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8DCF4" w14:textId="768948FF" w:rsidR="008029B6" w:rsidRPr="00AD6595" w:rsidRDefault="008029B6" w:rsidP="006D2FE5">
      <w:pPr>
        <w:tabs>
          <w:tab w:val="left" w:pos="709"/>
        </w:tabs>
        <w:spacing w:before="240" w:after="240"/>
        <w:jc w:val="center"/>
        <w:rPr>
          <w:rFonts w:asciiTheme="minorHAnsi" w:hAnsiTheme="minorHAnsi" w:cs="Times New Roman"/>
          <w:b/>
        </w:rPr>
      </w:pPr>
      <w:r w:rsidRPr="00AD6595">
        <w:rPr>
          <w:rFonts w:asciiTheme="minorHAnsi" w:hAnsiTheme="minorHAnsi" w:cs="Times New Roman"/>
          <w:b/>
        </w:rPr>
        <w:t>EDITAL</w:t>
      </w:r>
    </w:p>
    <w:p w14:paraId="20766B43" w14:textId="77777777" w:rsidR="00561C01" w:rsidRPr="00AD6595" w:rsidRDefault="00561C01" w:rsidP="006D2FE5">
      <w:pPr>
        <w:tabs>
          <w:tab w:val="left" w:pos="709"/>
        </w:tabs>
        <w:spacing w:before="240" w:after="240"/>
        <w:jc w:val="center"/>
        <w:rPr>
          <w:rFonts w:asciiTheme="minorHAnsi" w:hAnsiTheme="minorHAnsi" w:cs="Times New Roman"/>
          <w:b/>
        </w:rPr>
      </w:pPr>
    </w:p>
    <w:p w14:paraId="2F5AC3AD" w14:textId="77777777" w:rsidR="008029B6" w:rsidRPr="00AD6595" w:rsidRDefault="008029B6" w:rsidP="006D2FE5">
      <w:pPr>
        <w:tabs>
          <w:tab w:val="left" w:pos="709"/>
        </w:tabs>
        <w:spacing w:before="240" w:after="240"/>
        <w:jc w:val="center"/>
        <w:rPr>
          <w:rFonts w:asciiTheme="minorHAnsi" w:hAnsiTheme="minorHAnsi" w:cs="Times New Roman"/>
          <w:b/>
        </w:rPr>
      </w:pPr>
    </w:p>
    <w:p w14:paraId="203096F4" w14:textId="260F5979" w:rsidR="00A839B1" w:rsidRPr="00AD6595" w:rsidRDefault="00A839B1" w:rsidP="006D2FE5">
      <w:pPr>
        <w:tabs>
          <w:tab w:val="left" w:pos="709"/>
        </w:tabs>
        <w:spacing w:before="240" w:after="240"/>
        <w:rPr>
          <w:rFonts w:asciiTheme="minorHAnsi" w:hAnsiTheme="minorHAnsi" w:cs="Times New Roman"/>
          <w:b/>
          <w:color w:val="0070C0"/>
        </w:rPr>
      </w:pPr>
      <w:r w:rsidRPr="00AD6595">
        <w:rPr>
          <w:rFonts w:asciiTheme="minorHAnsi" w:hAnsiTheme="minorHAnsi" w:cs="Times New Roman"/>
          <w:b/>
        </w:rPr>
        <w:t xml:space="preserve">MODALIDADE: </w:t>
      </w:r>
      <w:r w:rsidR="00C31598">
        <w:rPr>
          <w:rFonts w:asciiTheme="minorHAnsi" w:hAnsiTheme="minorHAnsi" w:cs="Times New Roman"/>
          <w:b/>
          <w:color w:val="0070C0"/>
        </w:rPr>
        <w:t>PREGÃO</w:t>
      </w:r>
    </w:p>
    <w:p w14:paraId="214AE4BC" w14:textId="77777777" w:rsidR="00A839B1" w:rsidRPr="00AD6595" w:rsidRDefault="00A839B1" w:rsidP="006D2FE5">
      <w:pPr>
        <w:tabs>
          <w:tab w:val="left" w:pos="709"/>
        </w:tabs>
        <w:spacing w:before="240" w:after="240"/>
        <w:rPr>
          <w:rFonts w:asciiTheme="minorHAnsi" w:hAnsiTheme="minorHAnsi" w:cs="Times New Roman"/>
          <w:b/>
        </w:rPr>
      </w:pPr>
    </w:p>
    <w:p w14:paraId="43096063" w14:textId="2921E818" w:rsidR="007262AF" w:rsidRPr="00AD6595" w:rsidRDefault="00A839B1" w:rsidP="006D2FE5">
      <w:pPr>
        <w:tabs>
          <w:tab w:val="left" w:pos="709"/>
        </w:tabs>
        <w:spacing w:before="240" w:after="240"/>
        <w:rPr>
          <w:rFonts w:asciiTheme="minorHAnsi" w:hAnsiTheme="minorHAnsi" w:cs="Times New Roman"/>
          <w:b/>
          <w:color w:val="0070C0"/>
        </w:rPr>
      </w:pPr>
      <w:r w:rsidRPr="00AD6595">
        <w:rPr>
          <w:rFonts w:asciiTheme="minorHAnsi" w:hAnsiTheme="minorHAnsi" w:cs="Times New Roman"/>
          <w:b/>
        </w:rPr>
        <w:t xml:space="preserve">FORMA: </w:t>
      </w:r>
      <w:commentRangeStart w:id="0"/>
      <w:r w:rsidR="00A46D21" w:rsidRPr="00AD6595">
        <w:rPr>
          <w:rFonts w:asciiTheme="minorHAnsi" w:hAnsiTheme="minorHAnsi" w:cs="Times New Roman"/>
          <w:b/>
        </w:rPr>
        <w:t xml:space="preserve"> </w:t>
      </w:r>
      <w:r w:rsidR="007262AF" w:rsidRPr="00AD6595">
        <w:rPr>
          <w:rFonts w:asciiTheme="minorHAnsi" w:hAnsiTheme="minorHAnsi" w:cs="Times New Roman"/>
          <w:b/>
          <w:color w:val="0070C0"/>
        </w:rPr>
        <w:t>ELETRÔNICO</w:t>
      </w:r>
      <w:commentRangeEnd w:id="0"/>
      <w:r w:rsidR="00D80843" w:rsidRPr="00AD6595">
        <w:rPr>
          <w:rStyle w:val="Refdecomentrio"/>
          <w:rFonts w:asciiTheme="minorHAnsi" w:hAnsiTheme="minorHAnsi" w:cs="Times New Roman"/>
          <w:b/>
          <w:color w:val="0070C0"/>
          <w:sz w:val="24"/>
          <w:szCs w:val="24"/>
        </w:rPr>
        <w:commentReference w:id="0"/>
      </w:r>
      <w:r w:rsidR="00A46D21" w:rsidRPr="00AD6595">
        <w:rPr>
          <w:rFonts w:asciiTheme="minorHAnsi" w:hAnsiTheme="minorHAnsi" w:cs="Times New Roman"/>
          <w:b/>
          <w:color w:val="0070C0"/>
        </w:rPr>
        <w:t xml:space="preserve"> </w:t>
      </w:r>
      <w:r w:rsidRPr="00AD6595">
        <w:rPr>
          <w:rFonts w:asciiTheme="minorHAnsi" w:hAnsiTheme="minorHAnsi" w:cs="Times New Roman"/>
          <w:b/>
          <w:color w:val="0070C0"/>
        </w:rPr>
        <w:t>0</w:t>
      </w:r>
      <w:r w:rsidR="005953F5">
        <w:rPr>
          <w:rFonts w:asciiTheme="minorHAnsi" w:hAnsiTheme="minorHAnsi" w:cs="Times New Roman"/>
          <w:b/>
          <w:color w:val="0070C0"/>
        </w:rPr>
        <w:t>2</w:t>
      </w:r>
      <w:r w:rsidR="00A46D21" w:rsidRPr="00AD6595">
        <w:rPr>
          <w:rFonts w:asciiTheme="minorHAnsi" w:hAnsiTheme="minorHAnsi" w:cs="Times New Roman"/>
          <w:b/>
          <w:color w:val="0070C0"/>
        </w:rPr>
        <w:t>/2024</w:t>
      </w:r>
    </w:p>
    <w:p w14:paraId="1999A6EA" w14:textId="77777777" w:rsidR="00A839B1" w:rsidRPr="00AD6595" w:rsidRDefault="00A839B1" w:rsidP="006D2FE5">
      <w:pPr>
        <w:tabs>
          <w:tab w:val="left" w:pos="709"/>
        </w:tabs>
        <w:spacing w:before="240" w:after="240"/>
        <w:rPr>
          <w:rFonts w:asciiTheme="minorHAnsi" w:hAnsiTheme="minorHAnsi" w:cs="Times New Roman"/>
          <w:b/>
        </w:rPr>
      </w:pPr>
    </w:p>
    <w:p w14:paraId="040AEC2F" w14:textId="2834022B" w:rsidR="00A46D21" w:rsidRPr="00AD6595" w:rsidRDefault="006E0CC4" w:rsidP="006D2FE5">
      <w:pPr>
        <w:tabs>
          <w:tab w:val="left" w:pos="709"/>
        </w:tabs>
        <w:spacing w:before="240" w:after="240"/>
        <w:rPr>
          <w:rFonts w:asciiTheme="minorHAnsi" w:hAnsiTheme="minorHAnsi" w:cs="Times New Roman"/>
          <w:b/>
        </w:rPr>
      </w:pPr>
      <w:r w:rsidRPr="00AD6595">
        <w:rPr>
          <w:rFonts w:asciiTheme="minorHAnsi" w:hAnsiTheme="minorHAnsi" w:cs="Times New Roman"/>
          <w:b/>
        </w:rPr>
        <w:t>PROCE</w:t>
      </w:r>
      <w:r w:rsidR="00B6175E" w:rsidRPr="00AD6595">
        <w:rPr>
          <w:rFonts w:asciiTheme="minorHAnsi" w:hAnsiTheme="minorHAnsi" w:cs="Times New Roman"/>
          <w:b/>
        </w:rPr>
        <w:t>SSO ADMINISTRATIVO Nº</w:t>
      </w:r>
      <w:r w:rsidR="00C24AB7" w:rsidRPr="00AD6595">
        <w:rPr>
          <w:rFonts w:asciiTheme="minorHAnsi" w:hAnsiTheme="minorHAnsi" w:cs="Times New Roman"/>
          <w:b/>
        </w:rPr>
        <w:t xml:space="preserve"> </w:t>
      </w:r>
      <w:r w:rsidR="00C31598">
        <w:rPr>
          <w:rFonts w:asciiTheme="minorHAnsi" w:hAnsiTheme="minorHAnsi" w:cs="Times New Roman"/>
          <w:b/>
        </w:rPr>
        <w:t xml:space="preserve"> 68</w:t>
      </w:r>
      <w:r w:rsidR="008029B6" w:rsidRPr="00AD6595">
        <w:rPr>
          <w:rFonts w:asciiTheme="minorHAnsi" w:hAnsiTheme="minorHAnsi" w:cs="Times New Roman"/>
          <w:b/>
          <w:color w:val="0070C0"/>
        </w:rPr>
        <w:t>/2024</w:t>
      </w:r>
    </w:p>
    <w:p w14:paraId="4DF2085B" w14:textId="77777777" w:rsidR="00A839B1" w:rsidRPr="00AD6595" w:rsidRDefault="00A839B1" w:rsidP="006D2FE5">
      <w:pPr>
        <w:tabs>
          <w:tab w:val="left" w:pos="709"/>
        </w:tabs>
        <w:spacing w:before="240" w:after="240"/>
        <w:rPr>
          <w:rFonts w:asciiTheme="minorHAnsi" w:hAnsiTheme="minorHAnsi" w:cs="Times New Roman"/>
          <w:b/>
        </w:rPr>
      </w:pPr>
    </w:p>
    <w:p w14:paraId="15B3EB37" w14:textId="593775AE"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r w:rsidRPr="00AD6595">
        <w:rPr>
          <w:rFonts w:asciiTheme="minorHAnsi" w:hAnsiTheme="minorHAnsi" w:cs="Times New Roman"/>
          <w:b/>
        </w:rPr>
        <w:t xml:space="preserve">PLATAFORMA: </w:t>
      </w:r>
      <w:hyperlink r:id="rId13" w:history="1">
        <w:r w:rsidRPr="00AD6595">
          <w:rPr>
            <w:rStyle w:val="Hyperlink"/>
            <w:rFonts w:asciiTheme="minorHAnsi" w:hAnsiTheme="minorHAnsi" w:cs="Times New Roman"/>
            <w:b/>
          </w:rPr>
          <w:t>http://bnc.org.br/</w:t>
        </w:r>
      </w:hyperlink>
      <w:r w:rsidRPr="00AD6595">
        <w:rPr>
          <w:rFonts w:asciiTheme="minorHAnsi" w:hAnsiTheme="minorHAnsi" w:cs="Times New Roman"/>
          <w:b/>
        </w:rPr>
        <w:t xml:space="preserve"> </w:t>
      </w:r>
    </w:p>
    <w:p w14:paraId="3FAA8042" w14:textId="77777777"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p>
    <w:p w14:paraId="7FC6B578" w14:textId="0B073AF9" w:rsidR="00A839B1" w:rsidRPr="00AD6595" w:rsidRDefault="00A839B1" w:rsidP="006D2FE5">
      <w:pPr>
        <w:pStyle w:val="Corpodetexto"/>
        <w:tabs>
          <w:tab w:val="left" w:pos="709"/>
        </w:tabs>
        <w:spacing w:before="240" w:after="240" w:line="245" w:lineRule="exact"/>
        <w:rPr>
          <w:rFonts w:asciiTheme="minorHAnsi" w:hAnsiTheme="minorHAnsi"/>
          <w:b/>
          <w:color w:val="0070C0"/>
        </w:rPr>
      </w:pPr>
      <w:r w:rsidRPr="00AD6595">
        <w:rPr>
          <w:rFonts w:asciiTheme="minorHAnsi" w:hAnsiTheme="minorHAnsi"/>
          <w:b/>
        </w:rPr>
        <w:t>MODO</w:t>
      </w:r>
      <w:r w:rsidRPr="00AD6595">
        <w:rPr>
          <w:rFonts w:asciiTheme="minorHAnsi" w:hAnsiTheme="minorHAnsi"/>
          <w:b/>
          <w:spacing w:val="-6"/>
        </w:rPr>
        <w:t xml:space="preserve"> </w:t>
      </w:r>
      <w:r w:rsidRPr="00AD6595">
        <w:rPr>
          <w:rFonts w:asciiTheme="minorHAnsi" w:hAnsiTheme="minorHAnsi"/>
          <w:b/>
        </w:rPr>
        <w:t>DE</w:t>
      </w:r>
      <w:r w:rsidRPr="00AD6595">
        <w:rPr>
          <w:rFonts w:asciiTheme="minorHAnsi" w:hAnsiTheme="minorHAnsi"/>
          <w:b/>
          <w:spacing w:val="-4"/>
        </w:rPr>
        <w:t xml:space="preserve"> </w:t>
      </w:r>
      <w:r w:rsidRPr="00AD6595">
        <w:rPr>
          <w:rFonts w:asciiTheme="minorHAnsi" w:hAnsiTheme="minorHAnsi"/>
          <w:b/>
        </w:rPr>
        <w:t xml:space="preserve">DISPUTA: </w:t>
      </w:r>
      <w:r w:rsidRPr="00AD6595">
        <w:rPr>
          <w:rFonts w:asciiTheme="minorHAnsi" w:hAnsiTheme="minorHAnsi"/>
          <w:b/>
          <w:color w:val="0070C0"/>
        </w:rPr>
        <w:t>ABERTO</w:t>
      </w:r>
    </w:p>
    <w:p w14:paraId="30CE9213" w14:textId="77777777"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p>
    <w:p w14:paraId="7A7B36FE" w14:textId="1EAB8B9C"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r w:rsidRPr="00AD6595">
        <w:rPr>
          <w:rFonts w:asciiTheme="minorHAnsi" w:hAnsiTheme="minorHAnsi" w:cs="Times New Roman"/>
          <w:b/>
        </w:rPr>
        <w:t xml:space="preserve">HORARIO UTILIZADO: </w:t>
      </w:r>
      <w:r w:rsidRPr="00AD6595">
        <w:rPr>
          <w:rFonts w:asciiTheme="minorHAnsi" w:hAnsiTheme="minorHAnsi" w:cs="Times New Roman"/>
          <w:b/>
          <w:color w:val="0070C0"/>
        </w:rPr>
        <w:t>HORARIO DE BRASILIA</w:t>
      </w:r>
    </w:p>
    <w:p w14:paraId="47138806" w14:textId="6FF0E4F7" w:rsidR="00A839B1" w:rsidRPr="00AD6595" w:rsidRDefault="00A839B1" w:rsidP="006D2FE5">
      <w:pPr>
        <w:tabs>
          <w:tab w:val="left" w:pos="709"/>
        </w:tabs>
        <w:spacing w:before="240" w:after="240"/>
        <w:rPr>
          <w:rFonts w:asciiTheme="minorHAnsi" w:hAnsiTheme="minorHAnsi" w:cs="Times New Roman"/>
          <w:b/>
          <w:bCs/>
        </w:rPr>
      </w:pPr>
    </w:p>
    <w:p w14:paraId="18911010" w14:textId="77777777" w:rsidR="00244403" w:rsidRPr="00AD6595" w:rsidRDefault="00244403" w:rsidP="006D2FE5">
      <w:pPr>
        <w:tabs>
          <w:tab w:val="left" w:pos="709"/>
        </w:tabs>
        <w:spacing w:before="240" w:after="240"/>
        <w:rPr>
          <w:rFonts w:asciiTheme="minorHAnsi" w:hAnsiTheme="minorHAnsi" w:cs="Times New Roman"/>
          <w:b/>
          <w:bCs/>
        </w:rPr>
      </w:pPr>
    </w:p>
    <w:p w14:paraId="28E906F1" w14:textId="3BA92D47" w:rsidR="00561C01" w:rsidRPr="00AD6595" w:rsidRDefault="00127AAA" w:rsidP="002044D2">
      <w:pPr>
        <w:tabs>
          <w:tab w:val="left" w:pos="709"/>
        </w:tabs>
        <w:spacing w:before="240" w:after="240"/>
        <w:rPr>
          <w:rFonts w:asciiTheme="minorHAnsi" w:hAnsiTheme="minorHAnsi"/>
          <w:b/>
        </w:rPr>
      </w:pPr>
      <w:r w:rsidRPr="00AD6595">
        <w:rPr>
          <w:rFonts w:asciiTheme="minorHAnsi" w:hAnsiTheme="minorHAnsi" w:cs="Times New Roman"/>
          <w:b/>
          <w:bCs/>
        </w:rPr>
        <w:t>OBJETO</w:t>
      </w:r>
      <w:r w:rsidR="00A839B1" w:rsidRPr="00AD6595">
        <w:rPr>
          <w:rFonts w:asciiTheme="minorHAnsi" w:hAnsiTheme="minorHAnsi" w:cs="Times New Roman"/>
          <w:b/>
          <w:bCs/>
        </w:rPr>
        <w:t xml:space="preserve">: </w:t>
      </w:r>
      <w:r w:rsidR="002044D2">
        <w:rPr>
          <w:rFonts w:asciiTheme="majorHAnsi" w:hAnsiTheme="majorHAnsi" w:cs="Times New Roman"/>
          <w:b/>
        </w:rPr>
        <w:t xml:space="preserve">CONTRATAÇÃO DE PESSOA FISICA OU JURIDICA ESPECIALIZADA NA PRESTAÇÃO DE SERVIÇOS TÉCNICOS DE MANUTENÇÃO PREVENTIVA E CORETIVA EM EQUIPAMENTOS HOSPITALARES, ODONTOLÓGICOS, DE LABORATÓRIO E AUXILIARES INSTALADOS NO FUNDO MUNICIPAL DE SAÚDE DE </w:t>
      </w:r>
      <w:proofErr w:type="spellStart"/>
      <w:r w:rsidR="002044D2">
        <w:rPr>
          <w:rFonts w:asciiTheme="majorHAnsi" w:hAnsiTheme="majorHAnsi" w:cs="Times New Roman"/>
          <w:b/>
        </w:rPr>
        <w:t>DE</w:t>
      </w:r>
      <w:proofErr w:type="spellEnd"/>
      <w:r w:rsidR="002044D2">
        <w:rPr>
          <w:rFonts w:asciiTheme="majorHAnsi" w:hAnsiTheme="majorHAnsi" w:cs="Times New Roman"/>
          <w:b/>
        </w:rPr>
        <w:t xml:space="preserve"> ANANÁS/TO, COM FORNECIMENTO DE PEÇAS, COMPONENTES, MATERIAIS E ACESSÓRIOS.</w:t>
      </w:r>
    </w:p>
    <w:p w14:paraId="0EBC15F5" w14:textId="781FC92C" w:rsidR="00561C01" w:rsidRPr="00AD6595" w:rsidRDefault="00561C01" w:rsidP="006D2FE5">
      <w:pPr>
        <w:pStyle w:val="Corpodetexto"/>
        <w:tabs>
          <w:tab w:val="left" w:pos="709"/>
        </w:tabs>
        <w:spacing w:before="240" w:after="240"/>
        <w:rPr>
          <w:rFonts w:asciiTheme="minorHAnsi" w:hAnsiTheme="minorHAnsi"/>
        </w:rPr>
      </w:pPr>
    </w:p>
    <w:p w14:paraId="7675849B" w14:textId="4E8768B7" w:rsidR="00A839B1" w:rsidRPr="00AD6595" w:rsidRDefault="00A839B1" w:rsidP="006D2FE5">
      <w:pPr>
        <w:pStyle w:val="Corpodetexto"/>
        <w:tabs>
          <w:tab w:val="left" w:pos="709"/>
        </w:tabs>
        <w:spacing w:before="240" w:after="240"/>
        <w:rPr>
          <w:rFonts w:asciiTheme="minorHAnsi" w:hAnsiTheme="minorHAnsi"/>
        </w:rPr>
      </w:pPr>
    </w:p>
    <w:p w14:paraId="3BC90747" w14:textId="7437F5E2" w:rsidR="00B90865" w:rsidRPr="00AD6595" w:rsidRDefault="00B90865" w:rsidP="006D2FE5">
      <w:pPr>
        <w:pStyle w:val="Corpodetexto"/>
        <w:tabs>
          <w:tab w:val="left" w:pos="709"/>
        </w:tabs>
        <w:spacing w:before="240" w:after="240"/>
        <w:rPr>
          <w:rFonts w:asciiTheme="minorHAnsi" w:hAnsiTheme="minorHAnsi"/>
        </w:rPr>
      </w:pPr>
    </w:p>
    <w:sdt>
      <w:sdtPr>
        <w:rPr>
          <w:rFonts w:asciiTheme="minorHAnsi" w:eastAsia="Times New Roman" w:hAnsiTheme="minorHAnsi"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AD6595" w:rsidRDefault="003F579D" w:rsidP="006D2FE5">
          <w:pPr>
            <w:pStyle w:val="CabealhodoSumrio"/>
            <w:tabs>
              <w:tab w:val="left" w:pos="709"/>
            </w:tabs>
            <w:spacing w:after="240"/>
            <w:rPr>
              <w:rFonts w:asciiTheme="minorHAnsi" w:hAnsiTheme="minorHAnsi" w:cs="Times New Roman"/>
              <w:color w:val="auto"/>
              <w:sz w:val="24"/>
              <w:szCs w:val="24"/>
            </w:rPr>
          </w:pPr>
          <w:r w:rsidRPr="00AD6595">
            <w:rPr>
              <w:rFonts w:asciiTheme="minorHAnsi" w:hAnsiTheme="minorHAnsi" w:cs="Times New Roman"/>
              <w:color w:val="auto"/>
              <w:sz w:val="24"/>
              <w:szCs w:val="24"/>
            </w:rPr>
            <w:t>Sumário</w:t>
          </w:r>
        </w:p>
        <w:p w14:paraId="0DE30D79" w14:textId="77777777" w:rsidR="003F579D" w:rsidRPr="00AD6595" w:rsidRDefault="003F579D" w:rsidP="006D2FE5">
          <w:pPr>
            <w:tabs>
              <w:tab w:val="left" w:pos="709"/>
            </w:tabs>
            <w:spacing w:before="240" w:after="240"/>
            <w:rPr>
              <w:rFonts w:asciiTheme="minorHAnsi" w:hAnsiTheme="minorHAnsi" w:cs="Times New Roman"/>
            </w:rPr>
          </w:pPr>
        </w:p>
        <w:p w14:paraId="11256B8E" w14:textId="520DFEE2" w:rsidR="00CF1EA6" w:rsidRPr="00AD6595" w:rsidRDefault="003F579D" w:rsidP="00B90865">
          <w:pPr>
            <w:pStyle w:val="Sumrio1"/>
            <w:rPr>
              <w:rFonts w:asciiTheme="minorHAnsi" w:eastAsiaTheme="minorEastAsia" w:hAnsiTheme="minorHAnsi"/>
              <w:noProof/>
              <w:sz w:val="24"/>
            </w:rPr>
          </w:pPr>
          <w:r w:rsidRPr="00AD6595">
            <w:rPr>
              <w:rFonts w:asciiTheme="minorHAnsi" w:hAnsiTheme="minorHAnsi"/>
              <w:sz w:val="24"/>
            </w:rPr>
            <w:fldChar w:fldCharType="begin"/>
          </w:r>
          <w:r w:rsidRPr="00AD6595">
            <w:rPr>
              <w:rFonts w:asciiTheme="minorHAnsi" w:hAnsiTheme="minorHAnsi"/>
              <w:sz w:val="24"/>
            </w:rPr>
            <w:instrText xml:space="preserve"> TOC \o "1-3" \h \z \u </w:instrText>
          </w:r>
          <w:r w:rsidRPr="00AD6595">
            <w:rPr>
              <w:rFonts w:asciiTheme="minorHAnsi" w:hAnsiTheme="minorHAnsi"/>
              <w:sz w:val="24"/>
            </w:rPr>
            <w:fldChar w:fldCharType="separate"/>
          </w:r>
          <w:hyperlink w:anchor="_Toc122606103" w:history="1">
            <w:r w:rsidR="00CF1EA6" w:rsidRPr="00AD6595">
              <w:rPr>
                <w:rStyle w:val="Hyperlink"/>
                <w:rFonts w:asciiTheme="minorHAnsi" w:hAnsiTheme="minorHAnsi" w:cs="Times New Roman"/>
                <w:noProof/>
                <w:color w:val="auto"/>
                <w:sz w:val="24"/>
                <w:lang w:eastAsia="en-US"/>
              </w:rPr>
              <w:t>1.</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lang w:eastAsia="en-US"/>
              </w:rPr>
              <w:t>DO OBJETO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_Toc122606103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5</w:t>
            </w:r>
            <w:r w:rsidR="00CF1EA6" w:rsidRPr="00AD6595">
              <w:rPr>
                <w:rFonts w:asciiTheme="minorHAnsi" w:hAnsiTheme="minorHAnsi"/>
                <w:noProof/>
                <w:webHidden/>
                <w:sz w:val="24"/>
              </w:rPr>
              <w:fldChar w:fldCharType="end"/>
            </w:r>
          </w:hyperlink>
        </w:p>
        <w:p w14:paraId="639BE5AC" w14:textId="7FB603A7" w:rsidR="00CF1EA6" w:rsidRPr="00AD6595" w:rsidRDefault="00FB2858" w:rsidP="00B90865">
          <w:pPr>
            <w:pStyle w:val="Sumrio1"/>
            <w:rPr>
              <w:rFonts w:asciiTheme="minorHAnsi" w:eastAsiaTheme="minorEastAsia" w:hAnsiTheme="minorHAnsi"/>
              <w:noProof/>
              <w:sz w:val="24"/>
            </w:rPr>
          </w:pPr>
          <w:hyperlink w:anchor="_Toc122606104" w:history="1">
            <w:r w:rsidR="00CF1EA6" w:rsidRPr="00AD6595">
              <w:rPr>
                <w:rStyle w:val="Hyperlink"/>
                <w:rFonts w:asciiTheme="minorHAnsi" w:hAnsiTheme="minorHAnsi" w:cs="Times New Roman"/>
                <w:noProof/>
                <w:color w:val="auto"/>
                <w:sz w:val="24"/>
              </w:rPr>
              <w:t>2.</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PARTICIPAÇÃO NA LICITAÇÃO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_Toc122606104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5</w:t>
            </w:r>
            <w:r w:rsidR="00CF1EA6" w:rsidRPr="00AD6595">
              <w:rPr>
                <w:rFonts w:asciiTheme="minorHAnsi" w:hAnsiTheme="minorHAnsi"/>
                <w:noProof/>
                <w:webHidden/>
                <w:sz w:val="24"/>
              </w:rPr>
              <w:fldChar w:fldCharType="end"/>
            </w:r>
          </w:hyperlink>
        </w:p>
        <w:p w14:paraId="6EC6F570" w14:textId="7DF0DD8D" w:rsidR="00CF1EA6" w:rsidRPr="00AD6595" w:rsidRDefault="00FB2858" w:rsidP="00B90865">
          <w:pPr>
            <w:pStyle w:val="Sumrio1"/>
            <w:rPr>
              <w:rFonts w:asciiTheme="minorHAnsi" w:eastAsiaTheme="minorEastAsia" w:hAnsiTheme="minorHAnsi"/>
              <w:noProof/>
              <w:sz w:val="24"/>
            </w:rPr>
          </w:pPr>
          <w:hyperlink w:anchor="_Toc122606105" w:history="1">
            <w:r w:rsidR="00CF1EA6" w:rsidRPr="00AD6595">
              <w:rPr>
                <w:rStyle w:val="Hyperlink"/>
                <w:rFonts w:asciiTheme="minorHAnsi" w:hAnsiTheme="minorHAnsi" w:cs="Times New Roman"/>
                <w:noProof/>
                <w:color w:val="auto"/>
                <w:sz w:val="24"/>
              </w:rPr>
              <w:t>3.</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APRESENTAÇÃO DA PROPOSTA E DOS DOCUMENTOS DE HABILITAÇÃO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_Toc122606105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7</w:t>
            </w:r>
            <w:r w:rsidR="00CF1EA6" w:rsidRPr="00AD6595">
              <w:rPr>
                <w:rFonts w:asciiTheme="minorHAnsi" w:hAnsiTheme="minorHAnsi"/>
                <w:noProof/>
                <w:webHidden/>
                <w:sz w:val="24"/>
              </w:rPr>
              <w:fldChar w:fldCharType="end"/>
            </w:r>
          </w:hyperlink>
        </w:p>
        <w:p w14:paraId="61C2B07D" w14:textId="1F50CDB0" w:rsidR="00CF1EA6" w:rsidRPr="00AD6595" w:rsidRDefault="00FB2858" w:rsidP="00B90865">
          <w:pPr>
            <w:pStyle w:val="Sumrio1"/>
            <w:rPr>
              <w:rFonts w:asciiTheme="minorHAnsi" w:eastAsiaTheme="minorEastAsia" w:hAnsiTheme="minorHAnsi"/>
              <w:noProof/>
              <w:sz w:val="24"/>
            </w:rPr>
          </w:pPr>
          <w:hyperlink w:anchor="_Toc122606106" w:history="1">
            <w:r w:rsidR="00CF1EA6" w:rsidRPr="00AD6595">
              <w:rPr>
                <w:rStyle w:val="Hyperlink"/>
                <w:rFonts w:asciiTheme="minorHAnsi" w:hAnsiTheme="minorHAnsi" w:cs="Times New Roman"/>
                <w:noProof/>
                <w:color w:val="auto"/>
                <w:sz w:val="24"/>
              </w:rPr>
              <w:t>4.</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DO PREENCHIMENTO DA PROPOSTA</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_Toc122606106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10</w:t>
            </w:r>
            <w:r w:rsidR="00CF1EA6" w:rsidRPr="00AD6595">
              <w:rPr>
                <w:rFonts w:asciiTheme="minorHAnsi" w:hAnsiTheme="minorHAnsi"/>
                <w:noProof/>
                <w:webHidden/>
                <w:sz w:val="24"/>
              </w:rPr>
              <w:fldChar w:fldCharType="end"/>
            </w:r>
          </w:hyperlink>
        </w:p>
        <w:p w14:paraId="04F98D58" w14:textId="7B11F4D1" w:rsidR="00CF1EA6" w:rsidRPr="00AD6595" w:rsidRDefault="00FB2858" w:rsidP="00B90865">
          <w:pPr>
            <w:pStyle w:val="Sumrio1"/>
            <w:rPr>
              <w:rFonts w:asciiTheme="minorHAnsi" w:eastAsiaTheme="minorEastAsia" w:hAnsiTheme="minorHAnsi"/>
              <w:noProof/>
              <w:sz w:val="24"/>
            </w:rPr>
          </w:pPr>
          <w:hyperlink w:anchor="_Toc122606107" w:history="1">
            <w:r w:rsidR="00CF1EA6" w:rsidRPr="00AD6595">
              <w:rPr>
                <w:rStyle w:val="Hyperlink"/>
                <w:rFonts w:asciiTheme="minorHAnsi" w:hAnsiTheme="minorHAnsi" w:cs="Times New Roman"/>
                <w:noProof/>
                <w:color w:val="auto"/>
                <w:sz w:val="24"/>
              </w:rPr>
              <w:t>5.</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ABERTURA DA SESSÃO, CLASSIFICAÇÃO DAS PROPOSTAS E FORMULAÇÃO DE LANCES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_Toc122606107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11</w:t>
            </w:r>
            <w:r w:rsidR="00CF1EA6" w:rsidRPr="00AD6595">
              <w:rPr>
                <w:rFonts w:asciiTheme="minorHAnsi" w:hAnsiTheme="minorHAnsi"/>
                <w:noProof/>
                <w:webHidden/>
                <w:sz w:val="24"/>
              </w:rPr>
              <w:fldChar w:fldCharType="end"/>
            </w:r>
          </w:hyperlink>
        </w:p>
        <w:p w14:paraId="74B02BF4" w14:textId="7AC276AF" w:rsidR="00CF1EA6" w:rsidRPr="00AD6595" w:rsidRDefault="00FB2858" w:rsidP="00B90865">
          <w:pPr>
            <w:pStyle w:val="Sumrio1"/>
            <w:rPr>
              <w:rFonts w:asciiTheme="minorHAnsi" w:eastAsiaTheme="minorEastAsia" w:hAnsiTheme="minorHAnsi"/>
              <w:noProof/>
              <w:sz w:val="24"/>
            </w:rPr>
          </w:pPr>
          <w:hyperlink w:anchor="_Toc122606108" w:history="1">
            <w:r w:rsidR="00CF1EA6" w:rsidRPr="00AD6595">
              <w:rPr>
                <w:rStyle w:val="Hyperlink"/>
                <w:rFonts w:asciiTheme="minorHAnsi" w:hAnsiTheme="minorHAnsi" w:cs="Times New Roman"/>
                <w:noProof/>
                <w:color w:val="auto"/>
                <w:sz w:val="24"/>
              </w:rPr>
              <w:t>6.</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FASE DE JULGAMENTO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_Toc122606108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16</w:t>
            </w:r>
            <w:r w:rsidR="00CF1EA6" w:rsidRPr="00AD6595">
              <w:rPr>
                <w:rFonts w:asciiTheme="minorHAnsi" w:hAnsiTheme="minorHAnsi"/>
                <w:noProof/>
                <w:webHidden/>
                <w:sz w:val="24"/>
              </w:rPr>
              <w:fldChar w:fldCharType="end"/>
            </w:r>
          </w:hyperlink>
        </w:p>
        <w:p w14:paraId="25931851" w14:textId="463A5B3C" w:rsidR="00CF1EA6" w:rsidRPr="00AD6595" w:rsidRDefault="00FB2858" w:rsidP="00B90865">
          <w:pPr>
            <w:pStyle w:val="Sumrio1"/>
            <w:rPr>
              <w:rFonts w:asciiTheme="minorHAnsi" w:eastAsiaTheme="minorEastAsia" w:hAnsiTheme="minorHAnsi"/>
              <w:noProof/>
              <w:sz w:val="24"/>
            </w:rPr>
          </w:pPr>
          <w:hyperlink w:anchor="_Toc122606109" w:history="1">
            <w:r w:rsidR="00CF1EA6" w:rsidRPr="00AD6595">
              <w:rPr>
                <w:rStyle w:val="Hyperlink"/>
                <w:rFonts w:asciiTheme="minorHAnsi" w:hAnsiTheme="minorHAnsi" w:cs="Times New Roman"/>
                <w:noProof/>
                <w:color w:val="auto"/>
                <w:sz w:val="24"/>
              </w:rPr>
              <w:t>7.</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FASE DE HABILITAÇÃO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_Toc122606109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17</w:t>
            </w:r>
            <w:r w:rsidR="00CF1EA6" w:rsidRPr="00AD6595">
              <w:rPr>
                <w:rFonts w:asciiTheme="minorHAnsi" w:hAnsiTheme="minorHAnsi"/>
                <w:noProof/>
                <w:webHidden/>
                <w:sz w:val="24"/>
              </w:rPr>
              <w:fldChar w:fldCharType="end"/>
            </w:r>
          </w:hyperlink>
        </w:p>
        <w:p w14:paraId="1718ABD4" w14:textId="4BA0482D" w:rsidR="00CF1EA6" w:rsidRPr="00AD6595" w:rsidRDefault="00FB2858" w:rsidP="00B90865">
          <w:pPr>
            <w:pStyle w:val="Sumrio1"/>
            <w:rPr>
              <w:rFonts w:asciiTheme="minorHAnsi" w:eastAsiaTheme="minorEastAsia" w:hAnsiTheme="minorHAnsi"/>
              <w:noProof/>
              <w:sz w:val="24"/>
            </w:rPr>
          </w:pPr>
          <w:hyperlink w:anchor="_Toc122606110" w:history="1">
            <w:r w:rsidR="00CF1EA6" w:rsidRPr="00AD6595">
              <w:rPr>
                <w:rStyle w:val="Hyperlink"/>
                <w:rFonts w:asciiTheme="minorHAnsi" w:hAnsiTheme="minorHAnsi" w:cs="Times New Roman"/>
                <w:noProof/>
                <w:color w:val="auto"/>
                <w:sz w:val="24"/>
              </w:rPr>
              <w:t>8.</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DOS RECURSOS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_Toc122606110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25</w:t>
            </w:r>
            <w:r w:rsidR="00CF1EA6" w:rsidRPr="00AD6595">
              <w:rPr>
                <w:rFonts w:asciiTheme="minorHAnsi" w:hAnsiTheme="minorHAnsi"/>
                <w:noProof/>
                <w:webHidden/>
                <w:sz w:val="24"/>
              </w:rPr>
              <w:fldChar w:fldCharType="end"/>
            </w:r>
          </w:hyperlink>
        </w:p>
        <w:p w14:paraId="288493AC" w14:textId="45C5FA00" w:rsidR="00CF1EA6" w:rsidRPr="00AD6595" w:rsidRDefault="00FB2858" w:rsidP="00B90865">
          <w:pPr>
            <w:pStyle w:val="Sumrio1"/>
            <w:rPr>
              <w:rFonts w:asciiTheme="minorHAnsi" w:eastAsiaTheme="minorEastAsia" w:hAnsiTheme="minorHAnsi"/>
              <w:noProof/>
              <w:sz w:val="24"/>
            </w:rPr>
          </w:pPr>
          <w:hyperlink w:anchor="_Toc122606111" w:history="1">
            <w:r w:rsidR="00CF1EA6" w:rsidRPr="00AD6595">
              <w:rPr>
                <w:rStyle w:val="Hyperlink"/>
                <w:rFonts w:asciiTheme="minorHAnsi" w:hAnsiTheme="minorHAnsi" w:cs="Times New Roman"/>
                <w:noProof/>
                <w:color w:val="auto"/>
                <w:sz w:val="24"/>
              </w:rPr>
              <w:t>9.</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DAS INFRAÇÕES ADMINISTRATIVAS E SANÇÕES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_Toc122606111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26</w:t>
            </w:r>
            <w:r w:rsidR="00CF1EA6" w:rsidRPr="00AD6595">
              <w:rPr>
                <w:rFonts w:asciiTheme="minorHAnsi" w:hAnsiTheme="minorHAnsi"/>
                <w:noProof/>
                <w:webHidden/>
                <w:sz w:val="24"/>
              </w:rPr>
              <w:fldChar w:fldCharType="end"/>
            </w:r>
          </w:hyperlink>
        </w:p>
        <w:p w14:paraId="0121F50C" w14:textId="4F1408A6" w:rsidR="00CF1EA6" w:rsidRPr="00AD6595" w:rsidRDefault="00FB2858" w:rsidP="00B90865">
          <w:pPr>
            <w:pStyle w:val="Sumrio1"/>
            <w:rPr>
              <w:rFonts w:asciiTheme="minorHAnsi" w:eastAsiaTheme="minorEastAsia" w:hAnsiTheme="minorHAnsi"/>
              <w:noProof/>
              <w:sz w:val="24"/>
            </w:rPr>
          </w:pPr>
          <w:hyperlink w:anchor="_Toc122606112" w:history="1">
            <w:r w:rsidR="00CF1EA6" w:rsidRPr="00AD6595">
              <w:rPr>
                <w:rStyle w:val="Hyperlink"/>
                <w:rFonts w:asciiTheme="minorHAnsi" w:hAnsiTheme="minorHAnsi" w:cs="Times New Roman"/>
                <w:noProof/>
                <w:color w:val="auto"/>
                <w:sz w:val="24"/>
              </w:rPr>
              <w:t>10.</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IMPUGNAÇÃO AO EDITAL E DO PEDIDO DE ESCLARECIMENTO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_Toc122606112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29</w:t>
            </w:r>
            <w:r w:rsidR="00CF1EA6" w:rsidRPr="00AD6595">
              <w:rPr>
                <w:rFonts w:asciiTheme="minorHAnsi" w:hAnsiTheme="minorHAnsi"/>
                <w:noProof/>
                <w:webHidden/>
                <w:sz w:val="24"/>
              </w:rPr>
              <w:fldChar w:fldCharType="end"/>
            </w:r>
          </w:hyperlink>
        </w:p>
        <w:p w14:paraId="0EC26C62" w14:textId="6955DF00" w:rsidR="00CF1EA6" w:rsidRPr="00AD6595" w:rsidRDefault="00FB2858" w:rsidP="00B90865">
          <w:pPr>
            <w:pStyle w:val="Sumrio1"/>
            <w:rPr>
              <w:rFonts w:asciiTheme="minorHAnsi" w:eastAsiaTheme="minorEastAsia" w:hAnsiTheme="minorHAnsi"/>
              <w:noProof/>
              <w:sz w:val="24"/>
            </w:rPr>
          </w:pPr>
          <w:hyperlink w:anchor="_Toc122606113" w:history="1">
            <w:r w:rsidR="00CF1EA6" w:rsidRPr="00AD6595">
              <w:rPr>
                <w:rStyle w:val="Hyperlink"/>
                <w:rFonts w:asciiTheme="minorHAnsi" w:hAnsiTheme="minorHAnsi" w:cs="Times New Roman"/>
                <w:noProof/>
                <w:color w:val="auto"/>
                <w:sz w:val="24"/>
              </w:rPr>
              <w:t>11.</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DAS DISPOSIÇÕES GERAIS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_Toc122606113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88234E">
              <w:rPr>
                <w:rFonts w:asciiTheme="minorHAnsi" w:hAnsiTheme="minorHAnsi"/>
                <w:noProof/>
                <w:webHidden/>
                <w:sz w:val="24"/>
              </w:rPr>
              <w:t>30</w:t>
            </w:r>
            <w:r w:rsidR="00CF1EA6" w:rsidRPr="00AD6595">
              <w:rPr>
                <w:rFonts w:asciiTheme="minorHAnsi" w:hAnsiTheme="minorHAnsi"/>
                <w:noProof/>
                <w:webHidden/>
                <w:sz w:val="24"/>
              </w:rPr>
              <w:fldChar w:fldCharType="end"/>
            </w:r>
          </w:hyperlink>
        </w:p>
        <w:p w14:paraId="3C969B82" w14:textId="1C2A68C6" w:rsidR="003F579D" w:rsidRPr="00AD6595" w:rsidRDefault="003F579D" w:rsidP="006D2FE5">
          <w:pPr>
            <w:tabs>
              <w:tab w:val="left" w:pos="709"/>
            </w:tabs>
            <w:spacing w:before="240" w:after="240"/>
            <w:rPr>
              <w:rFonts w:asciiTheme="minorHAnsi" w:hAnsiTheme="minorHAnsi" w:cs="Times New Roman"/>
              <w:b/>
              <w:bCs/>
            </w:rPr>
          </w:pPr>
          <w:r w:rsidRPr="00AD6595">
            <w:rPr>
              <w:rFonts w:asciiTheme="minorHAnsi" w:hAnsiTheme="minorHAnsi" w:cs="Times New Roman"/>
              <w:b/>
              <w:bCs/>
            </w:rPr>
            <w:fldChar w:fldCharType="end"/>
          </w:r>
        </w:p>
      </w:sdtContent>
    </w:sdt>
    <w:p w14:paraId="632273BE" w14:textId="042FAEC9" w:rsidR="003F579D" w:rsidRPr="00AD6595" w:rsidRDefault="003F579D" w:rsidP="006D2FE5">
      <w:pPr>
        <w:tabs>
          <w:tab w:val="left" w:pos="709"/>
        </w:tabs>
        <w:spacing w:before="240" w:after="240"/>
        <w:rPr>
          <w:rFonts w:asciiTheme="minorHAnsi" w:hAnsiTheme="minorHAnsi" w:cs="Times New Roman"/>
          <w:b/>
          <w:bCs/>
        </w:rPr>
      </w:pPr>
    </w:p>
    <w:p w14:paraId="5D21D4F2" w14:textId="45289BE4" w:rsidR="0062037C" w:rsidRPr="00AD6595" w:rsidRDefault="00AD6595" w:rsidP="006D2FE5">
      <w:pPr>
        <w:tabs>
          <w:tab w:val="left" w:pos="709"/>
        </w:tabs>
        <w:spacing w:before="240" w:after="240"/>
        <w:rPr>
          <w:rFonts w:asciiTheme="minorHAnsi" w:hAnsiTheme="minorHAnsi" w:cs="Times New Roman"/>
          <w:b/>
          <w:bCs/>
        </w:rPr>
      </w:pPr>
      <w:r w:rsidRPr="00AD6595">
        <w:rPr>
          <w:rFonts w:asciiTheme="minorHAnsi" w:hAnsiTheme="minorHAnsi" w:cs="Times New Roman"/>
          <w:b/>
          <w:bCs/>
        </w:rPr>
        <w:t xml:space="preserve">Anexos que fazem parte </w:t>
      </w:r>
      <w:proofErr w:type="spellStart"/>
      <w:r w:rsidRPr="00AD6595">
        <w:rPr>
          <w:rFonts w:asciiTheme="minorHAnsi" w:hAnsiTheme="minorHAnsi" w:cs="Times New Roman"/>
          <w:b/>
          <w:bCs/>
        </w:rPr>
        <w:t>integrate</w:t>
      </w:r>
      <w:proofErr w:type="spellEnd"/>
    </w:p>
    <w:p w14:paraId="3D45E3C2" w14:textId="77777777" w:rsidR="00AD6595" w:rsidRPr="00AD6595" w:rsidRDefault="00AD6595" w:rsidP="00AD6595">
      <w:pPr>
        <w:pStyle w:val="Nivel2"/>
        <w:numPr>
          <w:ilvl w:val="0"/>
          <w:numId w:val="0"/>
        </w:numPr>
        <w:tabs>
          <w:tab w:val="left" w:pos="709"/>
        </w:tabs>
        <w:spacing w:beforeLines="120" w:before="288" w:afterLines="120" w:after="288" w:line="240" w:lineRule="auto"/>
        <w:rPr>
          <w:rFonts w:asciiTheme="minorHAnsi" w:hAnsiTheme="minorHAnsi" w:cs="Times New Roman"/>
          <w:color w:val="auto"/>
          <w:sz w:val="24"/>
          <w:szCs w:val="24"/>
        </w:rPr>
      </w:pPr>
      <w:r w:rsidRPr="00AD6595">
        <w:rPr>
          <w:rFonts w:asciiTheme="minorHAnsi" w:hAnsiTheme="minorHAnsi" w:cs="Times New Roman"/>
          <w:color w:val="auto"/>
          <w:sz w:val="24"/>
          <w:szCs w:val="24"/>
        </w:rPr>
        <w:t>Anexo I – Copia do estudo técnico preliminar</w:t>
      </w:r>
    </w:p>
    <w:p w14:paraId="3D3F69D6" w14:textId="77777777" w:rsidR="00AD6595" w:rsidRPr="00AD6595" w:rsidRDefault="00AD6595" w:rsidP="00AD6595">
      <w:pPr>
        <w:pStyle w:val="Nivel2"/>
        <w:numPr>
          <w:ilvl w:val="0"/>
          <w:numId w:val="0"/>
        </w:numPr>
        <w:tabs>
          <w:tab w:val="left" w:pos="709"/>
        </w:tabs>
        <w:spacing w:beforeLines="120" w:before="288" w:afterLines="120" w:after="288" w:line="240" w:lineRule="auto"/>
        <w:rPr>
          <w:rFonts w:asciiTheme="minorHAnsi" w:hAnsiTheme="minorHAnsi" w:cs="Times New Roman"/>
          <w:color w:val="auto"/>
          <w:sz w:val="24"/>
          <w:szCs w:val="24"/>
        </w:rPr>
      </w:pPr>
      <w:r w:rsidRPr="00AD6595">
        <w:rPr>
          <w:rFonts w:asciiTheme="minorHAnsi" w:hAnsiTheme="minorHAnsi" w:cs="Times New Roman"/>
          <w:color w:val="auto"/>
          <w:sz w:val="24"/>
          <w:szCs w:val="24"/>
        </w:rPr>
        <w:t>Anexo</w:t>
      </w:r>
      <w:r w:rsidRPr="00AD6595">
        <w:rPr>
          <w:rFonts w:asciiTheme="minorHAnsi" w:hAnsiTheme="minorHAnsi" w:cs="Times New Roman"/>
          <w:color w:val="auto"/>
          <w:spacing w:val="-5"/>
          <w:sz w:val="24"/>
          <w:szCs w:val="24"/>
        </w:rPr>
        <w:t xml:space="preserve"> </w:t>
      </w:r>
      <w:r w:rsidRPr="00AD6595">
        <w:rPr>
          <w:rFonts w:asciiTheme="minorHAnsi" w:hAnsiTheme="minorHAnsi" w:cs="Times New Roman"/>
          <w:color w:val="auto"/>
          <w:sz w:val="24"/>
          <w:szCs w:val="24"/>
        </w:rPr>
        <w:t>II</w:t>
      </w:r>
      <w:r w:rsidRPr="00AD6595">
        <w:rPr>
          <w:rFonts w:asciiTheme="minorHAnsi" w:hAnsiTheme="minorHAnsi" w:cs="Times New Roman"/>
          <w:color w:val="auto"/>
          <w:spacing w:val="-2"/>
          <w:sz w:val="24"/>
          <w:szCs w:val="24"/>
        </w:rPr>
        <w:t xml:space="preserve"> </w:t>
      </w:r>
      <w:r w:rsidRPr="00AD6595">
        <w:rPr>
          <w:rFonts w:asciiTheme="minorHAnsi" w:hAnsiTheme="minorHAnsi" w:cs="Times New Roman"/>
          <w:color w:val="auto"/>
          <w:sz w:val="24"/>
          <w:szCs w:val="24"/>
        </w:rPr>
        <w:t>–</w:t>
      </w:r>
      <w:r w:rsidRPr="00AD6595">
        <w:rPr>
          <w:rFonts w:asciiTheme="minorHAnsi" w:hAnsiTheme="minorHAnsi" w:cs="Times New Roman"/>
          <w:color w:val="auto"/>
          <w:spacing w:val="-1"/>
          <w:sz w:val="24"/>
          <w:szCs w:val="24"/>
        </w:rPr>
        <w:t xml:space="preserve"> Copia do </w:t>
      </w:r>
      <w:r w:rsidRPr="00AD6595">
        <w:rPr>
          <w:rFonts w:asciiTheme="minorHAnsi" w:hAnsiTheme="minorHAnsi" w:cs="Times New Roman"/>
          <w:color w:val="auto"/>
          <w:sz w:val="24"/>
          <w:szCs w:val="24"/>
        </w:rPr>
        <w:t>termo de</w:t>
      </w:r>
      <w:r w:rsidRPr="00AD6595">
        <w:rPr>
          <w:rFonts w:asciiTheme="minorHAnsi" w:hAnsiTheme="minorHAnsi" w:cs="Times New Roman"/>
          <w:color w:val="auto"/>
          <w:spacing w:val="-7"/>
          <w:sz w:val="24"/>
          <w:szCs w:val="24"/>
        </w:rPr>
        <w:t xml:space="preserve"> </w:t>
      </w:r>
      <w:r w:rsidRPr="00AD6595">
        <w:rPr>
          <w:rFonts w:asciiTheme="minorHAnsi" w:hAnsiTheme="minorHAnsi" w:cs="Times New Roman"/>
          <w:color w:val="auto"/>
          <w:sz w:val="24"/>
          <w:szCs w:val="24"/>
        </w:rPr>
        <w:t>referência aprovado pela autoridade competente</w:t>
      </w:r>
    </w:p>
    <w:p w14:paraId="614950F5" w14:textId="71B36978" w:rsidR="00AD6595" w:rsidRPr="00AD6595" w:rsidRDefault="002044D2" w:rsidP="00AD6595">
      <w:pPr>
        <w:pStyle w:val="Nivel2"/>
        <w:numPr>
          <w:ilvl w:val="0"/>
          <w:numId w:val="0"/>
        </w:numPr>
        <w:tabs>
          <w:tab w:val="left" w:pos="709"/>
        </w:tabs>
        <w:spacing w:beforeLines="120" w:before="288" w:afterLines="120" w:after="288" w:line="240" w:lineRule="auto"/>
        <w:rPr>
          <w:rFonts w:asciiTheme="minorHAnsi" w:hAnsiTheme="minorHAnsi" w:cs="Times New Roman"/>
          <w:color w:val="auto"/>
          <w:sz w:val="24"/>
          <w:szCs w:val="24"/>
        </w:rPr>
      </w:pPr>
      <w:r>
        <w:rPr>
          <w:rFonts w:asciiTheme="minorHAnsi" w:hAnsiTheme="minorHAnsi" w:cs="Times New Roman"/>
          <w:color w:val="auto"/>
          <w:sz w:val="24"/>
          <w:szCs w:val="24"/>
        </w:rPr>
        <w:t xml:space="preserve">Anexo </w:t>
      </w:r>
      <w:r w:rsidR="00AD6595" w:rsidRPr="00AD6595">
        <w:rPr>
          <w:rFonts w:asciiTheme="minorHAnsi" w:hAnsiTheme="minorHAnsi" w:cs="Times New Roman"/>
          <w:color w:val="auto"/>
          <w:sz w:val="24"/>
          <w:szCs w:val="24"/>
        </w:rPr>
        <w:t>III</w:t>
      </w:r>
      <w:r w:rsidR="00AD6595" w:rsidRPr="00AD6595">
        <w:rPr>
          <w:rFonts w:asciiTheme="minorHAnsi" w:hAnsiTheme="minorHAnsi" w:cs="Times New Roman"/>
          <w:color w:val="auto"/>
          <w:spacing w:val="-5"/>
          <w:sz w:val="24"/>
          <w:szCs w:val="24"/>
        </w:rPr>
        <w:t xml:space="preserve"> </w:t>
      </w:r>
      <w:r w:rsidR="00AD6595" w:rsidRPr="00AD6595">
        <w:rPr>
          <w:rFonts w:asciiTheme="minorHAnsi" w:hAnsiTheme="minorHAnsi" w:cs="Times New Roman"/>
          <w:color w:val="auto"/>
          <w:sz w:val="24"/>
          <w:szCs w:val="24"/>
        </w:rPr>
        <w:t>–</w:t>
      </w:r>
      <w:r w:rsidR="00AD6595" w:rsidRPr="00AD6595">
        <w:rPr>
          <w:rFonts w:asciiTheme="minorHAnsi" w:hAnsiTheme="minorHAnsi" w:cs="Times New Roman"/>
          <w:color w:val="auto"/>
          <w:spacing w:val="-2"/>
          <w:sz w:val="24"/>
          <w:szCs w:val="24"/>
        </w:rPr>
        <w:t xml:space="preserve"> </w:t>
      </w:r>
      <w:r w:rsidR="00AD6595" w:rsidRPr="00AD6595">
        <w:rPr>
          <w:rFonts w:asciiTheme="minorHAnsi" w:hAnsiTheme="minorHAnsi" w:cs="Times New Roman"/>
          <w:color w:val="auto"/>
          <w:sz w:val="24"/>
          <w:szCs w:val="24"/>
        </w:rPr>
        <w:t xml:space="preserve"> minuta</w:t>
      </w:r>
      <w:r w:rsidR="00AD6595" w:rsidRPr="00AD6595">
        <w:rPr>
          <w:rFonts w:asciiTheme="minorHAnsi" w:hAnsiTheme="minorHAnsi" w:cs="Times New Roman"/>
          <w:color w:val="auto"/>
          <w:spacing w:val="1"/>
          <w:sz w:val="24"/>
          <w:szCs w:val="24"/>
        </w:rPr>
        <w:t xml:space="preserve"> </w:t>
      </w:r>
      <w:r w:rsidR="00AD6595" w:rsidRPr="00AD6595">
        <w:rPr>
          <w:rFonts w:asciiTheme="minorHAnsi" w:hAnsiTheme="minorHAnsi" w:cs="Times New Roman"/>
          <w:color w:val="auto"/>
          <w:sz w:val="24"/>
          <w:szCs w:val="24"/>
        </w:rPr>
        <w:t>do</w:t>
      </w:r>
      <w:r w:rsidR="00AD6595" w:rsidRPr="00AD6595">
        <w:rPr>
          <w:rFonts w:asciiTheme="minorHAnsi" w:hAnsiTheme="minorHAnsi" w:cs="Times New Roman"/>
          <w:color w:val="auto"/>
          <w:spacing w:val="-2"/>
          <w:sz w:val="24"/>
          <w:szCs w:val="24"/>
        </w:rPr>
        <w:t xml:space="preserve"> </w:t>
      </w:r>
      <w:r w:rsidR="00AD6595" w:rsidRPr="00AD6595">
        <w:rPr>
          <w:rFonts w:asciiTheme="minorHAnsi" w:hAnsiTheme="minorHAnsi" w:cs="Times New Roman"/>
          <w:color w:val="auto"/>
          <w:sz w:val="24"/>
          <w:szCs w:val="24"/>
        </w:rPr>
        <w:t>contrato ou ata de registro de preço quando for o caso;</w:t>
      </w:r>
    </w:p>
    <w:p w14:paraId="435AF893" w14:textId="13FEEAB5" w:rsidR="0062037C" w:rsidRPr="00AD6595" w:rsidRDefault="0062037C" w:rsidP="006D2FE5">
      <w:pPr>
        <w:tabs>
          <w:tab w:val="left" w:pos="709"/>
        </w:tabs>
        <w:spacing w:before="240" w:after="240"/>
        <w:rPr>
          <w:rFonts w:asciiTheme="minorHAnsi" w:hAnsiTheme="minorHAnsi" w:cs="Times New Roman"/>
          <w:b/>
          <w:bCs/>
        </w:rPr>
      </w:pPr>
    </w:p>
    <w:p w14:paraId="357EEA49" w14:textId="60EEC5C3" w:rsidR="0062037C" w:rsidRPr="00AD6595" w:rsidRDefault="0062037C" w:rsidP="006D2FE5">
      <w:pPr>
        <w:tabs>
          <w:tab w:val="left" w:pos="709"/>
        </w:tabs>
        <w:spacing w:before="240" w:after="240"/>
        <w:rPr>
          <w:rFonts w:asciiTheme="minorHAnsi" w:hAnsiTheme="minorHAnsi" w:cs="Times New Roman"/>
          <w:b/>
          <w:bCs/>
        </w:rPr>
      </w:pPr>
    </w:p>
    <w:p w14:paraId="4325C279" w14:textId="1AA286BC" w:rsidR="0062037C" w:rsidRPr="00AD6595" w:rsidRDefault="0062037C" w:rsidP="006D2FE5">
      <w:pPr>
        <w:tabs>
          <w:tab w:val="left" w:pos="709"/>
        </w:tabs>
        <w:spacing w:before="240" w:after="240"/>
        <w:rPr>
          <w:rFonts w:asciiTheme="minorHAnsi" w:hAnsiTheme="minorHAnsi" w:cs="Times New Roman"/>
          <w:b/>
          <w:bCs/>
        </w:rPr>
      </w:pPr>
    </w:p>
    <w:p w14:paraId="6817878D" w14:textId="69B82155" w:rsidR="0062037C" w:rsidRPr="00AD6595" w:rsidRDefault="0062037C" w:rsidP="006D2FE5">
      <w:pPr>
        <w:tabs>
          <w:tab w:val="left" w:pos="709"/>
        </w:tabs>
        <w:spacing w:before="240" w:after="240"/>
        <w:rPr>
          <w:rFonts w:asciiTheme="minorHAnsi" w:hAnsiTheme="minorHAnsi" w:cs="Times New Roman"/>
          <w:b/>
          <w:bCs/>
        </w:rPr>
      </w:pPr>
    </w:p>
    <w:p w14:paraId="57E3B669" w14:textId="55D9AFA3" w:rsidR="0062037C" w:rsidRPr="00AD6595" w:rsidRDefault="0062037C" w:rsidP="006D2FE5">
      <w:pPr>
        <w:tabs>
          <w:tab w:val="left" w:pos="709"/>
        </w:tabs>
        <w:spacing w:before="240" w:after="240"/>
        <w:rPr>
          <w:rFonts w:asciiTheme="minorHAnsi" w:hAnsiTheme="minorHAnsi" w:cs="Times New Roman"/>
          <w:b/>
          <w:bCs/>
        </w:rPr>
      </w:pPr>
    </w:p>
    <w:p w14:paraId="1B33E3B9" w14:textId="30B3EC13" w:rsidR="0062037C" w:rsidRPr="00AD6595" w:rsidRDefault="0062037C" w:rsidP="006D2FE5">
      <w:pPr>
        <w:tabs>
          <w:tab w:val="left" w:pos="709"/>
        </w:tabs>
        <w:spacing w:before="240" w:after="240"/>
        <w:rPr>
          <w:rFonts w:asciiTheme="minorHAnsi" w:hAnsiTheme="minorHAnsi" w:cs="Times New Roman"/>
          <w:b/>
          <w:bCs/>
        </w:rPr>
      </w:pPr>
    </w:p>
    <w:p w14:paraId="017473C4" w14:textId="6B89D807" w:rsidR="0062037C" w:rsidRDefault="0062037C" w:rsidP="006D2FE5">
      <w:pPr>
        <w:tabs>
          <w:tab w:val="left" w:pos="709"/>
        </w:tabs>
        <w:spacing w:before="240" w:after="240"/>
        <w:rPr>
          <w:rFonts w:asciiTheme="minorHAnsi" w:hAnsiTheme="minorHAnsi" w:cs="Times New Roman"/>
          <w:b/>
          <w:bCs/>
        </w:rPr>
      </w:pPr>
    </w:p>
    <w:p w14:paraId="63C894F9" w14:textId="77777777" w:rsidR="00AC1C3A" w:rsidRPr="00AD6595" w:rsidRDefault="00AC1C3A" w:rsidP="006D2FE5">
      <w:pPr>
        <w:tabs>
          <w:tab w:val="left" w:pos="709"/>
        </w:tabs>
        <w:spacing w:before="240" w:after="240"/>
        <w:rPr>
          <w:rFonts w:asciiTheme="minorHAnsi" w:hAnsiTheme="minorHAnsi" w:cs="Times New Roman"/>
          <w:b/>
          <w:bCs/>
        </w:rPr>
      </w:pPr>
    </w:p>
    <w:p w14:paraId="22317CBB" w14:textId="5F8ADE6F" w:rsidR="0062037C" w:rsidRDefault="0062037C" w:rsidP="006D2FE5">
      <w:pPr>
        <w:tabs>
          <w:tab w:val="left" w:pos="709"/>
        </w:tabs>
        <w:spacing w:before="240" w:after="240"/>
        <w:rPr>
          <w:rFonts w:asciiTheme="minorHAnsi" w:hAnsiTheme="minorHAnsi" w:cs="Times New Roman"/>
          <w:b/>
          <w:bCs/>
        </w:rPr>
      </w:pPr>
    </w:p>
    <w:p w14:paraId="08FC89B9" w14:textId="77777777" w:rsidR="00C31598" w:rsidRDefault="00C31598" w:rsidP="006D2FE5">
      <w:pPr>
        <w:tabs>
          <w:tab w:val="left" w:pos="709"/>
        </w:tabs>
        <w:spacing w:before="240" w:after="240"/>
        <w:rPr>
          <w:rFonts w:asciiTheme="minorHAnsi" w:hAnsiTheme="minorHAnsi" w:cs="Times New Roman"/>
          <w:b/>
          <w:bCs/>
        </w:rPr>
      </w:pPr>
    </w:p>
    <w:p w14:paraId="5B3C331B" w14:textId="77777777" w:rsidR="00C31598" w:rsidRPr="00AD6595" w:rsidRDefault="00C31598" w:rsidP="006D2FE5">
      <w:pPr>
        <w:tabs>
          <w:tab w:val="left" w:pos="709"/>
        </w:tabs>
        <w:spacing w:before="240" w:after="240"/>
        <w:rPr>
          <w:rFonts w:asciiTheme="minorHAnsi" w:hAnsiTheme="minorHAnsi" w:cs="Times New Roman"/>
          <w:b/>
          <w:bCs/>
        </w:rPr>
      </w:pPr>
    </w:p>
    <w:p w14:paraId="6D84339E" w14:textId="03BD38CD" w:rsidR="0062037C" w:rsidRPr="00AD6595" w:rsidRDefault="0062037C" w:rsidP="006D2FE5">
      <w:pPr>
        <w:tabs>
          <w:tab w:val="left" w:pos="709"/>
        </w:tabs>
        <w:spacing w:before="240" w:after="240"/>
        <w:rPr>
          <w:rFonts w:asciiTheme="minorHAnsi" w:hAnsiTheme="minorHAnsi" w:cs="Times New Roman"/>
          <w:b/>
          <w:bCs/>
        </w:rPr>
      </w:pPr>
    </w:p>
    <w:p w14:paraId="32DBB0B1" w14:textId="05DF9948" w:rsidR="003C7A23" w:rsidRPr="00AD6595" w:rsidRDefault="00A839B1" w:rsidP="006D2FE5">
      <w:pPr>
        <w:pStyle w:val="citao2"/>
        <w:tabs>
          <w:tab w:val="left" w:pos="709"/>
        </w:tabs>
        <w:spacing w:beforeLines="120" w:before="288" w:afterLines="120" w:after="288" w:line="312" w:lineRule="auto"/>
        <w:ind w:firstLine="567"/>
        <w:jc w:val="center"/>
        <w:rPr>
          <w:rFonts w:asciiTheme="minorHAnsi" w:hAnsiTheme="minorHAnsi" w:cs="Times New Roman"/>
          <w:b/>
          <w:bCs/>
          <w:i w:val="0"/>
          <w:iCs w:val="0"/>
          <w:color w:val="auto"/>
          <w:sz w:val="24"/>
          <w:szCs w:val="24"/>
        </w:rPr>
      </w:pPr>
      <w:r w:rsidRPr="00AD6595">
        <w:rPr>
          <w:rFonts w:asciiTheme="minorHAnsi" w:hAnsiTheme="minorHAnsi" w:cs="Times New Roman"/>
          <w:b/>
          <w:bCs/>
          <w:i w:val="0"/>
          <w:iCs w:val="0"/>
          <w:color w:val="auto"/>
          <w:sz w:val="24"/>
          <w:szCs w:val="24"/>
        </w:rPr>
        <w:t xml:space="preserve">PREAMBULO </w:t>
      </w:r>
      <w:r w:rsidR="002778BD" w:rsidRPr="00AD6595">
        <w:rPr>
          <w:rFonts w:asciiTheme="minorHAnsi" w:hAnsiTheme="minorHAnsi" w:cs="Times New Roman"/>
          <w:b/>
          <w:bCs/>
          <w:i w:val="0"/>
          <w:iCs w:val="0"/>
          <w:color w:val="auto"/>
          <w:sz w:val="24"/>
          <w:szCs w:val="24"/>
        </w:rPr>
        <w:t xml:space="preserve"> DO </w:t>
      </w:r>
      <w:r w:rsidR="00C41D97" w:rsidRPr="00AD6595">
        <w:rPr>
          <w:rFonts w:asciiTheme="minorHAnsi" w:hAnsiTheme="minorHAnsi" w:cs="Times New Roman"/>
          <w:b/>
          <w:bCs/>
          <w:i w:val="0"/>
          <w:iCs w:val="0"/>
          <w:color w:val="auto"/>
          <w:sz w:val="24"/>
          <w:szCs w:val="24"/>
        </w:rPr>
        <w:t>EDITAL</w:t>
      </w:r>
    </w:p>
    <w:p w14:paraId="79841B6D" w14:textId="7E17AC28" w:rsidR="008F330B" w:rsidRPr="00AD6595" w:rsidRDefault="00C31598" w:rsidP="006D2FE5">
      <w:pPr>
        <w:tabs>
          <w:tab w:val="left" w:pos="709"/>
        </w:tabs>
        <w:spacing w:beforeLines="120" w:before="288" w:afterLines="120" w:after="288" w:line="312" w:lineRule="auto"/>
        <w:ind w:firstLine="567"/>
        <w:jc w:val="center"/>
        <w:rPr>
          <w:rFonts w:asciiTheme="minorHAnsi" w:eastAsia="Times New Roman" w:hAnsiTheme="minorHAnsi" w:cs="Times New Roman"/>
          <w:b/>
          <w:color w:val="0070C0"/>
        </w:rPr>
      </w:pPr>
      <w:r>
        <w:rPr>
          <w:rFonts w:asciiTheme="minorHAnsi" w:hAnsiTheme="minorHAnsi" w:cs="Times New Roman"/>
          <w:b/>
          <w:color w:val="0070C0"/>
        </w:rPr>
        <w:t>PREGÃO</w:t>
      </w:r>
      <w:r w:rsidR="00041DD4" w:rsidRPr="00AD6595">
        <w:rPr>
          <w:rFonts w:asciiTheme="minorHAnsi" w:hAnsiTheme="minorHAnsi" w:cs="Times New Roman"/>
          <w:b/>
          <w:color w:val="0070C0"/>
        </w:rPr>
        <w:t xml:space="preserve"> ELETRÔNICO</w:t>
      </w:r>
      <w:r>
        <w:rPr>
          <w:rFonts w:asciiTheme="minorHAnsi" w:hAnsiTheme="minorHAnsi" w:cs="Times New Roman"/>
          <w:b/>
          <w:color w:val="0070C0"/>
        </w:rPr>
        <w:t xml:space="preserve"> SRP</w:t>
      </w:r>
      <w:r w:rsidR="00231047" w:rsidRPr="00AD6595">
        <w:rPr>
          <w:rFonts w:asciiTheme="minorHAnsi" w:hAnsiTheme="minorHAnsi" w:cs="Times New Roman"/>
          <w:b/>
          <w:color w:val="0070C0"/>
        </w:rPr>
        <w:t xml:space="preserve"> Nº </w:t>
      </w:r>
      <w:r w:rsidR="00561C01" w:rsidRPr="00AD6595">
        <w:rPr>
          <w:rFonts w:asciiTheme="minorHAnsi" w:hAnsiTheme="minorHAnsi" w:cs="Times New Roman"/>
          <w:b/>
          <w:color w:val="0070C0"/>
        </w:rPr>
        <w:t>0</w:t>
      </w:r>
      <w:r w:rsidR="005953F5">
        <w:rPr>
          <w:rFonts w:asciiTheme="minorHAnsi" w:hAnsiTheme="minorHAnsi" w:cs="Times New Roman"/>
          <w:b/>
          <w:color w:val="0070C0"/>
        </w:rPr>
        <w:t>2</w:t>
      </w:r>
      <w:r w:rsidR="003C7A23" w:rsidRPr="00AD6595">
        <w:rPr>
          <w:rFonts w:asciiTheme="minorHAnsi" w:hAnsiTheme="minorHAnsi" w:cs="Times New Roman"/>
          <w:b/>
          <w:color w:val="0070C0"/>
        </w:rPr>
        <w:t>/20</w:t>
      </w:r>
      <w:r w:rsidR="005D29CB" w:rsidRPr="00AD6595">
        <w:rPr>
          <w:rFonts w:asciiTheme="minorHAnsi" w:hAnsiTheme="minorHAnsi" w:cs="Times New Roman"/>
          <w:b/>
          <w:color w:val="0070C0"/>
        </w:rPr>
        <w:t>24</w:t>
      </w:r>
    </w:p>
    <w:p w14:paraId="379CE23A" w14:textId="1BAA368E" w:rsidR="003C7A23" w:rsidRPr="00AD6595" w:rsidRDefault="00041DD4" w:rsidP="006D2FE5">
      <w:pPr>
        <w:tabs>
          <w:tab w:val="left" w:pos="709"/>
        </w:tabs>
        <w:spacing w:beforeLines="120" w:before="288" w:afterLines="120" w:after="288" w:line="312" w:lineRule="auto"/>
        <w:ind w:firstLine="567"/>
        <w:jc w:val="center"/>
        <w:rPr>
          <w:rFonts w:asciiTheme="minorHAnsi" w:hAnsiTheme="minorHAnsi" w:cs="Times New Roman"/>
          <w:b/>
          <w:color w:val="0070C0"/>
        </w:rPr>
      </w:pPr>
      <w:r w:rsidRPr="00AD6595">
        <w:rPr>
          <w:rFonts w:asciiTheme="minorHAnsi" w:hAnsiTheme="minorHAnsi" w:cs="Times New Roman"/>
          <w:b/>
          <w:color w:val="0070C0"/>
        </w:rPr>
        <w:t>PROCESSO ADMINISTRATIVO</w:t>
      </w:r>
      <w:r w:rsidRPr="00AD6595">
        <w:rPr>
          <w:rFonts w:asciiTheme="minorHAnsi" w:hAnsiTheme="minorHAnsi" w:cs="Times New Roman"/>
          <w:color w:val="0070C0"/>
        </w:rPr>
        <w:t xml:space="preserve"> </w:t>
      </w:r>
      <w:r w:rsidR="003C7A23" w:rsidRPr="00AD6595">
        <w:rPr>
          <w:rFonts w:asciiTheme="minorHAnsi" w:hAnsiTheme="minorHAnsi" w:cs="Times New Roman"/>
          <w:color w:val="0070C0"/>
        </w:rPr>
        <w:t>n</w:t>
      </w:r>
      <w:r w:rsidR="00C41D97" w:rsidRPr="00AD6595">
        <w:rPr>
          <w:rFonts w:asciiTheme="minorHAnsi" w:hAnsiTheme="minorHAnsi" w:cs="Times New Roman"/>
          <w:bCs/>
          <w:color w:val="0070C0"/>
        </w:rPr>
        <w:t>°</w:t>
      </w:r>
      <w:r w:rsidR="002778BD" w:rsidRPr="00AD6595">
        <w:rPr>
          <w:rFonts w:asciiTheme="minorHAnsi" w:hAnsiTheme="minorHAnsi" w:cs="Times New Roman"/>
          <w:bCs/>
          <w:color w:val="0070C0"/>
        </w:rPr>
        <w:t xml:space="preserve"> </w:t>
      </w:r>
      <w:r w:rsidR="002044D2">
        <w:rPr>
          <w:rFonts w:asciiTheme="minorHAnsi" w:hAnsiTheme="minorHAnsi" w:cs="Times New Roman"/>
          <w:bCs/>
          <w:color w:val="0070C0"/>
        </w:rPr>
        <w:t>6</w:t>
      </w:r>
      <w:r w:rsidR="00561C01" w:rsidRPr="00AD6595">
        <w:rPr>
          <w:rFonts w:asciiTheme="minorHAnsi" w:hAnsiTheme="minorHAnsi" w:cs="Times New Roman"/>
          <w:bCs/>
          <w:color w:val="0070C0"/>
        </w:rPr>
        <w:t>8</w:t>
      </w:r>
      <w:r w:rsidR="005D29CB" w:rsidRPr="00AD6595">
        <w:rPr>
          <w:rFonts w:asciiTheme="minorHAnsi" w:hAnsiTheme="minorHAnsi" w:cs="Times New Roman"/>
          <w:bCs/>
          <w:color w:val="0070C0"/>
        </w:rPr>
        <w:t>/2024</w:t>
      </w:r>
    </w:p>
    <w:p w14:paraId="189F9374" w14:textId="137F50E7" w:rsidR="003C7A23" w:rsidRPr="00AD6595" w:rsidRDefault="00561C01" w:rsidP="006D2FE5">
      <w:pPr>
        <w:tabs>
          <w:tab w:val="left" w:pos="709"/>
        </w:tabs>
        <w:snapToGrid w:val="0"/>
        <w:spacing w:beforeLines="120" w:before="288" w:afterLines="120" w:after="288" w:line="312" w:lineRule="auto"/>
        <w:rPr>
          <w:rFonts w:asciiTheme="minorHAnsi" w:eastAsia="Times New Roman" w:hAnsiTheme="minorHAnsi" w:cs="Times New Roman"/>
        </w:rPr>
      </w:pPr>
      <w:r w:rsidRPr="00AD6595">
        <w:rPr>
          <w:rFonts w:asciiTheme="minorHAnsi" w:hAnsiTheme="minorHAnsi" w:cs="Times New Roman"/>
        </w:rPr>
        <w:t>O</w:t>
      </w:r>
      <w:r w:rsidR="004F5367" w:rsidRPr="00AD6595">
        <w:rPr>
          <w:rFonts w:asciiTheme="minorHAnsi" w:hAnsiTheme="minorHAnsi" w:cs="Times New Roman"/>
        </w:rPr>
        <w:t xml:space="preserve"> </w:t>
      </w:r>
      <w:r w:rsidR="006140AF" w:rsidRPr="00AD6595">
        <w:rPr>
          <w:rFonts w:asciiTheme="minorHAnsi" w:hAnsiTheme="minorHAnsi" w:cs="Times New Roman"/>
        </w:rPr>
        <w:t>Fundo</w:t>
      </w:r>
      <w:r w:rsidR="00F8011B" w:rsidRPr="00AD6595">
        <w:rPr>
          <w:rFonts w:asciiTheme="minorHAnsi" w:hAnsiTheme="minorHAnsi" w:cs="Times New Roman"/>
        </w:rPr>
        <w:t xml:space="preserve"> </w:t>
      </w:r>
      <w:r w:rsidR="00C41D97" w:rsidRPr="00AD6595">
        <w:rPr>
          <w:rFonts w:asciiTheme="minorHAnsi" w:hAnsiTheme="minorHAnsi" w:cs="Times New Roman"/>
        </w:rPr>
        <w:t>Municipa</w:t>
      </w:r>
      <w:r w:rsidR="008029B6" w:rsidRPr="00AD6595">
        <w:rPr>
          <w:rFonts w:asciiTheme="minorHAnsi" w:hAnsiTheme="minorHAnsi" w:cs="Times New Roman"/>
        </w:rPr>
        <w:t>l</w:t>
      </w:r>
      <w:r w:rsidR="00C41D97" w:rsidRPr="00AD6595">
        <w:rPr>
          <w:rFonts w:asciiTheme="minorHAnsi" w:hAnsiTheme="minorHAnsi" w:cs="Times New Roman"/>
        </w:rPr>
        <w:t xml:space="preserve"> </w:t>
      </w:r>
      <w:r w:rsidR="006140AF" w:rsidRPr="00AD6595">
        <w:rPr>
          <w:rFonts w:asciiTheme="minorHAnsi" w:hAnsiTheme="minorHAnsi" w:cs="Times New Roman"/>
        </w:rPr>
        <w:t xml:space="preserve">de </w:t>
      </w:r>
      <w:r w:rsidR="00C31598">
        <w:rPr>
          <w:rFonts w:asciiTheme="minorHAnsi" w:hAnsiTheme="minorHAnsi" w:cs="Times New Roman"/>
        </w:rPr>
        <w:t>Saúde</w:t>
      </w:r>
      <w:r w:rsidRPr="00AD6595">
        <w:rPr>
          <w:rFonts w:asciiTheme="minorHAnsi" w:hAnsiTheme="minorHAnsi" w:cs="Times New Roman"/>
        </w:rPr>
        <w:t xml:space="preserve"> de Ananás</w:t>
      </w:r>
      <w:r w:rsidR="006140AF" w:rsidRPr="00AD6595">
        <w:rPr>
          <w:rFonts w:asciiTheme="minorHAnsi" w:hAnsiTheme="minorHAnsi" w:cs="Times New Roman"/>
        </w:rPr>
        <w:t xml:space="preserve"> – </w:t>
      </w:r>
      <w:r w:rsidR="00C31598" w:rsidRPr="00AD6595">
        <w:rPr>
          <w:rFonts w:asciiTheme="minorHAnsi" w:hAnsiTheme="minorHAnsi" w:cs="Times New Roman"/>
        </w:rPr>
        <w:t>TO, através da Agente de contratação, torna publico</w:t>
      </w:r>
      <w:r w:rsidRPr="00AD6595">
        <w:rPr>
          <w:rFonts w:asciiTheme="minorHAnsi" w:hAnsiTheme="minorHAnsi" w:cs="Times New Roman"/>
        </w:rPr>
        <w:t xml:space="preserve"> um procedimento licitatório</w:t>
      </w:r>
      <w:r w:rsidR="003C7A23" w:rsidRPr="00AD6595">
        <w:rPr>
          <w:rFonts w:asciiTheme="minorHAnsi" w:hAnsiTheme="minorHAnsi" w:cs="Times New Roman"/>
        </w:rPr>
        <w:t xml:space="preserve">, na modalidade </w:t>
      </w:r>
      <w:r w:rsidR="00C31598">
        <w:rPr>
          <w:rFonts w:asciiTheme="minorHAnsi" w:hAnsiTheme="minorHAnsi" w:cs="Times New Roman"/>
          <w:b/>
        </w:rPr>
        <w:t>PREGÃO</w:t>
      </w:r>
      <w:r w:rsidR="003C7A23" w:rsidRPr="00AD6595">
        <w:rPr>
          <w:rFonts w:asciiTheme="minorHAnsi" w:hAnsiTheme="minorHAnsi" w:cs="Times New Roman"/>
        </w:rPr>
        <w:t xml:space="preserve">, na forma </w:t>
      </w:r>
      <w:r w:rsidR="003C7A23" w:rsidRPr="00AD6595">
        <w:rPr>
          <w:rFonts w:asciiTheme="minorHAnsi" w:hAnsiTheme="minorHAnsi" w:cs="Times New Roman"/>
          <w:b/>
        </w:rPr>
        <w:t>ELETRÔNICA</w:t>
      </w:r>
      <w:r w:rsidR="003C7A23" w:rsidRPr="00AD6595">
        <w:rPr>
          <w:rFonts w:asciiTheme="minorHAnsi" w:hAnsiTheme="minorHAnsi" w:cs="Times New Roman"/>
        </w:rPr>
        <w:t>,</w:t>
      </w:r>
      <w:r w:rsidR="003C7A23" w:rsidRPr="00AD6595">
        <w:rPr>
          <w:rFonts w:asciiTheme="minorHAnsi" w:eastAsia="Times New Roman" w:hAnsiTheme="minorHAnsi" w:cs="Times New Roman"/>
        </w:rPr>
        <w:t xml:space="preserve"> </w:t>
      </w:r>
      <w:r w:rsidR="003C7A23" w:rsidRPr="00AD6595">
        <w:rPr>
          <w:rFonts w:asciiTheme="minorHAnsi" w:hAnsiTheme="minorHAnsi" w:cs="Times New Roman"/>
        </w:rPr>
        <w:t xml:space="preserve">nos termos da </w:t>
      </w:r>
      <w:hyperlink r:id="rId14" w:history="1">
        <w:r w:rsidR="003C7A23" w:rsidRPr="00AD6595">
          <w:rPr>
            <w:rStyle w:val="Hyperlink"/>
            <w:rFonts w:asciiTheme="minorHAnsi" w:hAnsiTheme="minorHAnsi" w:cs="Times New Roman"/>
            <w:color w:val="auto"/>
          </w:rPr>
          <w:t>Lei nº 14.133, de 2021</w:t>
        </w:r>
      </w:hyperlink>
      <w:r w:rsidR="003C7A23" w:rsidRPr="00AD6595">
        <w:rPr>
          <w:rFonts w:asciiTheme="minorHAnsi" w:hAnsiTheme="minorHAnsi" w:cs="Times New Roman"/>
        </w:rPr>
        <w:t>, e demais legislação aplicável e, ainda, de acordo com as condições estabelecidas neste Edital</w:t>
      </w:r>
      <w:r w:rsidR="003C7A23" w:rsidRPr="00AD6595">
        <w:rPr>
          <w:rFonts w:asciiTheme="minorHAnsi" w:eastAsia="Times New Roman" w:hAnsiTheme="minorHAnsi" w:cs="Times New Roman"/>
        </w:rPr>
        <w:t>.</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7368"/>
      </w:tblGrid>
      <w:tr w:rsidR="00A839B1" w:rsidRPr="00AD6595" w14:paraId="788B5D74" w14:textId="77777777" w:rsidTr="00041DD4">
        <w:trPr>
          <w:trHeight w:val="651"/>
          <w:jc w:val="center"/>
        </w:trPr>
        <w:tc>
          <w:tcPr>
            <w:tcW w:w="1618" w:type="dxa"/>
            <w:shd w:val="clear" w:color="auto" w:fill="auto"/>
          </w:tcPr>
          <w:p w14:paraId="2A476A4E" w14:textId="54EF20AF" w:rsidR="00A839B1" w:rsidRPr="00AD6595" w:rsidRDefault="00C31598" w:rsidP="006D2FE5">
            <w:pPr>
              <w:tabs>
                <w:tab w:val="num" w:pos="0"/>
                <w:tab w:val="left" w:pos="709"/>
              </w:tabs>
              <w:spacing w:before="240" w:after="240"/>
              <w:rPr>
                <w:rFonts w:asciiTheme="minorHAnsi" w:eastAsia="Tahoma" w:hAnsiTheme="minorHAnsi" w:cs="Times New Roman"/>
                <w:b/>
                <w:bCs/>
              </w:rPr>
            </w:pPr>
            <w:r>
              <w:rPr>
                <w:rFonts w:asciiTheme="minorHAnsi" w:eastAsia="Tahoma" w:hAnsiTheme="minorHAnsi" w:cs="Times New Roman"/>
                <w:b/>
                <w:bCs/>
              </w:rPr>
              <w:t xml:space="preserve">PREGÃO </w:t>
            </w:r>
            <w:r w:rsidR="00A839B1" w:rsidRPr="00AD6595">
              <w:rPr>
                <w:rFonts w:asciiTheme="minorHAnsi" w:eastAsia="Tahoma" w:hAnsiTheme="minorHAnsi" w:cs="Times New Roman"/>
                <w:b/>
                <w:bCs/>
              </w:rPr>
              <w:t>ELETRÔNICA</w:t>
            </w:r>
          </w:p>
        </w:tc>
        <w:tc>
          <w:tcPr>
            <w:tcW w:w="7988" w:type="dxa"/>
            <w:shd w:val="clear" w:color="auto" w:fill="auto"/>
          </w:tcPr>
          <w:p w14:paraId="10C5EC7C" w14:textId="77777777" w:rsidR="00A839B1" w:rsidRPr="00AD6595" w:rsidRDefault="00A839B1" w:rsidP="006D2FE5">
            <w:pPr>
              <w:tabs>
                <w:tab w:val="num" w:pos="0"/>
                <w:tab w:val="left" w:pos="709"/>
              </w:tabs>
              <w:spacing w:before="240" w:after="240"/>
              <w:jc w:val="center"/>
              <w:rPr>
                <w:rFonts w:asciiTheme="minorHAnsi" w:eastAsia="Tahoma" w:hAnsiTheme="minorHAnsi" w:cs="Times New Roman"/>
                <w:b/>
                <w:bCs/>
                <w:color w:val="FF0000"/>
              </w:rPr>
            </w:pPr>
          </w:p>
          <w:p w14:paraId="140E02BA" w14:textId="164F6E49" w:rsidR="00A839B1" w:rsidRPr="00AD6595" w:rsidRDefault="00A839B1" w:rsidP="00C31598">
            <w:pPr>
              <w:tabs>
                <w:tab w:val="num" w:pos="0"/>
                <w:tab w:val="left" w:pos="709"/>
              </w:tabs>
              <w:spacing w:before="240" w:after="240"/>
              <w:jc w:val="center"/>
              <w:rPr>
                <w:rFonts w:asciiTheme="minorHAnsi" w:eastAsia="Tahoma" w:hAnsiTheme="minorHAnsi" w:cs="Times New Roman"/>
                <w:color w:val="FF0000"/>
              </w:rPr>
            </w:pPr>
            <w:r w:rsidRPr="00AD6595">
              <w:rPr>
                <w:rFonts w:asciiTheme="minorHAnsi" w:eastAsia="Tahoma" w:hAnsiTheme="minorHAnsi" w:cs="Times New Roman"/>
                <w:b/>
                <w:bCs/>
              </w:rPr>
              <w:t>N° 0</w:t>
            </w:r>
            <w:r w:rsidR="005953F5">
              <w:rPr>
                <w:rFonts w:asciiTheme="minorHAnsi" w:eastAsia="Tahoma" w:hAnsiTheme="minorHAnsi" w:cs="Times New Roman"/>
                <w:b/>
                <w:bCs/>
              </w:rPr>
              <w:t>2</w:t>
            </w:r>
            <w:r w:rsidRPr="00AD6595">
              <w:rPr>
                <w:rFonts w:asciiTheme="minorHAnsi" w:eastAsia="Tahoma" w:hAnsiTheme="minorHAnsi" w:cs="Times New Roman"/>
                <w:b/>
                <w:bCs/>
              </w:rPr>
              <w:t>/2024 FMS</w:t>
            </w:r>
          </w:p>
        </w:tc>
      </w:tr>
      <w:tr w:rsidR="00A839B1" w:rsidRPr="00AD6595" w14:paraId="6846991C" w14:textId="77777777" w:rsidTr="00041DD4">
        <w:trPr>
          <w:trHeight w:val="651"/>
          <w:jc w:val="center"/>
        </w:trPr>
        <w:tc>
          <w:tcPr>
            <w:tcW w:w="1618" w:type="dxa"/>
            <w:shd w:val="clear" w:color="auto" w:fill="auto"/>
          </w:tcPr>
          <w:p w14:paraId="158D1AB6"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PROCESSO ADMINISTRATIVO</w:t>
            </w:r>
          </w:p>
        </w:tc>
        <w:tc>
          <w:tcPr>
            <w:tcW w:w="7988" w:type="dxa"/>
            <w:shd w:val="clear" w:color="auto" w:fill="auto"/>
          </w:tcPr>
          <w:p w14:paraId="61467D6D" w14:textId="07BFEBA9" w:rsidR="00A839B1" w:rsidRPr="00AD6595" w:rsidRDefault="00C31598" w:rsidP="006D2FE5">
            <w:pPr>
              <w:tabs>
                <w:tab w:val="num" w:pos="0"/>
                <w:tab w:val="left" w:pos="709"/>
              </w:tabs>
              <w:spacing w:before="240" w:after="240"/>
              <w:jc w:val="center"/>
              <w:rPr>
                <w:rFonts w:asciiTheme="minorHAnsi" w:eastAsia="Tahoma" w:hAnsiTheme="minorHAnsi" w:cs="Times New Roman"/>
                <w:b/>
                <w:bCs/>
              </w:rPr>
            </w:pPr>
            <w:r>
              <w:rPr>
                <w:rFonts w:asciiTheme="minorHAnsi" w:eastAsia="Tahoma" w:hAnsiTheme="minorHAnsi" w:cs="Times New Roman"/>
                <w:b/>
                <w:bCs/>
              </w:rPr>
              <w:t>N° 6</w:t>
            </w:r>
            <w:r w:rsidR="00A839B1" w:rsidRPr="00AD6595">
              <w:rPr>
                <w:rFonts w:asciiTheme="minorHAnsi" w:eastAsia="Tahoma" w:hAnsiTheme="minorHAnsi" w:cs="Times New Roman"/>
                <w:b/>
                <w:bCs/>
              </w:rPr>
              <w:t>8/2024</w:t>
            </w:r>
          </w:p>
        </w:tc>
      </w:tr>
      <w:tr w:rsidR="00A839B1" w:rsidRPr="00AD6595" w14:paraId="2AF92433" w14:textId="77777777" w:rsidTr="00041DD4">
        <w:trPr>
          <w:jc w:val="center"/>
        </w:trPr>
        <w:tc>
          <w:tcPr>
            <w:tcW w:w="1618" w:type="dxa"/>
            <w:shd w:val="clear" w:color="auto" w:fill="auto"/>
          </w:tcPr>
          <w:p w14:paraId="776CB131"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JULGAMENTO</w:t>
            </w:r>
          </w:p>
          <w:p w14:paraId="1FD6A5D4"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8A487C4"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MENOR PREÇO UNITÁRIO</w:t>
            </w:r>
          </w:p>
        </w:tc>
      </w:tr>
      <w:tr w:rsidR="00A839B1" w:rsidRPr="00AD6595" w14:paraId="0E0FBCDC" w14:textId="77777777" w:rsidTr="00041DD4">
        <w:trPr>
          <w:jc w:val="center"/>
        </w:trPr>
        <w:tc>
          <w:tcPr>
            <w:tcW w:w="1618" w:type="dxa"/>
            <w:shd w:val="clear" w:color="auto" w:fill="auto"/>
          </w:tcPr>
          <w:p w14:paraId="32EE82A2"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ITERESSADO</w:t>
            </w:r>
          </w:p>
          <w:p w14:paraId="03164CFC"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99401A5" w14:textId="7C3E8443" w:rsidR="00A839B1" w:rsidRPr="00AD6595" w:rsidRDefault="00A839B1" w:rsidP="00C31598">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 xml:space="preserve">FUNDO MUNICIPAL DE </w:t>
            </w:r>
            <w:r w:rsidR="00C31598">
              <w:rPr>
                <w:rFonts w:asciiTheme="minorHAnsi" w:eastAsia="Tahoma" w:hAnsiTheme="minorHAnsi" w:cs="Times New Roman"/>
                <w:b/>
                <w:bCs/>
              </w:rPr>
              <w:t>SAÚDE DE</w:t>
            </w:r>
            <w:r w:rsidRPr="00AD6595">
              <w:rPr>
                <w:rFonts w:asciiTheme="minorHAnsi" w:eastAsia="Tahoma" w:hAnsiTheme="minorHAnsi" w:cs="Times New Roman"/>
                <w:b/>
                <w:bCs/>
              </w:rPr>
              <w:t xml:space="preserve"> ANANÁS - TO</w:t>
            </w:r>
          </w:p>
        </w:tc>
      </w:tr>
      <w:tr w:rsidR="00A839B1" w:rsidRPr="00AD6595" w14:paraId="6C855562" w14:textId="77777777" w:rsidTr="00041DD4">
        <w:trPr>
          <w:jc w:val="center"/>
        </w:trPr>
        <w:tc>
          <w:tcPr>
            <w:tcW w:w="1618" w:type="dxa"/>
            <w:shd w:val="clear" w:color="auto" w:fill="auto"/>
          </w:tcPr>
          <w:p w14:paraId="0CCD0AF3"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OBJETO</w:t>
            </w:r>
          </w:p>
          <w:p w14:paraId="3129B800"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E33B617" w14:textId="760F7690" w:rsidR="00C31598" w:rsidRPr="00AD6595" w:rsidRDefault="00A839B1" w:rsidP="00C31598">
            <w:pPr>
              <w:tabs>
                <w:tab w:val="left" w:pos="709"/>
              </w:tabs>
              <w:spacing w:before="240" w:after="240"/>
              <w:rPr>
                <w:rFonts w:asciiTheme="minorHAnsi" w:hAnsiTheme="minorHAnsi"/>
                <w:b/>
              </w:rPr>
            </w:pPr>
            <w:r w:rsidRPr="00AD6595">
              <w:rPr>
                <w:rFonts w:asciiTheme="minorHAnsi" w:hAnsiTheme="minorHAnsi" w:cs="Times New Roman"/>
                <w:b/>
                <w:bCs/>
              </w:rPr>
              <w:t xml:space="preserve">OBJETO: </w:t>
            </w:r>
            <w:r w:rsidR="00C31598">
              <w:rPr>
                <w:rFonts w:asciiTheme="majorHAnsi" w:hAnsiTheme="majorHAnsi" w:cs="Times New Roman"/>
                <w:b/>
              </w:rPr>
              <w:t xml:space="preserve">CONTRATAÇÃO DE PESSOA FISICA OU JURIDICA ESPECIALIZADA NA PRESTAÇÃO DE SERVIÇOS TÉCNICOS DE MANUTENÇÃO PREVENTIVA E CORETIVA EM EQUIPAMENTOS HOSPITALARES, ODONTOLÓGICOS, DE LABORATÓRIO E AUXILIARES INSTALADOS NO FUNDO MUNICIPAL DE SAÚDE DE </w:t>
            </w:r>
            <w:proofErr w:type="spellStart"/>
            <w:r w:rsidR="00C31598">
              <w:rPr>
                <w:rFonts w:asciiTheme="majorHAnsi" w:hAnsiTheme="majorHAnsi" w:cs="Times New Roman"/>
                <w:b/>
              </w:rPr>
              <w:t>DE</w:t>
            </w:r>
            <w:proofErr w:type="spellEnd"/>
            <w:r w:rsidR="00C31598">
              <w:rPr>
                <w:rFonts w:asciiTheme="majorHAnsi" w:hAnsiTheme="majorHAnsi" w:cs="Times New Roman"/>
                <w:b/>
              </w:rPr>
              <w:t xml:space="preserve"> ANANÁS/TO, </w:t>
            </w:r>
            <w:r w:rsidR="00C31598">
              <w:rPr>
                <w:rFonts w:asciiTheme="majorHAnsi" w:hAnsiTheme="majorHAnsi" w:cs="Times New Roman"/>
                <w:b/>
              </w:rPr>
              <w:lastRenderedPageBreak/>
              <w:t>COM FORNECIMENTO DE PEÇAS, COMPONENTES, MATERIAIS E ACESSÓRIOS.</w:t>
            </w:r>
          </w:p>
          <w:p w14:paraId="06D35F4A" w14:textId="0AE855E4" w:rsidR="002462F0" w:rsidRPr="00AD6595" w:rsidRDefault="002462F0" w:rsidP="002462F0">
            <w:pPr>
              <w:tabs>
                <w:tab w:val="left" w:pos="709"/>
              </w:tabs>
              <w:spacing w:before="240" w:after="240"/>
              <w:rPr>
                <w:rFonts w:asciiTheme="minorHAnsi" w:hAnsiTheme="minorHAnsi" w:cs="Times New Roman"/>
                <w:b/>
              </w:rPr>
            </w:pPr>
          </w:p>
          <w:p w14:paraId="02B4C8BB" w14:textId="77777777" w:rsidR="00A839B1" w:rsidRPr="00AD6595" w:rsidRDefault="00A839B1" w:rsidP="002462F0">
            <w:pPr>
              <w:tabs>
                <w:tab w:val="left" w:pos="709"/>
              </w:tabs>
              <w:spacing w:before="240" w:after="240"/>
              <w:rPr>
                <w:rFonts w:asciiTheme="minorHAnsi" w:hAnsiTheme="minorHAnsi" w:cs="Times New Roman"/>
                <w:b/>
                <w:bCs/>
                <w:color w:val="000000"/>
              </w:rPr>
            </w:pPr>
          </w:p>
        </w:tc>
      </w:tr>
      <w:tr w:rsidR="00A839B1" w:rsidRPr="00AD6595" w14:paraId="267B7679" w14:textId="77777777" w:rsidTr="00041DD4">
        <w:trPr>
          <w:jc w:val="center"/>
        </w:trPr>
        <w:tc>
          <w:tcPr>
            <w:tcW w:w="1618" w:type="dxa"/>
            <w:shd w:val="clear" w:color="auto" w:fill="auto"/>
          </w:tcPr>
          <w:p w14:paraId="52296F93"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lastRenderedPageBreak/>
              <w:t>DATA /HORARIO DA REALIZAÇÃO DO CERTAME</w:t>
            </w:r>
          </w:p>
          <w:p w14:paraId="1AAA40FB"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108BAA37"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hAnsiTheme="minorHAnsi"/>
                <w:iCs/>
                <w:szCs w:val="24"/>
                <w:u w:val="single"/>
              </w:rPr>
            </w:pPr>
            <w:r w:rsidRPr="00AD6595">
              <w:rPr>
                <w:rFonts w:asciiTheme="minorHAnsi" w:hAnsiTheme="minorHAnsi"/>
                <w:iCs/>
                <w:szCs w:val="24"/>
                <w:u w:val="single"/>
              </w:rPr>
              <w:t>JULGAMENTO, IMPUGUINAÇÃO E ESCLARECIMENTO: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011"/>
              <w:gridCol w:w="2143"/>
            </w:tblGrid>
            <w:tr w:rsidR="00A839B1" w:rsidRPr="00AD6595" w14:paraId="5F584892" w14:textId="77777777" w:rsidTr="00041DD4">
              <w:trPr>
                <w:trHeight w:val="525"/>
              </w:trPr>
              <w:tc>
                <w:tcPr>
                  <w:tcW w:w="692" w:type="pct"/>
                  <w:shd w:val="clear" w:color="auto" w:fill="auto"/>
                </w:tcPr>
                <w:p w14:paraId="590DA8F7"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Ordem</w:t>
                  </w:r>
                </w:p>
              </w:tc>
              <w:tc>
                <w:tcPr>
                  <w:tcW w:w="2808" w:type="pct"/>
                  <w:shd w:val="clear" w:color="auto" w:fill="auto"/>
                </w:tcPr>
                <w:p w14:paraId="7C17F347"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Descrição</w:t>
                  </w:r>
                </w:p>
              </w:tc>
              <w:tc>
                <w:tcPr>
                  <w:tcW w:w="1500" w:type="pct"/>
                  <w:shd w:val="clear" w:color="auto" w:fill="auto"/>
                </w:tcPr>
                <w:p w14:paraId="6E0816AD" w14:textId="77777777" w:rsidR="00A839B1"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bCs/>
                      <w:szCs w:val="24"/>
                    </w:rPr>
                    <w:t>Data e horário</w:t>
                  </w:r>
                </w:p>
                <w:p w14:paraId="3DDCEC0B" w14:textId="6F9820E1" w:rsidR="0088234E" w:rsidRPr="0088234E" w:rsidRDefault="0088234E" w:rsidP="0088234E">
                  <w:pPr>
                    <w:spacing w:before="240" w:after="240"/>
                  </w:pPr>
                  <w:r>
                    <w:t>12/03/2024</w:t>
                  </w:r>
                </w:p>
              </w:tc>
            </w:tr>
            <w:tr w:rsidR="00A839B1" w:rsidRPr="00AD6595" w14:paraId="53FF4723" w14:textId="77777777" w:rsidTr="00041DD4">
              <w:tc>
                <w:tcPr>
                  <w:tcW w:w="692" w:type="pct"/>
                  <w:shd w:val="clear" w:color="auto" w:fill="auto"/>
                </w:tcPr>
                <w:p w14:paraId="58E4FC6D"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01</w:t>
                  </w:r>
                </w:p>
              </w:tc>
              <w:tc>
                <w:tcPr>
                  <w:tcW w:w="2808" w:type="pct"/>
                  <w:shd w:val="clear" w:color="auto" w:fill="auto"/>
                </w:tcPr>
                <w:p w14:paraId="63B4D74F"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Horário para julgamento</w:t>
                  </w:r>
                </w:p>
              </w:tc>
              <w:tc>
                <w:tcPr>
                  <w:tcW w:w="1500" w:type="pct"/>
                  <w:shd w:val="clear" w:color="auto" w:fill="auto"/>
                </w:tcPr>
                <w:p w14:paraId="2BB4D940" w14:textId="19AE95E4" w:rsidR="00A839B1" w:rsidRPr="00AD6595" w:rsidRDefault="0088234E"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AS 08H30</w:t>
                  </w:r>
                </w:p>
              </w:tc>
            </w:tr>
            <w:tr w:rsidR="00A839B1" w:rsidRPr="00AD6595" w14:paraId="3C1B8FA4" w14:textId="77777777" w:rsidTr="00041DD4">
              <w:tc>
                <w:tcPr>
                  <w:tcW w:w="692" w:type="pct"/>
                  <w:shd w:val="clear" w:color="auto" w:fill="auto"/>
                </w:tcPr>
                <w:p w14:paraId="0358F039"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02</w:t>
                  </w:r>
                </w:p>
              </w:tc>
              <w:tc>
                <w:tcPr>
                  <w:tcW w:w="2808" w:type="pct"/>
                  <w:shd w:val="clear" w:color="auto" w:fill="auto"/>
                </w:tcPr>
                <w:p w14:paraId="06045A68"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Início para receber as propostas</w:t>
                  </w:r>
                </w:p>
              </w:tc>
              <w:tc>
                <w:tcPr>
                  <w:tcW w:w="1500" w:type="pct"/>
                  <w:shd w:val="clear" w:color="auto" w:fill="auto"/>
                </w:tcPr>
                <w:p w14:paraId="700CF4E3" w14:textId="6D23B39F" w:rsidR="00A839B1" w:rsidRPr="00AD6595" w:rsidRDefault="0088234E"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01/03/2024 AS 17H30MIN</w:t>
                  </w:r>
                </w:p>
              </w:tc>
            </w:tr>
            <w:tr w:rsidR="00A839B1" w:rsidRPr="00AD6595" w14:paraId="24192243" w14:textId="77777777" w:rsidTr="00041DD4">
              <w:tc>
                <w:tcPr>
                  <w:tcW w:w="692" w:type="pct"/>
                  <w:shd w:val="clear" w:color="auto" w:fill="auto"/>
                </w:tcPr>
                <w:p w14:paraId="08626511"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03</w:t>
                  </w:r>
                </w:p>
              </w:tc>
              <w:tc>
                <w:tcPr>
                  <w:tcW w:w="2808" w:type="pct"/>
                  <w:shd w:val="clear" w:color="auto" w:fill="auto"/>
                </w:tcPr>
                <w:p w14:paraId="41CBF286"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Fim para recebimento das propostas</w:t>
                  </w:r>
                </w:p>
              </w:tc>
              <w:tc>
                <w:tcPr>
                  <w:tcW w:w="1500" w:type="pct"/>
                  <w:shd w:val="clear" w:color="auto" w:fill="auto"/>
                </w:tcPr>
                <w:p w14:paraId="4823E51B" w14:textId="121BF76F" w:rsidR="00A839B1" w:rsidRPr="00AD6595" w:rsidRDefault="0088234E"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12/03/2024 AS 08H00</w:t>
                  </w:r>
                </w:p>
              </w:tc>
            </w:tr>
            <w:tr w:rsidR="00A839B1" w:rsidRPr="00AD6595" w14:paraId="6C0EFC6A" w14:textId="77777777" w:rsidTr="00041DD4">
              <w:tc>
                <w:tcPr>
                  <w:tcW w:w="692" w:type="pct"/>
                  <w:shd w:val="clear" w:color="auto" w:fill="auto"/>
                </w:tcPr>
                <w:p w14:paraId="73443BEE"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04</w:t>
                  </w:r>
                </w:p>
              </w:tc>
              <w:tc>
                <w:tcPr>
                  <w:tcW w:w="2808" w:type="pct"/>
                  <w:shd w:val="clear" w:color="auto" w:fill="auto"/>
                </w:tcPr>
                <w:p w14:paraId="1BBC0044"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Prazo para esclarecimento</w:t>
                  </w:r>
                </w:p>
              </w:tc>
              <w:tc>
                <w:tcPr>
                  <w:tcW w:w="1500" w:type="pct"/>
                  <w:shd w:val="clear" w:color="auto" w:fill="auto"/>
                </w:tcPr>
                <w:p w14:paraId="1662EC46" w14:textId="43C84FC2" w:rsidR="00A839B1" w:rsidRPr="00AD6595" w:rsidRDefault="0088234E"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07/03/2024 AS 13H30</w:t>
                  </w:r>
                  <w:r w:rsidR="00A839B1" w:rsidRPr="00AD6595">
                    <w:rPr>
                      <w:rFonts w:asciiTheme="minorHAnsi" w:eastAsia="Calibri" w:hAnsiTheme="minorHAnsi"/>
                      <w:b w:val="0"/>
                      <w:bCs/>
                      <w:szCs w:val="24"/>
                    </w:rPr>
                    <w:t xml:space="preserve"> </w:t>
                  </w:r>
                </w:p>
              </w:tc>
            </w:tr>
            <w:tr w:rsidR="0000365C" w:rsidRPr="00AD6595" w14:paraId="4B036651" w14:textId="77777777" w:rsidTr="00041DD4">
              <w:tc>
                <w:tcPr>
                  <w:tcW w:w="692" w:type="pct"/>
                  <w:shd w:val="clear" w:color="auto" w:fill="auto"/>
                </w:tcPr>
                <w:p w14:paraId="4636F3AA" w14:textId="293FF651" w:rsidR="0000365C" w:rsidRPr="00AD6595" w:rsidRDefault="0000365C"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szCs w:val="24"/>
                    </w:rPr>
                  </w:pPr>
                  <w:r>
                    <w:rPr>
                      <w:rFonts w:asciiTheme="minorHAnsi" w:eastAsia="Calibri" w:hAnsiTheme="minorHAnsi"/>
                      <w:b w:val="0"/>
                      <w:szCs w:val="24"/>
                    </w:rPr>
                    <w:t>05</w:t>
                  </w:r>
                </w:p>
              </w:tc>
              <w:tc>
                <w:tcPr>
                  <w:tcW w:w="2808" w:type="pct"/>
                  <w:shd w:val="clear" w:color="auto" w:fill="auto"/>
                </w:tcPr>
                <w:p w14:paraId="452E9E7E" w14:textId="6601DAC1" w:rsidR="0000365C" w:rsidRPr="00AD6595" w:rsidRDefault="0000365C"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szCs w:val="24"/>
                    </w:rPr>
                  </w:pPr>
                  <w:r>
                    <w:rPr>
                      <w:rFonts w:asciiTheme="minorHAnsi" w:eastAsia="Calibri" w:hAnsiTheme="minorHAnsi"/>
                      <w:b w:val="0"/>
                      <w:szCs w:val="24"/>
                    </w:rPr>
                    <w:t>Prazo para impugnar</w:t>
                  </w:r>
                </w:p>
              </w:tc>
              <w:tc>
                <w:tcPr>
                  <w:tcW w:w="1500" w:type="pct"/>
                  <w:shd w:val="clear" w:color="auto" w:fill="auto"/>
                </w:tcPr>
                <w:p w14:paraId="28832A88" w14:textId="398DBB13" w:rsidR="0000365C" w:rsidRPr="00AD6595" w:rsidRDefault="0088234E" w:rsidP="0088234E">
                  <w:pPr>
                    <w:pStyle w:val="Ttulo2"/>
                    <w:spacing w:before="240" w:after="240"/>
                    <w:rPr>
                      <w:rFonts w:asciiTheme="minorHAnsi" w:eastAsia="Calibri" w:hAnsiTheme="minorHAnsi"/>
                      <w:b w:val="0"/>
                      <w:bCs/>
                      <w:szCs w:val="24"/>
                    </w:rPr>
                  </w:pPr>
                  <w:r>
                    <w:rPr>
                      <w:rFonts w:asciiTheme="minorHAnsi" w:eastAsia="Calibri" w:hAnsiTheme="minorHAnsi"/>
                      <w:b w:val="0"/>
                      <w:bCs/>
                      <w:szCs w:val="24"/>
                    </w:rPr>
                    <w:t>06/03/2024 AS 13H30MIN</w:t>
                  </w:r>
                </w:p>
              </w:tc>
            </w:tr>
          </w:tbl>
          <w:p w14:paraId="15F6572F" w14:textId="77777777" w:rsidR="00A839B1" w:rsidRPr="00AD6595" w:rsidRDefault="00A839B1" w:rsidP="006D2FE5">
            <w:pPr>
              <w:tabs>
                <w:tab w:val="num" w:pos="0"/>
                <w:tab w:val="left" w:pos="709"/>
              </w:tabs>
              <w:spacing w:before="240" w:after="240"/>
              <w:rPr>
                <w:rFonts w:asciiTheme="minorHAnsi" w:eastAsia="Tahoma" w:hAnsiTheme="minorHAnsi" w:cs="Times New Roman"/>
                <w:b/>
                <w:bCs/>
                <w:color w:val="FF0000"/>
              </w:rPr>
            </w:pPr>
          </w:p>
        </w:tc>
      </w:tr>
      <w:tr w:rsidR="00A839B1" w:rsidRPr="00AD6595" w14:paraId="5AB4E264" w14:textId="77777777" w:rsidTr="00041DD4">
        <w:trPr>
          <w:jc w:val="center"/>
        </w:trPr>
        <w:tc>
          <w:tcPr>
            <w:tcW w:w="1618" w:type="dxa"/>
            <w:shd w:val="clear" w:color="auto" w:fill="auto"/>
          </w:tcPr>
          <w:p w14:paraId="697CD5F9"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NORMAS LEGAIS</w:t>
            </w:r>
          </w:p>
          <w:p w14:paraId="75299F60"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58D4119F" w14:textId="21B19AA6" w:rsidR="00A839B1" w:rsidRPr="00AD6595" w:rsidRDefault="00A839B1" w:rsidP="009859B8">
            <w:pPr>
              <w:tabs>
                <w:tab w:val="num" w:pos="0"/>
                <w:tab w:val="left" w:pos="709"/>
              </w:tabs>
              <w:spacing w:before="240" w:after="240"/>
              <w:rPr>
                <w:rFonts w:asciiTheme="minorHAnsi" w:hAnsiTheme="minorHAnsi" w:cs="Times New Roman"/>
              </w:rPr>
            </w:pPr>
            <w:r w:rsidRPr="00AD6595">
              <w:rPr>
                <w:rFonts w:asciiTheme="minorHAnsi" w:eastAsia="Tahoma" w:hAnsiTheme="minorHAnsi" w:cs="Times New Roman"/>
              </w:rPr>
              <w:t xml:space="preserve">Este certame será regido pela Lei Federal nº 14,133 de 01 de ABRIL de 2001, aplicando-se, subsidiariamente, no que couberem, as disposições </w:t>
            </w:r>
            <w:proofErr w:type="spellStart"/>
            <w:r w:rsidRPr="00AD6595">
              <w:rPr>
                <w:rFonts w:asciiTheme="minorHAnsi" w:eastAsia="Tahoma" w:hAnsiTheme="minorHAnsi" w:cs="Times New Roman"/>
              </w:rPr>
              <w:t>contina</w:t>
            </w:r>
            <w:proofErr w:type="spellEnd"/>
            <w:r w:rsidRPr="00AD6595">
              <w:rPr>
                <w:rFonts w:asciiTheme="minorHAnsi" w:eastAsia="Tahoma" w:hAnsiTheme="minorHAnsi" w:cs="Times New Roman"/>
              </w:rPr>
              <w:t xml:space="preserve"> da Constituição Federal de 1988</w:t>
            </w:r>
            <w:r w:rsidRPr="00AD6595">
              <w:rPr>
                <w:rFonts w:asciiTheme="minorHAnsi" w:hAnsiTheme="minorHAnsi" w:cs="Times New Roman"/>
              </w:rPr>
              <w:t xml:space="preserve"> ainda a Lei Complementar nº. 123, de 14 de dezembro de 2006</w:t>
            </w:r>
            <w:r w:rsidRPr="00AD6595">
              <w:rPr>
                <w:rFonts w:asciiTheme="minorHAnsi" w:hAnsiTheme="minorHAnsi" w:cs="Times New Roman"/>
                <w:snapToGrid w:val="0"/>
              </w:rPr>
              <w:t xml:space="preserve">, além das condições previstas na íntegra do edital de licitação, </w:t>
            </w:r>
            <w:r w:rsidRPr="00AD6595">
              <w:rPr>
                <w:rFonts w:asciiTheme="minorHAnsi" w:eastAsia="Tahoma" w:hAnsiTheme="minorHAnsi" w:cs="Times New Roman"/>
              </w:rPr>
              <w:t>as propostas deverão obedecer às especificações e exigências constantes deste instrumento convocatório.</w:t>
            </w:r>
          </w:p>
        </w:tc>
      </w:tr>
      <w:tr w:rsidR="00A839B1" w:rsidRPr="00AD6595" w14:paraId="3F8A9BD8" w14:textId="77777777" w:rsidTr="00AD6595">
        <w:trPr>
          <w:trHeight w:val="1481"/>
          <w:jc w:val="center"/>
        </w:trPr>
        <w:tc>
          <w:tcPr>
            <w:tcW w:w="1618" w:type="dxa"/>
            <w:shd w:val="clear" w:color="auto" w:fill="auto"/>
          </w:tcPr>
          <w:p w14:paraId="685E0A2A"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lastRenderedPageBreak/>
              <w:t>ENDEREÇO QUE SERA DISPONIBILIZADO O EDITAL</w:t>
            </w:r>
          </w:p>
          <w:p w14:paraId="7AB8E66A"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226C65B3" w14:textId="296FC788" w:rsidR="00A839B1" w:rsidRPr="00AD6595" w:rsidRDefault="00041DD4" w:rsidP="006D2FE5">
            <w:pPr>
              <w:tabs>
                <w:tab w:val="num" w:pos="0"/>
                <w:tab w:val="left" w:pos="709"/>
              </w:tabs>
              <w:adjustRightInd w:val="0"/>
              <w:spacing w:before="240" w:after="240"/>
              <w:rPr>
                <w:rFonts w:asciiTheme="minorHAnsi" w:eastAsia="TimesNewRomanPS-BoldMT" w:hAnsiTheme="minorHAnsi" w:cs="Times New Roman"/>
              </w:rPr>
            </w:pPr>
            <w:r w:rsidRPr="00AD6595">
              <w:rPr>
                <w:rFonts w:asciiTheme="minorHAnsi" w:eastAsia="SimSun" w:hAnsiTheme="minorHAnsi" w:cs="Times New Roman"/>
                <w:bCs/>
              </w:rPr>
              <w:t>N</w:t>
            </w:r>
            <w:r w:rsidR="00A839B1" w:rsidRPr="00AD6595">
              <w:rPr>
                <w:rFonts w:asciiTheme="minorHAnsi" w:eastAsia="SimSun" w:hAnsiTheme="minorHAnsi" w:cs="Times New Roman"/>
                <w:bCs/>
              </w:rPr>
              <w:t>o portal da transparência do município no site</w:t>
            </w:r>
            <w:r w:rsidR="00A839B1" w:rsidRPr="00AD6595">
              <w:rPr>
                <w:rFonts w:asciiTheme="minorHAnsi" w:hAnsiTheme="minorHAnsi" w:cs="Times New Roman"/>
              </w:rPr>
              <w:t xml:space="preserve"> </w:t>
            </w:r>
            <w:hyperlink r:id="rId15" w:history="1">
              <w:r w:rsidR="00A839B1" w:rsidRPr="00AD6595">
                <w:rPr>
                  <w:rStyle w:val="Hyperlink"/>
                  <w:rFonts w:asciiTheme="minorHAnsi" w:eastAsia="TimesNewRomanPS-BoldMT" w:hAnsiTheme="minorHAnsi" w:cs="Times New Roman"/>
                </w:rPr>
                <w:t>www.ananas.to.gov.br</w:t>
              </w:r>
            </w:hyperlink>
            <w:r w:rsidR="00A839B1" w:rsidRPr="00AD6595">
              <w:rPr>
                <w:rFonts w:asciiTheme="minorHAnsi" w:eastAsia="TimesNewRomanPS-BoldMT" w:hAnsiTheme="minorHAnsi" w:cs="Times New Roman"/>
              </w:rPr>
              <w:t xml:space="preserve">), na página </w:t>
            </w:r>
            <w:r w:rsidR="00A839B1" w:rsidRPr="00AD6595">
              <w:rPr>
                <w:rFonts w:asciiTheme="minorHAnsi" w:eastAsia="TimesNewRomanPS-BoldMT" w:hAnsiTheme="minorHAnsi" w:cs="Times New Roman"/>
                <w:b/>
              </w:rPr>
              <w:t xml:space="preserve">do SICAP-LCO, </w:t>
            </w:r>
            <w:r w:rsidR="00A839B1" w:rsidRPr="00AD6595">
              <w:rPr>
                <w:rFonts w:asciiTheme="minorHAnsi" w:eastAsia="TimesNewRomanPS-BoldMT" w:hAnsiTheme="minorHAnsi" w:cs="Times New Roman"/>
              </w:rPr>
              <w:t>site do Tribunal de contas Estado do TO.</w:t>
            </w:r>
          </w:p>
          <w:p w14:paraId="33863ACD" w14:textId="77777777" w:rsidR="00A839B1" w:rsidRPr="00AD6595" w:rsidRDefault="00A839B1" w:rsidP="006D2FE5">
            <w:pPr>
              <w:tabs>
                <w:tab w:val="num" w:pos="0"/>
                <w:tab w:val="left" w:pos="709"/>
              </w:tabs>
              <w:adjustRightInd w:val="0"/>
              <w:spacing w:before="240" w:after="240"/>
              <w:rPr>
                <w:rFonts w:asciiTheme="minorHAnsi" w:hAnsiTheme="minorHAnsi" w:cs="Times New Roman"/>
                <w:snapToGrid w:val="0"/>
              </w:rPr>
            </w:pPr>
          </w:p>
        </w:tc>
      </w:tr>
      <w:tr w:rsidR="00A839B1" w:rsidRPr="00AD6595" w14:paraId="0A9D4AA5" w14:textId="77777777" w:rsidTr="00041DD4">
        <w:trPr>
          <w:jc w:val="center"/>
        </w:trPr>
        <w:tc>
          <w:tcPr>
            <w:tcW w:w="1618" w:type="dxa"/>
            <w:shd w:val="clear" w:color="auto" w:fill="auto"/>
          </w:tcPr>
          <w:p w14:paraId="43899159"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LOCAL DE REALIZAÇÃO</w:t>
            </w:r>
          </w:p>
          <w:p w14:paraId="0F99E20B"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DA19351" w14:textId="404675D6"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color w:val="0070C0"/>
              </w:rPr>
              <w:t xml:space="preserve">Sessão de Licitações será conduzida pela agente de contratação e membros que iram se reunir na sede da Prefeitura Municipal de </w:t>
            </w:r>
            <w:proofErr w:type="spellStart"/>
            <w:r w:rsidRPr="00AD6595">
              <w:rPr>
                <w:rFonts w:asciiTheme="minorHAnsi" w:eastAsia="Tahoma" w:hAnsiTheme="minorHAnsi" w:cs="Times New Roman"/>
                <w:b/>
                <w:bCs/>
                <w:color w:val="0070C0"/>
              </w:rPr>
              <w:t>Ananas</w:t>
            </w:r>
            <w:proofErr w:type="spellEnd"/>
            <w:r w:rsidRPr="00AD6595">
              <w:rPr>
                <w:rFonts w:asciiTheme="minorHAnsi" w:eastAsia="Tahoma" w:hAnsiTheme="minorHAnsi" w:cs="Times New Roman"/>
                <w:b/>
                <w:bCs/>
                <w:color w:val="0070C0"/>
              </w:rPr>
              <w:t xml:space="preserve"> - </w:t>
            </w:r>
            <w:proofErr w:type="spellStart"/>
            <w:r w:rsidRPr="00AD6595">
              <w:rPr>
                <w:rFonts w:asciiTheme="minorHAnsi" w:eastAsia="Tahoma" w:hAnsiTheme="minorHAnsi" w:cs="Times New Roman"/>
                <w:b/>
                <w:bCs/>
                <w:color w:val="0070C0"/>
              </w:rPr>
              <w:t>TO,</w:t>
            </w:r>
            <w:r w:rsidRPr="00AD6595">
              <w:rPr>
                <w:rFonts w:asciiTheme="minorHAnsi" w:eastAsia="Helvetica" w:hAnsiTheme="minorHAnsi" w:cs="Times New Roman"/>
                <w:b/>
                <w:color w:val="0070C0"/>
              </w:rPr>
              <w:t>Será</w:t>
            </w:r>
            <w:proofErr w:type="spellEnd"/>
            <w:r w:rsidRPr="00AD6595">
              <w:rPr>
                <w:rFonts w:asciiTheme="minorHAnsi" w:eastAsia="Helvetica" w:hAnsiTheme="minorHAnsi" w:cs="Times New Roman"/>
                <w:b/>
                <w:color w:val="0070C0"/>
              </w:rPr>
              <w:t xml:space="preserve"> utilizada a plataforma BNC para julgar a dispensa de licitação</w:t>
            </w:r>
            <w:r w:rsidRPr="00AD6595">
              <w:rPr>
                <w:rFonts w:asciiTheme="minorHAnsi" w:eastAsia="Helvetica" w:hAnsiTheme="minorHAnsi" w:cs="Times New Roman"/>
              </w:rPr>
              <w:t>.</w:t>
            </w:r>
          </w:p>
        </w:tc>
      </w:tr>
      <w:tr w:rsidR="00041DD4" w:rsidRPr="00AD6595" w14:paraId="66A03CE6" w14:textId="77777777" w:rsidTr="00041DD4">
        <w:trPr>
          <w:jc w:val="center"/>
        </w:trPr>
        <w:tc>
          <w:tcPr>
            <w:tcW w:w="1618" w:type="dxa"/>
            <w:shd w:val="clear" w:color="auto" w:fill="auto"/>
          </w:tcPr>
          <w:p w14:paraId="69A64274" w14:textId="068E9F35" w:rsidR="00041DD4" w:rsidRPr="00AD6595" w:rsidRDefault="00041DD4"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COMO SERA JULGADA A LICITAÇAO</w:t>
            </w:r>
          </w:p>
        </w:tc>
        <w:tc>
          <w:tcPr>
            <w:tcW w:w="7988" w:type="dxa"/>
            <w:shd w:val="clear" w:color="auto" w:fill="auto"/>
          </w:tcPr>
          <w:p w14:paraId="2A505381" w14:textId="3560AA0C" w:rsidR="00041DD4" w:rsidRPr="00AD6595" w:rsidRDefault="00041DD4" w:rsidP="009859B8">
            <w:pPr>
              <w:tabs>
                <w:tab w:val="num" w:pos="0"/>
                <w:tab w:val="left" w:pos="709"/>
              </w:tabs>
              <w:spacing w:before="240" w:after="240"/>
              <w:rPr>
                <w:rFonts w:asciiTheme="minorHAnsi" w:eastAsia="Tahoma" w:hAnsiTheme="minorHAnsi" w:cs="Times New Roman"/>
                <w:b/>
                <w:bCs/>
                <w:color w:val="0070C0"/>
              </w:rPr>
            </w:pPr>
            <w:r w:rsidRPr="00AD6595">
              <w:rPr>
                <w:rFonts w:asciiTheme="minorHAnsi" w:hAnsiTheme="minorHAnsi" w:cs="Times New Roman"/>
              </w:rPr>
              <w:t xml:space="preserve">CONFORME </w:t>
            </w:r>
            <w:r w:rsidR="009859B8">
              <w:rPr>
                <w:rFonts w:asciiTheme="minorHAnsi" w:hAnsiTheme="minorHAnsi" w:cs="Times New Roman"/>
              </w:rPr>
              <w:t>A LEI 14.133/2021</w:t>
            </w:r>
          </w:p>
        </w:tc>
      </w:tr>
    </w:tbl>
    <w:p w14:paraId="00F014FD" w14:textId="77777777" w:rsidR="00AD6595" w:rsidRPr="00AD6595" w:rsidRDefault="00AD6595" w:rsidP="00AD6595">
      <w:pPr>
        <w:pStyle w:val="Nivel01"/>
        <w:numPr>
          <w:ilvl w:val="0"/>
          <w:numId w:val="0"/>
        </w:numPr>
        <w:tabs>
          <w:tab w:val="left" w:pos="709"/>
        </w:tabs>
        <w:spacing w:beforeLines="120" w:before="288" w:afterLines="120" w:after="288" w:line="312" w:lineRule="auto"/>
        <w:ind w:left="567"/>
        <w:rPr>
          <w:rFonts w:asciiTheme="minorHAnsi" w:hAnsiTheme="minorHAnsi" w:cs="Times New Roman"/>
          <w:sz w:val="24"/>
          <w:szCs w:val="24"/>
          <w:lang w:eastAsia="en-US"/>
        </w:rPr>
      </w:pPr>
      <w:bookmarkStart w:id="1" w:name="_Toc122606103"/>
    </w:p>
    <w:p w14:paraId="3C0A24CF" w14:textId="77777777" w:rsidR="00C31598" w:rsidRPr="00AD6595" w:rsidRDefault="003C7A23" w:rsidP="00C31598">
      <w:pPr>
        <w:tabs>
          <w:tab w:val="left" w:pos="709"/>
        </w:tabs>
        <w:spacing w:before="240" w:after="240"/>
        <w:rPr>
          <w:rFonts w:asciiTheme="minorHAnsi" w:hAnsiTheme="minorHAnsi"/>
          <w:b/>
        </w:rPr>
      </w:pPr>
      <w:r w:rsidRPr="00AD6595">
        <w:rPr>
          <w:rFonts w:asciiTheme="minorHAnsi" w:hAnsiTheme="minorHAnsi" w:cs="Times New Roman"/>
          <w:lang w:eastAsia="en-US"/>
        </w:rPr>
        <w:t>DO OBJETO</w:t>
      </w:r>
      <w:bookmarkEnd w:id="1"/>
      <w:r w:rsidR="00C31598" w:rsidRPr="00AD6595">
        <w:rPr>
          <w:rFonts w:asciiTheme="minorHAnsi" w:hAnsiTheme="minorHAnsi" w:cs="Times New Roman"/>
          <w:b/>
          <w:bCs/>
        </w:rPr>
        <w:t xml:space="preserve">: </w:t>
      </w:r>
      <w:r w:rsidR="00C31598">
        <w:rPr>
          <w:rFonts w:asciiTheme="majorHAnsi" w:hAnsiTheme="majorHAnsi" w:cs="Times New Roman"/>
          <w:b/>
        </w:rPr>
        <w:t xml:space="preserve">CONTRATAÇÃO DE PESSOA FISICA OU JURIDICA ESPECIALIZADA NA PRESTAÇÃO DE SERVIÇOS TÉCNICOS DE MANUTENÇÃO PREVENTIVA E CORETIVA EM EQUIPAMENTOS HOSPITALARES, ODONTOLÓGICOS, DE LABORATÓRIO E AUXILIARES INSTALADOS NO FUNDO MUNICIPAL DE SAÚDE DE </w:t>
      </w:r>
      <w:proofErr w:type="spellStart"/>
      <w:r w:rsidR="00C31598">
        <w:rPr>
          <w:rFonts w:asciiTheme="majorHAnsi" w:hAnsiTheme="majorHAnsi" w:cs="Times New Roman"/>
          <w:b/>
        </w:rPr>
        <w:t>DE</w:t>
      </w:r>
      <w:proofErr w:type="spellEnd"/>
      <w:r w:rsidR="00C31598">
        <w:rPr>
          <w:rFonts w:asciiTheme="majorHAnsi" w:hAnsiTheme="majorHAnsi" w:cs="Times New Roman"/>
          <w:b/>
        </w:rPr>
        <w:t xml:space="preserve"> ANANÁS/TO, COM FORNECIMENTO DE PEÇAS, COMPONENTES, MATERIAIS E ACESSÓRIOS.</w:t>
      </w:r>
    </w:p>
    <w:p w14:paraId="67D800F9" w14:textId="4A445F55" w:rsidR="003C7A23" w:rsidRPr="00AD6595" w:rsidRDefault="003C7A23" w:rsidP="00C31598">
      <w:pPr>
        <w:tabs>
          <w:tab w:val="left" w:pos="709"/>
        </w:tabs>
        <w:spacing w:before="240" w:after="240"/>
        <w:rPr>
          <w:rFonts w:asciiTheme="minorHAnsi" w:hAnsiTheme="minorHAnsi" w:cs="Times New Roman"/>
        </w:rPr>
      </w:pPr>
      <w:r w:rsidRPr="00AD6595">
        <w:rPr>
          <w:rFonts w:asciiTheme="minorHAnsi" w:hAnsiTheme="minorHAnsi" w:cs="Times New Roman"/>
        </w:rPr>
        <w:t xml:space="preserve">A licitação será </w:t>
      </w:r>
      <w:r w:rsidR="008029B6" w:rsidRPr="00AD6595">
        <w:rPr>
          <w:rFonts w:asciiTheme="minorHAnsi" w:hAnsiTheme="minorHAnsi" w:cs="Times New Roman"/>
        </w:rPr>
        <w:t>julgada por menor preço</w:t>
      </w:r>
      <w:r w:rsidR="00561C01" w:rsidRPr="00AD6595">
        <w:rPr>
          <w:rFonts w:asciiTheme="minorHAnsi" w:hAnsiTheme="minorHAnsi" w:cs="Times New Roman"/>
        </w:rPr>
        <w:t xml:space="preserve"> por item</w:t>
      </w:r>
      <w:r w:rsidR="008029B6" w:rsidRPr="00AD6595">
        <w:rPr>
          <w:rFonts w:asciiTheme="minorHAnsi" w:hAnsiTheme="minorHAnsi" w:cs="Times New Roman"/>
        </w:rPr>
        <w:t>,</w:t>
      </w:r>
      <w:r w:rsidRPr="00AD6595">
        <w:rPr>
          <w:rFonts w:asciiTheme="minorHAnsi" w:hAnsiTheme="minorHAnsi" w:cs="Times New Roman"/>
        </w:rPr>
        <w:t xml:space="preserve"> conforme tabela constante do Termo de Referência, facultando-se ao licitante a participação em quantos itens forem de seu interesse.</w:t>
      </w:r>
    </w:p>
    <w:p w14:paraId="362AFB15" w14:textId="549A263A" w:rsidR="003C7A23" w:rsidRPr="00AD6595" w:rsidRDefault="003C7A23" w:rsidP="00B90865">
      <w:pPr>
        <w:pStyle w:val="Nivel01"/>
        <w:tabs>
          <w:tab w:val="left" w:pos="709"/>
        </w:tabs>
        <w:spacing w:after="240"/>
        <w:ind w:left="0" w:firstLine="0"/>
        <w:rPr>
          <w:rFonts w:asciiTheme="minorHAnsi" w:hAnsiTheme="minorHAnsi" w:cs="Times New Roman"/>
          <w:sz w:val="24"/>
          <w:szCs w:val="24"/>
        </w:rPr>
      </w:pPr>
      <w:bookmarkStart w:id="2" w:name="_Toc122606104"/>
      <w:r w:rsidRPr="00AD6595">
        <w:rPr>
          <w:rFonts w:asciiTheme="minorHAnsi" w:hAnsiTheme="minorHAnsi" w:cs="Times New Roman"/>
          <w:sz w:val="24"/>
          <w:szCs w:val="24"/>
        </w:rPr>
        <w:t>DA PARTICIPAÇÃO NA LICITAÇÃO</w:t>
      </w:r>
      <w:bookmarkEnd w:id="2"/>
    </w:p>
    <w:p w14:paraId="0E9CE22A" w14:textId="61D1B330" w:rsidR="00561C01" w:rsidRPr="00AD6595" w:rsidRDefault="006D2FE5" w:rsidP="00B90865">
      <w:pPr>
        <w:tabs>
          <w:tab w:val="left" w:pos="709"/>
        </w:tabs>
        <w:autoSpaceDE w:val="0"/>
        <w:autoSpaceDN w:val="0"/>
        <w:adjustRightInd w:val="0"/>
        <w:spacing w:before="240" w:after="240"/>
        <w:rPr>
          <w:rFonts w:asciiTheme="minorHAnsi" w:hAnsiTheme="minorHAnsi" w:cs="Times New Roman"/>
        </w:rPr>
      </w:pPr>
      <w:r w:rsidRPr="00AD6595">
        <w:rPr>
          <w:rFonts w:asciiTheme="minorHAnsi" w:hAnsiTheme="minorHAnsi" w:cs="Times New Roman"/>
        </w:rPr>
        <w:t>2.1 poderão</w:t>
      </w:r>
      <w:r w:rsidR="003C7A23" w:rsidRPr="00AD6595">
        <w:rPr>
          <w:rFonts w:asciiTheme="minorHAnsi" w:hAnsiTheme="minorHAnsi" w:cs="Times New Roman"/>
        </w:rPr>
        <w:t xml:space="preserve"> participar deste </w:t>
      </w:r>
      <w:r w:rsidR="00561C01" w:rsidRPr="00AD6595">
        <w:rPr>
          <w:rFonts w:asciiTheme="minorHAnsi" w:hAnsiTheme="minorHAnsi" w:cs="Times New Roman"/>
        </w:rPr>
        <w:t xml:space="preserve">certame </w:t>
      </w:r>
      <w:proofErr w:type="spellStart"/>
      <w:r w:rsidR="00561C01" w:rsidRPr="00AD6595">
        <w:rPr>
          <w:rFonts w:asciiTheme="minorHAnsi" w:hAnsiTheme="minorHAnsi" w:cs="Times New Roman"/>
        </w:rPr>
        <w:t>licitatorio</w:t>
      </w:r>
      <w:proofErr w:type="spellEnd"/>
      <w:r w:rsidR="003C7A23" w:rsidRPr="00AD6595">
        <w:rPr>
          <w:rFonts w:asciiTheme="minorHAnsi" w:hAnsiTheme="minorHAnsi" w:cs="Times New Roman"/>
        </w:rPr>
        <w:t xml:space="preserve"> os interessados que estiv</w:t>
      </w:r>
      <w:r w:rsidR="00561C01" w:rsidRPr="00AD6595">
        <w:rPr>
          <w:rFonts w:asciiTheme="minorHAnsi" w:hAnsiTheme="minorHAnsi" w:cs="Times New Roman"/>
        </w:rPr>
        <w:t xml:space="preserve">erem previamente credenciados na plataforma </w:t>
      </w:r>
      <w:proofErr w:type="spellStart"/>
      <w:r w:rsidR="00561C01" w:rsidRPr="00AD6595">
        <w:rPr>
          <w:rFonts w:asciiTheme="minorHAnsi" w:hAnsiTheme="minorHAnsi" w:cs="Times New Roman"/>
        </w:rPr>
        <w:t>bnc</w:t>
      </w:r>
      <w:proofErr w:type="spellEnd"/>
      <w:r w:rsidR="00561C01" w:rsidRPr="00AD6595">
        <w:rPr>
          <w:rFonts w:asciiTheme="minorHAnsi" w:hAnsiTheme="minorHAnsi" w:cs="Times New Roman"/>
        </w:rPr>
        <w:t>.</w:t>
      </w:r>
    </w:p>
    <w:p w14:paraId="7EDB6679" w14:textId="556A9307" w:rsidR="00561C01" w:rsidRPr="00AD6595" w:rsidRDefault="00561C01" w:rsidP="00B90865">
      <w:pPr>
        <w:tabs>
          <w:tab w:val="left" w:pos="709"/>
        </w:tabs>
        <w:autoSpaceDE w:val="0"/>
        <w:autoSpaceDN w:val="0"/>
        <w:adjustRightInd w:val="0"/>
        <w:spacing w:before="240" w:after="240"/>
        <w:rPr>
          <w:rFonts w:asciiTheme="minorHAnsi" w:hAnsiTheme="minorHAnsi" w:cs="Times New Roman"/>
        </w:rPr>
      </w:pPr>
      <w:r w:rsidRPr="00AD6595">
        <w:rPr>
          <w:rFonts w:asciiTheme="minorHAnsi" w:hAnsiTheme="minorHAnsi" w:cs="Times New Roman"/>
          <w:lang w:eastAsia="en-US"/>
        </w:rPr>
        <w:t xml:space="preserve"> 2.1 </w:t>
      </w:r>
      <w:r w:rsidRPr="00AD6595">
        <w:rPr>
          <w:rFonts w:asciiTheme="minorHAnsi" w:hAnsiTheme="minorHAnsi" w:cs="Times New Roman"/>
        </w:rPr>
        <w:t xml:space="preserve">O Credenciamento é o </w:t>
      </w:r>
      <w:r w:rsidRPr="00AD6595">
        <w:rPr>
          <w:rFonts w:asciiTheme="minorHAnsi" w:hAnsiTheme="minorHAnsi" w:cs="Times New Roman"/>
          <w:u w:val="single"/>
        </w:rPr>
        <w:t>nível básico do re</w:t>
      </w:r>
      <w:r w:rsidRPr="00AD6595">
        <w:rPr>
          <w:rFonts w:asciiTheme="minorHAnsi" w:hAnsiTheme="minorHAnsi" w:cs="Times New Roman"/>
        </w:rPr>
        <w:t>g</w:t>
      </w:r>
      <w:r w:rsidRPr="00AD6595">
        <w:rPr>
          <w:rFonts w:asciiTheme="minorHAnsi" w:hAnsiTheme="minorHAnsi" w:cs="Times New Roman"/>
          <w:u w:val="single"/>
        </w:rPr>
        <w:t xml:space="preserve">istro cadastral no </w:t>
      </w:r>
      <w:r w:rsidRPr="00AD6595">
        <w:rPr>
          <w:rFonts w:asciiTheme="minorHAnsi" w:hAnsiTheme="minorHAnsi" w:cs="Times New Roman"/>
        </w:rPr>
        <w:t xml:space="preserve">na plataforma BNC Bolsa Nacional de Compras, que permite a participação dos interessados na modalidade licitatória, em sua forma eletrônica. O cadastro deverá ser feito  no   Portal   de  bolsa nacional de compras, </w:t>
      </w:r>
      <w:r w:rsidRPr="00AD6595">
        <w:rPr>
          <w:rFonts w:asciiTheme="minorHAnsi" w:hAnsiTheme="minorHAnsi" w:cs="Times New Roman"/>
          <w:spacing w:val="18"/>
        </w:rPr>
        <w:t xml:space="preserve"> </w:t>
      </w:r>
      <w:r w:rsidRPr="00AD6595">
        <w:rPr>
          <w:rFonts w:asciiTheme="minorHAnsi" w:hAnsiTheme="minorHAnsi" w:cs="Times New Roman"/>
        </w:rPr>
        <w:t xml:space="preserve">no sítio </w:t>
      </w:r>
      <w:hyperlink r:id="rId16" w:history="1">
        <w:r w:rsidRPr="00AD6595">
          <w:rPr>
            <w:rStyle w:val="Hyperlink"/>
            <w:rFonts w:asciiTheme="minorHAnsi" w:hAnsiTheme="minorHAnsi" w:cs="Times New Roman"/>
          </w:rPr>
          <w:t xml:space="preserve"> http://bnc.org.br/ </w:t>
        </w:r>
      </w:hyperlink>
      <w:r w:rsidRPr="00AD6595">
        <w:rPr>
          <w:rFonts w:asciiTheme="minorHAnsi" w:hAnsiTheme="minorHAnsi" w:cs="Times New Roman"/>
        </w:rPr>
        <w:t xml:space="preserve"> Qualquer dúvida dos interessados em relação ao acesso no sistema  Licitações poderá ser esclarecida através dos canais de atendimento Portal bolsa nacional de Compras </w:t>
      </w:r>
      <w:hyperlink r:id="rId17" w:history="1">
        <w:r w:rsidRPr="00AD6595">
          <w:rPr>
            <w:rStyle w:val="Hyperlink"/>
            <w:rFonts w:asciiTheme="minorHAnsi" w:hAnsiTheme="minorHAnsi" w:cs="Times New Roman"/>
          </w:rPr>
          <w:t>http://bnc.org.br/</w:t>
        </w:r>
      </w:hyperlink>
      <w:r w:rsidRPr="00AD6595">
        <w:rPr>
          <w:rFonts w:asciiTheme="minorHAnsi" w:hAnsiTheme="minorHAnsi" w:cs="Times New Roman"/>
        </w:rPr>
        <w:t xml:space="preserve"> </w:t>
      </w:r>
    </w:p>
    <w:p w14:paraId="405EC4E7" w14:textId="77777777" w:rsidR="00561C01" w:rsidRPr="00AD6595" w:rsidRDefault="00561C01" w:rsidP="00B90865">
      <w:pPr>
        <w:tabs>
          <w:tab w:val="left" w:pos="709"/>
        </w:tabs>
        <w:autoSpaceDE w:val="0"/>
        <w:autoSpaceDN w:val="0"/>
        <w:adjustRightInd w:val="0"/>
        <w:spacing w:before="240" w:after="240"/>
        <w:rPr>
          <w:rFonts w:asciiTheme="minorHAnsi" w:hAnsiTheme="minorHAnsi" w:cs="Times New Roman"/>
        </w:rPr>
      </w:pPr>
    </w:p>
    <w:p w14:paraId="150F85FA" w14:textId="0F5477EC" w:rsidR="003C7A23" w:rsidRPr="00AD6595" w:rsidRDefault="00561C01" w:rsidP="00B90865">
      <w:pPr>
        <w:tabs>
          <w:tab w:val="left" w:pos="709"/>
        </w:tabs>
        <w:autoSpaceDE w:val="0"/>
        <w:autoSpaceDN w:val="0"/>
        <w:adjustRightInd w:val="0"/>
        <w:spacing w:before="240" w:after="240"/>
        <w:rPr>
          <w:rFonts w:asciiTheme="minorHAnsi" w:hAnsiTheme="minorHAnsi" w:cs="Times New Roman"/>
        </w:rPr>
      </w:pPr>
      <w:r w:rsidRPr="00AD6595">
        <w:rPr>
          <w:rFonts w:asciiTheme="minorHAnsi" w:hAnsiTheme="minorHAnsi" w:cs="Times New Roman"/>
        </w:rPr>
        <w:lastRenderedPageBreak/>
        <w:t xml:space="preserve">2.2 </w:t>
      </w:r>
      <w:r w:rsidR="003C7A23" w:rsidRPr="00AD6595">
        <w:rPr>
          <w:rFonts w:asciiTheme="minorHAnsi" w:hAnsiTheme="minorHAnsi"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2A10C1AE" w:rsidR="003C7A23" w:rsidRPr="00AD6595" w:rsidRDefault="00561C01"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 </w:t>
      </w:r>
      <w:r w:rsidR="003C7A23" w:rsidRPr="00AD6595">
        <w:rPr>
          <w:rFonts w:asciiTheme="minorHAnsi" w:hAnsiTheme="minorHAnsi"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23F9E6EA" w:rsidR="003C7A23" w:rsidRPr="00AD6595" w:rsidRDefault="003C7A23" w:rsidP="00B90865">
      <w:pPr>
        <w:pStyle w:val="Nivel2"/>
        <w:numPr>
          <w:ilvl w:val="1"/>
          <w:numId w:val="50"/>
        </w:numPr>
        <w:tabs>
          <w:tab w:val="left" w:pos="709"/>
        </w:tabs>
        <w:spacing w:beforeLines="120" w:before="288" w:afterLines="120" w:after="288" w:line="312" w:lineRule="auto"/>
        <w:ind w:left="142" w:hanging="77"/>
        <w:rPr>
          <w:rFonts w:asciiTheme="minorHAnsi" w:hAnsiTheme="minorHAnsi" w:cs="Times New Roman"/>
          <w:color w:val="auto"/>
          <w:sz w:val="24"/>
          <w:szCs w:val="24"/>
        </w:rPr>
      </w:pPr>
      <w:r w:rsidRPr="00AD6595">
        <w:rPr>
          <w:rFonts w:asciiTheme="minorHAnsi" w:hAnsiTheme="minorHAnsi" w:cs="Times New Roman"/>
          <w:color w:val="auto"/>
          <w:sz w:val="24"/>
          <w:szCs w:val="24"/>
        </w:rPr>
        <w:t>A não observância do disposto no item anterior poderá ensejar desclassificação no momento da habilitação.</w:t>
      </w:r>
    </w:p>
    <w:p w14:paraId="0E744A58" w14:textId="3089717B"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 xml:space="preserve">Será concedido tratamento favorecido para as microempresas e empresas de pequeno porte, para as sociedades cooperativas </w:t>
      </w:r>
      <w:r w:rsidRPr="00AD6595">
        <w:rPr>
          <w:rFonts w:asciiTheme="minorHAnsi" w:eastAsia="Times New Roman" w:hAnsiTheme="minorHAnsi" w:cs="Times New Roman"/>
          <w:color w:val="auto"/>
          <w:sz w:val="24"/>
          <w:szCs w:val="24"/>
        </w:rPr>
        <w:t xml:space="preserve">mencionadas no </w:t>
      </w:r>
      <w:hyperlink r:id="rId18" w:anchor="art16" w:history="1">
        <w:r w:rsidRPr="00AD6595">
          <w:rPr>
            <w:rStyle w:val="Hyperlink"/>
            <w:rFonts w:asciiTheme="minorHAnsi" w:eastAsia="Times New Roman" w:hAnsiTheme="minorHAnsi" w:cs="Times New Roman"/>
            <w:color w:val="auto"/>
            <w:sz w:val="24"/>
            <w:szCs w:val="24"/>
          </w:rPr>
          <w:t xml:space="preserve">artigo </w:t>
        </w:r>
        <w:r w:rsidRPr="00AD6595">
          <w:rPr>
            <w:rStyle w:val="Hyperlink"/>
            <w:rFonts w:asciiTheme="minorHAnsi" w:hAnsiTheme="minorHAnsi" w:cs="Times New Roman"/>
            <w:color w:val="auto"/>
            <w:sz w:val="24"/>
            <w:szCs w:val="24"/>
          </w:rPr>
          <w:t>16 da Lei nº 14.133, de 2021</w:t>
        </w:r>
      </w:hyperlink>
      <w:r w:rsidRPr="00AD6595">
        <w:rPr>
          <w:rFonts w:asciiTheme="minorHAnsi" w:hAnsiTheme="minorHAnsi" w:cs="Times New Roman"/>
          <w:color w:val="auto"/>
          <w:sz w:val="24"/>
          <w:szCs w:val="24"/>
        </w:rPr>
        <w:t xml:space="preserve">, para o agricultor familiar, o produtor rural pessoa física e para o microempreendedor individual - MEI, nos limites previstos da </w:t>
      </w:r>
      <w:hyperlink r:id="rId19" w:history="1">
        <w:r w:rsidRPr="00AD6595">
          <w:rPr>
            <w:rStyle w:val="Hyperlink"/>
            <w:rFonts w:asciiTheme="minorHAnsi" w:hAnsiTheme="minorHAnsi" w:cs="Times New Roman"/>
            <w:color w:val="auto"/>
            <w:sz w:val="24"/>
            <w:szCs w:val="24"/>
          </w:rPr>
          <w:t>Lei Complementar nº 123, de 2006</w:t>
        </w:r>
      </w:hyperlink>
      <w:r w:rsidRPr="00AD6595">
        <w:rPr>
          <w:rFonts w:asciiTheme="minorHAnsi" w:hAnsiTheme="minorHAnsi" w:cs="Times New Roman"/>
          <w:color w:val="auto"/>
          <w:sz w:val="24"/>
          <w:szCs w:val="24"/>
        </w:rPr>
        <w:t>.</w:t>
      </w:r>
    </w:p>
    <w:p w14:paraId="1E54BE7B" w14:textId="03FB5132" w:rsidR="003C7A23" w:rsidRPr="00AD6595" w:rsidRDefault="00DF6E51" w:rsidP="009859B8">
      <w:pPr>
        <w:spacing w:before="240" w:after="240" w:line="360" w:lineRule="auto"/>
        <w:rPr>
          <w:rFonts w:asciiTheme="minorHAnsi" w:eastAsia="Times New Roman" w:hAnsiTheme="minorHAnsi" w:cs="Times New Roman"/>
        </w:rPr>
      </w:pPr>
      <w:r w:rsidRPr="00AD6595">
        <w:rPr>
          <w:rStyle w:val="Hyperlink"/>
          <w:rFonts w:asciiTheme="minorHAnsi" w:hAnsiTheme="minorHAnsi" w:cs="Times New Roman"/>
          <w:i/>
          <w:color w:val="auto"/>
          <w:u w:val="none"/>
        </w:rPr>
        <w:t xml:space="preserve">PARAGRAFO ÚNICO: </w:t>
      </w:r>
      <w:bookmarkStart w:id="3" w:name="_Ref117000692"/>
      <w:r w:rsidR="003C7A23" w:rsidRPr="00AD6595">
        <w:rPr>
          <w:rFonts w:asciiTheme="minorHAnsi" w:eastAsia="Times New Roman" w:hAnsiTheme="minorHAnsi" w:cs="Times New Roman"/>
        </w:rPr>
        <w:t>Não poderão disputar esta licitação:</w:t>
      </w:r>
      <w:bookmarkEnd w:id="3"/>
    </w:p>
    <w:p w14:paraId="341C241D" w14:textId="27303B50" w:rsidR="003C7A23" w:rsidRPr="00AD6595" w:rsidRDefault="00EC3FAF" w:rsidP="00B90865">
      <w:pPr>
        <w:pStyle w:val="Nivel3"/>
        <w:numPr>
          <w:ilvl w:val="2"/>
          <w:numId w:val="50"/>
        </w:numPr>
        <w:tabs>
          <w:tab w:val="left" w:pos="709"/>
        </w:tabs>
        <w:spacing w:before="240" w:after="240"/>
        <w:ind w:left="0" w:firstLine="0"/>
        <w:rPr>
          <w:rFonts w:asciiTheme="minorHAnsi" w:hAnsiTheme="minorHAnsi" w:cs="Times New Roman"/>
          <w:b/>
          <w:sz w:val="24"/>
          <w:szCs w:val="24"/>
        </w:rPr>
      </w:pPr>
      <w:bookmarkStart w:id="4" w:name="_Ref113883338"/>
      <w:r w:rsidRPr="00AD6595">
        <w:rPr>
          <w:rFonts w:asciiTheme="minorHAnsi" w:hAnsiTheme="minorHAnsi" w:cs="Times New Roman"/>
          <w:sz w:val="24"/>
          <w:szCs w:val="24"/>
        </w:rPr>
        <w:t>Aquele</w:t>
      </w:r>
      <w:r w:rsidR="003C7A23" w:rsidRPr="00AD6595">
        <w:rPr>
          <w:rFonts w:asciiTheme="minorHAnsi" w:hAnsiTheme="minorHAnsi" w:cs="Times New Roman"/>
          <w:sz w:val="24"/>
          <w:szCs w:val="24"/>
        </w:rPr>
        <w:t xml:space="preserve"> que não atenda às condições deste Edital</w:t>
      </w:r>
      <w:r w:rsidR="00DF6E51" w:rsidRPr="00AD6595">
        <w:rPr>
          <w:rFonts w:asciiTheme="minorHAnsi" w:hAnsiTheme="minorHAnsi" w:cs="Times New Roman"/>
          <w:sz w:val="24"/>
          <w:szCs w:val="24"/>
        </w:rPr>
        <w:t xml:space="preserve"> seus </w:t>
      </w:r>
      <w:r w:rsidR="00C06453" w:rsidRPr="00AD6595">
        <w:rPr>
          <w:rFonts w:asciiTheme="minorHAnsi" w:hAnsiTheme="minorHAnsi" w:cs="Times New Roman"/>
          <w:sz w:val="24"/>
          <w:szCs w:val="24"/>
        </w:rPr>
        <w:t>anexos</w:t>
      </w:r>
      <w:r w:rsidR="006D2FE5" w:rsidRPr="00AD6595">
        <w:rPr>
          <w:rFonts w:asciiTheme="minorHAnsi" w:hAnsiTheme="minorHAnsi" w:cs="Times New Roman"/>
          <w:b/>
          <w:sz w:val="24"/>
          <w:szCs w:val="24"/>
        </w:rPr>
        <w:t>.</w:t>
      </w:r>
    </w:p>
    <w:p w14:paraId="2DCC2174" w14:textId="669ACAFF" w:rsidR="003C7A23" w:rsidRPr="00AD6595" w:rsidRDefault="00EC3FAF"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5" w:name="_Ref113883003"/>
      <w:bookmarkEnd w:id="4"/>
      <w:r w:rsidRPr="00AD6595">
        <w:rPr>
          <w:rFonts w:asciiTheme="minorHAnsi" w:hAnsiTheme="minorHAnsi" w:cs="Times New Roman"/>
          <w:color w:val="auto"/>
          <w:sz w:val="24"/>
          <w:szCs w:val="24"/>
        </w:rPr>
        <w:t>Pessoa</w:t>
      </w:r>
      <w:r w:rsidR="003C7A23" w:rsidRPr="00AD6595">
        <w:rPr>
          <w:rFonts w:asciiTheme="minorHAnsi" w:hAnsiTheme="minorHAnsi" w:cs="Times New Roman"/>
          <w:color w:val="auto"/>
          <w:sz w:val="24"/>
          <w:szCs w:val="24"/>
        </w:rPr>
        <w:t xml:space="preserve"> física ou jurídica que se encontre, ao tempo da licitação, impossibilitada de participar da licitação em decorrência de sanção que lhe foi imposta;</w:t>
      </w:r>
      <w:bookmarkEnd w:id="5"/>
    </w:p>
    <w:p w14:paraId="0B2C2940" w14:textId="1E491D66" w:rsidR="003C7A23" w:rsidRPr="00AD6595" w:rsidRDefault="00EC3FAF"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Aquele</w:t>
      </w:r>
      <w:r w:rsidR="003C7A23" w:rsidRPr="00AD6595">
        <w:rPr>
          <w:rFonts w:asciiTheme="minorHAnsi" w:hAnsiTheme="minorHAnsi"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20BBE9" w14:textId="00603040" w:rsidR="003C7A23" w:rsidRPr="00AD6595" w:rsidRDefault="00EC3FAF"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Pessoa</w:t>
      </w:r>
      <w:r w:rsidR="003C7A23" w:rsidRPr="00AD6595">
        <w:rPr>
          <w:rFonts w:asciiTheme="minorHAnsi" w:hAnsiTheme="minorHAnsi" w:cs="Times New Roman"/>
          <w:color w:val="auto"/>
          <w:sz w:val="24"/>
          <w:szCs w:val="24"/>
        </w:rPr>
        <w:t xml:space="preserve"> física ou jurídica que, nos </w:t>
      </w:r>
      <w:r w:rsidR="009859B8">
        <w:rPr>
          <w:rFonts w:asciiTheme="minorHAnsi" w:hAnsiTheme="minorHAnsi" w:cs="Times New Roman"/>
          <w:color w:val="auto"/>
          <w:sz w:val="24"/>
          <w:szCs w:val="24"/>
        </w:rPr>
        <w:t>0</w:t>
      </w:r>
      <w:r w:rsidR="003C7A23" w:rsidRPr="00AD6595">
        <w:rPr>
          <w:rFonts w:asciiTheme="minorHAnsi" w:hAnsiTheme="minorHAnsi" w:cs="Times New Roman"/>
          <w:color w:val="aut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346D79C" w:rsidR="003C7A23" w:rsidRPr="00AD6595" w:rsidRDefault="00C30EBA"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6" w:name="_Ref113962336"/>
      <w:r w:rsidRPr="00AD6595">
        <w:rPr>
          <w:rFonts w:asciiTheme="minorHAnsi" w:hAnsiTheme="minorHAnsi" w:cs="Times New Roman"/>
          <w:color w:val="auto"/>
          <w:sz w:val="24"/>
          <w:szCs w:val="24"/>
        </w:rPr>
        <w:t>Agente</w:t>
      </w:r>
      <w:r w:rsidR="003C7A23" w:rsidRPr="00AD6595">
        <w:rPr>
          <w:rFonts w:asciiTheme="minorHAnsi" w:hAnsiTheme="minorHAnsi" w:cs="Times New Roman"/>
          <w:color w:val="auto"/>
          <w:sz w:val="24"/>
          <w:szCs w:val="24"/>
        </w:rPr>
        <w:t xml:space="preserve"> público do órgão ou entidade licitante;</w:t>
      </w:r>
      <w:bookmarkEnd w:id="6"/>
    </w:p>
    <w:p w14:paraId="3F4B2521" w14:textId="77777777" w:rsidR="003C7A23" w:rsidRPr="00AD6595" w:rsidRDefault="003C7A23" w:rsidP="00B90865">
      <w:pPr>
        <w:pStyle w:val="Nivel3"/>
        <w:numPr>
          <w:ilvl w:val="2"/>
          <w:numId w:val="50"/>
        </w:numPr>
        <w:tabs>
          <w:tab w:val="left" w:pos="709"/>
        </w:tabs>
        <w:spacing w:before="240" w:after="240"/>
        <w:ind w:left="0" w:firstLine="0"/>
        <w:rPr>
          <w:rFonts w:asciiTheme="minorHAnsi" w:hAnsiTheme="minorHAnsi" w:cs="Times New Roman"/>
          <w:sz w:val="24"/>
          <w:szCs w:val="24"/>
        </w:rPr>
      </w:pPr>
      <w:commentRangeStart w:id="7"/>
      <w:r w:rsidRPr="00AD6595">
        <w:rPr>
          <w:rFonts w:asciiTheme="minorHAnsi" w:hAnsiTheme="minorHAnsi" w:cs="Times New Roman"/>
          <w:sz w:val="24"/>
          <w:szCs w:val="24"/>
        </w:rPr>
        <w:lastRenderedPageBreak/>
        <w:t>pessoas jurídicas reunidas em consórcio;</w:t>
      </w:r>
      <w:commentRangeEnd w:id="7"/>
      <w:r w:rsidR="00593CD6" w:rsidRPr="00AD6595">
        <w:rPr>
          <w:rStyle w:val="Refdecomentrio"/>
          <w:rFonts w:asciiTheme="minorHAnsi" w:hAnsiTheme="minorHAnsi" w:cs="Times New Roman"/>
          <w:sz w:val="24"/>
          <w:szCs w:val="24"/>
        </w:rPr>
        <w:commentReference w:id="7"/>
      </w:r>
    </w:p>
    <w:p w14:paraId="58D1E852" w14:textId="77777777" w:rsidR="003C7A23" w:rsidRPr="00AD6595" w:rsidRDefault="003C7A23" w:rsidP="00B90865">
      <w:pPr>
        <w:pStyle w:val="Nivel3"/>
        <w:numPr>
          <w:ilvl w:val="2"/>
          <w:numId w:val="50"/>
        </w:numPr>
        <w:tabs>
          <w:tab w:val="left" w:pos="709"/>
        </w:tabs>
        <w:spacing w:before="240" w:after="240"/>
        <w:ind w:left="0" w:firstLine="0"/>
        <w:rPr>
          <w:rFonts w:asciiTheme="minorHAnsi" w:hAnsiTheme="minorHAnsi" w:cs="Times New Roman"/>
          <w:sz w:val="24"/>
          <w:szCs w:val="24"/>
        </w:rPr>
      </w:pPr>
      <w:r w:rsidRPr="00AD6595">
        <w:rPr>
          <w:rFonts w:asciiTheme="minorHAnsi" w:hAnsiTheme="minorHAnsi" w:cs="Times New Roman"/>
          <w:sz w:val="24"/>
          <w:szCs w:val="24"/>
        </w:rPr>
        <w:t>Organizações da Sociedade Civil de Interesse Público - OSCIP, atuando nessa condição;</w:t>
      </w:r>
    </w:p>
    <w:p w14:paraId="07CA7526" w14:textId="6C1E58F6" w:rsidR="003C7A23" w:rsidRPr="00AD6595" w:rsidRDefault="003C7A23"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AD6595">
          <w:rPr>
            <w:rStyle w:val="Hyperlink"/>
            <w:rFonts w:asciiTheme="minorHAnsi" w:hAnsiTheme="minorHAnsi" w:cs="Times New Roman"/>
            <w:color w:val="auto"/>
            <w:sz w:val="24"/>
            <w:szCs w:val="24"/>
          </w:rPr>
          <w:t>§ 1º do art. 9º da Lei n.º 14.133, de 2021</w:t>
        </w:r>
      </w:hyperlink>
      <w:r w:rsidRPr="00AD6595">
        <w:rPr>
          <w:rFonts w:asciiTheme="minorHAnsi" w:hAnsiTheme="minorHAnsi" w:cs="Times New Roman"/>
          <w:color w:val="auto"/>
          <w:sz w:val="24"/>
          <w:szCs w:val="24"/>
        </w:rPr>
        <w:t>.</w:t>
      </w:r>
    </w:p>
    <w:p w14:paraId="7CFCE0BB" w14:textId="2E711058"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impedimento de que trata o item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_Ref113883003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2.5.2</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0F61882A"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8" w:name="art14§2"/>
      <w:bookmarkEnd w:id="8"/>
      <w:r w:rsidRPr="00AD6595">
        <w:rPr>
          <w:rFonts w:asciiTheme="minorHAnsi" w:hAnsiTheme="minorHAnsi" w:cs="Times New Roman"/>
          <w:color w:val="auto"/>
          <w:sz w:val="24"/>
          <w:szCs w:val="24"/>
        </w:rPr>
        <w:t>A vedação de que trata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AD6595" w:rsidRDefault="003C7A23" w:rsidP="00B90865">
      <w:pPr>
        <w:pStyle w:val="Nivel01"/>
        <w:numPr>
          <w:ilvl w:val="0"/>
          <w:numId w:val="50"/>
        </w:numPr>
        <w:tabs>
          <w:tab w:val="left" w:pos="709"/>
        </w:tabs>
        <w:spacing w:beforeLines="120" w:before="288" w:afterLines="120" w:after="288" w:line="312" w:lineRule="auto"/>
        <w:ind w:left="0" w:firstLine="0"/>
        <w:rPr>
          <w:rFonts w:asciiTheme="minorHAnsi" w:hAnsiTheme="minorHAnsi" w:cs="Times New Roman"/>
          <w:sz w:val="24"/>
          <w:szCs w:val="24"/>
        </w:rPr>
      </w:pPr>
      <w:bookmarkStart w:id="9" w:name="_Toc122606105"/>
      <w:r w:rsidRPr="00AD6595">
        <w:rPr>
          <w:rFonts w:asciiTheme="minorHAnsi" w:hAnsiTheme="minorHAnsi" w:cs="Times New Roman"/>
          <w:sz w:val="24"/>
          <w:szCs w:val="24"/>
        </w:rPr>
        <w:t>DA APRESENTAÇÃO DA PROPOSTA E DOS DOCUMENTOS DE HABILITAÇÃO</w:t>
      </w:r>
      <w:bookmarkEnd w:id="9"/>
    </w:p>
    <w:p w14:paraId="1F374D01"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10"/>
      <w:r w:rsidRPr="00AD6595">
        <w:rPr>
          <w:rFonts w:asciiTheme="minorHAnsi" w:hAnsiTheme="minorHAnsi" w:cs="Times New Roman"/>
          <w:color w:val="auto"/>
          <w:sz w:val="24"/>
          <w:szCs w:val="24"/>
        </w:rPr>
        <w:t>Na presente licitação, a fase de habilitação sucederá as fases de apresentação de propostas e lances e de julgamento.</w:t>
      </w:r>
      <w:commentRangeEnd w:id="10"/>
      <w:r w:rsidR="006F7AAA" w:rsidRPr="00AD6595">
        <w:rPr>
          <w:rStyle w:val="Refdecomentrio"/>
          <w:rFonts w:asciiTheme="minorHAnsi" w:hAnsiTheme="minorHAnsi" w:cs="Times New Roman"/>
          <w:color w:val="auto"/>
          <w:sz w:val="24"/>
          <w:szCs w:val="24"/>
        </w:rPr>
        <w:commentReference w:id="10"/>
      </w:r>
    </w:p>
    <w:p w14:paraId="0CDC5BEB" w14:textId="5B120FAA"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1" w:name="_Ref113886867"/>
      <w:r w:rsidRPr="00AD6595">
        <w:rPr>
          <w:rFonts w:asciiTheme="minorHAnsi" w:hAnsiTheme="minorHAnsi" w:cs="Times New Roman"/>
          <w:color w:val="auto"/>
          <w:sz w:val="24"/>
          <w:szCs w:val="24"/>
        </w:rPr>
        <w:t>Os licitantes encaminharão, exclusivamente por meio do sistema eletrônico, a proposta com o pre</w:t>
      </w:r>
      <w:r w:rsidR="00A15C54" w:rsidRPr="00AD6595">
        <w:rPr>
          <w:rFonts w:asciiTheme="minorHAnsi" w:hAnsiTheme="minorHAnsi" w:cs="Times New Roman"/>
          <w:color w:val="auto"/>
          <w:sz w:val="24"/>
          <w:szCs w:val="24"/>
        </w:rPr>
        <w:t>ço</w:t>
      </w:r>
      <w:r w:rsidRPr="00AD6595">
        <w:rPr>
          <w:rFonts w:asciiTheme="minorHAnsi" w:hAnsiTheme="minorHAnsi" w:cs="Times New Roman"/>
          <w:color w:val="auto"/>
          <w:sz w:val="24"/>
          <w:szCs w:val="24"/>
        </w:rPr>
        <w:t>, conforme o critério de julgamento adotado neste Edital, até a data e o horário estabelecidos para abertura da sessão pública.</w:t>
      </w:r>
      <w:bookmarkEnd w:id="11"/>
    </w:p>
    <w:p w14:paraId="7CBEF247" w14:textId="66A93870"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2" w:name="_Ref113889589"/>
      <w:r w:rsidRPr="00AD6595">
        <w:rPr>
          <w:rFonts w:asciiTheme="minorHAnsi" w:hAnsiTheme="minorHAnsi" w:cs="Times New Roman"/>
          <w:color w:val="auto"/>
          <w:sz w:val="24"/>
          <w:szCs w:val="24"/>
        </w:rPr>
        <w:t>Caso a fase de habilitação anteceda as fases de apresentação de propostas e lances, os licitantes encaminharão, na forma e no prazo estabelecidos no item anterior, simultaneamente os documentos de habil</w:t>
      </w:r>
      <w:r w:rsidR="00A15C54" w:rsidRPr="00AD6595">
        <w:rPr>
          <w:rFonts w:asciiTheme="minorHAnsi" w:hAnsiTheme="minorHAnsi" w:cs="Times New Roman"/>
          <w:color w:val="auto"/>
          <w:sz w:val="24"/>
          <w:szCs w:val="24"/>
        </w:rPr>
        <w:t>itação e a proposta com o preço</w:t>
      </w:r>
      <w:r w:rsidRPr="00AD6595">
        <w:rPr>
          <w:rFonts w:asciiTheme="minorHAnsi" w:hAnsiTheme="minorHAnsi" w:cs="Times New Roman"/>
          <w:color w:val="auto"/>
          <w:sz w:val="24"/>
          <w:szCs w:val="24"/>
        </w:rPr>
        <w:t>, observado o disposto nos itens deste Edital.</w:t>
      </w:r>
      <w:bookmarkEnd w:id="12"/>
    </w:p>
    <w:p w14:paraId="44617891"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3" w:name="_Ref113968921"/>
      <w:r w:rsidRPr="00AD6595">
        <w:rPr>
          <w:rFonts w:asciiTheme="minorHAnsi" w:eastAsia="Times New Roman" w:hAnsiTheme="minorHAnsi" w:cs="Times New Roman"/>
          <w:color w:val="auto"/>
          <w:sz w:val="24"/>
          <w:szCs w:val="24"/>
        </w:rPr>
        <w:t>No cadastramento da proposta inicial, o licitante declarará, em campo próprio do sistema, que:</w:t>
      </w:r>
      <w:bookmarkEnd w:id="13"/>
    </w:p>
    <w:p w14:paraId="6A5B265E" w14:textId="6C180999" w:rsidR="003C7A23" w:rsidRPr="00AD6595" w:rsidRDefault="0071339A"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Está</w:t>
      </w:r>
      <w:r w:rsidR="003C7A23" w:rsidRPr="00AD6595">
        <w:rPr>
          <w:rFonts w:asciiTheme="minorHAnsi" w:hAnsiTheme="minorHAnsi" w:cs="Times New Roman"/>
          <w:color w:val="auto"/>
          <w:sz w:val="24"/>
          <w:szCs w:val="24"/>
        </w:rPr>
        <w:t xml:space="preserve"> ciente e concorda com as condições contidas no edital e seus anexos, bem como de que a proposta apresentada compreende a integralidade dos custos para atendimento dos direitos </w:t>
      </w:r>
      <w:r w:rsidR="003C7A23" w:rsidRPr="00AD6595">
        <w:rPr>
          <w:rFonts w:asciiTheme="minorHAnsi" w:hAnsiTheme="minorHAnsi" w:cs="Times New Roman"/>
          <w:color w:val="auto"/>
          <w:sz w:val="24"/>
          <w:szCs w:val="24"/>
        </w:rPr>
        <w:lastRenderedPageBreak/>
        <w:t xml:space="preserve">trabalhistas assegurados na Constituição Federal, nas leis trabalhistas, nas normas </w:t>
      </w:r>
      <w:proofErr w:type="spellStart"/>
      <w:r w:rsidR="003C7A23" w:rsidRPr="00AD6595">
        <w:rPr>
          <w:rFonts w:asciiTheme="minorHAnsi" w:hAnsiTheme="minorHAnsi" w:cs="Times New Roman"/>
          <w:color w:val="auto"/>
          <w:sz w:val="24"/>
          <w:szCs w:val="24"/>
        </w:rPr>
        <w:t>infralegais</w:t>
      </w:r>
      <w:proofErr w:type="spellEnd"/>
      <w:r w:rsidR="003C7A23" w:rsidRPr="00AD6595">
        <w:rPr>
          <w:rFonts w:asciiTheme="minorHAnsi" w:hAnsiTheme="minorHAnsi"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48A90F46"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w:t>
      </w:r>
      <w:r w:rsidR="003C7A23" w:rsidRPr="00AD6595">
        <w:rPr>
          <w:rFonts w:asciiTheme="minorHAnsi" w:hAnsiTheme="minorHAnsi"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21" w:anchor="art7" w:history="1">
        <w:r w:rsidR="003C7A23" w:rsidRPr="00AD6595">
          <w:rPr>
            <w:rStyle w:val="Hyperlink"/>
            <w:rFonts w:asciiTheme="minorHAnsi" w:hAnsiTheme="minorHAnsi" w:cs="Times New Roman"/>
            <w:color w:val="auto"/>
            <w:sz w:val="24"/>
            <w:szCs w:val="24"/>
          </w:rPr>
          <w:t>artigo 7°, XXXIII, da Constituição</w:t>
        </w:r>
      </w:hyperlink>
      <w:r w:rsidR="003C7A23" w:rsidRPr="00AD6595">
        <w:rPr>
          <w:rFonts w:asciiTheme="minorHAnsi" w:hAnsiTheme="minorHAnsi" w:cs="Times New Roman"/>
          <w:color w:val="auto"/>
          <w:sz w:val="24"/>
          <w:szCs w:val="24"/>
        </w:rPr>
        <w:t>;</w:t>
      </w:r>
    </w:p>
    <w:p w14:paraId="1F36097B" w14:textId="165CB7F1"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w:t>
      </w:r>
      <w:r w:rsidR="003C7A23" w:rsidRPr="00AD6595">
        <w:rPr>
          <w:rFonts w:asciiTheme="minorHAnsi" w:hAnsiTheme="minorHAnsi" w:cs="Times New Roman"/>
          <w:color w:val="auto"/>
          <w:sz w:val="24"/>
          <w:szCs w:val="24"/>
        </w:rPr>
        <w:t xml:space="preserve">ão possui, em sua cadeia produtiva, empregados executando trabalho degradante ou forçado, observando o disposto nos </w:t>
      </w:r>
      <w:hyperlink r:id="rId22" w:history="1">
        <w:r w:rsidR="003C7A23" w:rsidRPr="00AD6595">
          <w:rPr>
            <w:rStyle w:val="Hyperlink"/>
            <w:rFonts w:asciiTheme="minorHAnsi" w:hAnsiTheme="minorHAnsi" w:cs="Times New Roman"/>
            <w:color w:val="auto"/>
            <w:sz w:val="24"/>
            <w:szCs w:val="24"/>
          </w:rPr>
          <w:t>incisos III e IV do art. 1º e no inciso III do art. 5º da Constituição Federal</w:t>
        </w:r>
      </w:hyperlink>
      <w:r w:rsidR="003C7A23" w:rsidRPr="00AD6595">
        <w:rPr>
          <w:rFonts w:asciiTheme="minorHAnsi" w:hAnsiTheme="minorHAnsi" w:cs="Times New Roman"/>
          <w:color w:val="auto"/>
          <w:sz w:val="24"/>
          <w:szCs w:val="24"/>
        </w:rPr>
        <w:t>;</w:t>
      </w:r>
    </w:p>
    <w:p w14:paraId="62D13086" w14:textId="77777777" w:rsidR="006D2FE5" w:rsidRPr="00AD6595" w:rsidRDefault="00C41D97" w:rsidP="00B90865">
      <w:pPr>
        <w:pStyle w:val="Nivel3"/>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Cumpre</w:t>
      </w:r>
      <w:r w:rsidR="003C7A23" w:rsidRPr="00AD6595">
        <w:rPr>
          <w:rFonts w:asciiTheme="minorHAnsi" w:hAnsiTheme="minorHAnsi" w:cs="Times New Roman"/>
          <w:color w:val="auto"/>
          <w:sz w:val="24"/>
          <w:szCs w:val="24"/>
        </w:rPr>
        <w:t xml:space="preserve"> as exigências de reserva de cargos para pessoa com deficiência e para reabilitado da Previdência Social, previstas em lei e em outras normas específicas.</w:t>
      </w:r>
    </w:p>
    <w:p w14:paraId="06F4F83C" w14:textId="06F71AE8" w:rsidR="000840CC" w:rsidRPr="00AD6595" w:rsidRDefault="000840CC" w:rsidP="00B90865">
      <w:pPr>
        <w:pStyle w:val="NormalWeb"/>
        <w:numPr>
          <w:ilvl w:val="1"/>
          <w:numId w:val="50"/>
        </w:numPr>
        <w:spacing w:before="240" w:beforeAutospacing="0" w:after="240" w:afterAutospacing="0"/>
        <w:ind w:left="0" w:firstLine="0"/>
        <w:rPr>
          <w:rFonts w:asciiTheme="minorHAnsi" w:hAnsiTheme="minorHAnsi"/>
        </w:rPr>
      </w:pPr>
      <w:r w:rsidRPr="00AD6595">
        <w:rPr>
          <w:rFonts w:asciiTheme="minorHAnsi" w:hAnsiTheme="minorHAnsi"/>
        </w:rPr>
        <w:t>Os profissionais organizados sob a forma de cooperativa poderão participar de licitação quando:</w:t>
      </w:r>
    </w:p>
    <w:p w14:paraId="7EE3CA8B" w14:textId="2F43E210" w:rsidR="000840CC" w:rsidRPr="00AD6595" w:rsidRDefault="000840CC" w:rsidP="00B90865">
      <w:pPr>
        <w:pStyle w:val="NormalWeb"/>
        <w:spacing w:before="240" w:beforeAutospacing="0" w:after="240" w:afterAutospacing="0"/>
        <w:rPr>
          <w:rFonts w:asciiTheme="minorHAnsi" w:hAnsiTheme="minorHAnsi"/>
        </w:rPr>
      </w:pPr>
      <w:bookmarkStart w:id="14" w:name="art16i"/>
      <w:bookmarkEnd w:id="14"/>
      <w:r w:rsidRPr="00AD6595">
        <w:rPr>
          <w:rFonts w:asciiTheme="minorHAnsi" w:hAnsiTheme="minorHAnsi"/>
        </w:rPr>
        <w:t>I - a constituição e o funcionamento da cooperativa observarem as regras estabelecidas na legislação aplicável, em especial a</w:t>
      </w:r>
      <w:r w:rsidR="009859B8">
        <w:rPr>
          <w:rFonts w:asciiTheme="minorHAnsi" w:hAnsiTheme="minorHAnsi"/>
        </w:rPr>
        <w:t xml:space="preserve"> lei 14.133/2021.</w:t>
      </w:r>
    </w:p>
    <w:p w14:paraId="03DE31E8" w14:textId="3AC6289E" w:rsidR="000840CC" w:rsidRPr="00AD6595" w:rsidRDefault="000840CC" w:rsidP="00B90865">
      <w:pPr>
        <w:pStyle w:val="NormalWeb"/>
        <w:spacing w:before="240" w:beforeAutospacing="0" w:after="240" w:afterAutospacing="0"/>
        <w:rPr>
          <w:rFonts w:asciiTheme="minorHAnsi" w:hAnsiTheme="minorHAnsi"/>
        </w:rPr>
      </w:pPr>
      <w:bookmarkStart w:id="15" w:name="art16ii"/>
      <w:bookmarkEnd w:id="15"/>
      <w:r w:rsidRPr="00AD6595">
        <w:rPr>
          <w:rFonts w:asciiTheme="minorHAnsi" w:hAnsiTheme="minorHAnsi"/>
        </w:rPr>
        <w:t>II - A cooperativa apresentar demonstrativo de atuação em regime cooperado, com repartição de receitas e despesas entre os cooperados;</w:t>
      </w:r>
    </w:p>
    <w:p w14:paraId="7E2D4B0C" w14:textId="5399C12E" w:rsidR="000840CC" w:rsidRPr="00AD6595" w:rsidRDefault="000840CC" w:rsidP="00B90865">
      <w:pPr>
        <w:pStyle w:val="NormalWeb"/>
        <w:spacing w:before="240" w:beforeAutospacing="0" w:after="240" w:afterAutospacing="0"/>
        <w:rPr>
          <w:rFonts w:asciiTheme="minorHAnsi" w:hAnsiTheme="minorHAnsi"/>
        </w:rPr>
      </w:pPr>
      <w:bookmarkStart w:id="16" w:name="art16iii"/>
      <w:bookmarkEnd w:id="16"/>
      <w:r w:rsidRPr="00AD6595">
        <w:rPr>
          <w:rFonts w:asciiTheme="minorHAnsi" w:hAnsiTheme="minorHAnsi"/>
        </w:rPr>
        <w:t>III - Qualquer cooperado, com igual qualificação, for capaz de executar o objeto contratado, vedado à Administração indicar nominalmente pessoas;</w:t>
      </w:r>
    </w:p>
    <w:p w14:paraId="36A7C635" w14:textId="49BF0A6B" w:rsidR="003C7A23" w:rsidRPr="00AD6595" w:rsidRDefault="000840CC" w:rsidP="00B90865">
      <w:pPr>
        <w:pStyle w:val="NormalWeb"/>
        <w:spacing w:before="240" w:beforeAutospacing="0" w:after="240" w:afterAutospacing="0"/>
        <w:rPr>
          <w:rFonts w:asciiTheme="minorHAnsi" w:hAnsiTheme="minorHAnsi"/>
        </w:rPr>
      </w:pPr>
      <w:bookmarkStart w:id="17" w:name="art16iv"/>
      <w:bookmarkEnd w:id="17"/>
      <w:r w:rsidRPr="00AD6595">
        <w:rPr>
          <w:rFonts w:asciiTheme="minorHAnsi" w:hAnsiTheme="minorHAnsi"/>
        </w:rPr>
        <w:t xml:space="preserve">IV - O objeto da licitação referir-se, em se tratando de cooperativas enquadradas na </w:t>
      </w:r>
      <w:hyperlink r:id="rId23" w:history="1">
        <w:r w:rsidRPr="00AD6595">
          <w:rPr>
            <w:rStyle w:val="Hyperlink"/>
            <w:rFonts w:asciiTheme="minorHAnsi" w:hAnsiTheme="minorHAnsi"/>
          </w:rPr>
          <w:t>Lei nº 12.690, de 19 de julho de 2012</w:t>
        </w:r>
      </w:hyperlink>
      <w:r w:rsidRPr="00AD6595">
        <w:rPr>
          <w:rFonts w:asciiTheme="minorHAnsi" w:hAnsiTheme="minorHAnsi"/>
        </w:rPr>
        <w:t>, a serviços especializados constantes do objeto social da cooperativa, a serem executados de forma complementar à sua atuação.</w:t>
      </w:r>
    </w:p>
    <w:p w14:paraId="5D6BACF4" w14:textId="1BC3074E"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8" w:name="_Ref117000019"/>
      <w:r w:rsidRPr="00AD6595">
        <w:rPr>
          <w:rFonts w:asciiTheme="minorHAnsi" w:hAnsiTheme="minorHAnsi" w:cs="Times New Roman"/>
          <w:color w:val="auto"/>
          <w:sz w:val="24"/>
          <w:szCs w:val="24"/>
        </w:rPr>
        <w:t xml:space="preserve">O fornecedor enquadrado como microempresa, empresa de pequeno porte ou sociedade cooperativa deverá declarar,  que cumpre os requisitos estabelecidos no </w:t>
      </w:r>
      <w:hyperlink r:id="rId24" w:anchor="art3" w:history="1">
        <w:r w:rsidRPr="00AD6595">
          <w:rPr>
            <w:rStyle w:val="Hyperlink"/>
            <w:rFonts w:asciiTheme="minorHAnsi" w:hAnsiTheme="minorHAnsi" w:cs="Times New Roman"/>
            <w:color w:val="auto"/>
            <w:sz w:val="24"/>
            <w:szCs w:val="24"/>
          </w:rPr>
          <w:t>artigo 3° da Lei Complementar nº 123, de 2006</w:t>
        </w:r>
      </w:hyperlink>
      <w:r w:rsidRPr="00AD6595">
        <w:rPr>
          <w:rFonts w:asciiTheme="minorHAnsi" w:hAnsiTheme="minorHAnsi" w:cs="Times New Roman"/>
          <w:color w:val="auto"/>
          <w:sz w:val="24"/>
          <w:szCs w:val="24"/>
        </w:rPr>
        <w:t xml:space="preserve">, estando apto a usufruir do tratamento favorecido estabelecido em seus </w:t>
      </w:r>
      <w:hyperlink r:id="rId25" w:anchor="art42" w:history="1">
        <w:proofErr w:type="spellStart"/>
        <w:r w:rsidRPr="00AD6595">
          <w:rPr>
            <w:rStyle w:val="Hyperlink"/>
            <w:rFonts w:asciiTheme="minorHAnsi" w:hAnsiTheme="minorHAnsi" w:cs="Times New Roman"/>
            <w:color w:val="auto"/>
            <w:sz w:val="24"/>
            <w:szCs w:val="24"/>
          </w:rPr>
          <w:t>arts</w:t>
        </w:r>
        <w:proofErr w:type="spellEnd"/>
        <w:r w:rsidRPr="00AD6595">
          <w:rPr>
            <w:rStyle w:val="Hyperlink"/>
            <w:rFonts w:asciiTheme="minorHAnsi" w:hAnsiTheme="minorHAnsi" w:cs="Times New Roman"/>
            <w:color w:val="auto"/>
            <w:sz w:val="24"/>
            <w:szCs w:val="24"/>
          </w:rPr>
          <w:t>. 42 a 49</w:t>
        </w:r>
      </w:hyperlink>
      <w:r w:rsidRPr="00AD6595">
        <w:rPr>
          <w:rFonts w:asciiTheme="minorHAnsi" w:hAnsiTheme="minorHAnsi" w:cs="Times New Roman"/>
          <w:color w:val="auto"/>
          <w:sz w:val="24"/>
          <w:szCs w:val="24"/>
        </w:rPr>
        <w:t xml:space="preserve">, observado o disposto nos </w:t>
      </w:r>
      <w:hyperlink r:id="rId26" w:anchor="art4§1" w:history="1">
        <w:r w:rsidRPr="00AD6595">
          <w:rPr>
            <w:rStyle w:val="Hyperlink"/>
            <w:rFonts w:asciiTheme="minorHAnsi" w:hAnsiTheme="minorHAnsi" w:cs="Times New Roman"/>
            <w:color w:val="auto"/>
            <w:sz w:val="24"/>
            <w:szCs w:val="24"/>
          </w:rPr>
          <w:t>§§ 1º ao 3º do art. 4º, da Lei n.º 14.133, de 2021.</w:t>
        </w:r>
        <w:bookmarkEnd w:id="18"/>
      </w:hyperlink>
    </w:p>
    <w:p w14:paraId="06D6F458" w14:textId="54C41C64" w:rsidR="003C7A23" w:rsidRPr="00AD6595" w:rsidRDefault="00C41D97"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19"/>
      <w:r w:rsidRPr="00AD6595">
        <w:rPr>
          <w:rFonts w:asciiTheme="minorHAnsi" w:hAnsiTheme="minorHAnsi" w:cs="Times New Roman"/>
          <w:color w:val="auto"/>
          <w:sz w:val="24"/>
          <w:szCs w:val="24"/>
        </w:rPr>
        <w:t>No</w:t>
      </w:r>
      <w:r w:rsidR="003C7A23" w:rsidRPr="00AD6595">
        <w:rPr>
          <w:rFonts w:asciiTheme="minorHAnsi" w:hAnsiTheme="minorHAnsi" w:cs="Times New Roman"/>
          <w:color w:val="auto"/>
          <w:sz w:val="24"/>
          <w:szCs w:val="24"/>
        </w:rPr>
        <w:t xml:space="preserve"> item exclusivo para participação de microempresas e empresas de pequeno porte, a assinalação do campo “não” impedirá o prosseguimento no certame, para aquele item;</w:t>
      </w:r>
    </w:p>
    <w:p w14:paraId="7F68966D" w14:textId="4B8E3DD6"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N</w:t>
      </w:r>
      <w:r w:rsidR="003C7A23" w:rsidRPr="00AD6595">
        <w:rPr>
          <w:rFonts w:asciiTheme="minorHAnsi" w:hAnsiTheme="minorHAnsi" w:cs="Times New Roman"/>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AD6595">
          <w:rPr>
            <w:rStyle w:val="Hyperlink"/>
            <w:rFonts w:asciiTheme="minorHAnsi" w:hAnsiTheme="minorHAnsi" w:cs="Times New Roman"/>
            <w:color w:val="auto"/>
            <w:sz w:val="24"/>
            <w:szCs w:val="24"/>
          </w:rPr>
          <w:t>Lei Complementar nº 123, de 2006</w:t>
        </w:r>
      </w:hyperlink>
      <w:r w:rsidR="003C7A23" w:rsidRPr="00AD6595">
        <w:rPr>
          <w:rFonts w:asciiTheme="minorHAnsi" w:hAnsiTheme="minorHAnsi" w:cs="Times New Roman"/>
          <w:color w:val="auto"/>
          <w:sz w:val="24"/>
          <w:szCs w:val="24"/>
        </w:rPr>
        <w:t>, mesmo que microempresa, empresa de pequeno porte ou sociedade cooperativa.</w:t>
      </w:r>
      <w:commentRangeEnd w:id="19"/>
      <w:r w:rsidR="00373E09" w:rsidRPr="00AD6595">
        <w:rPr>
          <w:rStyle w:val="Refdecomentrio"/>
          <w:rFonts w:asciiTheme="minorHAnsi" w:hAnsiTheme="minorHAnsi" w:cs="Times New Roman"/>
          <w:color w:val="auto"/>
          <w:sz w:val="24"/>
          <w:szCs w:val="24"/>
        </w:rPr>
        <w:commentReference w:id="19"/>
      </w:r>
    </w:p>
    <w:p w14:paraId="79F6C9A9" w14:textId="63028885" w:rsidR="003C7A23" w:rsidRPr="00AD6595" w:rsidRDefault="000840CC"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Para que as empresas tem tratamento diferenciado tem que ser informado no ato da Adesão ao Sistema, vale apena ressaltar que a</w:t>
      </w:r>
      <w:r w:rsidR="003C7A23" w:rsidRPr="00AD6595">
        <w:rPr>
          <w:rFonts w:asciiTheme="minorHAnsi" w:hAnsiTheme="minorHAnsi" w:cs="Times New Roman"/>
          <w:color w:val="auto"/>
          <w:sz w:val="24"/>
          <w:szCs w:val="24"/>
        </w:rPr>
        <w:t xml:space="preserve"> falsidade da declaração de que trata os itens </w:t>
      </w:r>
      <w:r w:rsidRPr="00AD6595">
        <w:rPr>
          <w:rFonts w:asciiTheme="minorHAnsi" w:hAnsiTheme="minorHAnsi" w:cs="Times New Roman"/>
          <w:color w:val="auto"/>
          <w:sz w:val="24"/>
          <w:szCs w:val="24"/>
        </w:rPr>
        <w:t>acima citados</w:t>
      </w:r>
      <w:r w:rsidR="003C7A23" w:rsidRPr="00AD6595">
        <w:rPr>
          <w:rFonts w:asciiTheme="minorHAnsi" w:hAnsiTheme="minorHAnsi" w:cs="Times New Roman"/>
          <w:color w:val="auto"/>
          <w:sz w:val="24"/>
          <w:szCs w:val="24"/>
        </w:rPr>
        <w:t xml:space="preserve"> sujeitará o licitante às sanções previstas na </w:t>
      </w:r>
      <w:hyperlink r:id="rId28" w:history="1">
        <w:r w:rsidR="003C7A23" w:rsidRPr="00AD6595">
          <w:rPr>
            <w:rStyle w:val="Hyperlink"/>
            <w:rFonts w:asciiTheme="minorHAnsi" w:hAnsiTheme="minorHAnsi" w:cs="Times New Roman"/>
            <w:color w:val="auto"/>
            <w:sz w:val="24"/>
            <w:szCs w:val="24"/>
          </w:rPr>
          <w:t>Lei nº 14.133, de 2021</w:t>
        </w:r>
      </w:hyperlink>
      <w:r w:rsidR="003C7A23" w:rsidRPr="00AD6595">
        <w:rPr>
          <w:rFonts w:asciiTheme="minorHAnsi" w:hAnsiTheme="minorHAnsi" w:cs="Times New Roman"/>
          <w:color w:val="auto"/>
          <w:sz w:val="24"/>
          <w:szCs w:val="24"/>
        </w:rPr>
        <w:t>, e neste Edital.</w:t>
      </w:r>
    </w:p>
    <w:p w14:paraId="0BA35920" w14:textId="42B70234"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w:t>
      </w:r>
      <w:r w:rsidR="000840CC" w:rsidRPr="00AD6595">
        <w:rPr>
          <w:rFonts w:asciiTheme="minorHAnsi" w:hAnsiTheme="minorHAnsi" w:cs="Times New Roman"/>
          <w:color w:val="auto"/>
          <w:sz w:val="24"/>
          <w:szCs w:val="24"/>
        </w:rPr>
        <w:t xml:space="preserve"> antes do encerramento para apresentação da proposta</w:t>
      </w:r>
      <w:r w:rsidRPr="00AD6595">
        <w:rPr>
          <w:rFonts w:asciiTheme="minorHAnsi" w:hAnsiTheme="minorHAnsi" w:cs="Times New Roman"/>
          <w:color w:val="auto"/>
          <w:sz w:val="24"/>
          <w:szCs w:val="24"/>
        </w:rPr>
        <w:t>.</w:t>
      </w:r>
    </w:p>
    <w:p w14:paraId="149ED680"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20" w:name="_Ref116992247"/>
      <w:r w:rsidRPr="00AD6595">
        <w:rPr>
          <w:rFonts w:asciiTheme="minorHAnsi" w:hAnsiTheme="minorHAnsi"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3AA06790"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376AEF40"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w:t>
      </w:r>
      <w:commentRangeStart w:id="21"/>
      <w:r w:rsidR="003C7A23" w:rsidRPr="00AD6595">
        <w:rPr>
          <w:rFonts w:asciiTheme="minorHAnsi" w:hAnsiTheme="minorHAnsi" w:cs="Times New Roman"/>
          <w:color w:val="auto"/>
          <w:sz w:val="24"/>
          <w:szCs w:val="24"/>
        </w:rPr>
        <w:t>s lances serão de</w:t>
      </w:r>
      <w:r w:rsidR="00E42C62" w:rsidRPr="00AD6595">
        <w:rPr>
          <w:rFonts w:asciiTheme="minorHAnsi" w:hAnsiTheme="minorHAnsi" w:cs="Times New Roman"/>
          <w:color w:val="auto"/>
          <w:sz w:val="24"/>
          <w:szCs w:val="24"/>
        </w:rPr>
        <w:t xml:space="preserve"> responsabilidade de cada </w:t>
      </w:r>
      <w:proofErr w:type="spellStart"/>
      <w:r w:rsidR="00E42C62" w:rsidRPr="00AD6595">
        <w:rPr>
          <w:rFonts w:asciiTheme="minorHAnsi" w:hAnsiTheme="minorHAnsi" w:cs="Times New Roman"/>
          <w:color w:val="auto"/>
          <w:sz w:val="24"/>
          <w:szCs w:val="24"/>
        </w:rPr>
        <w:t>liictante</w:t>
      </w:r>
      <w:proofErr w:type="spellEnd"/>
      <w:r w:rsidR="003C7A23" w:rsidRPr="00AD6595">
        <w:rPr>
          <w:rFonts w:asciiTheme="minorHAnsi" w:hAnsiTheme="minorHAnsi" w:cs="Times New Roman"/>
          <w:color w:val="auto"/>
          <w:sz w:val="24"/>
          <w:szCs w:val="24"/>
        </w:rPr>
        <w:t>, respeitado o valor final mínimo estabelecido e o intervalo de que trata o subitem acima.</w:t>
      </w:r>
      <w:commentRangeEnd w:id="21"/>
      <w:r w:rsidR="009F6F37" w:rsidRPr="00AD6595">
        <w:rPr>
          <w:rStyle w:val="Refdecomentrio"/>
          <w:rFonts w:asciiTheme="minorHAnsi" w:hAnsiTheme="minorHAnsi" w:cs="Times New Roman"/>
          <w:color w:val="auto"/>
          <w:sz w:val="24"/>
          <w:szCs w:val="24"/>
        </w:rPr>
        <w:commentReference w:id="21"/>
      </w:r>
    </w:p>
    <w:p w14:paraId="27613714" w14:textId="5400F61B" w:rsidR="003C7A23" w:rsidRPr="00AD6595" w:rsidRDefault="00C41D97"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Valor</w:t>
      </w:r>
      <w:r w:rsidR="003C7A23" w:rsidRPr="00AD6595">
        <w:rPr>
          <w:rFonts w:asciiTheme="minorHAnsi" w:hAnsiTheme="minorHAnsi" w:cs="Times New Roman"/>
          <w:color w:val="auto"/>
          <w:sz w:val="24"/>
          <w:szCs w:val="24"/>
        </w:rPr>
        <w:t xml:space="preserve"> superior a lance já registrado pelo fornecedor no sistema, quando adotado o critério de julgamento por menor preço; e</w:t>
      </w:r>
    </w:p>
    <w:p w14:paraId="48B1F343"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eastAsia="Times New Roman" w:hAnsiTheme="minorHAnsi" w:cs="Times New Roman"/>
          <w:color w:val="auto"/>
          <w:sz w:val="24"/>
          <w:szCs w:val="24"/>
        </w:rPr>
        <w:lastRenderedPageBreak/>
        <w:t xml:space="preserve">Caberá ao licitante interessado em participar da licitação </w:t>
      </w:r>
      <w:r w:rsidRPr="00AD6595">
        <w:rPr>
          <w:rFonts w:asciiTheme="minorHAnsi" w:hAnsiTheme="minorHAnsi"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DEC6076" w14:textId="2E9E51F8" w:rsidR="00D939E9"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eastAsia="Times New Roman" w:hAnsiTheme="minorHAnsi" w:cs="Times New Roman"/>
          <w:color w:val="auto"/>
          <w:sz w:val="24"/>
          <w:szCs w:val="24"/>
        </w:rPr>
        <w:t xml:space="preserve">O licitante deverá </w:t>
      </w:r>
      <w:r w:rsidRPr="00AD6595">
        <w:rPr>
          <w:rFonts w:asciiTheme="minorHAnsi" w:hAnsiTheme="minorHAnsi" w:cs="Times New Roman"/>
          <w:color w:val="auto"/>
          <w:sz w:val="24"/>
          <w:szCs w:val="24"/>
        </w:rPr>
        <w:t xml:space="preserve">comunicar </w:t>
      </w:r>
      <w:r w:rsidR="00E42C62" w:rsidRPr="00AD6595">
        <w:rPr>
          <w:rFonts w:asciiTheme="minorHAnsi" w:hAnsiTheme="minorHAnsi" w:cs="Times New Roman"/>
          <w:color w:val="auto"/>
          <w:sz w:val="24"/>
          <w:szCs w:val="24"/>
        </w:rPr>
        <w:t xml:space="preserve">vai </w:t>
      </w:r>
      <w:proofErr w:type="spellStart"/>
      <w:r w:rsidR="00E42C62" w:rsidRPr="00AD6595">
        <w:rPr>
          <w:rFonts w:asciiTheme="minorHAnsi" w:hAnsiTheme="minorHAnsi" w:cs="Times New Roman"/>
          <w:color w:val="auto"/>
          <w:sz w:val="24"/>
          <w:szCs w:val="24"/>
        </w:rPr>
        <w:t>chate</w:t>
      </w:r>
      <w:proofErr w:type="spellEnd"/>
      <w:r w:rsidR="00E42C62" w:rsidRPr="00AD6595">
        <w:rPr>
          <w:rFonts w:asciiTheme="minorHAnsi" w:hAnsiTheme="minorHAnsi" w:cs="Times New Roman"/>
          <w:color w:val="auto"/>
          <w:sz w:val="24"/>
          <w:szCs w:val="24"/>
        </w:rPr>
        <w:t xml:space="preserve"> sem se identificar para o pregoeiro/agente de contratação, para cancelar seus lances, caso tenho digitado de forma errada, ou fazer alguns </w:t>
      </w:r>
      <w:proofErr w:type="spellStart"/>
      <w:r w:rsidR="00E42C62" w:rsidRPr="00AD6595">
        <w:rPr>
          <w:rFonts w:asciiTheme="minorHAnsi" w:hAnsiTheme="minorHAnsi" w:cs="Times New Roman"/>
          <w:color w:val="auto"/>
          <w:sz w:val="24"/>
          <w:szCs w:val="24"/>
        </w:rPr>
        <w:t>apontamentes</w:t>
      </w:r>
      <w:proofErr w:type="spellEnd"/>
      <w:r w:rsidR="00E42C62" w:rsidRPr="00AD6595">
        <w:rPr>
          <w:rFonts w:asciiTheme="minorHAnsi" w:hAnsiTheme="minorHAnsi" w:cs="Times New Roman"/>
          <w:color w:val="auto"/>
          <w:sz w:val="24"/>
          <w:szCs w:val="24"/>
        </w:rPr>
        <w:t xml:space="preserve"> sem causar tumulto na seção publica</w:t>
      </w:r>
      <w:r w:rsidRPr="00AD6595">
        <w:rPr>
          <w:rFonts w:asciiTheme="minorHAnsi" w:hAnsiTheme="minorHAnsi" w:cs="Times New Roman"/>
          <w:color w:val="auto"/>
          <w:sz w:val="24"/>
          <w:szCs w:val="24"/>
        </w:rPr>
        <w:t>.</w:t>
      </w:r>
    </w:p>
    <w:p w14:paraId="5F186EB9" w14:textId="0017E73D" w:rsidR="003C7A23" w:rsidRPr="00AD6595" w:rsidRDefault="003C7A23" w:rsidP="009859B8">
      <w:pPr>
        <w:tabs>
          <w:tab w:val="left" w:pos="709"/>
        </w:tabs>
        <w:spacing w:before="240" w:after="240"/>
        <w:rPr>
          <w:rFonts w:asciiTheme="minorHAnsi" w:hAnsiTheme="minorHAnsi" w:cs="Times New Roman"/>
        </w:rPr>
      </w:pPr>
      <w:bookmarkStart w:id="22" w:name="_Toc122606106"/>
      <w:r w:rsidRPr="00AD6595">
        <w:rPr>
          <w:rFonts w:asciiTheme="minorHAnsi" w:hAnsiTheme="minorHAnsi" w:cs="Times New Roman"/>
        </w:rPr>
        <w:t>DO PREENCHIMENTO DA PROPOSTA</w:t>
      </w:r>
      <w:bookmarkEnd w:id="22"/>
    </w:p>
    <w:p w14:paraId="475CA631"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O licitante deverá enviar sua proposta mediante o preenchimento, no sistema eletrônico, dos seguintes campos:</w:t>
      </w:r>
    </w:p>
    <w:p w14:paraId="19E09F16" w14:textId="6707E12C"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Valor;</w:t>
      </w:r>
    </w:p>
    <w:p w14:paraId="5943BBCC"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Marca;</w:t>
      </w:r>
    </w:p>
    <w:p w14:paraId="168872C7" w14:textId="208EF323" w:rsidR="003230A8" w:rsidRPr="00AD6595" w:rsidRDefault="00E42C62"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M</w:t>
      </w:r>
      <w:r w:rsidR="00506A4E" w:rsidRPr="00AD6595">
        <w:rPr>
          <w:rFonts w:asciiTheme="minorHAnsi" w:hAnsiTheme="minorHAnsi" w:cs="Times New Roman"/>
          <w:color w:val="auto"/>
          <w:sz w:val="24"/>
          <w:szCs w:val="24"/>
        </w:rPr>
        <w:t>odelo</w:t>
      </w:r>
      <w:r w:rsidR="003230A8" w:rsidRPr="00AD6595">
        <w:rPr>
          <w:rFonts w:asciiTheme="minorHAnsi" w:hAnsiTheme="minorHAnsi" w:cs="Times New Roman"/>
          <w:color w:val="auto"/>
          <w:sz w:val="24"/>
          <w:szCs w:val="24"/>
        </w:rPr>
        <w:t>;</w:t>
      </w:r>
    </w:p>
    <w:p w14:paraId="0BA804D4" w14:textId="5F5985A0"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sidR="00E42C62" w:rsidRPr="00AD6595">
        <w:rPr>
          <w:rFonts w:asciiTheme="minorHAnsi" w:hAnsiTheme="minorHAnsi" w:cs="Times New Roman"/>
          <w:color w:val="auto"/>
          <w:sz w:val="24"/>
          <w:szCs w:val="24"/>
        </w:rPr>
        <w:t>, E obrigatório ser preenchido na proposta escrita</w:t>
      </w:r>
      <w:r w:rsidRPr="00AD6595">
        <w:rPr>
          <w:rFonts w:asciiTheme="minorHAnsi" w:hAnsiTheme="minorHAnsi" w:cs="Times New Roman"/>
          <w:color w:val="auto"/>
          <w:sz w:val="24"/>
          <w:szCs w:val="24"/>
        </w:rPr>
        <w:t>;</w:t>
      </w:r>
    </w:p>
    <w:p w14:paraId="47CDE5E6"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Todas as especificações do objeto contidas na proposta vinculam a Contratada.</w:t>
      </w:r>
    </w:p>
    <w:p w14:paraId="40F97AD4"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Nos valores propostos estarão inclusos todos os custos operacionais, encargos previdenciários, trabalhistas, tributários, comerciais e quaisquer outros que incidam direta ou indiretamente no fornecimento dos bens.</w:t>
      </w:r>
    </w:p>
    <w:p w14:paraId="3DE9DB6D"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93B838"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prazo de validade da proposta não será inferior a 60 (sessenta) dias, a contar da data de sua apresentação.</w:t>
      </w:r>
    </w:p>
    <w:p w14:paraId="2BC0672E"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230F41D" w14:textId="0609FB8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w:t>
      </w:r>
      <w:r w:rsidR="00535843" w:rsidRPr="00AD6595">
        <w:rPr>
          <w:rFonts w:asciiTheme="minorHAnsi" w:hAnsiTheme="minorHAnsi" w:cs="Times New Roman"/>
          <w:color w:val="auto"/>
          <w:sz w:val="24"/>
          <w:szCs w:val="24"/>
        </w:rPr>
        <w:t xml:space="preserve"> prestar os serviços,</w:t>
      </w:r>
      <w:r w:rsidRPr="00AD6595">
        <w:rPr>
          <w:rFonts w:asciiTheme="minorHAnsi" w:hAnsiTheme="minorHAnsi" w:cs="Times New Roman"/>
          <w:color w:val="auto"/>
          <w:sz w:val="24"/>
          <w:szCs w:val="24"/>
        </w:rPr>
        <w:t xml:space="preserve"> fornecer os materiais, equipamentos, ferramentas e utensílios necessários</w:t>
      </w:r>
      <w:r w:rsidR="00535843" w:rsidRPr="00AD6595">
        <w:rPr>
          <w:rFonts w:asciiTheme="minorHAnsi" w:hAnsiTheme="minorHAnsi" w:cs="Times New Roman"/>
          <w:color w:val="auto"/>
          <w:sz w:val="24"/>
          <w:szCs w:val="24"/>
        </w:rPr>
        <w:t xml:space="preserve"> entre outros</w:t>
      </w:r>
      <w:r w:rsidRPr="00AD6595">
        <w:rPr>
          <w:rFonts w:asciiTheme="minorHAnsi" w:hAnsiTheme="minorHAnsi" w:cs="Times New Roman"/>
          <w:color w:val="auto"/>
          <w:sz w:val="24"/>
          <w:szCs w:val="24"/>
        </w:rPr>
        <w:t>, em quantidades e qualidades adequadas à perfeita execução contratual, promovendo, quando requerido, sua substituição</w:t>
      </w:r>
      <w:r w:rsidR="00535843" w:rsidRPr="00AD6595">
        <w:rPr>
          <w:rFonts w:asciiTheme="minorHAnsi" w:hAnsiTheme="minorHAnsi" w:cs="Times New Roman"/>
          <w:color w:val="auto"/>
          <w:sz w:val="24"/>
          <w:szCs w:val="24"/>
        </w:rPr>
        <w:t xml:space="preserve"> desde de que haja necessidade sem custo adicional aos cofre </w:t>
      </w:r>
      <w:proofErr w:type="spellStart"/>
      <w:r w:rsidR="00535843" w:rsidRPr="00AD6595">
        <w:rPr>
          <w:rFonts w:asciiTheme="minorHAnsi" w:hAnsiTheme="minorHAnsi" w:cs="Times New Roman"/>
          <w:color w:val="auto"/>
          <w:sz w:val="24"/>
          <w:szCs w:val="24"/>
        </w:rPr>
        <w:t>publicos</w:t>
      </w:r>
      <w:proofErr w:type="spellEnd"/>
      <w:r w:rsidRPr="00AD6595">
        <w:rPr>
          <w:rFonts w:asciiTheme="minorHAnsi" w:hAnsiTheme="minorHAnsi" w:cs="Times New Roman"/>
          <w:color w:val="auto"/>
          <w:sz w:val="24"/>
          <w:szCs w:val="24"/>
        </w:rPr>
        <w:t>.</w:t>
      </w:r>
    </w:p>
    <w:p w14:paraId="7FDC09DC" w14:textId="6BA0BFBD"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licitantes devem respeitar os preços máximos</w:t>
      </w:r>
      <w:r w:rsidR="00535843" w:rsidRPr="00AD6595">
        <w:rPr>
          <w:rFonts w:asciiTheme="minorHAnsi" w:hAnsiTheme="minorHAnsi" w:cs="Times New Roman"/>
          <w:color w:val="auto"/>
          <w:sz w:val="24"/>
          <w:szCs w:val="24"/>
        </w:rPr>
        <w:t xml:space="preserve"> e o </w:t>
      </w:r>
      <w:proofErr w:type="spellStart"/>
      <w:r w:rsidR="00535843" w:rsidRPr="00AD6595">
        <w:rPr>
          <w:rFonts w:asciiTheme="minorHAnsi" w:hAnsiTheme="minorHAnsi" w:cs="Times New Roman"/>
          <w:color w:val="auto"/>
          <w:sz w:val="24"/>
          <w:szCs w:val="24"/>
        </w:rPr>
        <w:t>minimo</w:t>
      </w:r>
      <w:proofErr w:type="spellEnd"/>
      <w:r w:rsidRPr="00AD6595">
        <w:rPr>
          <w:rFonts w:asciiTheme="minorHAnsi" w:hAnsiTheme="minorHAnsi" w:cs="Times New Roman"/>
          <w:color w:val="auto"/>
          <w:sz w:val="24"/>
          <w:szCs w:val="24"/>
        </w:rPr>
        <w:t xml:space="preserve"> estabelecidos nas normas de regência de contratações públicas federais,</w:t>
      </w:r>
      <w:r w:rsidR="00535843" w:rsidRPr="00AD6595">
        <w:rPr>
          <w:rFonts w:asciiTheme="minorHAnsi" w:hAnsiTheme="minorHAnsi" w:cs="Times New Roman"/>
          <w:color w:val="auto"/>
          <w:sz w:val="24"/>
          <w:szCs w:val="24"/>
        </w:rPr>
        <w:t xml:space="preserve"> estaduais e municipais</w:t>
      </w:r>
      <w:r w:rsidRPr="00AD6595">
        <w:rPr>
          <w:rFonts w:asciiTheme="minorHAnsi" w:hAnsiTheme="minorHAnsi" w:cs="Times New Roman"/>
          <w:color w:val="auto"/>
          <w:sz w:val="24"/>
          <w:szCs w:val="24"/>
        </w:rPr>
        <w:t xml:space="preserve"> quando participarem de licitações públicas</w:t>
      </w:r>
      <w:r w:rsidR="00535843" w:rsidRPr="00AD6595">
        <w:rPr>
          <w:rFonts w:asciiTheme="minorHAnsi" w:hAnsiTheme="minorHAnsi" w:cs="Times New Roman"/>
          <w:color w:val="auto"/>
          <w:sz w:val="24"/>
          <w:szCs w:val="24"/>
        </w:rPr>
        <w:t>, sem ofertar preços inexequível ou abusivo zelando para não causando prejuízo para a Administração</w:t>
      </w:r>
      <w:r w:rsidRPr="00AD6595">
        <w:rPr>
          <w:rFonts w:asciiTheme="minorHAnsi" w:hAnsiTheme="minorHAnsi" w:cs="Times New Roman"/>
          <w:color w:val="auto"/>
          <w:sz w:val="24"/>
          <w:szCs w:val="24"/>
        </w:rPr>
        <w:t>;</w:t>
      </w:r>
    </w:p>
    <w:p w14:paraId="58D4DF33" w14:textId="4FF789B0"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O descumprimento das regras supramencionadas pela Administração por parte dos contratados pode ensejar a responsabilização pelo Tribunal de Contas da União</w:t>
      </w:r>
      <w:r w:rsidR="00535843" w:rsidRPr="00AD6595">
        <w:rPr>
          <w:rFonts w:asciiTheme="minorHAnsi" w:hAnsiTheme="minorHAnsi" w:cs="Times New Roman"/>
          <w:color w:val="auto"/>
          <w:sz w:val="24"/>
          <w:szCs w:val="24"/>
        </w:rPr>
        <w:t xml:space="preserve">, Estado e </w:t>
      </w:r>
      <w:proofErr w:type="spellStart"/>
      <w:r w:rsidR="00535843" w:rsidRPr="00AD6595">
        <w:rPr>
          <w:rFonts w:asciiTheme="minorHAnsi" w:hAnsiTheme="minorHAnsi" w:cs="Times New Roman"/>
          <w:color w:val="auto"/>
          <w:sz w:val="24"/>
          <w:szCs w:val="24"/>
        </w:rPr>
        <w:t>Ministerio</w:t>
      </w:r>
      <w:proofErr w:type="spellEnd"/>
      <w:r w:rsidR="00535843" w:rsidRPr="00AD6595">
        <w:rPr>
          <w:rFonts w:asciiTheme="minorHAnsi" w:hAnsiTheme="minorHAnsi" w:cs="Times New Roman"/>
          <w:color w:val="auto"/>
          <w:sz w:val="24"/>
          <w:szCs w:val="24"/>
        </w:rPr>
        <w:t xml:space="preserve"> Publico</w:t>
      </w:r>
      <w:r w:rsidRPr="00AD6595">
        <w:rPr>
          <w:rFonts w:asciiTheme="minorHAnsi" w:hAnsiTheme="minorHAnsi" w:cs="Times New Roman"/>
          <w:color w:val="auto"/>
          <w:sz w:val="24"/>
          <w:szCs w:val="24"/>
        </w:rPr>
        <w:t xml:space="preserve"> e, após o devido processo legal, gerar as seguintes consequências: assinatura de prazo para a adoção das medidas necessárias ao exato cumprimento da lei, nos termos do </w:t>
      </w:r>
      <w:hyperlink r:id="rId29" w:history="1">
        <w:r w:rsidRPr="00AD6595">
          <w:rPr>
            <w:rStyle w:val="Hyperlink"/>
            <w:rFonts w:asciiTheme="minorHAnsi" w:hAnsiTheme="minorHAnsi" w:cs="Times New Roman"/>
            <w:color w:val="auto"/>
            <w:sz w:val="24"/>
            <w:szCs w:val="24"/>
          </w:rPr>
          <w:t>art. 71, inciso IX, da Constituição</w:t>
        </w:r>
      </w:hyperlink>
      <w:r w:rsidR="00535843" w:rsidRPr="00AD6595">
        <w:rPr>
          <w:rStyle w:val="Hyperlink"/>
          <w:rFonts w:asciiTheme="minorHAnsi" w:hAnsiTheme="minorHAnsi" w:cs="Times New Roman"/>
          <w:color w:val="auto"/>
          <w:sz w:val="24"/>
          <w:szCs w:val="24"/>
        </w:rPr>
        <w:t xml:space="preserve"> de 1988</w:t>
      </w:r>
      <w:r w:rsidRPr="00AD6595">
        <w:rPr>
          <w:rFonts w:asciiTheme="minorHAnsi" w:hAnsiTheme="minorHAnsi" w:cs="Times New Roman"/>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AD6595">
        <w:rPr>
          <w:rFonts w:asciiTheme="minorHAnsi" w:hAnsiTheme="minorHAnsi" w:cs="Times New Roman"/>
          <w:color w:val="auto"/>
          <w:sz w:val="24"/>
          <w:szCs w:val="24"/>
        </w:rPr>
        <w:t>sobrepreço</w:t>
      </w:r>
      <w:proofErr w:type="spellEnd"/>
      <w:r w:rsidRPr="00AD6595">
        <w:rPr>
          <w:rFonts w:asciiTheme="minorHAnsi" w:hAnsiTheme="minorHAnsi" w:cs="Times New Roman"/>
          <w:color w:val="auto"/>
          <w:sz w:val="24"/>
          <w:szCs w:val="24"/>
        </w:rPr>
        <w:t xml:space="preserve"> na execução do contrato.</w:t>
      </w:r>
    </w:p>
    <w:p w14:paraId="79839FDC" w14:textId="77777777" w:rsidR="003C7A23" w:rsidRPr="00AD6595" w:rsidRDefault="003C7A23" w:rsidP="00B90865">
      <w:pPr>
        <w:pStyle w:val="Nivel01"/>
        <w:numPr>
          <w:ilvl w:val="0"/>
          <w:numId w:val="50"/>
        </w:numPr>
        <w:tabs>
          <w:tab w:val="left" w:pos="709"/>
        </w:tabs>
        <w:spacing w:beforeLines="120" w:before="288" w:afterLines="120" w:after="288" w:line="312" w:lineRule="auto"/>
        <w:ind w:left="0" w:firstLine="0"/>
        <w:rPr>
          <w:rFonts w:asciiTheme="minorHAnsi" w:hAnsiTheme="minorHAnsi" w:cs="Times New Roman"/>
          <w:sz w:val="24"/>
          <w:szCs w:val="24"/>
        </w:rPr>
      </w:pPr>
      <w:bookmarkStart w:id="23" w:name="_Toc122606107"/>
      <w:bookmarkStart w:id="24" w:name="_Hlk114646655"/>
      <w:r w:rsidRPr="00AD6595">
        <w:rPr>
          <w:rFonts w:asciiTheme="minorHAnsi" w:hAnsiTheme="minorHAnsi" w:cs="Times New Roman"/>
          <w:sz w:val="24"/>
          <w:szCs w:val="24"/>
        </w:rPr>
        <w:t>DA ABERTURA DA SESSÃO, CLASSIFICAÇÃO DAS PROPOSTAS E FORMULAÇÃO DE LANCES</w:t>
      </w:r>
      <w:bookmarkEnd w:id="23"/>
    </w:p>
    <w:p w14:paraId="4998B02F" w14:textId="359719F8"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abertura da presente licitação dar-se-á</w:t>
      </w:r>
      <w:r w:rsidR="00535843" w:rsidRPr="00AD6595">
        <w:rPr>
          <w:rFonts w:asciiTheme="minorHAnsi" w:hAnsiTheme="minorHAnsi" w:cs="Times New Roman"/>
          <w:color w:val="auto"/>
          <w:sz w:val="24"/>
          <w:szCs w:val="24"/>
        </w:rPr>
        <w:t xml:space="preserve"> apos o horário estabelecido pelo comado do responsável autorizado sendo ele pregoeiro ou agente de contratação</w:t>
      </w:r>
      <w:r w:rsidRPr="00AD6595">
        <w:rPr>
          <w:rFonts w:asciiTheme="minorHAnsi" w:hAnsiTheme="minorHAnsi" w:cs="Times New Roman"/>
          <w:color w:val="auto"/>
          <w:sz w:val="24"/>
          <w:szCs w:val="24"/>
        </w:rPr>
        <w:t xml:space="preserve"> em sessão pública, por meio de sistema eletrônico, na data, horário</w:t>
      </w:r>
      <w:r w:rsidR="00535843" w:rsidRPr="00AD6595">
        <w:rPr>
          <w:rFonts w:asciiTheme="minorHAnsi" w:hAnsiTheme="minorHAnsi" w:cs="Times New Roman"/>
          <w:color w:val="auto"/>
          <w:sz w:val="24"/>
          <w:szCs w:val="24"/>
        </w:rPr>
        <w:t xml:space="preserve"> e plataforma </w:t>
      </w:r>
      <w:proofErr w:type="spellStart"/>
      <w:r w:rsidR="00535843" w:rsidRPr="00AD6595">
        <w:rPr>
          <w:rFonts w:asciiTheme="minorHAnsi" w:hAnsiTheme="minorHAnsi" w:cs="Times New Roman"/>
          <w:color w:val="auto"/>
          <w:sz w:val="24"/>
          <w:szCs w:val="24"/>
        </w:rPr>
        <w:t>indicad</w:t>
      </w:r>
      <w:proofErr w:type="spellEnd"/>
      <w:r w:rsidR="00535843" w:rsidRPr="00AD6595">
        <w:rPr>
          <w:rFonts w:asciiTheme="minorHAnsi" w:hAnsiTheme="minorHAnsi" w:cs="Times New Roman"/>
          <w:color w:val="auto"/>
          <w:sz w:val="24"/>
          <w:szCs w:val="24"/>
        </w:rPr>
        <w:t xml:space="preserve"> </w:t>
      </w:r>
      <w:r w:rsidR="00D80E4B" w:rsidRPr="00AD6595">
        <w:rPr>
          <w:rFonts w:asciiTheme="minorHAnsi" w:hAnsiTheme="minorHAnsi" w:cs="Times New Roman"/>
          <w:color w:val="auto"/>
          <w:sz w:val="24"/>
          <w:szCs w:val="24"/>
        </w:rPr>
        <w:t>no Edital</w:t>
      </w:r>
      <w:r w:rsidRPr="00AD6595">
        <w:rPr>
          <w:rFonts w:asciiTheme="minorHAnsi" w:hAnsiTheme="minorHAnsi" w:cs="Times New Roman"/>
          <w:color w:val="auto"/>
          <w:sz w:val="24"/>
          <w:szCs w:val="24"/>
        </w:rPr>
        <w:t>.</w:t>
      </w:r>
    </w:p>
    <w:p w14:paraId="39A094D5" w14:textId="4C6C6AD2"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Será desclassificada a proposta que identifique o licitante</w:t>
      </w:r>
      <w:r w:rsidR="00506A4E" w:rsidRPr="00AD6595">
        <w:rPr>
          <w:rFonts w:asciiTheme="minorHAnsi" w:hAnsiTheme="minorHAnsi" w:cs="Times New Roman"/>
          <w:color w:val="auto"/>
          <w:sz w:val="24"/>
          <w:szCs w:val="24"/>
        </w:rPr>
        <w:t xml:space="preserve"> no momento de cadastrar </w:t>
      </w:r>
      <w:r w:rsidR="00D80E4B" w:rsidRPr="00AD6595">
        <w:rPr>
          <w:rFonts w:asciiTheme="minorHAnsi" w:hAnsiTheme="minorHAnsi" w:cs="Times New Roman"/>
          <w:color w:val="auto"/>
          <w:sz w:val="24"/>
          <w:szCs w:val="24"/>
        </w:rPr>
        <w:t>seu preço</w:t>
      </w:r>
      <w:r w:rsidR="00506A4E" w:rsidRPr="00AD6595">
        <w:rPr>
          <w:rFonts w:asciiTheme="minorHAnsi" w:hAnsiTheme="minorHAnsi" w:cs="Times New Roman"/>
          <w:color w:val="auto"/>
          <w:sz w:val="24"/>
          <w:szCs w:val="24"/>
        </w:rPr>
        <w:t xml:space="preserve"> junto a plataforma</w:t>
      </w:r>
      <w:r w:rsidRPr="00AD6595">
        <w:rPr>
          <w:rFonts w:asciiTheme="minorHAnsi" w:hAnsiTheme="minorHAnsi" w:cs="Times New Roman"/>
          <w:color w:val="auto"/>
          <w:sz w:val="24"/>
          <w:szCs w:val="24"/>
        </w:rPr>
        <w:t>.</w:t>
      </w:r>
    </w:p>
    <w:p w14:paraId="607A8F83"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A desclassificação será sempre fundamentada e registrada no sistema, com acompanhamento em tempo real por todos os participantes.</w:t>
      </w:r>
    </w:p>
    <w:p w14:paraId="58E08727" w14:textId="46CD9493"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não desclassificação da proposta não impede o seu julgamento definitivo em sentido contrário, levado a efeito na fase de </w:t>
      </w:r>
      <w:r w:rsidR="00D80E4B" w:rsidRPr="00AD6595">
        <w:rPr>
          <w:rFonts w:asciiTheme="minorHAnsi" w:hAnsiTheme="minorHAnsi" w:cs="Times New Roman"/>
          <w:color w:val="auto"/>
          <w:sz w:val="24"/>
          <w:szCs w:val="24"/>
        </w:rPr>
        <w:t>aceitação dos demais concorrentes</w:t>
      </w:r>
      <w:r w:rsidRPr="00AD6595">
        <w:rPr>
          <w:rFonts w:asciiTheme="minorHAnsi" w:hAnsiTheme="minorHAnsi" w:cs="Times New Roman"/>
          <w:color w:val="auto"/>
          <w:sz w:val="24"/>
          <w:szCs w:val="24"/>
        </w:rPr>
        <w:t>.</w:t>
      </w:r>
    </w:p>
    <w:p w14:paraId="38ADD8F5" w14:textId="4C38CC88"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sistema ordenará automaticamente as propostas </w:t>
      </w:r>
      <w:r w:rsidR="00D80E4B" w:rsidRPr="00AD6595">
        <w:rPr>
          <w:rFonts w:asciiTheme="minorHAnsi" w:hAnsiTheme="minorHAnsi" w:cs="Times New Roman"/>
          <w:color w:val="auto"/>
          <w:sz w:val="24"/>
          <w:szCs w:val="24"/>
        </w:rPr>
        <w:t xml:space="preserve">de menor valor </w:t>
      </w:r>
      <w:r w:rsidRPr="00AD6595">
        <w:rPr>
          <w:rFonts w:asciiTheme="minorHAnsi" w:hAnsiTheme="minorHAnsi" w:cs="Times New Roman"/>
          <w:color w:val="auto"/>
          <w:sz w:val="24"/>
          <w:szCs w:val="24"/>
        </w:rPr>
        <w:t>classifica</w:t>
      </w:r>
      <w:r w:rsidR="00D80E4B" w:rsidRPr="00AD6595">
        <w:rPr>
          <w:rFonts w:asciiTheme="minorHAnsi" w:hAnsiTheme="minorHAnsi" w:cs="Times New Roman"/>
          <w:color w:val="auto"/>
          <w:sz w:val="24"/>
          <w:szCs w:val="24"/>
        </w:rPr>
        <w:t>ndo as em primeiro lugar</w:t>
      </w:r>
      <w:r w:rsidRPr="00AD6595">
        <w:rPr>
          <w:rFonts w:asciiTheme="minorHAnsi" w:hAnsiTheme="minorHAnsi" w:cs="Times New Roman"/>
          <w:color w:val="auto"/>
          <w:sz w:val="24"/>
          <w:szCs w:val="24"/>
        </w:rPr>
        <w:t>, sendo que</w:t>
      </w:r>
      <w:r w:rsidR="00D80E4B" w:rsidRPr="00AD6595">
        <w:rPr>
          <w:rFonts w:asciiTheme="minorHAnsi" w:hAnsiTheme="minorHAnsi" w:cs="Times New Roman"/>
          <w:color w:val="auto"/>
          <w:sz w:val="24"/>
          <w:szCs w:val="24"/>
        </w:rPr>
        <w:t xml:space="preserve"> todas </w:t>
      </w:r>
      <w:proofErr w:type="spellStart"/>
      <w:r w:rsidR="00D80E4B" w:rsidRPr="00AD6595">
        <w:rPr>
          <w:rFonts w:asciiTheme="minorHAnsi" w:hAnsiTheme="minorHAnsi" w:cs="Times New Roman"/>
          <w:color w:val="auto"/>
          <w:sz w:val="24"/>
          <w:szCs w:val="24"/>
        </w:rPr>
        <w:t>poderam</w:t>
      </w:r>
      <w:proofErr w:type="spellEnd"/>
      <w:r w:rsidR="00D80E4B" w:rsidRPr="00AD6595">
        <w:rPr>
          <w:rFonts w:asciiTheme="minorHAnsi" w:hAnsiTheme="minorHAnsi" w:cs="Times New Roman"/>
          <w:color w:val="auto"/>
          <w:sz w:val="24"/>
          <w:szCs w:val="24"/>
        </w:rPr>
        <w:t xml:space="preserve"> participar deste que sua oferta seja inferior </w:t>
      </w:r>
      <w:r w:rsidR="0044408C" w:rsidRPr="00AD6595">
        <w:rPr>
          <w:rFonts w:asciiTheme="minorHAnsi" w:hAnsiTheme="minorHAnsi" w:cs="Times New Roman"/>
          <w:color w:val="auto"/>
          <w:sz w:val="24"/>
          <w:szCs w:val="24"/>
        </w:rPr>
        <w:t>à classificada</w:t>
      </w:r>
      <w:r w:rsidRPr="00AD6595">
        <w:rPr>
          <w:rFonts w:asciiTheme="minorHAnsi" w:hAnsiTheme="minorHAnsi" w:cs="Times New Roman"/>
          <w:color w:val="auto"/>
          <w:sz w:val="24"/>
          <w:szCs w:val="24"/>
        </w:rPr>
        <w:t>.</w:t>
      </w:r>
    </w:p>
    <w:p w14:paraId="0068F72A" w14:textId="3694BC23"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sistema disponibilizará campo próprio para troca</w:t>
      </w:r>
      <w:r w:rsidR="00C51845" w:rsidRPr="00AD6595">
        <w:rPr>
          <w:rFonts w:asciiTheme="minorHAnsi" w:hAnsiTheme="minorHAnsi" w:cs="Times New Roman"/>
          <w:color w:val="auto"/>
          <w:sz w:val="24"/>
          <w:szCs w:val="24"/>
        </w:rPr>
        <w:t xml:space="preserve"> de mensagens entre o Pregoeiro/agente contratação </w:t>
      </w:r>
      <w:r w:rsidRPr="00AD6595">
        <w:rPr>
          <w:rFonts w:asciiTheme="minorHAnsi" w:hAnsiTheme="minorHAnsi" w:cs="Times New Roman"/>
          <w:color w:val="auto"/>
          <w:sz w:val="24"/>
          <w:szCs w:val="24"/>
        </w:rPr>
        <w:t>e os licitantes.</w:t>
      </w:r>
    </w:p>
    <w:p w14:paraId="55DEB6A9"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80DA6F6"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commentRangeStart w:id="25"/>
      <w:r w:rsidRPr="00AD6595">
        <w:rPr>
          <w:rFonts w:asciiTheme="minorHAnsi" w:hAnsiTheme="minorHAnsi" w:cs="Times New Roman"/>
          <w:color w:val="auto"/>
          <w:sz w:val="24"/>
          <w:szCs w:val="24"/>
        </w:rPr>
        <w:t xml:space="preserve">O lance deverá ser ofertado pelo valor </w:t>
      </w:r>
      <w:r w:rsidRPr="00AD6595">
        <w:rPr>
          <w:rFonts w:asciiTheme="minorHAnsi" w:hAnsiTheme="minorHAnsi" w:cs="Times New Roman"/>
          <w:b/>
          <w:color w:val="auto"/>
          <w:sz w:val="24"/>
          <w:szCs w:val="24"/>
        </w:rPr>
        <w:t>[unitário].</w:t>
      </w:r>
      <w:commentRangeEnd w:id="25"/>
      <w:r w:rsidR="003A6388" w:rsidRPr="00AD6595">
        <w:rPr>
          <w:rStyle w:val="Refdecomentrio"/>
          <w:rFonts w:asciiTheme="minorHAnsi" w:hAnsiTheme="minorHAnsi" w:cs="Times New Roman"/>
          <w:b/>
          <w:color w:val="auto"/>
          <w:sz w:val="24"/>
          <w:szCs w:val="24"/>
        </w:rPr>
        <w:commentReference w:id="25"/>
      </w:r>
    </w:p>
    <w:p w14:paraId="6584CB20"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licitantes poderão oferecer lances sucessivos, observando o horário fixado para abertura da sessão e as regras estabelecidas no Edital.</w:t>
      </w:r>
    </w:p>
    <w:p w14:paraId="32718210" w14:textId="333C7A6E"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licitante somente poderá oferecer lance </w:t>
      </w:r>
      <w:r w:rsidRPr="00AD6595">
        <w:rPr>
          <w:rFonts w:asciiTheme="minorHAnsi" w:hAnsiTheme="minorHAnsi" w:cs="Times New Roman"/>
          <w:i/>
          <w:color w:val="auto"/>
          <w:sz w:val="24"/>
          <w:szCs w:val="24"/>
        </w:rPr>
        <w:t>de valor</w:t>
      </w:r>
      <w:r w:rsidRPr="00AD6595">
        <w:rPr>
          <w:rFonts w:asciiTheme="minorHAnsi" w:hAnsiTheme="minorHAnsi" w:cs="Times New Roman"/>
          <w:color w:val="auto"/>
          <w:sz w:val="24"/>
          <w:szCs w:val="24"/>
        </w:rPr>
        <w:t xml:space="preserve"> </w:t>
      </w:r>
      <w:r w:rsidRPr="00AD6595">
        <w:rPr>
          <w:rFonts w:asciiTheme="minorHAnsi" w:hAnsiTheme="minorHAnsi" w:cs="Times New Roman"/>
          <w:i/>
          <w:color w:val="auto"/>
          <w:sz w:val="24"/>
          <w:szCs w:val="24"/>
        </w:rPr>
        <w:t>inferior</w:t>
      </w:r>
      <w:r w:rsidRPr="00AD6595">
        <w:rPr>
          <w:rFonts w:asciiTheme="minorHAnsi" w:hAnsiTheme="minorHAnsi" w:cs="Times New Roman"/>
          <w:color w:val="auto"/>
          <w:sz w:val="24"/>
          <w:szCs w:val="24"/>
        </w:rPr>
        <w:t xml:space="preserve"> ao último por ele ofertado e registrado pelo sistema. </w:t>
      </w:r>
    </w:p>
    <w:p w14:paraId="61B5EA04" w14:textId="5D10CD0B"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licitante </w:t>
      </w:r>
      <w:r w:rsidR="00C30EBA" w:rsidRPr="00AD6595">
        <w:rPr>
          <w:rFonts w:asciiTheme="minorHAnsi" w:hAnsiTheme="minorHAnsi" w:cs="Times New Roman"/>
          <w:color w:val="auto"/>
          <w:sz w:val="24"/>
          <w:szCs w:val="24"/>
        </w:rPr>
        <w:t>poderá solicitar a exclusão do</w:t>
      </w:r>
      <w:r w:rsidRPr="00AD6595">
        <w:rPr>
          <w:rFonts w:asciiTheme="minorHAnsi" w:hAnsiTheme="minorHAnsi" w:cs="Times New Roman"/>
          <w:color w:val="auto"/>
          <w:sz w:val="24"/>
          <w:szCs w:val="24"/>
        </w:rPr>
        <w:t xml:space="preserve"> seu último lance ofertado, no intervalo de quinze segundos após o registro no sistema, na hipótese de lance inconsistente ou inexequível.</w:t>
      </w:r>
    </w:p>
    <w:p w14:paraId="0BC89738"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commentRangeStart w:id="26"/>
      <w:r w:rsidRPr="00AD6595">
        <w:rPr>
          <w:rFonts w:asciiTheme="minorHAnsi" w:hAnsiTheme="minorHAnsi" w:cs="Times New Roman"/>
          <w:color w:val="auto"/>
          <w:sz w:val="24"/>
          <w:szCs w:val="24"/>
        </w:rPr>
        <w:t>O procedimento seguirá de acordo com o modo de disputa adotado.</w:t>
      </w:r>
      <w:commentRangeEnd w:id="26"/>
      <w:r w:rsidR="002E590E" w:rsidRPr="00AD6595">
        <w:rPr>
          <w:rStyle w:val="Refdecomentrio"/>
          <w:rFonts w:asciiTheme="minorHAnsi" w:hAnsiTheme="minorHAnsi" w:cs="Times New Roman"/>
          <w:color w:val="auto"/>
          <w:sz w:val="24"/>
          <w:szCs w:val="24"/>
        </w:rPr>
        <w:commentReference w:id="26"/>
      </w:r>
    </w:p>
    <w:p w14:paraId="295E04E1"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27" w:name="_Hlk113697759"/>
      <w:r w:rsidRPr="00AD6595">
        <w:rPr>
          <w:rFonts w:asciiTheme="minorHAnsi" w:hAnsiTheme="minorHAnsi" w:cs="Times New Roman"/>
          <w:color w:val="auto"/>
          <w:sz w:val="24"/>
          <w:szCs w:val="24"/>
        </w:rPr>
        <w:t>Caso seja adotado para o envio de lances no pregão eletrônico o modo de disputa “aberto”, os licitantes apresentarão lances públicos e sucessivos, com prorrogações.</w:t>
      </w:r>
    </w:p>
    <w:p w14:paraId="16EDF4CC"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iCs/>
          <w:color w:val="auto"/>
          <w:sz w:val="24"/>
          <w:szCs w:val="24"/>
        </w:rPr>
      </w:pPr>
      <w:bookmarkStart w:id="28" w:name="_Hlk113697816"/>
      <w:bookmarkEnd w:id="27"/>
      <w:r w:rsidRPr="00AD6595">
        <w:rPr>
          <w:rFonts w:asciiTheme="minorHAnsi" w:hAnsiTheme="minorHAnsi"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iCs/>
          <w:color w:val="auto"/>
          <w:sz w:val="24"/>
          <w:szCs w:val="24"/>
        </w:rPr>
      </w:pPr>
      <w:r w:rsidRPr="00AD6595">
        <w:rPr>
          <w:rFonts w:asciiTheme="minorHAnsi" w:hAnsiTheme="minorHAnsi"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iCs/>
          <w:color w:val="auto"/>
          <w:sz w:val="24"/>
          <w:szCs w:val="24"/>
        </w:rPr>
      </w:pPr>
      <w:r w:rsidRPr="00AD6595">
        <w:rPr>
          <w:rFonts w:asciiTheme="minorHAnsi" w:hAnsiTheme="minorHAnsi"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2C4738C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Definida a melhor proposta, se a diferença em relação à proposta classificada em segundo lugar for de pelo menos 5% (cinco por cento), o pregoeiro</w:t>
      </w:r>
      <w:r w:rsidR="009C3FC3" w:rsidRPr="00AD6595">
        <w:rPr>
          <w:rFonts w:asciiTheme="minorHAnsi" w:hAnsiTheme="minorHAnsi" w:cs="Times New Roman"/>
          <w:color w:val="auto"/>
          <w:sz w:val="24"/>
          <w:szCs w:val="24"/>
        </w:rPr>
        <w:t xml:space="preserve">/agente </w:t>
      </w:r>
      <w:proofErr w:type="spellStart"/>
      <w:r w:rsidR="009C3FC3" w:rsidRPr="00AD6595">
        <w:rPr>
          <w:rFonts w:asciiTheme="minorHAnsi" w:hAnsiTheme="minorHAnsi" w:cs="Times New Roman"/>
          <w:color w:val="auto"/>
          <w:sz w:val="24"/>
          <w:szCs w:val="24"/>
        </w:rPr>
        <w:t>contraçao</w:t>
      </w:r>
      <w:proofErr w:type="spellEnd"/>
      <w:r w:rsidRPr="00AD6595">
        <w:rPr>
          <w:rFonts w:asciiTheme="minorHAnsi" w:hAnsiTheme="minorHAnsi" w:cs="Times New Roman"/>
          <w:color w:val="auto"/>
          <w:sz w:val="24"/>
          <w:szCs w:val="24"/>
        </w:rPr>
        <w:t>, auxiliado pela equipe de apoio, poderá admitir o reinício da disputa aberta, para a definição das demais colocações.</w:t>
      </w:r>
    </w:p>
    <w:p w14:paraId="2CA8F5DF"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Após o reinício previsto no item supra, os licitantes serão convocados para apresentar lances intermediários.</w:t>
      </w:r>
      <w:bookmarkStart w:id="29" w:name="_Hlk113631522"/>
      <w:bookmarkEnd w:id="28"/>
    </w:p>
    <w:bookmarkEnd w:id="29"/>
    <w:p w14:paraId="7F77FFC5"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3B00387"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 procedimento de que trata o subitem supra, o licitante poderá optar por manter o seu último lance da etapa aberta, ou por ofertar melhor lance.</w:t>
      </w:r>
    </w:p>
    <w:p w14:paraId="1F41A091"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30" w:name="_Hlk113698144"/>
      <w:r w:rsidRPr="00AD6595">
        <w:rPr>
          <w:rFonts w:asciiTheme="minorHAnsi" w:hAnsiTheme="minorHAnsi" w:cs="Times New Roman"/>
          <w:color w:val="auto"/>
          <w:sz w:val="24"/>
          <w:szCs w:val="24"/>
        </w:rPr>
        <w:t>Após o término dos prazos estabelecidos nos itens anteriores, o sistema ordenará e divulgará os lances segundo a ordem crescente de valores.</w:t>
      </w:r>
    </w:p>
    <w:bookmarkEnd w:id="30"/>
    <w:p w14:paraId="04B2A371" w14:textId="31A70896"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Não havendo pelo menos </w:t>
      </w:r>
      <w:r w:rsidR="009C3FC3" w:rsidRPr="00AD6595">
        <w:rPr>
          <w:rFonts w:asciiTheme="minorHAnsi" w:hAnsiTheme="minorHAnsi" w:cs="Times New Roman"/>
          <w:color w:val="auto"/>
          <w:sz w:val="24"/>
          <w:szCs w:val="24"/>
        </w:rPr>
        <w:t>0</w:t>
      </w:r>
      <w:r w:rsidRPr="00AD6595">
        <w:rPr>
          <w:rFonts w:asciiTheme="minorHAnsi" w:hAnsiTheme="minorHAnsi" w:cs="Times New Roman"/>
          <w:color w:val="auto"/>
          <w:sz w:val="24"/>
          <w:szCs w:val="24"/>
        </w:rPr>
        <w:t>3 (três) propostas nas condições definidas no item, poderão os licitantes que apresentaram as três melhores propostas, consideradas as empatadas, oferecer novos lances sucessivos.</w:t>
      </w:r>
    </w:p>
    <w:p w14:paraId="5434EAC2"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Após o reinício previsto no subitem supra, os licitantes serão convocados para apresentar lances intermediários.  </w:t>
      </w:r>
    </w:p>
    <w:p w14:paraId="4EB05735"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Após o término dos prazos estabelecidos nos subitens anteriores, o sistema ordenará e divulgará os lances segundo a ordem crescente de valores</w:t>
      </w:r>
      <w:r w:rsidRPr="00AD6595">
        <w:rPr>
          <w:rFonts w:asciiTheme="minorHAnsi" w:hAnsiTheme="minorHAnsi" w:cs="Times New Roman"/>
          <w:i/>
          <w:iCs/>
          <w:color w:val="auto"/>
          <w:sz w:val="24"/>
          <w:szCs w:val="24"/>
        </w:rPr>
        <w:t>.</w:t>
      </w:r>
    </w:p>
    <w:p w14:paraId="5E0E6DBC"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 xml:space="preserve">Não serão aceitos dois ou mais lances de mesmo valor, prevalecendo aquele que for recebido e registrado em primeiro lugar. </w:t>
      </w:r>
    </w:p>
    <w:p w14:paraId="6A94AB32"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Durante o transcurso da sessão pública, os licitantes serão informados, em tempo real, do valor do menor lance registrado, vedada a identificação do licitante. </w:t>
      </w:r>
    </w:p>
    <w:p w14:paraId="64789E90" w14:textId="66D365D5"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 caso de desconexão com o Pregoeiro</w:t>
      </w:r>
      <w:r w:rsidR="009C3FC3" w:rsidRPr="00AD6595">
        <w:rPr>
          <w:rFonts w:asciiTheme="minorHAnsi" w:hAnsiTheme="minorHAnsi" w:cs="Times New Roman"/>
          <w:color w:val="auto"/>
          <w:sz w:val="24"/>
          <w:szCs w:val="24"/>
        </w:rPr>
        <w:t>/agente de contratação</w:t>
      </w:r>
      <w:r w:rsidRPr="00AD6595">
        <w:rPr>
          <w:rFonts w:asciiTheme="minorHAnsi" w:hAnsiTheme="minorHAnsi" w:cs="Times New Roman"/>
          <w:color w:val="auto"/>
          <w:sz w:val="24"/>
          <w:szCs w:val="24"/>
        </w:rPr>
        <w:t xml:space="preserve">, no decorrer da etapa competitiva do Pregão, o sistema eletrônico poderá permanecer acessível aos licitantes para a recepção dos lances. </w:t>
      </w:r>
    </w:p>
    <w:p w14:paraId="0267EEC1" w14:textId="35049B7A"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Quando a desconexão do sistema eletrônico para o </w:t>
      </w:r>
      <w:r w:rsidR="009C3FC3" w:rsidRPr="00AD6595">
        <w:rPr>
          <w:rFonts w:asciiTheme="minorHAnsi" w:hAnsiTheme="minorHAnsi" w:cs="Times New Roman"/>
          <w:color w:val="auto"/>
          <w:sz w:val="24"/>
          <w:szCs w:val="24"/>
        </w:rPr>
        <w:t>Pregoeiro/agente de contratação</w:t>
      </w:r>
      <w:r w:rsidRPr="00AD6595">
        <w:rPr>
          <w:rFonts w:asciiTheme="minorHAnsi" w:hAnsiTheme="minorHAnsi" w:cs="Times New Roman"/>
          <w:color w:val="auto"/>
          <w:sz w:val="24"/>
          <w:szCs w:val="24"/>
        </w:rPr>
        <w:t xml:space="preserve"> persistir por tempo superior a dez minutos, a sessão pública será suspensa e reiniciada somente após decorridas vinte e quatro horas da comunicação do fato pelo </w:t>
      </w:r>
      <w:r w:rsidR="009C3FC3" w:rsidRPr="00AD6595">
        <w:rPr>
          <w:rFonts w:asciiTheme="minorHAnsi" w:hAnsiTheme="minorHAnsi" w:cs="Times New Roman"/>
          <w:color w:val="auto"/>
          <w:sz w:val="24"/>
          <w:szCs w:val="24"/>
        </w:rPr>
        <w:t>Pregoeiro/agente de contratação</w:t>
      </w:r>
      <w:r w:rsidRPr="00AD6595">
        <w:rPr>
          <w:rFonts w:asciiTheme="minorHAnsi" w:hAnsiTheme="minorHAnsi" w:cs="Times New Roman"/>
          <w:color w:val="auto"/>
          <w:sz w:val="24"/>
          <w:szCs w:val="24"/>
        </w:rPr>
        <w:t xml:space="preserve"> aos participantes, no sítio eletrônico utilizado para divulgação.</w:t>
      </w:r>
    </w:p>
    <w:p w14:paraId="683F1FED"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Caso o licitante não apresente lances, concorrerá com o valor de sua proposta.</w:t>
      </w:r>
    </w:p>
    <w:p w14:paraId="3EEE556A" w14:textId="77777777" w:rsidR="009C3FC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Em relação a itens não exclusivos para participação de microempresas e empresas de pequeno porte, uma vez encerrada a etapa de lances</w:t>
      </w:r>
      <w:r w:rsidRPr="00AD6595">
        <w:rPr>
          <w:rFonts w:asciiTheme="minorHAnsi" w:eastAsia="Zurich BT" w:hAnsiTheme="minorHAnsi" w:cs="Times New Roman"/>
          <w:color w:val="auto"/>
          <w:sz w:val="24"/>
          <w:szCs w:val="24"/>
        </w:rPr>
        <w:t>, será efetivada a verificação automática, junto à Receita Federal, do porte da entidade empresarial.</w:t>
      </w:r>
    </w:p>
    <w:p w14:paraId="58B8C1AE" w14:textId="69C68FDA"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eastAsia="Zurich BT" w:hAnsiTheme="minorHAnsi" w:cs="Times New Roman"/>
          <w:color w:val="auto"/>
          <w:sz w:val="24"/>
          <w:szCs w:val="24"/>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0" w:anchor="art44" w:history="1">
        <w:proofErr w:type="spellStart"/>
        <w:r w:rsidRPr="00AD6595">
          <w:rPr>
            <w:rStyle w:val="Hyperlink"/>
            <w:rFonts w:asciiTheme="minorHAnsi" w:eastAsia="Zurich BT" w:hAnsiTheme="minorHAnsi" w:cs="Times New Roman"/>
            <w:color w:val="auto"/>
            <w:sz w:val="24"/>
            <w:szCs w:val="24"/>
          </w:rPr>
          <w:t>arts</w:t>
        </w:r>
        <w:proofErr w:type="spellEnd"/>
        <w:r w:rsidRPr="00AD6595">
          <w:rPr>
            <w:rStyle w:val="Hyperlink"/>
            <w:rFonts w:asciiTheme="minorHAnsi" w:eastAsia="Zurich BT" w:hAnsiTheme="minorHAnsi" w:cs="Times New Roman"/>
            <w:color w:val="auto"/>
            <w:sz w:val="24"/>
            <w:szCs w:val="24"/>
          </w:rPr>
          <w:t>. 44 e 45 da Lei Complementar nº 123, de 2006</w:t>
        </w:r>
      </w:hyperlink>
      <w:r w:rsidR="009C3FC3" w:rsidRPr="00AD6595">
        <w:rPr>
          <w:rStyle w:val="Hyperlink"/>
          <w:rFonts w:asciiTheme="minorHAnsi" w:eastAsia="Zurich BT" w:hAnsiTheme="minorHAnsi" w:cs="Times New Roman"/>
          <w:color w:val="auto"/>
          <w:sz w:val="24"/>
          <w:szCs w:val="24"/>
        </w:rPr>
        <w:t>.</w:t>
      </w:r>
    </w:p>
    <w:p w14:paraId="42EB2759"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Nessas condições, as propostas de </w:t>
      </w:r>
      <w:r w:rsidRPr="00AD6595">
        <w:rPr>
          <w:rFonts w:asciiTheme="minorHAnsi" w:eastAsia="Zurich BT" w:hAnsiTheme="minorHAnsi" w:cs="Times New Roman"/>
          <w:color w:val="auto"/>
          <w:sz w:val="24"/>
          <w:szCs w:val="24"/>
        </w:rPr>
        <w:t xml:space="preserve">microempresas e empresas de pequeno porte </w:t>
      </w:r>
      <w:r w:rsidRPr="00AD6595">
        <w:rPr>
          <w:rFonts w:asciiTheme="minorHAnsi" w:hAnsiTheme="minorHAnsi" w:cs="Times New Roman"/>
          <w:color w:val="auto"/>
          <w:sz w:val="24"/>
          <w:szCs w:val="24"/>
        </w:rPr>
        <w:t>que se encontrarem na faixa de até 5% (cinco por cento) acima da melhor proposta ou melhor lance serão consideradas empatadas com a primeira colocada.</w:t>
      </w:r>
    </w:p>
    <w:p w14:paraId="525153D4" w14:textId="01899A21"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melhor classificada nos termos do subitem anterior terá o direito de encaminhar uma última oferta para desempate, obrigatoriamente em valor inferior ao da primeira colocada, no prazo de </w:t>
      </w:r>
      <w:r w:rsidR="009C3FC3" w:rsidRPr="00AD6595">
        <w:rPr>
          <w:rFonts w:asciiTheme="minorHAnsi" w:hAnsiTheme="minorHAnsi" w:cs="Times New Roman"/>
          <w:color w:val="auto"/>
          <w:sz w:val="24"/>
          <w:szCs w:val="24"/>
        </w:rPr>
        <w:t>0</w:t>
      </w:r>
      <w:r w:rsidRPr="00AD6595">
        <w:rPr>
          <w:rFonts w:asciiTheme="minorHAnsi" w:hAnsiTheme="minorHAnsi" w:cs="Times New Roman"/>
          <w:color w:val="auto"/>
          <w:sz w:val="24"/>
          <w:szCs w:val="24"/>
        </w:rPr>
        <w:t>5 (cinco) minutos controlados pelo sistema, contados após a comunicação automática para tanto.</w:t>
      </w:r>
    </w:p>
    <w:p w14:paraId="1509C555"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Caso a </w:t>
      </w:r>
      <w:r w:rsidRPr="00AD6595">
        <w:rPr>
          <w:rFonts w:asciiTheme="minorHAnsi" w:eastAsia="Zurich BT" w:hAnsiTheme="minorHAnsi" w:cs="Times New Roman"/>
          <w:color w:val="auto"/>
          <w:sz w:val="24"/>
          <w:szCs w:val="24"/>
        </w:rPr>
        <w:t>microempresa ou a empresa de pequeno porte</w:t>
      </w:r>
      <w:r w:rsidRPr="00AD6595">
        <w:rPr>
          <w:rFonts w:asciiTheme="minorHAnsi" w:hAnsiTheme="minorHAnsi" w:cs="Times New Roman"/>
          <w:color w:val="auto"/>
          <w:sz w:val="24"/>
          <w:szCs w:val="24"/>
        </w:rPr>
        <w:t xml:space="preserve"> melhor classificada desista ou não se manifeste no prazo estabelecido, serão convocadas as demais licitantes </w:t>
      </w:r>
      <w:r w:rsidRPr="00AD6595">
        <w:rPr>
          <w:rFonts w:asciiTheme="minorHAnsi" w:eastAsia="Zurich BT" w:hAnsiTheme="minorHAnsi" w:cs="Times New Roman"/>
          <w:color w:val="auto"/>
          <w:sz w:val="24"/>
          <w:szCs w:val="24"/>
        </w:rPr>
        <w:t>microempresa e empresa de pequeno porte</w:t>
      </w:r>
      <w:r w:rsidRPr="00AD6595">
        <w:rPr>
          <w:rFonts w:asciiTheme="minorHAnsi" w:hAnsiTheme="minorHAnsi" w:cs="Times New Roman"/>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5BFF76" w14:textId="0D541709"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 xml:space="preserve">Havendo eventual empate entre propostas ou lances, o critério de desempate será aquele previsto no </w:t>
      </w:r>
      <w:hyperlink r:id="rId31" w:anchor="art60" w:history="1">
        <w:r w:rsidRPr="00AD6595">
          <w:rPr>
            <w:rStyle w:val="Hyperlink"/>
            <w:rFonts w:asciiTheme="minorHAnsi" w:eastAsia="Arial" w:hAnsiTheme="minorHAnsi" w:cs="Times New Roman"/>
            <w:color w:val="auto"/>
            <w:sz w:val="24"/>
            <w:szCs w:val="24"/>
          </w:rPr>
          <w:t>art</w:t>
        </w:r>
        <w:r w:rsidRPr="00AD6595">
          <w:rPr>
            <w:rStyle w:val="Hyperlink"/>
            <w:rFonts w:asciiTheme="minorHAnsi" w:hAnsiTheme="minorHAnsi" w:cs="Times New Roman"/>
            <w:color w:val="auto"/>
            <w:sz w:val="24"/>
            <w:szCs w:val="24"/>
          </w:rPr>
          <w:t>. 60 da Lei nº 14.133, de 2021</w:t>
        </w:r>
      </w:hyperlink>
      <w:r w:rsidRPr="00AD6595">
        <w:rPr>
          <w:rFonts w:asciiTheme="minorHAnsi" w:hAnsiTheme="minorHAnsi" w:cs="Times New Roman"/>
          <w:color w:val="auto"/>
          <w:sz w:val="24"/>
          <w:szCs w:val="24"/>
        </w:rPr>
        <w:t>, nesta ordem:</w:t>
      </w:r>
    </w:p>
    <w:p w14:paraId="3E640FFC" w14:textId="16496067"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Disputa</w:t>
      </w:r>
      <w:r w:rsidR="003C7A23" w:rsidRPr="00AD6595">
        <w:rPr>
          <w:rFonts w:asciiTheme="minorHAnsi" w:hAnsiTheme="minorHAnsi" w:cs="Times New Roman"/>
          <w:sz w:val="24"/>
          <w:szCs w:val="24"/>
        </w:rPr>
        <w:t xml:space="preserve"> final, hipótese em que os licitantes empatados poderão apresentar nova proposta em ato contínuo à classificação;</w:t>
      </w:r>
    </w:p>
    <w:p w14:paraId="1FC60047" w14:textId="6C23C60B"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Avaliação</w:t>
      </w:r>
      <w:r w:rsidR="003C7A23" w:rsidRPr="00AD6595">
        <w:rPr>
          <w:rFonts w:asciiTheme="minorHAnsi" w:hAnsiTheme="minorHAnsi"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125A89F1"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Persistindo o empate, será assegurada preferência, sucessivamente, aos bens e serviços produzidos ou prestados por:</w:t>
      </w:r>
    </w:p>
    <w:p w14:paraId="366AA430" w14:textId="3EE5B780"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bookmarkStart w:id="31" w:name="art60§1i"/>
      <w:bookmarkEnd w:id="31"/>
      <w:r w:rsidRPr="00AD6595">
        <w:rPr>
          <w:rFonts w:asciiTheme="minorHAnsi" w:hAnsiTheme="minorHAnsi" w:cs="Times New Roman"/>
          <w:sz w:val="24"/>
          <w:szCs w:val="24"/>
        </w:rPr>
        <w:t>Empresas</w:t>
      </w:r>
      <w:r w:rsidR="003C7A23" w:rsidRPr="00AD6595">
        <w:rPr>
          <w:rFonts w:asciiTheme="minorHAnsi" w:hAnsiTheme="minorHAnsi"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B16AA42"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bookmarkStart w:id="32" w:name="art60§1ii"/>
      <w:bookmarkEnd w:id="32"/>
      <w:r w:rsidRPr="00AD6595">
        <w:rPr>
          <w:rFonts w:asciiTheme="minorHAnsi" w:hAnsiTheme="minorHAnsi" w:cs="Times New Roman"/>
          <w:sz w:val="24"/>
          <w:szCs w:val="24"/>
        </w:rPr>
        <w:t>Empresas</w:t>
      </w:r>
      <w:r w:rsidR="003C7A23" w:rsidRPr="00AD6595">
        <w:rPr>
          <w:rFonts w:asciiTheme="minorHAnsi" w:hAnsiTheme="minorHAnsi" w:cs="Times New Roman"/>
          <w:sz w:val="24"/>
          <w:szCs w:val="24"/>
        </w:rPr>
        <w:t xml:space="preserve"> brasileiras;</w:t>
      </w:r>
    </w:p>
    <w:p w14:paraId="3C7CB0B5" w14:textId="4AAD30DF"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bookmarkStart w:id="33" w:name="art60§1iii"/>
      <w:bookmarkEnd w:id="33"/>
      <w:r w:rsidRPr="00AD6595">
        <w:rPr>
          <w:rFonts w:asciiTheme="minorHAnsi" w:hAnsiTheme="minorHAnsi" w:cs="Times New Roman"/>
          <w:sz w:val="24"/>
          <w:szCs w:val="24"/>
        </w:rPr>
        <w:t>Empresas</w:t>
      </w:r>
      <w:r w:rsidR="003C7A23" w:rsidRPr="00AD6595">
        <w:rPr>
          <w:rFonts w:asciiTheme="minorHAnsi" w:hAnsiTheme="minorHAnsi" w:cs="Times New Roman"/>
          <w:sz w:val="24"/>
          <w:szCs w:val="24"/>
        </w:rPr>
        <w:t xml:space="preserve"> que invistam em pesquisa e no desenvolvimento de tecnologia no País;</w:t>
      </w:r>
    </w:p>
    <w:p w14:paraId="40D49C27"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34" w:name="art60§1iv"/>
      <w:bookmarkEnd w:id="34"/>
      <w:r w:rsidRPr="00AD6595">
        <w:rPr>
          <w:rFonts w:asciiTheme="minorHAnsi" w:hAnsiTheme="minorHAnsi" w:cs="Times New Roman"/>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eastAsia="Times New Roman" w:hAnsiTheme="minorHAnsi" w:cs="Times New Roman"/>
          <w:color w:val="auto"/>
          <w:sz w:val="24"/>
          <w:szCs w:val="24"/>
        </w:rPr>
      </w:pPr>
      <w:r w:rsidRPr="00AD6595">
        <w:rPr>
          <w:rFonts w:asciiTheme="minorHAnsi" w:eastAsia="Times New Roman" w:hAnsiTheme="minorHAnsi" w:cs="Times New Roman"/>
          <w:color w:val="auto"/>
          <w:sz w:val="24"/>
          <w:szCs w:val="24"/>
        </w:rPr>
        <w:t xml:space="preserve">A </w:t>
      </w:r>
      <w:r w:rsidRPr="00AD6595">
        <w:rPr>
          <w:rFonts w:asciiTheme="minorHAnsi" w:hAnsiTheme="minorHAnsi" w:cs="Times New Roman"/>
          <w:color w:val="auto"/>
          <w:sz w:val="24"/>
          <w:szCs w:val="24"/>
        </w:rPr>
        <w:t>negociação será realizada por meio do sistema, podendo ser acompanhada pelos demais licitantes.</w:t>
      </w:r>
    </w:p>
    <w:p w14:paraId="420D4F72"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eastAsia="Times New Roman" w:hAnsiTheme="minorHAnsi" w:cs="Times New Roman"/>
          <w:color w:val="auto"/>
          <w:sz w:val="24"/>
          <w:szCs w:val="24"/>
        </w:rPr>
      </w:pPr>
      <w:r w:rsidRPr="00AD6595">
        <w:rPr>
          <w:rFonts w:asciiTheme="minorHAnsi" w:eastAsia="Times New Roman" w:hAnsiTheme="minorHAnsi" w:cs="Times New Roman"/>
          <w:color w:val="auto"/>
          <w:sz w:val="24"/>
          <w:szCs w:val="24"/>
        </w:rPr>
        <w:t>O resultado da negociação será divulgado a todos os licitantes e anexado aos autos do processo licitatório</w:t>
      </w:r>
    </w:p>
    <w:p w14:paraId="13ADAEB2" w14:textId="7BB13388"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commentRangeStart w:id="35"/>
      <w:r w:rsidRPr="00AD6595">
        <w:rPr>
          <w:rFonts w:asciiTheme="minorHAnsi" w:hAnsiTheme="minorHAnsi" w:cs="Times New Roman"/>
          <w:color w:val="auto"/>
          <w:sz w:val="24"/>
          <w:szCs w:val="24"/>
        </w:rPr>
        <w:t xml:space="preserve">O pregoeiro solicitará ao licitante mais bem classificado que, no prazo de </w:t>
      </w:r>
      <w:r w:rsidR="009C3FC3" w:rsidRPr="00AD6595">
        <w:rPr>
          <w:rFonts w:asciiTheme="minorHAnsi" w:hAnsiTheme="minorHAnsi" w:cs="Times New Roman"/>
          <w:color w:val="auto"/>
          <w:sz w:val="24"/>
          <w:szCs w:val="24"/>
        </w:rPr>
        <w:t>0</w:t>
      </w:r>
      <w:r w:rsidRPr="00AD6595">
        <w:rPr>
          <w:rFonts w:asciiTheme="minorHAnsi" w:hAnsiTheme="minorHAnsi" w:cs="Times New Roman"/>
          <w:color w:val="auto"/>
          <w:sz w:val="24"/>
          <w:szCs w:val="24"/>
        </w:rPr>
        <w:t>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commentRangeEnd w:id="35"/>
      <w:r w:rsidR="000518F5" w:rsidRPr="00AD6595">
        <w:rPr>
          <w:rStyle w:val="Refdecomentrio"/>
          <w:rFonts w:asciiTheme="minorHAnsi" w:hAnsiTheme="minorHAnsi" w:cs="Times New Roman"/>
          <w:color w:val="auto"/>
          <w:sz w:val="24"/>
          <w:szCs w:val="24"/>
        </w:rPr>
        <w:commentReference w:id="35"/>
      </w:r>
    </w:p>
    <w:bookmarkEnd w:id="36"/>
    <w:p w14:paraId="4F1A98C2" w14:textId="77777777" w:rsidR="003C7A23" w:rsidRPr="00AD6595" w:rsidRDefault="003C7A23" w:rsidP="00B90865">
      <w:pPr>
        <w:pStyle w:val="Nivel3"/>
        <w:numPr>
          <w:ilvl w:val="2"/>
          <w:numId w:val="50"/>
        </w:numPr>
        <w:tabs>
          <w:tab w:val="left" w:pos="709"/>
        </w:tabs>
        <w:spacing w:beforeLines="120" w:before="288" w:afterLines="120" w:after="288" w:line="312" w:lineRule="auto"/>
        <w:ind w:left="0" w:firstLine="0"/>
        <w:rPr>
          <w:rFonts w:asciiTheme="minorHAnsi" w:eastAsia="Times New Roman" w:hAnsiTheme="minorHAnsi" w:cs="Times New Roman"/>
          <w:iCs/>
          <w:color w:val="auto"/>
          <w:sz w:val="24"/>
          <w:szCs w:val="24"/>
        </w:rPr>
      </w:pPr>
      <w:r w:rsidRPr="00AD6595">
        <w:rPr>
          <w:rFonts w:asciiTheme="minorHAnsi" w:eastAsia="Times New Roman" w:hAnsiTheme="minorHAnsi" w:cs="Times New Roman"/>
          <w:color w:val="auto"/>
          <w:sz w:val="24"/>
          <w:szCs w:val="24"/>
        </w:rPr>
        <w:t>É facultado ao pregoeiro prorrogar o prazo estabelecido, a partir de solicitação fundamentada feita no chat pelo licitante, antes de findo o prazo.</w:t>
      </w:r>
    </w:p>
    <w:p w14:paraId="4A633087" w14:textId="6F14833D"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lastRenderedPageBreak/>
        <w:t>Após a negociação do preço, o Pregoeiro iniciará a fase de aceitação e julgamento da proposta.</w:t>
      </w:r>
      <w:bookmarkEnd w:id="24"/>
    </w:p>
    <w:p w14:paraId="7366960F" w14:textId="033BF2B5" w:rsidR="004A43C1" w:rsidRPr="00AD6595" w:rsidRDefault="003C7A23" w:rsidP="00B90865">
      <w:pPr>
        <w:pStyle w:val="Nivel01"/>
        <w:numPr>
          <w:ilvl w:val="1"/>
          <w:numId w:val="50"/>
        </w:numPr>
        <w:tabs>
          <w:tab w:val="left" w:pos="709"/>
        </w:tabs>
        <w:spacing w:beforeLines="120" w:before="288" w:afterLines="120" w:after="288"/>
        <w:ind w:left="0" w:firstLine="0"/>
        <w:rPr>
          <w:rFonts w:asciiTheme="minorHAnsi" w:hAnsiTheme="minorHAnsi" w:cs="Times New Roman"/>
          <w:sz w:val="24"/>
          <w:szCs w:val="24"/>
          <w:lang w:eastAsia="ar-SA"/>
        </w:rPr>
      </w:pPr>
      <w:bookmarkStart w:id="37" w:name="_Toc122606108"/>
      <w:bookmarkStart w:id="38" w:name="_Hlk82473550"/>
      <w:r w:rsidRPr="00AD6595">
        <w:rPr>
          <w:rFonts w:asciiTheme="minorHAnsi" w:hAnsiTheme="minorHAnsi" w:cs="Times New Roman"/>
          <w:sz w:val="24"/>
          <w:szCs w:val="24"/>
        </w:rPr>
        <w:t>DA FASE DE JULGAMENTO</w:t>
      </w:r>
      <w:bookmarkStart w:id="39" w:name="_Ref117019424"/>
      <w:bookmarkEnd w:id="37"/>
      <w:r w:rsidR="00863E4F" w:rsidRPr="00AD6595">
        <w:rPr>
          <w:rFonts w:asciiTheme="minorHAnsi" w:hAnsiTheme="minorHAnsi" w:cs="Times New Roman"/>
          <w:sz w:val="24"/>
          <w:szCs w:val="24"/>
        </w:rPr>
        <w:t xml:space="preserve"> SERA COM BASE LEGAL NO ARTIGO 59 DA LEI 14.133/2021</w:t>
      </w:r>
    </w:p>
    <w:p w14:paraId="53C049A6" w14:textId="18F468D6" w:rsidR="003C7A23" w:rsidRPr="00AD6595" w:rsidRDefault="003C7A23" w:rsidP="00B90865">
      <w:pPr>
        <w:pStyle w:val="Nivel01"/>
        <w:numPr>
          <w:ilvl w:val="1"/>
          <w:numId w:val="50"/>
        </w:numPr>
        <w:tabs>
          <w:tab w:val="left" w:pos="709"/>
        </w:tabs>
        <w:spacing w:beforeLines="120" w:before="288" w:afterLines="120" w:after="288"/>
        <w:ind w:left="0" w:firstLine="0"/>
        <w:rPr>
          <w:rFonts w:asciiTheme="minorHAnsi" w:hAnsiTheme="minorHAnsi" w:cs="Times New Roman"/>
          <w:b w:val="0"/>
          <w:sz w:val="24"/>
          <w:szCs w:val="24"/>
          <w:lang w:eastAsia="ar-SA"/>
        </w:rPr>
      </w:pPr>
      <w:r w:rsidRPr="00AD6595">
        <w:rPr>
          <w:rFonts w:asciiTheme="minorHAnsi" w:hAnsiTheme="minorHAnsi" w:cs="Times New Roman"/>
          <w:b w:val="0"/>
          <w:sz w:val="24"/>
          <w:szCs w:val="24"/>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AD6595">
          <w:rPr>
            <w:rStyle w:val="Hyperlink"/>
            <w:rFonts w:asciiTheme="minorHAnsi" w:hAnsiTheme="minorHAnsi" w:cs="Times New Roman"/>
            <w:b w:val="0"/>
            <w:color w:val="auto"/>
            <w:sz w:val="24"/>
            <w:szCs w:val="24"/>
          </w:rPr>
          <w:t>art. 14 da Lei nº 14.133/2021</w:t>
        </w:r>
      </w:hyperlink>
      <w:r w:rsidRPr="00AD6595">
        <w:rPr>
          <w:rFonts w:asciiTheme="minorHAnsi" w:hAnsiTheme="minorHAnsi" w:cs="Times New Roman"/>
          <w:b w:val="0"/>
          <w:sz w:val="24"/>
          <w:szCs w:val="24"/>
        </w:rPr>
        <w:t xml:space="preserve">, legislação correlata do edital, </w:t>
      </w:r>
      <w:bookmarkEnd w:id="39"/>
      <w:r w:rsidRPr="00AD6595">
        <w:rPr>
          <w:rFonts w:asciiTheme="minorHAnsi" w:hAnsiTheme="minorHAnsi" w:cs="Times New Roman"/>
          <w:b w:val="0"/>
          <w:sz w:val="24"/>
          <w:szCs w:val="24"/>
          <w:lang w:eastAsia="ar-SA"/>
        </w:rPr>
        <w:t>especialmente quanto à existência de sanção que impeça a participação no certame ou a futura contratação, mediante a consulta aos seguintes cadastros:</w:t>
      </w:r>
    </w:p>
    <w:p w14:paraId="12D64A3C" w14:textId="77777777" w:rsidR="003C7A23" w:rsidRPr="00AD6595" w:rsidRDefault="003C7A23" w:rsidP="00B90865">
      <w:pPr>
        <w:pStyle w:val="PargrafodaLista"/>
        <w:tabs>
          <w:tab w:val="left" w:pos="709"/>
        </w:tabs>
        <w:spacing w:beforeLines="120" w:before="288" w:afterLines="120" w:after="288"/>
        <w:ind w:left="0"/>
        <w:contextualSpacing w:val="0"/>
        <w:rPr>
          <w:rFonts w:asciiTheme="minorHAnsi" w:hAnsiTheme="minorHAnsi" w:cs="Times New Roman"/>
          <w:lang w:eastAsia="ar-SA"/>
        </w:rPr>
      </w:pPr>
      <w:r w:rsidRPr="00AD6595">
        <w:rPr>
          <w:rFonts w:asciiTheme="minorHAnsi" w:hAnsiTheme="minorHAnsi" w:cs="Times New Roman"/>
          <w:lang w:eastAsia="ar-SA"/>
        </w:rPr>
        <w:t>a</w:t>
      </w:r>
      <w:commentRangeStart w:id="40"/>
      <w:r w:rsidRPr="00AD6595">
        <w:rPr>
          <w:rFonts w:asciiTheme="minorHAnsi" w:hAnsiTheme="minorHAnsi" w:cs="Times New Roman"/>
          <w:lang w:eastAsia="ar-SA"/>
        </w:rPr>
        <w:t xml:space="preserve">) SICAF;  </w:t>
      </w:r>
    </w:p>
    <w:p w14:paraId="41EAACF9" w14:textId="4B5FB50F" w:rsidR="003C7A23" w:rsidRPr="00AD6595" w:rsidRDefault="003C7A23" w:rsidP="00B90865">
      <w:pPr>
        <w:pStyle w:val="PargrafodaLista"/>
        <w:tabs>
          <w:tab w:val="left" w:pos="709"/>
        </w:tabs>
        <w:spacing w:beforeLines="120" w:before="288" w:afterLines="120" w:after="288"/>
        <w:ind w:left="0"/>
        <w:contextualSpacing w:val="0"/>
        <w:rPr>
          <w:rFonts w:asciiTheme="minorHAnsi" w:hAnsiTheme="minorHAnsi" w:cs="Times New Roman"/>
          <w:lang w:eastAsia="ar-SA"/>
        </w:rPr>
      </w:pPr>
      <w:r w:rsidRPr="00AD6595">
        <w:rPr>
          <w:rFonts w:asciiTheme="minorHAnsi" w:hAnsiTheme="minorHAnsi" w:cs="Times New Roman"/>
          <w:lang w:eastAsia="ar-SA"/>
        </w:rPr>
        <w:t>b) Cadastro Nacional de Empresas Inidôneas e Suspensas - CEIS, mantido pela Controladoria-Geral da União (</w:t>
      </w:r>
      <w:hyperlink r:id="rId33" w:history="1">
        <w:r w:rsidR="00611A86" w:rsidRPr="00AD6595">
          <w:rPr>
            <w:rStyle w:val="Hyperlink"/>
            <w:rFonts w:asciiTheme="minorHAnsi" w:hAnsiTheme="minorHAnsi" w:cs="Times New Roman"/>
            <w:color w:val="auto"/>
            <w:lang w:eastAsia="ar-SA"/>
          </w:rPr>
          <w:t>https://www.portaltransparencia.gov.br/sancoes/ceis</w:t>
        </w:r>
      </w:hyperlink>
      <w:r w:rsidRPr="00AD6595">
        <w:rPr>
          <w:rFonts w:asciiTheme="minorHAnsi" w:hAnsiTheme="minorHAnsi" w:cs="Times New Roman"/>
          <w:lang w:eastAsia="ar-SA"/>
        </w:rPr>
        <w:t xml:space="preserve">); e </w:t>
      </w:r>
    </w:p>
    <w:p w14:paraId="62FAA9BE" w14:textId="7CCF6F84" w:rsidR="003C7A23" w:rsidRPr="00AD6595" w:rsidRDefault="003C7A23" w:rsidP="00B90865">
      <w:pPr>
        <w:pStyle w:val="PargrafodaLista"/>
        <w:tabs>
          <w:tab w:val="left" w:pos="709"/>
        </w:tabs>
        <w:spacing w:beforeLines="120" w:before="288" w:afterLines="120" w:after="288"/>
        <w:ind w:left="0"/>
        <w:contextualSpacing w:val="0"/>
        <w:rPr>
          <w:rFonts w:asciiTheme="minorHAnsi" w:hAnsiTheme="minorHAnsi" w:cs="Times New Roman"/>
          <w:lang w:eastAsia="ar-SA"/>
        </w:rPr>
      </w:pPr>
      <w:r w:rsidRPr="00AD6595">
        <w:rPr>
          <w:rFonts w:asciiTheme="minorHAnsi" w:hAnsiTheme="minorHAnsi" w:cs="Times New Roman"/>
          <w:lang w:eastAsia="ar-SA"/>
        </w:rPr>
        <w:t>c) Cadastro Nacional de Empresas Punidas – CNEP, mantido pela Controladoria-Geral da União (</w:t>
      </w:r>
      <w:hyperlink r:id="rId34" w:history="1">
        <w:r w:rsidR="00611A86" w:rsidRPr="00AD6595">
          <w:rPr>
            <w:rStyle w:val="Hyperlink"/>
            <w:rFonts w:asciiTheme="minorHAnsi" w:hAnsiTheme="minorHAnsi" w:cs="Times New Roman"/>
            <w:color w:val="auto"/>
            <w:lang w:eastAsia="ar-SA"/>
          </w:rPr>
          <w:t>https://www.portaltransparencia.gov.br/sancoes/cnep</w:t>
        </w:r>
      </w:hyperlink>
      <w:r w:rsidRPr="00AD6595">
        <w:rPr>
          <w:rFonts w:asciiTheme="minorHAnsi" w:hAnsiTheme="minorHAnsi" w:cs="Times New Roman"/>
          <w:lang w:eastAsia="ar-SA"/>
        </w:rPr>
        <w:t>).</w:t>
      </w:r>
      <w:commentRangeEnd w:id="40"/>
      <w:r w:rsidR="00A278CE" w:rsidRPr="00AD6595">
        <w:rPr>
          <w:rStyle w:val="Refdecomentrio"/>
          <w:rFonts w:asciiTheme="minorHAnsi" w:hAnsiTheme="minorHAnsi" w:cs="Times New Roman"/>
          <w:sz w:val="24"/>
          <w:szCs w:val="24"/>
        </w:rPr>
        <w:commentReference w:id="40"/>
      </w:r>
    </w:p>
    <w:p w14:paraId="6D2E608D"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Constatada a existência de sanção, o licitante será reputado inabilitado, por falta de condição de participação.</w:t>
      </w:r>
    </w:p>
    <w:p w14:paraId="273AF883"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Caso atendidas as condições de participação, será iniciado o procedimento de habilitação.</w:t>
      </w:r>
    </w:p>
    <w:p w14:paraId="1C5C73A9" w14:textId="3EF2C48C"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Caso o licitante provisoriamente classificado em primeiro lugar tenha se utilizado de algum tratamento favorecido às ME/</w:t>
      </w:r>
      <w:proofErr w:type="spellStart"/>
      <w:r w:rsidRPr="00AD6595">
        <w:rPr>
          <w:rFonts w:asciiTheme="minorHAnsi" w:hAnsiTheme="minorHAnsi" w:cs="Times New Roman"/>
          <w:color w:val="auto"/>
          <w:sz w:val="24"/>
          <w:szCs w:val="24"/>
        </w:rPr>
        <w:t>EPPs</w:t>
      </w:r>
      <w:proofErr w:type="spellEnd"/>
      <w:r w:rsidRPr="00AD6595">
        <w:rPr>
          <w:rFonts w:asciiTheme="minorHAnsi" w:hAnsiTheme="minorHAnsi" w:cs="Times New Roman"/>
          <w:color w:val="auto"/>
          <w:sz w:val="24"/>
          <w:szCs w:val="24"/>
        </w:rPr>
        <w:t xml:space="preserve">, o pregoeiro verificará se faz jus ao benefício, em conformidade com os itens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_Ref117000019 \r \h </w:instrText>
      </w:r>
      <w:r w:rsidR="00F522F3" w:rsidRPr="00AD6595">
        <w:rPr>
          <w:rFonts w:asciiTheme="minorHAnsi" w:hAnsiTheme="minorHAnsi" w:cs="Times New Roman"/>
          <w:color w:val="auto"/>
          <w:sz w:val="24"/>
          <w:szCs w:val="24"/>
        </w:rPr>
        <w:instrText xml:space="preserve">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3.9</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deste edital.</w:t>
      </w:r>
    </w:p>
    <w:p w14:paraId="21CDEB78" w14:textId="6A640845"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Verificadas as condições de participação e de utilização do tr</w:t>
      </w:r>
      <w:r w:rsidR="004A43C1" w:rsidRPr="00AD6595">
        <w:rPr>
          <w:rFonts w:asciiTheme="minorHAnsi" w:hAnsiTheme="minorHAnsi" w:cs="Times New Roman"/>
          <w:color w:val="auto"/>
          <w:sz w:val="24"/>
          <w:szCs w:val="24"/>
        </w:rPr>
        <w:t>atamento favorecido,  Pregoeiro/agente de contratação</w:t>
      </w:r>
      <w:r w:rsidRPr="00AD6595">
        <w:rPr>
          <w:rFonts w:asciiTheme="minorHAnsi" w:hAnsiTheme="minorHAnsi"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 xml:space="preserve">Será desclassificada a proposta vencedora que: </w:t>
      </w:r>
    </w:p>
    <w:p w14:paraId="6C6F36C6" w14:textId="2AD6D91E"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Contiver</w:t>
      </w:r>
      <w:r w:rsidR="003C7A23" w:rsidRPr="00AD6595">
        <w:rPr>
          <w:rFonts w:asciiTheme="minorHAnsi" w:hAnsiTheme="minorHAnsi" w:cs="Times New Roman"/>
          <w:color w:val="auto"/>
          <w:sz w:val="24"/>
          <w:szCs w:val="24"/>
        </w:rPr>
        <w:t xml:space="preserve"> vícios insanáveis;</w:t>
      </w:r>
    </w:p>
    <w:p w14:paraId="0195390D" w14:textId="2A436AA7"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Não</w:t>
      </w:r>
      <w:r w:rsidR="003C7A23" w:rsidRPr="00AD6595">
        <w:rPr>
          <w:rFonts w:asciiTheme="minorHAnsi" w:hAnsiTheme="minorHAnsi" w:cs="Times New Roman"/>
          <w:color w:val="auto"/>
          <w:sz w:val="24"/>
          <w:szCs w:val="24"/>
        </w:rPr>
        <w:t xml:space="preserve"> obedecer às especificações técnicas contidas no Termo de Referência;</w:t>
      </w:r>
    </w:p>
    <w:p w14:paraId="54BA6995" w14:textId="21A08369"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Apresentar</w:t>
      </w:r>
      <w:r w:rsidR="003C7A23" w:rsidRPr="00AD6595">
        <w:rPr>
          <w:rFonts w:asciiTheme="minorHAnsi" w:hAnsiTheme="minorHAnsi" w:cs="Times New Roman"/>
          <w:color w:val="auto"/>
          <w:sz w:val="24"/>
          <w:szCs w:val="24"/>
        </w:rPr>
        <w:t xml:space="preserve"> preços inexequíveis ou permanecerem acima do preço máximo definido para a contratação;</w:t>
      </w:r>
    </w:p>
    <w:p w14:paraId="0E716C60" w14:textId="52350D7C"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Não</w:t>
      </w:r>
      <w:r w:rsidR="003C7A23" w:rsidRPr="00AD6595">
        <w:rPr>
          <w:rFonts w:asciiTheme="minorHAnsi" w:hAnsiTheme="minorHAnsi" w:cs="Times New Roman"/>
          <w:color w:val="auto"/>
          <w:sz w:val="24"/>
          <w:szCs w:val="24"/>
        </w:rPr>
        <w:t xml:space="preserve"> tiverem sua exequibilidade demonstrada, quando exigido pela Administração;</w:t>
      </w:r>
    </w:p>
    <w:p w14:paraId="30574564" w14:textId="0972FE09"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lastRenderedPageBreak/>
        <w:t>Apresentar</w:t>
      </w:r>
      <w:r w:rsidR="003C7A23" w:rsidRPr="00AD6595">
        <w:rPr>
          <w:rFonts w:asciiTheme="minorHAnsi" w:hAnsiTheme="minorHAnsi" w:cs="Times New Roman"/>
          <w:color w:val="auto"/>
          <w:sz w:val="24"/>
          <w:szCs w:val="24"/>
        </w:rPr>
        <w:t xml:space="preserve"> desconformidade com quaisquer outras exigências deste Edital ou seus anexos, desde que insanável.</w:t>
      </w:r>
    </w:p>
    <w:p w14:paraId="1F0DCEBE"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bCs/>
          <w:color w:val="auto"/>
          <w:sz w:val="24"/>
          <w:szCs w:val="24"/>
        </w:rPr>
      </w:pPr>
      <w:r w:rsidRPr="00AD6595">
        <w:rPr>
          <w:rFonts w:asciiTheme="minorHAnsi" w:hAnsiTheme="minorHAnsi" w:cs="Times New Roman"/>
          <w:color w:val="auto"/>
          <w:sz w:val="24"/>
          <w:szCs w:val="24"/>
        </w:rPr>
        <w:t>No caso de bens e serviços em geral, é indício de inexequibilidade das propostas valores inferiores a 50% (cinquenta por cento) do valor orçado pela Administração.</w:t>
      </w:r>
    </w:p>
    <w:p w14:paraId="6FC11873"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inexequibilidade, na hipótese de que trata o </w:t>
      </w:r>
      <w:r w:rsidRPr="00AD6595">
        <w:rPr>
          <w:rFonts w:asciiTheme="minorHAnsi" w:hAnsiTheme="minorHAnsi" w:cs="Times New Roman"/>
          <w:b/>
          <w:bCs/>
          <w:color w:val="auto"/>
          <w:sz w:val="24"/>
          <w:szCs w:val="24"/>
        </w:rPr>
        <w:t>caput</w:t>
      </w:r>
      <w:r w:rsidRPr="00AD6595">
        <w:rPr>
          <w:rFonts w:asciiTheme="minorHAnsi" w:hAnsiTheme="minorHAnsi" w:cs="Times New Roman"/>
          <w:color w:val="auto"/>
          <w:sz w:val="24"/>
          <w:szCs w:val="24"/>
        </w:rPr>
        <w:t>, só será considerada após diligência do pregoeiro, que comprove:</w:t>
      </w:r>
    </w:p>
    <w:p w14:paraId="5DD3F447" w14:textId="5A36DFE6" w:rsidR="003C7A23" w:rsidRPr="00AD6595" w:rsidRDefault="00262245"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Que</w:t>
      </w:r>
      <w:r w:rsidR="003C7A23" w:rsidRPr="00AD6595">
        <w:rPr>
          <w:rFonts w:asciiTheme="minorHAnsi" w:hAnsiTheme="minorHAnsi" w:cs="Times New Roman"/>
          <w:sz w:val="24"/>
          <w:szCs w:val="24"/>
        </w:rPr>
        <w:t xml:space="preserve"> o custo do licitante ultrapassa o valor da proposta; e</w:t>
      </w:r>
    </w:p>
    <w:p w14:paraId="274F356A" w14:textId="3C82DBE9" w:rsidR="003C7A23" w:rsidRPr="00AD6595" w:rsidRDefault="00262245"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Inexistirem</w:t>
      </w:r>
      <w:r w:rsidR="003C7A23" w:rsidRPr="00AD6595">
        <w:rPr>
          <w:rFonts w:asciiTheme="minorHAnsi" w:hAnsiTheme="minorHAnsi" w:cs="Times New Roman"/>
          <w:sz w:val="24"/>
          <w:szCs w:val="24"/>
        </w:rPr>
        <w:t xml:space="preserve"> custos de oportunidade capazes de justificar o vulto da oferta.</w:t>
      </w:r>
    </w:p>
    <w:p w14:paraId="1945C235"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 xml:space="preserve">Nos regimes de execução por tarefa, empreitada por preço global ou empreitada integral, </w:t>
      </w:r>
      <w:proofErr w:type="spellStart"/>
      <w:r w:rsidRPr="00AD6595">
        <w:rPr>
          <w:rFonts w:asciiTheme="minorHAnsi" w:hAnsiTheme="minorHAnsi" w:cs="Times New Roman"/>
          <w:color w:val="auto"/>
          <w:sz w:val="24"/>
          <w:szCs w:val="24"/>
        </w:rPr>
        <w:t>semi-integrada</w:t>
      </w:r>
      <w:proofErr w:type="spellEnd"/>
      <w:r w:rsidRPr="00AD6595">
        <w:rPr>
          <w:rFonts w:asciiTheme="minorHAnsi" w:hAnsiTheme="minorHAnsi" w:cs="Times New Roman"/>
          <w:color w:val="auto"/>
          <w:sz w:val="24"/>
          <w:szCs w:val="24"/>
        </w:rPr>
        <w:t xml:space="preserve"> ou integrada, a caracterização do </w:t>
      </w:r>
      <w:proofErr w:type="spellStart"/>
      <w:r w:rsidRPr="00AD6595">
        <w:rPr>
          <w:rFonts w:asciiTheme="minorHAnsi" w:hAnsiTheme="minorHAnsi" w:cs="Times New Roman"/>
          <w:color w:val="auto"/>
          <w:sz w:val="24"/>
          <w:szCs w:val="24"/>
        </w:rPr>
        <w:t>sobrepreço</w:t>
      </w:r>
      <w:proofErr w:type="spellEnd"/>
      <w:r w:rsidRPr="00AD6595">
        <w:rPr>
          <w:rFonts w:asciiTheme="minorHAnsi" w:hAnsiTheme="minorHAnsi" w:cs="Times New Roman"/>
          <w:color w:val="auto"/>
          <w:sz w:val="24"/>
          <w:szCs w:val="24"/>
        </w:rPr>
        <w:t xml:space="preserve"> se dará pela superação do valor global estimado;</w:t>
      </w:r>
    </w:p>
    <w:p w14:paraId="4C7119D8"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4E717186" w14:textId="77777777" w:rsidR="003C7A23" w:rsidRPr="00AD6595" w:rsidRDefault="003C7A23"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O ajuste de que trata este dispositivo se limita a sanar erros ou falhas que não alterem a substância das propostas;</w:t>
      </w:r>
    </w:p>
    <w:p w14:paraId="00236C68" w14:textId="22CA0E04"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t xml:space="preserve">Caso o Termo de Referência exija a apresentação </w:t>
      </w:r>
      <w:r w:rsidR="0056507D" w:rsidRPr="00AD6595">
        <w:rPr>
          <w:rFonts w:asciiTheme="minorHAnsi" w:hAnsiTheme="minorHAnsi" w:cs="Times New Roman"/>
          <w:color w:val="auto"/>
          <w:sz w:val="24"/>
          <w:szCs w:val="24"/>
        </w:rPr>
        <w:t xml:space="preserve">de atestado de capacidade </w:t>
      </w:r>
      <w:proofErr w:type="spellStart"/>
      <w:r w:rsidR="0056507D" w:rsidRPr="00AD6595">
        <w:rPr>
          <w:rFonts w:asciiTheme="minorHAnsi" w:hAnsiTheme="minorHAnsi" w:cs="Times New Roman"/>
          <w:color w:val="auto"/>
          <w:sz w:val="24"/>
          <w:szCs w:val="24"/>
        </w:rPr>
        <w:t>tecnica</w:t>
      </w:r>
      <w:proofErr w:type="spellEnd"/>
      <w:r w:rsidRPr="00AD6595">
        <w:rPr>
          <w:rFonts w:asciiTheme="minorHAnsi" w:hAnsiTheme="minorHAnsi" w:cs="Times New Roman"/>
          <w:color w:val="auto"/>
          <w:sz w:val="24"/>
          <w:szCs w:val="24"/>
        </w:rPr>
        <w:t>, o licitante classificado em primeiro lugar deverá apresentá-la, conforme disciplinado no Termo de Referência, sob pena de não aceitação da proposta.</w:t>
      </w:r>
    </w:p>
    <w:p w14:paraId="3C84D4EA" w14:textId="020DE7A5" w:rsidR="003C7A23" w:rsidRPr="00AD6595" w:rsidRDefault="003C7A23" w:rsidP="00B90865">
      <w:pPr>
        <w:pStyle w:val="Nivel2"/>
        <w:numPr>
          <w:ilvl w:val="0"/>
          <w:numId w:val="0"/>
        </w:numPr>
        <w:tabs>
          <w:tab w:val="left" w:pos="709"/>
        </w:tabs>
        <w:spacing w:beforeLines="120" w:before="288" w:afterLines="120" w:after="288" w:line="312" w:lineRule="auto"/>
        <w:rPr>
          <w:rFonts w:asciiTheme="minorHAnsi" w:hAnsiTheme="minorHAnsi" w:cs="Times New Roman"/>
          <w:b/>
          <w:color w:val="C00000"/>
          <w:sz w:val="24"/>
          <w:szCs w:val="24"/>
        </w:rPr>
      </w:pPr>
      <w:commentRangeStart w:id="41"/>
      <w:r w:rsidRPr="00AD6595">
        <w:rPr>
          <w:rFonts w:asciiTheme="minorHAnsi" w:hAnsiTheme="minorHAnsi" w:cs="Times New Roman"/>
          <w:color w:val="C00000"/>
          <w:sz w:val="24"/>
          <w:szCs w:val="24"/>
        </w:rPr>
        <w:t xml:space="preserve"> </w:t>
      </w:r>
      <w:commentRangeEnd w:id="41"/>
      <w:r w:rsidR="0090112C" w:rsidRPr="00AD6595">
        <w:rPr>
          <w:rStyle w:val="Refdecomentrio"/>
          <w:rFonts w:asciiTheme="minorHAnsi" w:hAnsiTheme="minorHAnsi" w:cs="Times New Roman"/>
          <w:color w:val="C00000"/>
          <w:sz w:val="24"/>
          <w:szCs w:val="24"/>
        </w:rPr>
        <w:commentReference w:id="41"/>
      </w:r>
      <w:bookmarkStart w:id="42" w:name="_Toc122606109"/>
      <w:r w:rsidRPr="00AD6595">
        <w:rPr>
          <w:rFonts w:asciiTheme="minorHAnsi" w:hAnsiTheme="minorHAnsi" w:cs="Times New Roman"/>
          <w:b/>
          <w:color w:val="auto"/>
          <w:sz w:val="24"/>
          <w:szCs w:val="24"/>
        </w:rPr>
        <w:t>DA FASE DE HABILITAÇÃO</w:t>
      </w:r>
      <w:bookmarkEnd w:id="42"/>
      <w:r w:rsidR="000413E1" w:rsidRPr="00AD6595">
        <w:rPr>
          <w:rFonts w:asciiTheme="minorHAnsi" w:hAnsiTheme="minorHAnsi" w:cs="Times New Roman"/>
          <w:b/>
          <w:color w:val="auto"/>
          <w:sz w:val="24"/>
          <w:szCs w:val="24"/>
        </w:rPr>
        <w:t xml:space="preserve"> DA PESSOA JURIDICA</w:t>
      </w:r>
    </w:p>
    <w:p w14:paraId="20B79A74" w14:textId="7F6D27B1" w:rsidR="00063D52" w:rsidRPr="00AD6595" w:rsidRDefault="00C8492B" w:rsidP="00B90865">
      <w:pPr>
        <w:pStyle w:val="textbody"/>
        <w:tabs>
          <w:tab w:val="left" w:pos="709"/>
        </w:tabs>
        <w:spacing w:before="240" w:beforeAutospacing="0" w:after="240" w:afterAutospacing="0"/>
        <w:rPr>
          <w:rFonts w:asciiTheme="minorHAnsi" w:hAnsiTheme="minorHAnsi"/>
        </w:rPr>
      </w:pPr>
      <w:r w:rsidRPr="00AD6595">
        <w:rPr>
          <w:rFonts w:asciiTheme="minorHAnsi" w:hAnsiTheme="minorHAnsi"/>
          <w:b/>
        </w:rPr>
        <w:t>7.1</w:t>
      </w:r>
      <w:r w:rsidR="00063D52" w:rsidRPr="00AD6595">
        <w:rPr>
          <w:rFonts w:asciiTheme="minorHAnsi" w:hAnsiTheme="minorHAnsi"/>
          <w:b/>
        </w:rPr>
        <w:t xml:space="preserve"> DA HABILITAÇÃO</w:t>
      </w:r>
    </w:p>
    <w:p w14:paraId="6611D7BA" w14:textId="77777777" w:rsidR="00893498" w:rsidRPr="00AD6595" w:rsidRDefault="00C8492B" w:rsidP="00B90865">
      <w:pPr>
        <w:pStyle w:val="NormalWeb"/>
        <w:tabs>
          <w:tab w:val="left" w:pos="709"/>
        </w:tabs>
        <w:spacing w:before="240" w:beforeAutospacing="0" w:after="240" w:afterAutospacing="0"/>
        <w:rPr>
          <w:rFonts w:asciiTheme="minorHAnsi" w:hAnsiTheme="minorHAnsi"/>
        </w:rPr>
      </w:pPr>
      <w:bookmarkStart w:id="43" w:name="art40"/>
      <w:bookmarkEnd w:id="43"/>
      <w:r w:rsidRPr="00AD6595">
        <w:rPr>
          <w:rFonts w:asciiTheme="minorHAnsi" w:hAnsiTheme="minorHAnsi"/>
        </w:rPr>
        <w:t>7.1.1)</w:t>
      </w:r>
      <w:r w:rsidR="00063D52" w:rsidRPr="00AD6595">
        <w:rPr>
          <w:rFonts w:asciiTheme="minorHAnsi" w:hAnsiTheme="minorHAnsi"/>
        </w:rPr>
        <w:t xml:space="preserve"> </w:t>
      </w:r>
      <w:r w:rsidR="00063D52" w:rsidRPr="00AD6595">
        <w:rPr>
          <w:rFonts w:asciiTheme="minorHAnsi" w:hAnsiTheme="minorHAnsi"/>
          <w:b/>
        </w:rPr>
        <w:t>Conforme Art. 62. Da lei 14.133/2021</w:t>
      </w:r>
      <w:r w:rsidR="00063D52" w:rsidRPr="00AD6595">
        <w:rPr>
          <w:rFonts w:asciiTheme="minorHAnsi" w:hAnsiTheme="minorHAnsi"/>
        </w:rPr>
        <w:t>.</w:t>
      </w:r>
    </w:p>
    <w:p w14:paraId="3EAD1255" w14:textId="3F4B1899" w:rsidR="00063D52" w:rsidRPr="00AD6595" w:rsidRDefault="00893498" w:rsidP="00B90865">
      <w:pPr>
        <w:pStyle w:val="NormalWeb"/>
        <w:tabs>
          <w:tab w:val="left" w:pos="709"/>
        </w:tabs>
        <w:spacing w:before="240" w:beforeAutospacing="0" w:after="240" w:afterAutospacing="0"/>
        <w:rPr>
          <w:rFonts w:asciiTheme="minorHAnsi" w:hAnsiTheme="minorHAnsi"/>
        </w:rPr>
      </w:pPr>
      <w:r w:rsidRPr="00AD6595">
        <w:rPr>
          <w:rFonts w:asciiTheme="minorHAnsi" w:hAnsiTheme="minorHAnsi"/>
        </w:rPr>
        <w:t>a)</w:t>
      </w:r>
      <w:r w:rsidR="00063D52" w:rsidRPr="00AD6595">
        <w:rPr>
          <w:rFonts w:asciiTheme="minorHAnsi" w:hAnsiTheme="minorHAnsi"/>
        </w:rPr>
        <w:t xml:space="preserve"> A habilitação é a fase da licitação em que se verifica o conjunto de informações e documentos necessários e suficientes para demonstrar a capacidade do licitante de realizar o objeto da licitação, dividindo-se em:</w:t>
      </w:r>
    </w:p>
    <w:p w14:paraId="50CCB93C" w14:textId="6F7E5969"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4" w:name="art62i"/>
      <w:bookmarkEnd w:id="44"/>
      <w:r w:rsidRPr="00AD6595">
        <w:rPr>
          <w:rFonts w:asciiTheme="minorHAnsi" w:eastAsia="Times New Roman" w:hAnsiTheme="minorHAnsi" w:cs="Times New Roman"/>
          <w:color w:val="000000"/>
        </w:rPr>
        <w:lastRenderedPageBreak/>
        <w:t>I - Jurídica;</w:t>
      </w:r>
    </w:p>
    <w:p w14:paraId="58EB0DFC" w14:textId="713316E3"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5" w:name="art62ii"/>
      <w:bookmarkEnd w:id="45"/>
      <w:r w:rsidRPr="00AD6595">
        <w:rPr>
          <w:rFonts w:asciiTheme="minorHAnsi" w:eastAsia="Times New Roman" w:hAnsiTheme="minorHAnsi" w:cs="Times New Roman"/>
          <w:color w:val="000000"/>
        </w:rPr>
        <w:t>II - Técnica;</w:t>
      </w:r>
    </w:p>
    <w:p w14:paraId="4C84588F" w14:textId="77777777"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6" w:name="art62iii"/>
      <w:bookmarkEnd w:id="46"/>
      <w:r w:rsidRPr="00AD6595">
        <w:rPr>
          <w:rFonts w:asciiTheme="minorHAnsi" w:eastAsia="Times New Roman" w:hAnsiTheme="minorHAnsi" w:cs="Times New Roman"/>
          <w:color w:val="000000"/>
        </w:rPr>
        <w:t>III - fiscal, social e trabalhista;</w:t>
      </w:r>
    </w:p>
    <w:p w14:paraId="0C4641E4" w14:textId="588D64A4"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7" w:name="art62iv"/>
      <w:bookmarkEnd w:id="47"/>
      <w:r w:rsidRPr="00AD6595">
        <w:rPr>
          <w:rFonts w:asciiTheme="minorHAnsi" w:eastAsia="Times New Roman" w:hAnsiTheme="minorHAnsi" w:cs="Times New Roman"/>
          <w:color w:val="000000"/>
        </w:rPr>
        <w:t>IV - Econômico-financeira.</w:t>
      </w:r>
    </w:p>
    <w:p w14:paraId="31A769E6" w14:textId="4D6431E2" w:rsidR="00063D52" w:rsidRPr="00AD6595" w:rsidRDefault="00C8492B"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7.1.2. Na</w:t>
      </w:r>
      <w:r w:rsidR="00063D52" w:rsidRPr="00AD6595">
        <w:rPr>
          <w:rFonts w:asciiTheme="minorHAnsi" w:hAnsiTheme="minorHAnsi" w:cs="Times New Roman"/>
          <w:b/>
        </w:rPr>
        <w:t xml:space="preserve"> fase de habilitação das licitações serão observadas as seguintes disposições, conforme prevista no Art. 63 da lei 14.133/2021.</w:t>
      </w:r>
    </w:p>
    <w:p w14:paraId="5D091B7D" w14:textId="77777777" w:rsidR="00863E4F" w:rsidRPr="00AD6595" w:rsidRDefault="00C8492B"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a). Conforme</w:t>
      </w:r>
      <w:r w:rsidR="00877C6C" w:rsidRPr="00AD6595">
        <w:rPr>
          <w:rFonts w:asciiTheme="minorHAnsi" w:eastAsia="Times New Roman" w:hAnsiTheme="minorHAnsi" w:cs="Times New Roman"/>
        </w:rPr>
        <w:t xml:space="preserve"> </w:t>
      </w:r>
      <w:r w:rsidR="00063D52" w:rsidRPr="00AD6595">
        <w:rPr>
          <w:rFonts w:asciiTheme="minorHAnsi" w:eastAsia="Times New Roman" w:hAnsiTheme="minorHAnsi" w:cs="Times New Roman"/>
        </w:rPr>
        <w:t>I-</w:t>
      </w:r>
      <w:r w:rsidR="00877C6C" w:rsidRPr="00AD6595">
        <w:rPr>
          <w:rFonts w:asciiTheme="minorHAnsi" w:eastAsia="Times New Roman" w:hAnsiTheme="minorHAnsi" w:cs="Times New Roman"/>
        </w:rPr>
        <w:t xml:space="preserve"> da lei 14.133/2021.</w:t>
      </w:r>
      <w:r w:rsidR="00063D52" w:rsidRPr="00AD6595">
        <w:rPr>
          <w:rFonts w:asciiTheme="minorHAnsi" w:eastAsia="Times New Roman" w:hAnsiTheme="minorHAnsi" w:cs="Times New Roman"/>
        </w:rPr>
        <w:t xml:space="preserve"> </w:t>
      </w:r>
      <w:r w:rsidR="00480C17" w:rsidRPr="00AD6595">
        <w:rPr>
          <w:rFonts w:asciiTheme="minorHAnsi" w:eastAsia="Times New Roman" w:hAnsiTheme="minorHAnsi" w:cs="Times New Roman"/>
        </w:rPr>
        <w:t xml:space="preserve">Serão </w:t>
      </w:r>
      <w:r w:rsidRPr="00AD6595">
        <w:rPr>
          <w:rFonts w:asciiTheme="minorHAnsi" w:eastAsia="Times New Roman" w:hAnsiTheme="minorHAnsi" w:cs="Times New Roman"/>
        </w:rPr>
        <w:t>exigidas</w:t>
      </w:r>
      <w:r w:rsidR="00063D52" w:rsidRPr="00AD6595">
        <w:rPr>
          <w:rFonts w:asciiTheme="minorHAnsi" w:eastAsia="Times New Roman" w:hAnsiTheme="minorHAnsi" w:cs="Times New Roman"/>
        </w:rPr>
        <w:t xml:space="preserve"> dos licitantes a declaração de que atendem aos requisitos de habilitação, e o declarante responderá pela veracidade das informações prestadas, na forma da lei;</w:t>
      </w:r>
    </w:p>
    <w:p w14:paraId="04A67387" w14:textId="2CCCB737" w:rsidR="00863E4F" w:rsidRPr="00AD6595" w:rsidRDefault="00863E4F"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b) conforme</w:t>
      </w:r>
      <w:r w:rsidR="000413E1" w:rsidRPr="00AD6595">
        <w:rPr>
          <w:rFonts w:asciiTheme="minorHAnsi" w:eastAsia="Times New Roman" w:hAnsiTheme="minorHAnsi" w:cs="Times New Roman"/>
        </w:rPr>
        <w:t xml:space="preserve"> </w:t>
      </w:r>
      <w:r w:rsidRPr="00AD6595">
        <w:rPr>
          <w:rFonts w:asciiTheme="minorHAnsi" w:eastAsia="Times New Roman" w:hAnsiTheme="minorHAnsi" w:cs="Times New Roman"/>
        </w:rPr>
        <w:t>II da lei 14.133/2021- será exigida a apresentação dos documentos de habilitação apenas pelo licitante vencedor, exceto quando a fase de habilitação anteceder a de julgamento.</w:t>
      </w:r>
    </w:p>
    <w:p w14:paraId="1A530DAB" w14:textId="3A581E81" w:rsidR="00063D52" w:rsidRPr="00AD6595" w:rsidRDefault="00863E4F" w:rsidP="00B90865">
      <w:pPr>
        <w:tabs>
          <w:tab w:val="left" w:pos="709"/>
        </w:tabs>
        <w:spacing w:before="240" w:after="240"/>
        <w:rPr>
          <w:rFonts w:asciiTheme="minorHAnsi" w:eastAsia="Times New Roman" w:hAnsiTheme="minorHAnsi" w:cs="Times New Roman"/>
        </w:rPr>
      </w:pPr>
      <w:bookmarkStart w:id="48" w:name="art63ii"/>
      <w:bookmarkStart w:id="49" w:name="art63iii"/>
      <w:bookmarkEnd w:id="48"/>
      <w:bookmarkEnd w:id="49"/>
      <w:r w:rsidRPr="00AD6595">
        <w:rPr>
          <w:rFonts w:asciiTheme="minorHAnsi" w:eastAsia="Times New Roman" w:hAnsiTheme="minorHAnsi" w:cs="Times New Roman"/>
        </w:rPr>
        <w:t>c</w:t>
      </w:r>
      <w:r w:rsidR="00C8492B" w:rsidRPr="00AD6595">
        <w:rPr>
          <w:rFonts w:asciiTheme="minorHAnsi" w:eastAsia="Times New Roman" w:hAnsiTheme="minorHAnsi" w:cs="Times New Roman"/>
        </w:rPr>
        <w:t>). Conforme</w:t>
      </w:r>
      <w:r w:rsidR="00877C6C" w:rsidRPr="00AD6595">
        <w:rPr>
          <w:rFonts w:asciiTheme="minorHAnsi" w:eastAsia="Times New Roman" w:hAnsiTheme="minorHAnsi" w:cs="Times New Roman"/>
        </w:rPr>
        <w:t xml:space="preserve"> </w:t>
      </w:r>
      <w:r w:rsidR="00063D52" w:rsidRPr="00AD6595">
        <w:rPr>
          <w:rFonts w:asciiTheme="minorHAnsi" w:eastAsia="Times New Roman" w:hAnsiTheme="minorHAnsi" w:cs="Times New Roman"/>
        </w:rPr>
        <w:t>III -</w:t>
      </w:r>
      <w:r w:rsidR="00877C6C" w:rsidRPr="00AD6595">
        <w:rPr>
          <w:rFonts w:asciiTheme="minorHAnsi" w:eastAsia="Times New Roman" w:hAnsiTheme="minorHAnsi" w:cs="Times New Roman"/>
        </w:rPr>
        <w:t xml:space="preserve"> da lei 14.133/2021.</w:t>
      </w:r>
      <w:r w:rsidR="00063D52" w:rsidRPr="00AD6595">
        <w:rPr>
          <w:rFonts w:asciiTheme="minorHAnsi" w:eastAsia="Times New Roman" w:hAnsiTheme="minorHAnsi" w:cs="Times New Roman"/>
        </w:rPr>
        <w:t xml:space="preserve"> </w:t>
      </w:r>
      <w:r w:rsidR="00877C6C" w:rsidRPr="00AD6595">
        <w:rPr>
          <w:rFonts w:asciiTheme="minorHAnsi" w:eastAsia="Times New Roman" w:hAnsiTheme="minorHAnsi" w:cs="Times New Roman"/>
        </w:rPr>
        <w:t>Serão</w:t>
      </w:r>
      <w:r w:rsidR="00063D52" w:rsidRPr="00AD6595">
        <w:rPr>
          <w:rFonts w:asciiTheme="minorHAnsi" w:eastAsia="Times New Roman" w:hAnsiTheme="minorHAnsi" w:cs="Times New Roman"/>
        </w:rPr>
        <w:t xml:space="preserve"> exigidos os documentos relativos à regularidade fiscal, em qualquer caso, somente em momento posterior ao julgamento das propostas, e apenas do licitante mais bem classificado;</w:t>
      </w:r>
    </w:p>
    <w:p w14:paraId="619712A4" w14:textId="3D28CA72" w:rsidR="00863E4F"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d). Conforme</w:t>
      </w:r>
      <w:r w:rsidR="00863E4F" w:rsidRPr="00AD6595">
        <w:rPr>
          <w:rFonts w:asciiTheme="minorHAnsi" w:eastAsia="Times New Roman" w:hAnsiTheme="minorHAnsi" w:cs="Times New Roman"/>
        </w:rPr>
        <w:t xml:space="preserve"> IV da lei 14.133/2021- será exigida do licitante declaração de que cumpre as exigências de reserva de cargos para pessoa com deficiência e para reabilitado da Previdência Social, previstas em lei e em outras normas específicas</w:t>
      </w:r>
    </w:p>
    <w:p w14:paraId="5AA5736C" w14:textId="162B38E9" w:rsidR="00063D52" w:rsidRPr="00AD6595" w:rsidRDefault="00863E4F" w:rsidP="00B90865">
      <w:pPr>
        <w:tabs>
          <w:tab w:val="left" w:pos="709"/>
        </w:tabs>
        <w:spacing w:before="240" w:after="240"/>
        <w:rPr>
          <w:rFonts w:asciiTheme="minorHAnsi" w:eastAsia="Times New Roman" w:hAnsiTheme="minorHAnsi" w:cs="Times New Roman"/>
        </w:rPr>
      </w:pPr>
      <w:bookmarkStart w:id="50" w:name="art63iv"/>
      <w:bookmarkStart w:id="51" w:name="art63§1"/>
      <w:bookmarkEnd w:id="50"/>
      <w:bookmarkEnd w:id="51"/>
      <w:r w:rsidRPr="00AD6595">
        <w:rPr>
          <w:rFonts w:asciiTheme="minorHAnsi" w:eastAsia="Times New Roman" w:hAnsiTheme="minorHAnsi" w:cs="Times New Roman"/>
        </w:rPr>
        <w:t>e</w:t>
      </w:r>
      <w:r w:rsidR="000413E1" w:rsidRPr="00AD6595">
        <w:rPr>
          <w:rFonts w:asciiTheme="minorHAnsi" w:eastAsia="Times New Roman" w:hAnsiTheme="minorHAnsi" w:cs="Times New Roman"/>
        </w:rPr>
        <w:t>). Conforme</w:t>
      </w:r>
      <w:r w:rsidR="00C8492B" w:rsidRPr="00AD6595">
        <w:rPr>
          <w:rFonts w:asciiTheme="minorHAnsi" w:eastAsia="Times New Roman" w:hAnsiTheme="minorHAnsi" w:cs="Times New Roman"/>
        </w:rPr>
        <w:t xml:space="preserve"> o </w:t>
      </w:r>
      <w:r w:rsidR="00063D52" w:rsidRPr="00AD6595">
        <w:rPr>
          <w:rFonts w:asciiTheme="minorHAnsi" w:eastAsia="Times New Roman" w:hAnsiTheme="minorHAnsi" w:cs="Times New Roman"/>
        </w:rPr>
        <w:t xml:space="preserve">§ 1º </w:t>
      </w:r>
      <w:r w:rsidR="00C8492B" w:rsidRPr="00AD6595">
        <w:rPr>
          <w:rFonts w:asciiTheme="minorHAnsi" w:eastAsia="Times New Roman" w:hAnsiTheme="minorHAnsi" w:cs="Times New Roman"/>
        </w:rPr>
        <w:t xml:space="preserve">da lei 14.133/2021. </w:t>
      </w:r>
      <w:r w:rsidRPr="00AD6595">
        <w:rPr>
          <w:rFonts w:asciiTheme="minorHAnsi" w:eastAsia="Times New Roman" w:hAnsiTheme="minorHAnsi" w:cs="Times New Roman"/>
        </w:rPr>
        <w:t>Será exigido</w:t>
      </w:r>
      <w:r w:rsidR="00063D52" w:rsidRPr="00AD6595">
        <w:rPr>
          <w:rFonts w:asciiTheme="minorHAnsi" w:eastAsia="Times New Roman" w:hAnsiTheme="minorHAnsi" w:cs="Times New Roman"/>
        </w:rPr>
        <w:t xml:space="preserv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00063D52" w:rsidRPr="00AD6595">
        <w:rPr>
          <w:rFonts w:asciiTheme="minorHAnsi" w:eastAsia="Times New Roman" w:hAnsiTheme="minorHAnsi" w:cs="Times New Roman"/>
        </w:rPr>
        <w:t>infralegais</w:t>
      </w:r>
      <w:proofErr w:type="spellEnd"/>
      <w:r w:rsidR="00063D52" w:rsidRPr="00AD6595">
        <w:rPr>
          <w:rFonts w:asciiTheme="minorHAnsi" w:eastAsia="Times New Roman" w:hAnsiTheme="minorHAnsi" w:cs="Times New Roman"/>
        </w:rPr>
        <w:t>, nas convenções coletivas de trabalho e nos termos de ajustamento de conduta vigentes na data de entrega das propostas.</w:t>
      </w:r>
    </w:p>
    <w:p w14:paraId="3E625EBE" w14:textId="77777777" w:rsidR="00893498" w:rsidRPr="00AD6595" w:rsidRDefault="00C8492B" w:rsidP="00B90865">
      <w:pPr>
        <w:tabs>
          <w:tab w:val="left" w:pos="709"/>
        </w:tabs>
        <w:spacing w:before="240" w:after="240"/>
        <w:rPr>
          <w:rFonts w:asciiTheme="minorHAnsi" w:hAnsiTheme="minorHAnsi" w:cs="Times New Roman"/>
          <w:b/>
        </w:rPr>
      </w:pPr>
      <w:bookmarkStart w:id="52" w:name="art63§2"/>
      <w:bookmarkStart w:id="53" w:name="art63§3"/>
      <w:bookmarkStart w:id="54" w:name="art63§4"/>
      <w:bookmarkEnd w:id="52"/>
      <w:bookmarkEnd w:id="53"/>
      <w:bookmarkEnd w:id="54"/>
      <w:r w:rsidRPr="00AD6595">
        <w:rPr>
          <w:rFonts w:asciiTheme="minorHAnsi" w:hAnsiTheme="minorHAnsi" w:cs="Times New Roman"/>
          <w:b/>
        </w:rPr>
        <w:t>7.1.3</w:t>
      </w:r>
      <w:r w:rsidR="00480C17" w:rsidRPr="00AD6595">
        <w:rPr>
          <w:rFonts w:asciiTheme="minorHAnsi" w:hAnsiTheme="minorHAnsi" w:cs="Times New Roman"/>
          <w:b/>
        </w:rPr>
        <w:t>. Conforme</w:t>
      </w:r>
      <w:r w:rsidR="00063D52" w:rsidRPr="00AD6595">
        <w:rPr>
          <w:rFonts w:asciiTheme="minorHAnsi" w:hAnsiTheme="minorHAnsi" w:cs="Times New Roman"/>
          <w:b/>
        </w:rPr>
        <w:t xml:space="preserve"> o artigo Art. 64 da lei 14.133/2021.</w:t>
      </w:r>
    </w:p>
    <w:p w14:paraId="7E967CC2" w14:textId="50D2CFC1" w:rsidR="00063D52" w:rsidRPr="00AD6595" w:rsidRDefault="00893498" w:rsidP="00B90865">
      <w:pPr>
        <w:tabs>
          <w:tab w:val="left" w:pos="709"/>
        </w:tabs>
        <w:spacing w:before="240" w:after="240"/>
        <w:rPr>
          <w:rFonts w:asciiTheme="minorHAnsi" w:hAnsiTheme="minorHAnsi" w:cs="Times New Roman"/>
        </w:rPr>
      </w:pPr>
      <w:r w:rsidRPr="00AD6595">
        <w:rPr>
          <w:rFonts w:asciiTheme="minorHAnsi" w:hAnsiTheme="minorHAnsi" w:cs="Times New Roman"/>
          <w:b/>
        </w:rPr>
        <w:t xml:space="preserve">a) </w:t>
      </w:r>
      <w:r w:rsidR="00063D52" w:rsidRPr="00AD6595">
        <w:rPr>
          <w:rFonts w:asciiTheme="minorHAnsi" w:hAnsiTheme="minorHAnsi" w:cs="Times New Roman"/>
          <w:b/>
        </w:rPr>
        <w:t xml:space="preserve"> Após a entrega dos documentos para habilitação, não será permitida a substituição ou a apresentação de novos documentos salvo em sede de diligência, para:</w:t>
      </w:r>
    </w:p>
    <w:p w14:paraId="6E3D275E" w14:textId="0D1B8926" w:rsidR="00063D52" w:rsidRPr="00AD6595" w:rsidRDefault="00063D52"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 xml:space="preserve">I- </w:t>
      </w:r>
      <w:r w:rsidR="002F66D9" w:rsidRPr="00AD6595">
        <w:rPr>
          <w:rFonts w:asciiTheme="minorHAnsi" w:eastAsia="Times New Roman" w:hAnsiTheme="minorHAnsi" w:cs="Times New Roman"/>
        </w:rPr>
        <w:t>Complementação</w:t>
      </w:r>
      <w:r w:rsidRPr="00AD6595">
        <w:rPr>
          <w:rFonts w:asciiTheme="minorHAnsi" w:eastAsia="Times New Roman" w:hAnsiTheme="minorHAnsi" w:cs="Times New Roman"/>
        </w:rPr>
        <w:t xml:space="preserve"> de informações acerca dos documentos já apresentados pelos licitantes e desde que necessária para apurar fatos existentes à época da abertura do certame;</w:t>
      </w:r>
    </w:p>
    <w:p w14:paraId="3B1C3BF5" w14:textId="2D96025D" w:rsidR="00063D52" w:rsidRPr="00AD6595" w:rsidRDefault="00063D52" w:rsidP="00B90865">
      <w:pPr>
        <w:tabs>
          <w:tab w:val="left" w:pos="709"/>
        </w:tabs>
        <w:spacing w:before="240" w:after="240"/>
        <w:rPr>
          <w:rFonts w:asciiTheme="minorHAnsi" w:eastAsia="Times New Roman" w:hAnsiTheme="minorHAnsi" w:cs="Times New Roman"/>
        </w:rPr>
      </w:pPr>
      <w:bookmarkStart w:id="55" w:name="art64ii"/>
      <w:bookmarkEnd w:id="55"/>
      <w:r w:rsidRPr="00AD6595">
        <w:rPr>
          <w:rFonts w:asciiTheme="minorHAnsi" w:eastAsia="Times New Roman" w:hAnsiTheme="minorHAnsi" w:cs="Times New Roman"/>
        </w:rPr>
        <w:t xml:space="preserve">II - </w:t>
      </w:r>
      <w:r w:rsidR="002F66D9" w:rsidRPr="00AD6595">
        <w:rPr>
          <w:rFonts w:asciiTheme="minorHAnsi" w:eastAsia="Times New Roman" w:hAnsiTheme="minorHAnsi" w:cs="Times New Roman"/>
        </w:rPr>
        <w:t>Atualização</w:t>
      </w:r>
      <w:r w:rsidRPr="00AD6595">
        <w:rPr>
          <w:rFonts w:asciiTheme="minorHAnsi" w:eastAsia="Times New Roman" w:hAnsiTheme="minorHAnsi" w:cs="Times New Roman"/>
        </w:rPr>
        <w:t xml:space="preserve"> de documentos cuja validade tenha expirado após a data de recebimento das propostas.</w:t>
      </w:r>
    </w:p>
    <w:p w14:paraId="736E45C2" w14:textId="54BDD36F" w:rsidR="00893498"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III. Conforme</w:t>
      </w:r>
      <w:r w:rsidR="00480C17" w:rsidRPr="00AD6595">
        <w:rPr>
          <w:rFonts w:asciiTheme="minorHAnsi" w:eastAsia="Times New Roman" w:hAnsiTheme="minorHAnsi" w:cs="Times New Roman"/>
        </w:rPr>
        <w:t xml:space="preserve"> o </w:t>
      </w:r>
      <w:r w:rsidR="002F66D9" w:rsidRPr="00AD6595">
        <w:rPr>
          <w:rFonts w:asciiTheme="minorHAnsi" w:eastAsia="Times New Roman" w:hAnsiTheme="minorHAnsi" w:cs="Times New Roman"/>
        </w:rPr>
        <w:t xml:space="preserve">§ 1º </w:t>
      </w:r>
      <w:r w:rsidR="00480C17" w:rsidRPr="00AD6595">
        <w:rPr>
          <w:rFonts w:asciiTheme="minorHAnsi" w:eastAsia="Times New Roman" w:hAnsiTheme="minorHAnsi" w:cs="Times New Roman"/>
        </w:rPr>
        <w:t>do artigo 64 da lei 14.133/2021.</w:t>
      </w:r>
    </w:p>
    <w:p w14:paraId="60DEB465" w14:textId="77777777" w:rsidR="00893498"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lastRenderedPageBreak/>
        <w:t>IV-</w:t>
      </w:r>
      <w:r w:rsidR="00480C17" w:rsidRPr="00AD6595">
        <w:rPr>
          <w:rFonts w:asciiTheme="minorHAnsi" w:eastAsia="Times New Roman" w:hAnsiTheme="minorHAnsi" w:cs="Times New Roman"/>
        </w:rPr>
        <w:t xml:space="preserve"> </w:t>
      </w:r>
      <w:r w:rsidR="002F66D9" w:rsidRPr="00AD6595">
        <w:rPr>
          <w:rFonts w:asciiTheme="minorHAnsi" w:eastAsia="Times New Roman" w:hAnsiTheme="minorHAnsi" w:cs="Times New Roman"/>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bookmarkStart w:id="56" w:name="art64§1"/>
      <w:bookmarkEnd w:id="56"/>
    </w:p>
    <w:p w14:paraId="255CE2A6" w14:textId="6DC6CA5A" w:rsidR="00893498"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V- Quando a fase de habilitação anteceder a de julgamento e já tiver sido encerrada, não caberá exclusão de licitante por motivo relacionado à habilitação, salvo em razão de fatos supervenientes ou só conhecidos após o julgamento.</w:t>
      </w:r>
    </w:p>
    <w:p w14:paraId="0A2B2960" w14:textId="77777777" w:rsidR="00893498" w:rsidRPr="00AD6595" w:rsidRDefault="00C8492B" w:rsidP="00B90865">
      <w:pPr>
        <w:tabs>
          <w:tab w:val="left" w:pos="709"/>
        </w:tabs>
        <w:spacing w:before="240" w:after="240"/>
        <w:rPr>
          <w:rFonts w:asciiTheme="minorHAnsi" w:hAnsiTheme="minorHAnsi" w:cs="Times New Roman"/>
          <w:b/>
        </w:rPr>
      </w:pPr>
      <w:bookmarkStart w:id="57" w:name="art64§2"/>
      <w:bookmarkEnd w:id="57"/>
      <w:r w:rsidRPr="00AD6595">
        <w:rPr>
          <w:rFonts w:asciiTheme="minorHAnsi" w:hAnsiTheme="minorHAnsi" w:cs="Times New Roman"/>
          <w:b/>
        </w:rPr>
        <w:t xml:space="preserve">7.1.4 </w:t>
      </w:r>
      <w:r w:rsidR="00063D52" w:rsidRPr="00AD6595">
        <w:rPr>
          <w:rFonts w:asciiTheme="minorHAnsi" w:hAnsiTheme="minorHAnsi" w:cs="Times New Roman"/>
          <w:b/>
        </w:rPr>
        <w:t>conforme previsto no Art. 65 da lei 14.133/2021.</w:t>
      </w:r>
    </w:p>
    <w:p w14:paraId="4534F4C1" w14:textId="3B2AAD54" w:rsidR="00063D52" w:rsidRPr="00AD6595" w:rsidRDefault="00063D52"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 As condições de habilitação serão definidas no edital</w:t>
      </w:r>
      <w:r w:rsidR="00893498" w:rsidRPr="00AD6595">
        <w:rPr>
          <w:rFonts w:asciiTheme="minorHAnsi" w:hAnsiTheme="minorHAnsi" w:cs="Times New Roman"/>
          <w:b/>
        </w:rPr>
        <w:t xml:space="preserve"> conforme segue</w:t>
      </w:r>
      <w:r w:rsidRPr="00AD6595">
        <w:rPr>
          <w:rFonts w:asciiTheme="minorHAnsi" w:hAnsiTheme="minorHAnsi" w:cs="Times New Roman"/>
          <w:b/>
        </w:rPr>
        <w:t>.</w:t>
      </w:r>
    </w:p>
    <w:p w14:paraId="7AA206C6" w14:textId="40E12C82" w:rsidR="00063D52" w:rsidRPr="00AD6595" w:rsidRDefault="00063D52"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hAnsiTheme="minorHAnsi" w:cs="Times New Roman"/>
          <w:u w:val="single"/>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197552B7" w14:textId="77777777" w:rsidR="00893498" w:rsidRPr="00AD6595" w:rsidRDefault="00893498" w:rsidP="00B90865">
      <w:pPr>
        <w:pStyle w:val="PargrafodaLista"/>
        <w:tabs>
          <w:tab w:val="left" w:pos="426"/>
        </w:tabs>
        <w:spacing w:before="240" w:after="240"/>
        <w:ind w:left="0" w:hanging="11"/>
        <w:rPr>
          <w:rFonts w:asciiTheme="minorHAnsi" w:hAnsiTheme="minorHAnsi" w:cs="Times New Roman"/>
          <w:u w:val="single"/>
        </w:rPr>
      </w:pPr>
    </w:p>
    <w:p w14:paraId="04FA494B" w14:textId="44F30801" w:rsidR="00893498" w:rsidRPr="00AD6595" w:rsidRDefault="00893498"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eastAsia="Times New Roman" w:hAnsiTheme="minorHAnsi" w:cs="Times New Roman"/>
        </w:rPr>
        <w:t>As empresas criadas no exercício financeiro da licitação deverão atender a todas as exigências da habilitação e ficarão autorizadas a substituir os demonstrativos contábeis pelo balanço de abertura.</w:t>
      </w:r>
    </w:p>
    <w:p w14:paraId="625EFD64" w14:textId="77777777" w:rsidR="00893498" w:rsidRPr="00AD6595" w:rsidRDefault="00893498" w:rsidP="00B90865">
      <w:pPr>
        <w:pStyle w:val="PargrafodaLista"/>
        <w:tabs>
          <w:tab w:val="left" w:pos="426"/>
        </w:tabs>
        <w:spacing w:before="240" w:after="240"/>
        <w:ind w:left="0" w:hanging="11"/>
        <w:rPr>
          <w:rFonts w:asciiTheme="minorHAnsi" w:hAnsiTheme="minorHAnsi" w:cs="Times New Roman"/>
          <w:u w:val="single"/>
        </w:rPr>
      </w:pPr>
    </w:p>
    <w:p w14:paraId="10C202DC" w14:textId="77777777" w:rsidR="00893498" w:rsidRPr="00AD6595" w:rsidRDefault="00C8492B"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7.1.5 </w:t>
      </w:r>
      <w:r w:rsidR="002F66D9" w:rsidRPr="00AD6595">
        <w:rPr>
          <w:rFonts w:asciiTheme="minorHAnsi" w:hAnsiTheme="minorHAnsi" w:cs="Times New Roman"/>
          <w:b/>
        </w:rPr>
        <w:t>Conforme artigo Art. 66.  Da lei 14.133/21.</w:t>
      </w:r>
    </w:p>
    <w:p w14:paraId="1E42740A" w14:textId="5A560A8E" w:rsidR="002F66D9" w:rsidRPr="00AD6595" w:rsidRDefault="002F66D9" w:rsidP="00B90865">
      <w:pPr>
        <w:tabs>
          <w:tab w:val="left" w:pos="709"/>
        </w:tabs>
        <w:spacing w:before="240" w:after="240"/>
        <w:rPr>
          <w:rFonts w:asciiTheme="minorHAnsi" w:hAnsiTheme="minorHAnsi" w:cs="Times New Roman"/>
        </w:rPr>
      </w:pPr>
      <w:r w:rsidRPr="00AD6595">
        <w:rPr>
          <w:rFonts w:asciiTheme="minorHAnsi" w:hAnsiTheme="minorHAnsi" w:cs="Times New Roman"/>
        </w:rPr>
        <w:t xml:space="preserve"> </w:t>
      </w:r>
      <w:r w:rsidR="00893498" w:rsidRPr="00AD6595">
        <w:rPr>
          <w:rFonts w:asciiTheme="minorHAnsi" w:hAnsiTheme="minorHAnsi" w:cs="Times New Roman"/>
        </w:rPr>
        <w:t xml:space="preserve">a) </w:t>
      </w:r>
      <w:r w:rsidRPr="00AD6595">
        <w:rPr>
          <w:rFonts w:asciiTheme="minorHAnsi" w:hAnsiTheme="minorHAnsi" w:cs="Times New Roman"/>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6F07A7C1" w14:textId="16C33664" w:rsidR="00C8492B" w:rsidRPr="00AD6595" w:rsidRDefault="00893498"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w:t>
      </w:r>
      <w:r w:rsidR="00C8492B" w:rsidRPr="00AD6595">
        <w:rPr>
          <w:rFonts w:asciiTheme="minorHAnsi" w:hAnsiTheme="minorHAnsi" w:cs="Times New Roman"/>
          <w:shd w:val="clear" w:color="auto" w:fill="FFFFFF"/>
        </w:rPr>
        <w:t xml:space="preserve">) </w:t>
      </w:r>
      <w:r w:rsidR="00C514EA" w:rsidRPr="00AD6595">
        <w:rPr>
          <w:rFonts w:asciiTheme="minorHAnsi" w:hAnsiTheme="minorHAnsi" w:cs="Times New Roman"/>
          <w:shd w:val="clear" w:color="auto" w:fill="FFFFFF"/>
        </w:rPr>
        <w:t>A documentação relativa à </w:t>
      </w:r>
      <w:r w:rsidR="00C514EA" w:rsidRPr="00AD6595">
        <w:rPr>
          <w:rFonts w:asciiTheme="minorHAnsi" w:hAnsiTheme="minorHAnsi" w:cs="Times New Roman"/>
        </w:rPr>
        <w:t>habilitação jurídica</w:t>
      </w:r>
      <w:r w:rsidR="00C514EA" w:rsidRPr="00AD6595">
        <w:rPr>
          <w:rFonts w:asciiTheme="minorHAnsi" w:hAnsiTheme="minorHAnsi" w:cs="Times New Roman"/>
          <w:shd w:val="clear" w:color="auto" w:fill="FFFFFF"/>
        </w:rPr>
        <w:t xml:space="preserve"> consistirá em: </w:t>
      </w:r>
    </w:p>
    <w:p w14:paraId="1F41293F" w14:textId="4BF09A33" w:rsidR="00C8492B" w:rsidRPr="00AD6595" w:rsidRDefault="00C8492B"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a) C</w:t>
      </w:r>
      <w:r w:rsidR="00C514EA" w:rsidRPr="00AD6595">
        <w:rPr>
          <w:rFonts w:asciiTheme="minorHAnsi" w:hAnsiTheme="minorHAnsi" w:cs="Times New Roman"/>
          <w:shd w:val="clear" w:color="auto" w:fill="FFFFFF"/>
        </w:rPr>
        <w:t>édula de identidade</w:t>
      </w:r>
      <w:r w:rsidR="00893498" w:rsidRPr="00AD6595">
        <w:rPr>
          <w:rFonts w:asciiTheme="minorHAnsi" w:hAnsiTheme="minorHAnsi" w:cs="Times New Roman"/>
          <w:shd w:val="clear" w:color="auto" w:fill="FFFFFF"/>
        </w:rPr>
        <w:t>, CPF</w:t>
      </w:r>
      <w:r w:rsidRPr="00AD6595">
        <w:rPr>
          <w:rFonts w:asciiTheme="minorHAnsi" w:hAnsiTheme="minorHAnsi" w:cs="Times New Roman"/>
          <w:shd w:val="clear" w:color="auto" w:fill="FFFFFF"/>
        </w:rPr>
        <w:t xml:space="preserve"> ou CNH</w:t>
      </w:r>
      <w:r w:rsidR="00C514EA" w:rsidRPr="00AD6595">
        <w:rPr>
          <w:rFonts w:asciiTheme="minorHAnsi" w:hAnsiTheme="minorHAnsi" w:cs="Times New Roman"/>
          <w:shd w:val="clear" w:color="auto" w:fill="FFFFFF"/>
        </w:rPr>
        <w:t xml:space="preserve">; </w:t>
      </w:r>
    </w:p>
    <w:p w14:paraId="7FE1CA52" w14:textId="553A50B0" w:rsidR="00C514EA" w:rsidRPr="00AD6595" w:rsidRDefault="00C8492B"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 R</w:t>
      </w:r>
      <w:r w:rsidR="00C514EA" w:rsidRPr="00AD6595">
        <w:rPr>
          <w:rFonts w:asciiTheme="minorHAnsi" w:hAnsiTheme="minorHAnsi" w:cs="Times New Roman"/>
          <w:shd w:val="clear" w:color="auto" w:fill="FFFFFF"/>
        </w:rPr>
        <w:t>egistro comercial, no caso de empresa individual, ato constitutivo, estatuto ou contrato social em vigor, devidamente registrado, em se trata</w:t>
      </w:r>
      <w:r w:rsidRPr="00AD6595">
        <w:rPr>
          <w:rFonts w:asciiTheme="minorHAnsi" w:hAnsiTheme="minorHAnsi" w:cs="Times New Roman"/>
          <w:shd w:val="clear" w:color="auto" w:fill="FFFFFF"/>
        </w:rPr>
        <w:t>ndo de sociedades comerciais, e</w:t>
      </w:r>
      <w:r w:rsidR="00C514EA" w:rsidRPr="00AD6595">
        <w:rPr>
          <w:rFonts w:asciiTheme="minorHAnsi" w:hAnsiTheme="minorHAnsi" w:cs="Times New Roman"/>
          <w:shd w:val="clear" w:color="auto" w:fill="FFFFFF"/>
        </w:rPr>
        <w:t xml:space="preserve"> no caso de sociedades por ações, acompanhado das ultimas alterações</w:t>
      </w:r>
      <w:r w:rsidR="00534F31" w:rsidRPr="00AD6595">
        <w:rPr>
          <w:rFonts w:asciiTheme="minorHAnsi" w:hAnsiTheme="minorHAnsi" w:cs="Times New Roman"/>
          <w:shd w:val="clear" w:color="auto" w:fill="FFFFFF"/>
        </w:rPr>
        <w:t xml:space="preserve">, em se </w:t>
      </w:r>
      <w:proofErr w:type="spellStart"/>
      <w:r w:rsidR="00534F31" w:rsidRPr="00AD6595">
        <w:rPr>
          <w:rFonts w:asciiTheme="minorHAnsi" w:hAnsiTheme="minorHAnsi" w:cs="Times New Roman"/>
          <w:shd w:val="clear" w:color="auto" w:fill="FFFFFF"/>
        </w:rPr>
        <w:t>trantando</w:t>
      </w:r>
      <w:proofErr w:type="spellEnd"/>
      <w:r w:rsidR="00534F31" w:rsidRPr="00AD6595">
        <w:rPr>
          <w:rFonts w:asciiTheme="minorHAnsi" w:hAnsiTheme="minorHAnsi" w:cs="Times New Roman"/>
          <w:shd w:val="clear" w:color="auto" w:fill="FFFFFF"/>
        </w:rPr>
        <w:t xml:space="preserve"> de empresa estrangeira autorização para funcionar no pais</w:t>
      </w:r>
      <w:r w:rsidR="00C514EA" w:rsidRPr="00AD6595">
        <w:rPr>
          <w:rFonts w:asciiTheme="minorHAnsi" w:hAnsiTheme="minorHAnsi" w:cs="Times New Roman"/>
          <w:shd w:val="clear" w:color="auto" w:fill="FFFFFF"/>
        </w:rPr>
        <w:t>.</w:t>
      </w:r>
    </w:p>
    <w:p w14:paraId="265FC317" w14:textId="15755556" w:rsidR="00534F31" w:rsidRPr="00AD6595" w:rsidRDefault="00534F3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 xml:space="preserve">c) Alvará de funcionamento </w:t>
      </w:r>
    </w:p>
    <w:p w14:paraId="25AF702E" w14:textId="002AC178" w:rsidR="00534F31" w:rsidRPr="00AD6595" w:rsidRDefault="00534F3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d) Alvará sanitário quando for o caso.</w:t>
      </w:r>
    </w:p>
    <w:p w14:paraId="1C4C8621" w14:textId="09C5EBC6" w:rsidR="00534F31" w:rsidRPr="00AD6595" w:rsidRDefault="00E32528" w:rsidP="00B90865">
      <w:pPr>
        <w:pStyle w:val="NormalWeb"/>
        <w:tabs>
          <w:tab w:val="left" w:pos="709"/>
        </w:tabs>
        <w:spacing w:before="240" w:beforeAutospacing="0" w:after="240" w:afterAutospacing="0"/>
        <w:rPr>
          <w:rFonts w:asciiTheme="minorHAnsi" w:hAnsiTheme="minorHAnsi"/>
          <w:b/>
          <w:color w:val="000000"/>
        </w:rPr>
      </w:pPr>
      <w:r w:rsidRPr="00AD6595">
        <w:rPr>
          <w:rFonts w:asciiTheme="minorHAnsi" w:hAnsiTheme="minorHAnsi"/>
          <w:b/>
          <w:color w:val="000000"/>
        </w:rPr>
        <w:t>7.1.6 Conforme previsto Art. 67. Da lei 14.133/2021</w:t>
      </w:r>
      <w:r w:rsidR="00FB4631" w:rsidRPr="00AD6595">
        <w:rPr>
          <w:rFonts w:asciiTheme="minorHAnsi" w:hAnsiTheme="minorHAnsi"/>
          <w:b/>
          <w:color w:val="000000"/>
        </w:rPr>
        <w:t xml:space="preserve">. Não </w:t>
      </w:r>
      <w:proofErr w:type="spellStart"/>
      <w:r w:rsidR="00FB4631" w:rsidRPr="00AD6595">
        <w:rPr>
          <w:rFonts w:asciiTheme="minorHAnsi" w:hAnsiTheme="minorHAnsi"/>
          <w:b/>
          <w:color w:val="000000"/>
        </w:rPr>
        <w:t>sera</w:t>
      </w:r>
      <w:proofErr w:type="spellEnd"/>
      <w:r w:rsidR="00FB4631" w:rsidRPr="00AD6595">
        <w:rPr>
          <w:rFonts w:asciiTheme="minorHAnsi" w:hAnsiTheme="minorHAnsi"/>
          <w:b/>
          <w:color w:val="000000"/>
        </w:rPr>
        <w:t xml:space="preserve"> aplicado nesta licitação as </w:t>
      </w:r>
      <w:proofErr w:type="spellStart"/>
      <w:r w:rsidR="00FB4631" w:rsidRPr="00AD6595">
        <w:rPr>
          <w:rFonts w:asciiTheme="minorHAnsi" w:hAnsiTheme="minorHAnsi"/>
          <w:b/>
          <w:color w:val="000000"/>
        </w:rPr>
        <w:t>exirgencia</w:t>
      </w:r>
      <w:proofErr w:type="spellEnd"/>
      <w:r w:rsidR="00FB4631" w:rsidRPr="00AD6595">
        <w:rPr>
          <w:rFonts w:asciiTheme="minorHAnsi" w:hAnsiTheme="minorHAnsi"/>
          <w:b/>
          <w:color w:val="000000"/>
        </w:rPr>
        <w:t xml:space="preserve"> previste neste artigo</w:t>
      </w:r>
      <w:r w:rsidRPr="00AD6595">
        <w:rPr>
          <w:rFonts w:asciiTheme="minorHAnsi" w:hAnsiTheme="minorHAnsi"/>
          <w:b/>
          <w:color w:val="000000"/>
        </w:rPr>
        <w:t>.</w:t>
      </w:r>
    </w:p>
    <w:p w14:paraId="41E7866D" w14:textId="77777777" w:rsidR="00FB4631" w:rsidRPr="00AD6595" w:rsidRDefault="00E32528" w:rsidP="00B90865">
      <w:pPr>
        <w:pStyle w:val="NormalWeb"/>
        <w:tabs>
          <w:tab w:val="left" w:pos="709"/>
        </w:tabs>
        <w:spacing w:before="240" w:beforeAutospacing="0" w:after="240" w:afterAutospacing="0"/>
        <w:rPr>
          <w:rFonts w:asciiTheme="minorHAnsi" w:hAnsiTheme="minorHAnsi"/>
          <w:b/>
        </w:rPr>
      </w:pPr>
      <w:bookmarkStart w:id="58" w:name="art67§10ii"/>
      <w:bookmarkStart w:id="59" w:name="art41"/>
      <w:bookmarkStart w:id="60" w:name="art67i"/>
      <w:bookmarkStart w:id="61" w:name="art67ii"/>
      <w:bookmarkStart w:id="62" w:name="art67iii"/>
      <w:bookmarkStart w:id="63" w:name="art67§1"/>
      <w:bookmarkStart w:id="64" w:name="art67§12"/>
      <w:bookmarkEnd w:id="58"/>
      <w:bookmarkEnd w:id="59"/>
      <w:bookmarkEnd w:id="60"/>
      <w:bookmarkEnd w:id="61"/>
      <w:bookmarkEnd w:id="62"/>
      <w:bookmarkEnd w:id="63"/>
      <w:bookmarkEnd w:id="64"/>
      <w:r w:rsidRPr="00AD6595">
        <w:rPr>
          <w:rFonts w:asciiTheme="minorHAnsi" w:hAnsiTheme="minorHAnsi"/>
        </w:rPr>
        <w:t>7.1.7. Conforme</w:t>
      </w:r>
      <w:r w:rsidR="00063D52" w:rsidRPr="00AD6595">
        <w:rPr>
          <w:rFonts w:asciiTheme="minorHAnsi" w:hAnsiTheme="minorHAnsi"/>
          <w:b/>
        </w:rPr>
        <w:t xml:space="preserve"> previsto no artigo art. 68 da lei 14.133/2021.</w:t>
      </w:r>
    </w:p>
    <w:p w14:paraId="26C6ADA7" w14:textId="3E0C64BB" w:rsidR="00063D52" w:rsidRPr="00AD6595" w:rsidRDefault="00FB4631" w:rsidP="00B90865">
      <w:pPr>
        <w:pStyle w:val="NormalWeb"/>
        <w:tabs>
          <w:tab w:val="left" w:pos="709"/>
        </w:tabs>
        <w:spacing w:before="240" w:beforeAutospacing="0" w:after="240" w:afterAutospacing="0"/>
        <w:rPr>
          <w:rFonts w:asciiTheme="minorHAnsi" w:hAnsiTheme="minorHAnsi"/>
          <w:b/>
        </w:rPr>
      </w:pPr>
      <w:r w:rsidRPr="00AD6595">
        <w:rPr>
          <w:rFonts w:asciiTheme="minorHAnsi" w:hAnsiTheme="minorHAnsi"/>
          <w:b/>
        </w:rPr>
        <w:lastRenderedPageBreak/>
        <w:t xml:space="preserve">a). </w:t>
      </w:r>
      <w:r w:rsidR="00063D52" w:rsidRPr="00AD6595">
        <w:rPr>
          <w:rFonts w:asciiTheme="minorHAnsi" w:hAnsiTheme="minorHAnsi"/>
          <w:b/>
        </w:rPr>
        <w:t xml:space="preserve"> </w:t>
      </w:r>
      <w:r w:rsidR="00C8492B" w:rsidRPr="00AD6595">
        <w:rPr>
          <w:rFonts w:asciiTheme="minorHAnsi" w:hAnsiTheme="minorHAnsi"/>
          <w:b/>
        </w:rPr>
        <w:t>As</w:t>
      </w:r>
      <w:r w:rsidR="00063D52" w:rsidRPr="00AD6595">
        <w:rPr>
          <w:rFonts w:asciiTheme="minorHAnsi" w:hAnsiTheme="minorHAnsi"/>
          <w:b/>
        </w:rPr>
        <w:t xml:space="preserve"> habilitações fiscal, social e trabalhista serão aferidas mediante a verificação dos seguintes requisitos previsto na lei 14.133/2021:</w:t>
      </w:r>
    </w:p>
    <w:p w14:paraId="657B5783" w14:textId="332C6901"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 A inscrição no Cadastro de Pessoas Físicas (CPF) ou no Cadastro Nacional da Pessoa Jurídica (CNPJ);</w:t>
      </w:r>
    </w:p>
    <w:p w14:paraId="47D91D2C" w14:textId="26BEC0C7"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5" w:name="art68ii"/>
      <w:bookmarkEnd w:id="65"/>
      <w:r w:rsidRPr="00AD6595">
        <w:rPr>
          <w:rFonts w:asciiTheme="minorHAnsi" w:hAnsiTheme="minorHAnsi"/>
        </w:rPr>
        <w:t>II - A inscrição no cadastro de contribuintes estadual e/ou municipal, se houver, relativo ao domicílio ou sede do licitante, pertinente ao seu ramo de atividade e compatível com o objeto contratual;</w:t>
      </w:r>
    </w:p>
    <w:p w14:paraId="6F40FFFE" w14:textId="4BE78552"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6" w:name="art68iii"/>
      <w:bookmarkEnd w:id="66"/>
      <w:r w:rsidRPr="00AD6595">
        <w:rPr>
          <w:rFonts w:asciiTheme="minorHAnsi" w:hAnsiTheme="minorHAnsi"/>
        </w:rPr>
        <w:t>III - A regularidade perante a Fazenda federal, estadual e/ou municipal do domicílio ou sede do licitante, ou outra equivalente, na forma da lei;</w:t>
      </w:r>
    </w:p>
    <w:p w14:paraId="2BA99967" w14:textId="6F5A1731"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7" w:name="art68iv"/>
      <w:bookmarkEnd w:id="67"/>
      <w:r w:rsidRPr="00AD6595">
        <w:rPr>
          <w:rFonts w:asciiTheme="minorHAnsi" w:hAnsiTheme="minorHAnsi"/>
        </w:rPr>
        <w:t>IV - A regularidade relativa à Seguridade Social e ao FGTS, que demonstre cumprimento dos encargos sociais instituídos por lei;</w:t>
      </w:r>
    </w:p>
    <w:p w14:paraId="246ECE13" w14:textId="0F57C933"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8" w:name="art68v"/>
      <w:bookmarkEnd w:id="68"/>
      <w:r w:rsidRPr="00AD6595">
        <w:rPr>
          <w:rFonts w:asciiTheme="minorHAnsi" w:hAnsiTheme="minorHAnsi"/>
        </w:rPr>
        <w:t>V - A regularidade perante a Justiça do Trabalho;</w:t>
      </w:r>
    </w:p>
    <w:p w14:paraId="49E47795" w14:textId="4AEE78C5"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9" w:name="art68vi"/>
      <w:bookmarkEnd w:id="69"/>
      <w:r w:rsidRPr="00AD6595">
        <w:rPr>
          <w:rFonts w:asciiTheme="minorHAnsi" w:hAnsiTheme="minorHAnsi"/>
        </w:rPr>
        <w:t>VI - O cumprimento do disposto no </w:t>
      </w:r>
      <w:hyperlink r:id="rId35" w:anchor="art7xxxiii" w:history="1">
        <w:r w:rsidRPr="00AD6595">
          <w:rPr>
            <w:rStyle w:val="Hyperlink"/>
            <w:rFonts w:asciiTheme="minorHAnsi" w:hAnsiTheme="minorHAnsi"/>
            <w:color w:val="auto"/>
          </w:rPr>
          <w:t>inciso XXXIII do art. 7º da Constituição Federal.</w:t>
        </w:r>
      </w:hyperlink>
    </w:p>
    <w:p w14:paraId="4C217896" w14:textId="77777777" w:rsidR="00FB4631" w:rsidRPr="00AD6595" w:rsidRDefault="00E32528" w:rsidP="00B90865">
      <w:pPr>
        <w:pStyle w:val="NormalWeb"/>
        <w:tabs>
          <w:tab w:val="left" w:pos="709"/>
        </w:tabs>
        <w:spacing w:before="240" w:beforeAutospacing="0" w:after="240" w:afterAutospacing="0"/>
        <w:rPr>
          <w:rFonts w:asciiTheme="minorHAnsi" w:hAnsiTheme="minorHAnsi"/>
          <w:b/>
          <w:color w:val="000000"/>
        </w:rPr>
      </w:pPr>
      <w:bookmarkStart w:id="70" w:name="art68i"/>
      <w:bookmarkStart w:id="71" w:name="art68§1"/>
      <w:bookmarkEnd w:id="70"/>
      <w:bookmarkEnd w:id="71"/>
      <w:r w:rsidRPr="00AD6595">
        <w:rPr>
          <w:rFonts w:asciiTheme="minorHAnsi" w:hAnsiTheme="minorHAnsi"/>
        </w:rPr>
        <w:t>7.1.8</w:t>
      </w:r>
      <w:r w:rsidR="00C514EA" w:rsidRPr="00AD6595">
        <w:rPr>
          <w:rFonts w:asciiTheme="minorHAnsi" w:hAnsiTheme="minorHAnsi"/>
        </w:rPr>
        <w:t xml:space="preserve"> </w:t>
      </w:r>
      <w:r w:rsidR="00C514EA" w:rsidRPr="00AD6595">
        <w:rPr>
          <w:rFonts w:asciiTheme="minorHAnsi" w:hAnsiTheme="minorHAnsi"/>
          <w:b/>
        </w:rPr>
        <w:t>conforme</w:t>
      </w:r>
      <w:r w:rsidR="00063D52" w:rsidRPr="00AD6595">
        <w:rPr>
          <w:rFonts w:asciiTheme="minorHAnsi" w:hAnsiTheme="minorHAnsi"/>
          <w:b/>
        </w:rPr>
        <w:t xml:space="preserve"> previsto art. 69 da lei 14.133/2021. </w:t>
      </w:r>
      <w:r w:rsidR="00FB4631" w:rsidRPr="00AD6595">
        <w:rPr>
          <w:rFonts w:asciiTheme="minorHAnsi" w:hAnsiTheme="minorHAnsi"/>
          <w:b/>
          <w:color w:val="000000"/>
        </w:rPr>
        <w:t xml:space="preserve">Não </w:t>
      </w:r>
      <w:proofErr w:type="spellStart"/>
      <w:r w:rsidR="00FB4631" w:rsidRPr="00AD6595">
        <w:rPr>
          <w:rFonts w:asciiTheme="minorHAnsi" w:hAnsiTheme="minorHAnsi"/>
          <w:b/>
          <w:color w:val="000000"/>
        </w:rPr>
        <w:t>sera</w:t>
      </w:r>
      <w:proofErr w:type="spellEnd"/>
      <w:r w:rsidR="00FB4631" w:rsidRPr="00AD6595">
        <w:rPr>
          <w:rFonts w:asciiTheme="minorHAnsi" w:hAnsiTheme="minorHAnsi"/>
          <w:b/>
          <w:color w:val="000000"/>
        </w:rPr>
        <w:t xml:space="preserve"> aplicado nesta licitação as </w:t>
      </w:r>
      <w:proofErr w:type="spellStart"/>
      <w:r w:rsidR="00FB4631" w:rsidRPr="00AD6595">
        <w:rPr>
          <w:rFonts w:asciiTheme="minorHAnsi" w:hAnsiTheme="minorHAnsi"/>
          <w:b/>
          <w:color w:val="000000"/>
        </w:rPr>
        <w:t>exirgencia</w:t>
      </w:r>
      <w:proofErr w:type="spellEnd"/>
      <w:r w:rsidR="00FB4631" w:rsidRPr="00AD6595">
        <w:rPr>
          <w:rFonts w:asciiTheme="minorHAnsi" w:hAnsiTheme="minorHAnsi"/>
          <w:b/>
          <w:color w:val="000000"/>
        </w:rPr>
        <w:t xml:space="preserve"> previste neste artigo.</w:t>
      </w:r>
    </w:p>
    <w:p w14:paraId="4D46A693" w14:textId="3E895950" w:rsidR="000413E1" w:rsidRPr="00AD6595" w:rsidRDefault="000413E1" w:rsidP="00B90865">
      <w:pPr>
        <w:pStyle w:val="Nivel01"/>
        <w:numPr>
          <w:ilvl w:val="1"/>
          <w:numId w:val="44"/>
        </w:numPr>
        <w:tabs>
          <w:tab w:val="left" w:pos="709"/>
        </w:tabs>
        <w:spacing w:beforeLines="120" w:before="288" w:afterLines="120" w:after="288" w:line="312" w:lineRule="auto"/>
        <w:ind w:left="0" w:firstLine="0"/>
        <w:rPr>
          <w:rFonts w:asciiTheme="minorHAnsi" w:hAnsiTheme="minorHAnsi" w:cs="Times New Roman"/>
          <w:sz w:val="24"/>
          <w:szCs w:val="24"/>
        </w:rPr>
      </w:pPr>
      <w:r w:rsidRPr="00AD6595">
        <w:rPr>
          <w:rFonts w:asciiTheme="minorHAnsi" w:hAnsiTheme="minorHAnsi" w:cs="Times New Roman"/>
          <w:sz w:val="24"/>
          <w:szCs w:val="24"/>
        </w:rPr>
        <w:t>DA FASE DE HABILITAÇÃO DA PESSOA FISICA</w:t>
      </w:r>
    </w:p>
    <w:p w14:paraId="5430E38E" w14:textId="036E0380" w:rsidR="000413E1" w:rsidRPr="00AD6595" w:rsidRDefault="000413E1" w:rsidP="00B90865">
      <w:pPr>
        <w:pStyle w:val="NormalWeb"/>
        <w:tabs>
          <w:tab w:val="left" w:pos="709"/>
        </w:tabs>
        <w:spacing w:before="240" w:beforeAutospacing="0" w:after="240" w:afterAutospacing="0"/>
        <w:rPr>
          <w:rFonts w:asciiTheme="minorHAnsi" w:hAnsiTheme="minorHAnsi"/>
        </w:rPr>
      </w:pPr>
      <w:r w:rsidRPr="00AD6595">
        <w:rPr>
          <w:rFonts w:asciiTheme="minorHAnsi" w:hAnsiTheme="minorHAnsi"/>
        </w:rPr>
        <w:t xml:space="preserve">7.2.1) </w:t>
      </w:r>
      <w:r w:rsidRPr="00AD6595">
        <w:rPr>
          <w:rFonts w:asciiTheme="minorHAnsi" w:hAnsiTheme="minorHAnsi"/>
          <w:b/>
        </w:rPr>
        <w:t>Conforme Art. 62. Da lei 14.133/2021. A habilitação é a fase da licitação em que se verifica o conjunto de informações e documentos necessários e suficientes para demonstrar a capacidade do licitante de realizar o objeto da licitação, dividindo-se em</w:t>
      </w:r>
      <w:r w:rsidRPr="00AD6595">
        <w:rPr>
          <w:rFonts w:asciiTheme="minorHAnsi" w:hAnsiTheme="minorHAnsi"/>
        </w:rPr>
        <w:t>:</w:t>
      </w:r>
    </w:p>
    <w:p w14:paraId="7296A4B6"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 - Jurídica;</w:t>
      </w:r>
    </w:p>
    <w:p w14:paraId="1839CA10"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II - Técnica;</w:t>
      </w:r>
    </w:p>
    <w:p w14:paraId="7C0989AC"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III - fiscal, social e trabalhista;</w:t>
      </w:r>
    </w:p>
    <w:p w14:paraId="14F37EBA"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IV - Econômico-financeira.</w:t>
      </w:r>
    </w:p>
    <w:p w14:paraId="3D3C9592" w14:textId="77777777" w:rsidR="009F04E1" w:rsidRPr="00AD6595" w:rsidRDefault="000413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7.2.2. </w:t>
      </w:r>
      <w:r w:rsidR="009F04E1" w:rsidRPr="00AD6595">
        <w:rPr>
          <w:rFonts w:asciiTheme="minorHAnsi" w:hAnsiTheme="minorHAnsi" w:cs="Times New Roman"/>
          <w:b/>
        </w:rPr>
        <w:t>Na fase de habilitação das licitações serão observadas as seguintes disposições, conforme prevista no Art. 63 da lei 14.133/2021.</w:t>
      </w:r>
    </w:p>
    <w:p w14:paraId="5842C8EC"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a). Conforme I- da lei 14.133/2021. Serão exigidas dos licitantes a declaração de que atendem aos requisitos de habilitação, e o declarante responderá pela veracidade das informações prestadas, na forma da lei;</w:t>
      </w:r>
    </w:p>
    <w:p w14:paraId="1522D922"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lastRenderedPageBreak/>
        <w:t>b) conforme II da lei 14.133/2021- será exigida a apresentação dos documentos de habilitação apenas pelo licitante vencedor, exceto quando a fase de habilitação anteceder a de julgamento.</w:t>
      </w:r>
    </w:p>
    <w:p w14:paraId="74F0A731"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c). Conforme III - da lei 14.133/2021. Serão exigidos os documentos relativos à regularidade fiscal, em qualquer caso, somente em momento posterior ao julgamento das propostas, e apenas do licitante mais bem classificado;</w:t>
      </w:r>
    </w:p>
    <w:p w14:paraId="4F4B0BB2"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d). Conforme IV da lei 14.133/2021- será exigida do licitante declaração de que cumpre as exigências de reserva de cargos para pessoa com deficiência e para reabilitado da Previdência Social, previstas em lei e em outras normas específicas</w:t>
      </w:r>
    </w:p>
    <w:p w14:paraId="0D0C801D"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 xml:space="preserve">e). Conforme o § 1º da lei 14.133/2021. Será exigido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AD6595">
        <w:rPr>
          <w:rFonts w:asciiTheme="minorHAnsi" w:eastAsia="Times New Roman" w:hAnsiTheme="minorHAnsi" w:cs="Times New Roman"/>
        </w:rPr>
        <w:t>infralegais</w:t>
      </w:r>
      <w:proofErr w:type="spellEnd"/>
      <w:r w:rsidRPr="00AD6595">
        <w:rPr>
          <w:rFonts w:asciiTheme="minorHAnsi" w:eastAsia="Times New Roman" w:hAnsiTheme="minorHAnsi" w:cs="Times New Roman"/>
        </w:rPr>
        <w:t>, nas convenções coletivas de trabalho e nos termos de ajustamento de conduta vigentes na data de entrega das propostas.</w:t>
      </w:r>
    </w:p>
    <w:p w14:paraId="339B80D9" w14:textId="00B16845"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7.2.3. Conforme o artigo Art. 64 da lei 14.133/2021.</w:t>
      </w:r>
    </w:p>
    <w:p w14:paraId="6FAAD407" w14:textId="4B39798E" w:rsidR="009F04E1" w:rsidRPr="00AD6595" w:rsidRDefault="009F04E1" w:rsidP="00B90865">
      <w:pPr>
        <w:tabs>
          <w:tab w:val="left" w:pos="709"/>
        </w:tabs>
        <w:spacing w:before="240" w:after="240"/>
        <w:rPr>
          <w:rFonts w:asciiTheme="minorHAnsi" w:hAnsiTheme="minorHAnsi" w:cs="Times New Roman"/>
        </w:rPr>
      </w:pPr>
      <w:r w:rsidRPr="00AD6595">
        <w:rPr>
          <w:rFonts w:asciiTheme="minorHAnsi" w:hAnsiTheme="minorHAnsi" w:cs="Times New Roman"/>
          <w:b/>
        </w:rPr>
        <w:t>a)  após a entrega dos documentos para habilitação, não será permitida a substituição ou a apresentação de novos documentos salvo em sede de diligência, para:</w:t>
      </w:r>
    </w:p>
    <w:p w14:paraId="07951086"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 Complementação de informações acerca dos documentos já apresentados pelos licitantes e desde que necessária para apurar fatos existentes à época da abertura do certame;</w:t>
      </w:r>
    </w:p>
    <w:p w14:paraId="7CA7A171"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II - Atualização de documentos cuja validade tenha expirado após a data de recebimento das propostas.</w:t>
      </w:r>
    </w:p>
    <w:p w14:paraId="45E9782B"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III. Conforme o § 1º do artigo 64 da lei 14.133/2021.</w:t>
      </w:r>
    </w:p>
    <w:p w14:paraId="28B3D6E0"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IV-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16470D45"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V- Quando a fase de habilitação anteceder a de julgamento e já tiver sido encerrada, não caberá exclusão de licitante por motivo relacionado à habilitação, salvo em razão de fatos supervenientes ou só conhecidos após o julgamento.</w:t>
      </w:r>
    </w:p>
    <w:p w14:paraId="03923AD8" w14:textId="3BEFF185"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7.2.4 conforme previsto no Art. 65 da lei 14.133/2021.</w:t>
      </w:r>
    </w:p>
    <w:p w14:paraId="1BE8260C" w14:textId="77777777"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 As condições de habilitação serão definidas no edital conforme segue.</w:t>
      </w:r>
    </w:p>
    <w:p w14:paraId="340848F7" w14:textId="77777777" w:rsidR="009F04E1" w:rsidRPr="00AD6595" w:rsidRDefault="009F04E1"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hAnsiTheme="minorHAnsi" w:cs="Times New Roman"/>
          <w:u w:val="single"/>
        </w:rPr>
        <w:lastRenderedPageBreak/>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3CE404D2" w14:textId="77777777" w:rsidR="009F04E1" w:rsidRPr="00AD6595" w:rsidRDefault="009F04E1" w:rsidP="00B90865">
      <w:pPr>
        <w:pStyle w:val="PargrafodaLista"/>
        <w:tabs>
          <w:tab w:val="left" w:pos="426"/>
        </w:tabs>
        <w:spacing w:before="240" w:after="240"/>
        <w:ind w:left="0" w:hanging="11"/>
        <w:rPr>
          <w:rFonts w:asciiTheme="minorHAnsi" w:hAnsiTheme="minorHAnsi" w:cs="Times New Roman"/>
          <w:u w:val="single"/>
        </w:rPr>
      </w:pPr>
    </w:p>
    <w:p w14:paraId="1299C502" w14:textId="77777777" w:rsidR="009F04E1" w:rsidRPr="00AD6595" w:rsidRDefault="009F04E1"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eastAsia="Times New Roman" w:hAnsiTheme="minorHAnsi" w:cs="Times New Roman"/>
        </w:rPr>
        <w:t>As empresas criadas no exercício financeiro da licitação deverão atender a todas as exigências da habilitação e ficarão autorizadas a substituir os demonstrativos contábeis pelo balanço de abertura.</w:t>
      </w:r>
    </w:p>
    <w:p w14:paraId="3027939A" w14:textId="77777777" w:rsidR="009F04E1" w:rsidRPr="00AD6595" w:rsidRDefault="009F04E1" w:rsidP="00B90865">
      <w:pPr>
        <w:pStyle w:val="PargrafodaLista"/>
        <w:tabs>
          <w:tab w:val="left" w:pos="426"/>
        </w:tabs>
        <w:spacing w:before="240" w:after="240"/>
        <w:ind w:left="0" w:hanging="11"/>
        <w:rPr>
          <w:rFonts w:asciiTheme="minorHAnsi" w:hAnsiTheme="minorHAnsi" w:cs="Times New Roman"/>
          <w:u w:val="single"/>
        </w:rPr>
      </w:pPr>
    </w:p>
    <w:p w14:paraId="7956456C" w14:textId="56BD740C"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7.2.5 Conforme artigo Art. 66.  Da lei 14.133/21.</w:t>
      </w:r>
    </w:p>
    <w:p w14:paraId="7DB22F33" w14:textId="77777777" w:rsidR="009F04E1" w:rsidRPr="00AD6595" w:rsidRDefault="009F04E1" w:rsidP="00B90865">
      <w:pPr>
        <w:tabs>
          <w:tab w:val="left" w:pos="709"/>
        </w:tabs>
        <w:spacing w:before="240" w:after="240"/>
        <w:rPr>
          <w:rFonts w:asciiTheme="minorHAnsi" w:hAnsiTheme="minorHAnsi" w:cs="Times New Roman"/>
        </w:rPr>
      </w:pPr>
      <w:r w:rsidRPr="00AD6595">
        <w:rPr>
          <w:rFonts w:asciiTheme="minorHAnsi" w:hAnsiTheme="minorHAnsi" w:cs="Times New Roman"/>
        </w:rPr>
        <w:t xml:space="preserve"> a)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37C9B82E" w14:textId="77777777"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 A documentação relativa à </w:t>
      </w:r>
      <w:r w:rsidRPr="00AD6595">
        <w:rPr>
          <w:rFonts w:asciiTheme="minorHAnsi" w:hAnsiTheme="minorHAnsi" w:cs="Times New Roman"/>
        </w:rPr>
        <w:t>habilitação jurídica</w:t>
      </w:r>
      <w:r w:rsidRPr="00AD6595">
        <w:rPr>
          <w:rFonts w:asciiTheme="minorHAnsi" w:hAnsiTheme="minorHAnsi" w:cs="Times New Roman"/>
          <w:shd w:val="clear" w:color="auto" w:fill="FFFFFF"/>
        </w:rPr>
        <w:t xml:space="preserve"> consistirá em: </w:t>
      </w:r>
    </w:p>
    <w:p w14:paraId="50AB91E7" w14:textId="77777777"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 xml:space="preserve">a) Cédula de identidade, CPF ou CNH; </w:t>
      </w:r>
    </w:p>
    <w:p w14:paraId="39D9355C" w14:textId="4ABCA863"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 xml:space="preserve">b)  Alvará de funcionamento </w:t>
      </w:r>
    </w:p>
    <w:p w14:paraId="5CE0E7C8" w14:textId="7BF8A240"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c) Alvará sanitário quando for o caso.</w:t>
      </w:r>
    </w:p>
    <w:p w14:paraId="0C757D72" w14:textId="67B2C76A"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d). Comprovação que tem aptidão para exercer a função objeto da licitação</w:t>
      </w:r>
    </w:p>
    <w:p w14:paraId="50992A30" w14:textId="37429C7D"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 xml:space="preserve">e). Comprovante residencial </w:t>
      </w:r>
    </w:p>
    <w:p w14:paraId="3B28C9EF" w14:textId="3DEB6A3D" w:rsidR="009F04E1" w:rsidRPr="00AD6595" w:rsidRDefault="009F04E1" w:rsidP="00B90865">
      <w:pPr>
        <w:pStyle w:val="NormalWeb"/>
        <w:tabs>
          <w:tab w:val="left" w:pos="709"/>
        </w:tabs>
        <w:spacing w:before="240" w:beforeAutospacing="0" w:after="240" w:afterAutospacing="0"/>
        <w:rPr>
          <w:rFonts w:asciiTheme="minorHAnsi" w:hAnsiTheme="minorHAnsi"/>
          <w:b/>
          <w:color w:val="000000"/>
        </w:rPr>
      </w:pPr>
      <w:r w:rsidRPr="00AD6595">
        <w:rPr>
          <w:rFonts w:asciiTheme="minorHAnsi" w:hAnsiTheme="minorHAnsi"/>
          <w:b/>
          <w:color w:val="000000"/>
        </w:rPr>
        <w:t xml:space="preserve">7.2.6 Conforme previsto Art. 67. Da lei 14.133/2021. Não </w:t>
      </w:r>
      <w:proofErr w:type="spellStart"/>
      <w:r w:rsidRPr="00AD6595">
        <w:rPr>
          <w:rFonts w:asciiTheme="minorHAnsi" w:hAnsiTheme="minorHAnsi"/>
          <w:b/>
          <w:color w:val="000000"/>
        </w:rPr>
        <w:t>sera</w:t>
      </w:r>
      <w:proofErr w:type="spellEnd"/>
      <w:r w:rsidRPr="00AD6595">
        <w:rPr>
          <w:rFonts w:asciiTheme="minorHAnsi" w:hAnsiTheme="minorHAnsi"/>
          <w:b/>
          <w:color w:val="000000"/>
        </w:rPr>
        <w:t xml:space="preserve"> aplicado nesta licitação as </w:t>
      </w:r>
      <w:proofErr w:type="spellStart"/>
      <w:r w:rsidRPr="00AD6595">
        <w:rPr>
          <w:rFonts w:asciiTheme="minorHAnsi" w:hAnsiTheme="minorHAnsi"/>
          <w:b/>
          <w:color w:val="000000"/>
        </w:rPr>
        <w:t>exirgencia</w:t>
      </w:r>
      <w:proofErr w:type="spellEnd"/>
      <w:r w:rsidRPr="00AD6595">
        <w:rPr>
          <w:rFonts w:asciiTheme="minorHAnsi" w:hAnsiTheme="minorHAnsi"/>
          <w:b/>
          <w:color w:val="000000"/>
        </w:rPr>
        <w:t xml:space="preserve"> previste neste artigo.</w:t>
      </w:r>
    </w:p>
    <w:p w14:paraId="26D7AD58" w14:textId="284AA561" w:rsidR="009F04E1" w:rsidRPr="00AD6595" w:rsidRDefault="009F04E1" w:rsidP="00B90865">
      <w:pPr>
        <w:pStyle w:val="NormalWeb"/>
        <w:tabs>
          <w:tab w:val="left" w:pos="709"/>
        </w:tabs>
        <w:spacing w:before="240" w:beforeAutospacing="0" w:after="240" w:afterAutospacing="0"/>
        <w:rPr>
          <w:rFonts w:asciiTheme="minorHAnsi" w:hAnsiTheme="minorHAnsi"/>
          <w:b/>
        </w:rPr>
      </w:pPr>
      <w:r w:rsidRPr="00AD6595">
        <w:rPr>
          <w:rFonts w:asciiTheme="minorHAnsi" w:hAnsiTheme="minorHAnsi"/>
        </w:rPr>
        <w:t>7.2.7. Conforme</w:t>
      </w:r>
      <w:r w:rsidRPr="00AD6595">
        <w:rPr>
          <w:rFonts w:asciiTheme="minorHAnsi" w:hAnsiTheme="minorHAnsi"/>
          <w:b/>
        </w:rPr>
        <w:t xml:space="preserve"> previsto no artigo art. 68 da lei 14.133/2021.</w:t>
      </w:r>
    </w:p>
    <w:p w14:paraId="3B21C270" w14:textId="77777777" w:rsidR="009F04E1" w:rsidRPr="00AD6595" w:rsidRDefault="009F04E1" w:rsidP="00B90865">
      <w:pPr>
        <w:pStyle w:val="NormalWeb"/>
        <w:tabs>
          <w:tab w:val="left" w:pos="709"/>
        </w:tabs>
        <w:spacing w:before="240" w:beforeAutospacing="0" w:after="240" w:afterAutospacing="0"/>
        <w:rPr>
          <w:rFonts w:asciiTheme="minorHAnsi" w:hAnsiTheme="minorHAnsi"/>
          <w:b/>
        </w:rPr>
      </w:pPr>
      <w:r w:rsidRPr="00AD6595">
        <w:rPr>
          <w:rFonts w:asciiTheme="minorHAnsi" w:hAnsiTheme="minorHAnsi"/>
          <w:b/>
        </w:rPr>
        <w:t>a).  As habilitações fiscal, social e trabalhista serão aferidas mediante a verificação dos seguintes requisitos previsto na lei 14.133/2021:</w:t>
      </w:r>
    </w:p>
    <w:p w14:paraId="192D28BE" w14:textId="3F36170F"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 A inscrição no Cadastro de Pessoas Físicas (CPF);</w:t>
      </w:r>
    </w:p>
    <w:p w14:paraId="7480C3A2" w14:textId="77777777"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II - A inscrição no cadastro de contribuintes estadual e/ou municipal, se houver, relativo ao domicílio ou sede do licitante, pertinente ao seu ramo de atividade e compatível com o objeto contratual;</w:t>
      </w:r>
    </w:p>
    <w:p w14:paraId="0ADE0A0D" w14:textId="77777777"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III - A regularidade perante a Fazenda federal, estadual e/ou municipal do domicílio ou sede do licitante, ou outra equivalente, na forma da lei;</w:t>
      </w:r>
    </w:p>
    <w:p w14:paraId="096C0B10" w14:textId="52B75307"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IV - A regularidade perante a Justiça do Trabalho;</w:t>
      </w:r>
    </w:p>
    <w:p w14:paraId="10F11BBE" w14:textId="5DF916BF"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V - O cumprimento do disposto no </w:t>
      </w:r>
      <w:hyperlink r:id="rId36" w:anchor="art7xxxiii" w:history="1">
        <w:r w:rsidRPr="00AD6595">
          <w:rPr>
            <w:rStyle w:val="Hyperlink"/>
            <w:rFonts w:asciiTheme="minorHAnsi" w:hAnsiTheme="minorHAnsi"/>
            <w:color w:val="auto"/>
          </w:rPr>
          <w:t>inciso XXXIII do art. 7º da Constituição Federal.</w:t>
        </w:r>
      </w:hyperlink>
    </w:p>
    <w:p w14:paraId="0CC1F19A" w14:textId="77777777" w:rsidR="009F04E1" w:rsidRPr="00AD6595" w:rsidRDefault="009F04E1" w:rsidP="00B90865">
      <w:pPr>
        <w:pStyle w:val="NormalWeb"/>
        <w:tabs>
          <w:tab w:val="left" w:pos="709"/>
        </w:tabs>
        <w:spacing w:before="240" w:beforeAutospacing="0" w:after="240" w:afterAutospacing="0"/>
        <w:rPr>
          <w:rFonts w:asciiTheme="minorHAnsi" w:hAnsiTheme="minorHAnsi"/>
          <w:b/>
          <w:color w:val="000000"/>
        </w:rPr>
      </w:pPr>
      <w:r w:rsidRPr="00AD6595">
        <w:rPr>
          <w:rFonts w:asciiTheme="minorHAnsi" w:hAnsiTheme="minorHAnsi"/>
        </w:rPr>
        <w:lastRenderedPageBreak/>
        <w:t xml:space="preserve">7.1.8 </w:t>
      </w:r>
      <w:r w:rsidRPr="00AD6595">
        <w:rPr>
          <w:rFonts w:asciiTheme="minorHAnsi" w:hAnsiTheme="minorHAnsi"/>
          <w:b/>
        </w:rPr>
        <w:t xml:space="preserve">conforme previsto art. 69 da lei 14.133/2021. </w:t>
      </w:r>
      <w:r w:rsidRPr="00AD6595">
        <w:rPr>
          <w:rFonts w:asciiTheme="minorHAnsi" w:hAnsiTheme="minorHAnsi"/>
          <w:b/>
          <w:color w:val="000000"/>
        </w:rPr>
        <w:t xml:space="preserve">Não </w:t>
      </w:r>
      <w:proofErr w:type="spellStart"/>
      <w:r w:rsidRPr="00AD6595">
        <w:rPr>
          <w:rFonts w:asciiTheme="minorHAnsi" w:hAnsiTheme="minorHAnsi"/>
          <w:b/>
          <w:color w:val="000000"/>
        </w:rPr>
        <w:t>sera</w:t>
      </w:r>
      <w:proofErr w:type="spellEnd"/>
      <w:r w:rsidRPr="00AD6595">
        <w:rPr>
          <w:rFonts w:asciiTheme="minorHAnsi" w:hAnsiTheme="minorHAnsi"/>
          <w:b/>
          <w:color w:val="000000"/>
        </w:rPr>
        <w:t xml:space="preserve"> aplicado nesta licitação as </w:t>
      </w:r>
      <w:proofErr w:type="spellStart"/>
      <w:r w:rsidRPr="00AD6595">
        <w:rPr>
          <w:rFonts w:asciiTheme="minorHAnsi" w:hAnsiTheme="minorHAnsi"/>
          <w:b/>
          <w:color w:val="000000"/>
        </w:rPr>
        <w:t>exirgencia</w:t>
      </w:r>
      <w:proofErr w:type="spellEnd"/>
      <w:r w:rsidRPr="00AD6595">
        <w:rPr>
          <w:rFonts w:asciiTheme="minorHAnsi" w:hAnsiTheme="minorHAnsi"/>
          <w:b/>
          <w:color w:val="000000"/>
        </w:rPr>
        <w:t xml:space="preserve"> previste neste artigo.</w:t>
      </w:r>
    </w:p>
    <w:p w14:paraId="4EE8D8D1" w14:textId="4A6364B8" w:rsidR="003C7A23" w:rsidRPr="00AD6595" w:rsidRDefault="00C8492B" w:rsidP="00B90865">
      <w:pPr>
        <w:tabs>
          <w:tab w:val="left" w:pos="709"/>
        </w:tabs>
        <w:spacing w:before="240" w:after="240"/>
        <w:rPr>
          <w:rFonts w:asciiTheme="minorHAnsi" w:hAnsiTheme="minorHAnsi" w:cs="Times New Roman"/>
          <w:b/>
          <w:u w:val="single"/>
        </w:rPr>
      </w:pPr>
      <w:bookmarkStart w:id="72" w:name="art70iii"/>
      <w:bookmarkEnd w:id="72"/>
      <w:r w:rsidRPr="00AD6595">
        <w:rPr>
          <w:rFonts w:asciiTheme="minorHAnsi" w:hAnsiTheme="minorHAnsi" w:cs="Times New Roman"/>
          <w:b/>
          <w:u w:val="single"/>
        </w:rPr>
        <w:t>7.</w:t>
      </w:r>
      <w:r w:rsidR="000413E1" w:rsidRPr="00AD6595">
        <w:rPr>
          <w:rFonts w:asciiTheme="minorHAnsi" w:hAnsiTheme="minorHAnsi" w:cs="Times New Roman"/>
          <w:b/>
          <w:u w:val="single"/>
        </w:rPr>
        <w:t>3</w:t>
      </w:r>
      <w:r w:rsidRPr="00AD6595">
        <w:rPr>
          <w:rFonts w:asciiTheme="minorHAnsi" w:hAnsiTheme="minorHAnsi" w:cs="Times New Roman"/>
          <w:b/>
          <w:u w:val="single"/>
        </w:rPr>
        <w:t xml:space="preserve"> </w:t>
      </w:r>
      <w:r w:rsidR="003C7A23" w:rsidRPr="00AD6595">
        <w:rPr>
          <w:rFonts w:asciiTheme="minorHAnsi" w:hAnsiTheme="minorHAnsi" w:cs="Times New Roman"/>
          <w:b/>
          <w:u w:val="single"/>
        </w:rPr>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003C7A23" w:rsidRPr="00AD6595">
          <w:rPr>
            <w:rStyle w:val="Hyperlink"/>
            <w:rFonts w:asciiTheme="minorHAnsi" w:hAnsiTheme="minorHAnsi" w:cs="Times New Roman"/>
            <w:b/>
            <w:color w:val="auto"/>
          </w:rPr>
          <w:t>arts</w:t>
        </w:r>
        <w:proofErr w:type="spellEnd"/>
        <w:r w:rsidR="003C7A23" w:rsidRPr="00AD6595">
          <w:rPr>
            <w:rStyle w:val="Hyperlink"/>
            <w:rFonts w:asciiTheme="minorHAnsi" w:hAnsiTheme="minorHAnsi" w:cs="Times New Roman"/>
            <w:b/>
            <w:color w:val="auto"/>
          </w:rPr>
          <w:t>. 62 a</w:t>
        </w:r>
        <w:r w:rsidR="009F04E1" w:rsidRPr="00AD6595">
          <w:rPr>
            <w:rStyle w:val="Hyperlink"/>
            <w:rFonts w:asciiTheme="minorHAnsi" w:hAnsiTheme="minorHAnsi" w:cs="Times New Roman"/>
            <w:b/>
            <w:color w:val="auto"/>
          </w:rPr>
          <w:t xml:space="preserve"> 69</w:t>
        </w:r>
        <w:r w:rsidR="003C7A23" w:rsidRPr="00AD6595">
          <w:rPr>
            <w:rStyle w:val="Hyperlink"/>
            <w:rFonts w:asciiTheme="minorHAnsi" w:hAnsiTheme="minorHAnsi" w:cs="Times New Roman"/>
            <w:b/>
            <w:color w:val="auto"/>
          </w:rPr>
          <w:t xml:space="preserve"> da Lei nº 14.133, de 2021</w:t>
        </w:r>
      </w:hyperlink>
      <w:r w:rsidR="003C7A23" w:rsidRPr="00AD6595">
        <w:rPr>
          <w:rFonts w:asciiTheme="minorHAnsi" w:hAnsiTheme="minorHAnsi" w:cs="Times New Roman"/>
          <w:b/>
          <w:u w:val="single"/>
        </w:rPr>
        <w:t>.</w:t>
      </w:r>
    </w:p>
    <w:p w14:paraId="0F17AE67" w14:textId="03B989A9"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621BC5A0" w:rsidR="003C7A23" w:rsidRPr="00AD6595" w:rsidRDefault="003C7A23" w:rsidP="00B90865">
      <w:pPr>
        <w:pStyle w:val="Nivel3"/>
        <w:numPr>
          <w:ilvl w:val="2"/>
          <w:numId w:val="45"/>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t xml:space="preserve">Na hipótese de o licitante vencedor ser empresa estrangeira que não funcione no País, para </w:t>
      </w:r>
      <w:proofErr w:type="spellStart"/>
      <w:r w:rsidRPr="00AD6595">
        <w:rPr>
          <w:rFonts w:asciiTheme="minorHAnsi" w:hAnsiTheme="minorHAnsi" w:cs="Times New Roman"/>
          <w:color w:val="auto"/>
          <w:sz w:val="24"/>
          <w:szCs w:val="24"/>
        </w:rPr>
        <w:t>ﬁns</w:t>
      </w:r>
      <w:proofErr w:type="spellEnd"/>
      <w:r w:rsidRPr="00AD6595">
        <w:rPr>
          <w:rFonts w:asciiTheme="minorHAnsi" w:hAnsiTheme="minorHAnsi" w:cs="Times New Roman"/>
          <w:color w:val="auto"/>
          <w:sz w:val="24"/>
          <w:szCs w:val="24"/>
        </w:rPr>
        <w:t xml:space="preserve"> de assinatura do contrato ou da ata de registro de preços, os documentos exigidos para a habilitação serão traduzidos por tradutor juramentado no País e apostilados ou de outro que venha a substituí-lo, ou </w:t>
      </w:r>
      <w:proofErr w:type="spellStart"/>
      <w:r w:rsidRPr="00AD6595">
        <w:rPr>
          <w:rFonts w:asciiTheme="minorHAnsi" w:hAnsiTheme="minorHAnsi" w:cs="Times New Roman"/>
          <w:color w:val="auto"/>
          <w:sz w:val="24"/>
          <w:szCs w:val="24"/>
        </w:rPr>
        <w:t>consularizados</w:t>
      </w:r>
      <w:proofErr w:type="spellEnd"/>
      <w:r w:rsidRPr="00AD6595">
        <w:rPr>
          <w:rFonts w:asciiTheme="minorHAnsi" w:hAnsiTheme="minorHAnsi" w:cs="Times New Roman"/>
          <w:color w:val="auto"/>
          <w:sz w:val="24"/>
          <w:szCs w:val="24"/>
        </w:rPr>
        <w:t xml:space="preserve"> pelos respectivos consulados ou embaixadas.</w:t>
      </w:r>
    </w:p>
    <w:p w14:paraId="47814660" w14:textId="7B2ACC5B"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4024D1" w14:textId="16FB3611"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7E6A2381"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73"/>
      <w:r w:rsidRPr="00AD6595">
        <w:rPr>
          <w:rFonts w:asciiTheme="minorHAnsi" w:hAnsiTheme="minorHAnsi"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8" w:anchor="art63" w:history="1">
        <w:r w:rsidRPr="00AD6595">
          <w:rPr>
            <w:rStyle w:val="Hyperlink"/>
            <w:rFonts w:asciiTheme="minorHAnsi" w:hAnsiTheme="minorHAnsi" w:cs="Times New Roman"/>
            <w:color w:val="auto"/>
            <w:sz w:val="24"/>
            <w:szCs w:val="24"/>
          </w:rPr>
          <w:t>art. 63, I, da Lei nº 14.133/2021</w:t>
        </w:r>
      </w:hyperlink>
      <w:r w:rsidRPr="00AD6595">
        <w:rPr>
          <w:rFonts w:asciiTheme="minorHAnsi" w:hAnsiTheme="minorHAnsi" w:cs="Times New Roman"/>
          <w:color w:val="auto"/>
          <w:sz w:val="24"/>
          <w:szCs w:val="24"/>
        </w:rPr>
        <w:t>).</w:t>
      </w:r>
      <w:commentRangeEnd w:id="73"/>
      <w:r w:rsidR="00AA2720" w:rsidRPr="00AD6595">
        <w:rPr>
          <w:rStyle w:val="Refdecomentrio"/>
          <w:rFonts w:asciiTheme="minorHAnsi" w:hAnsiTheme="minorHAnsi" w:cs="Times New Roman"/>
          <w:color w:val="auto"/>
          <w:sz w:val="24"/>
          <w:szCs w:val="24"/>
        </w:rPr>
        <w:commentReference w:id="73"/>
      </w:r>
    </w:p>
    <w:p w14:paraId="3FC50509" w14:textId="740A56AF"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11346F4"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D6595">
        <w:rPr>
          <w:rFonts w:asciiTheme="minorHAnsi" w:hAnsiTheme="minorHAnsi" w:cs="Times New Roman"/>
          <w:color w:val="auto"/>
          <w:sz w:val="24"/>
          <w:szCs w:val="24"/>
        </w:rPr>
        <w:t>infralegais</w:t>
      </w:r>
      <w:proofErr w:type="spellEnd"/>
      <w:r w:rsidRPr="00AD6595">
        <w:rPr>
          <w:rFonts w:asciiTheme="minorHAnsi" w:hAnsiTheme="minorHAnsi" w:cs="Times New Roman"/>
          <w:color w:val="auto"/>
          <w:sz w:val="24"/>
          <w:szCs w:val="24"/>
        </w:rPr>
        <w:t xml:space="preserve">, nas convenções </w:t>
      </w:r>
      <w:r w:rsidRPr="00AD6595">
        <w:rPr>
          <w:rFonts w:asciiTheme="minorHAnsi" w:hAnsiTheme="minorHAnsi" w:cs="Times New Roman"/>
          <w:color w:val="auto"/>
          <w:sz w:val="24"/>
          <w:szCs w:val="24"/>
        </w:rPr>
        <w:lastRenderedPageBreak/>
        <w:t>coletivas de trabalho e nos termos de ajustamento de conduta vigentes na data de entrega das propostas.</w:t>
      </w:r>
    </w:p>
    <w:p w14:paraId="7CAB27D5" w14:textId="069B714B"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A habilitação será verificada por meio do </w:t>
      </w:r>
      <w:r w:rsidR="001F3AC7" w:rsidRPr="00AD6595">
        <w:rPr>
          <w:rFonts w:asciiTheme="minorHAnsi" w:hAnsiTheme="minorHAnsi" w:cs="Times New Roman"/>
          <w:color w:val="auto"/>
          <w:sz w:val="24"/>
          <w:szCs w:val="24"/>
        </w:rPr>
        <w:t>sistema</w:t>
      </w:r>
      <w:r w:rsidRPr="00AD6595">
        <w:rPr>
          <w:rFonts w:asciiTheme="minorHAnsi" w:hAnsiTheme="minorHAnsi" w:cs="Times New Roman"/>
          <w:color w:val="auto"/>
          <w:sz w:val="24"/>
          <w:szCs w:val="24"/>
        </w:rPr>
        <w:t xml:space="preserve">, nos documentos por </w:t>
      </w:r>
      <w:r w:rsidR="001F3AC7" w:rsidRPr="00AD6595">
        <w:rPr>
          <w:rFonts w:asciiTheme="minorHAnsi" w:hAnsiTheme="minorHAnsi" w:cs="Times New Roman"/>
          <w:color w:val="auto"/>
          <w:sz w:val="24"/>
          <w:szCs w:val="24"/>
        </w:rPr>
        <w:t>n</w:t>
      </w:r>
      <w:r w:rsidRPr="00AD6595">
        <w:rPr>
          <w:rFonts w:asciiTheme="minorHAnsi" w:hAnsiTheme="minorHAnsi" w:cs="Times New Roman"/>
          <w:color w:val="auto"/>
          <w:sz w:val="24"/>
          <w:szCs w:val="24"/>
        </w:rPr>
        <w:t xml:space="preserve">ele </w:t>
      </w:r>
      <w:r w:rsidR="001F3AC7" w:rsidRPr="00AD6595">
        <w:rPr>
          <w:rFonts w:asciiTheme="minorHAnsi" w:hAnsiTheme="minorHAnsi" w:cs="Times New Roman"/>
          <w:color w:val="auto"/>
          <w:sz w:val="24"/>
          <w:szCs w:val="24"/>
        </w:rPr>
        <w:t>anexados</w:t>
      </w:r>
      <w:r w:rsidRPr="00AD6595">
        <w:rPr>
          <w:rFonts w:asciiTheme="minorHAnsi" w:hAnsiTheme="minorHAnsi" w:cs="Times New Roman"/>
          <w:color w:val="auto"/>
          <w:sz w:val="24"/>
          <w:szCs w:val="24"/>
        </w:rPr>
        <w:t>.</w:t>
      </w:r>
    </w:p>
    <w:p w14:paraId="4D240E30" w14:textId="4D2A6466" w:rsidR="003C7A23" w:rsidRPr="00AD6595" w:rsidRDefault="003C7A23" w:rsidP="00B90865">
      <w:pPr>
        <w:pStyle w:val="Nivel3"/>
        <w:numPr>
          <w:ilvl w:val="2"/>
          <w:numId w:val="45"/>
        </w:numPr>
        <w:tabs>
          <w:tab w:val="left" w:pos="709"/>
        </w:tabs>
        <w:spacing w:beforeLines="120" w:before="288" w:afterLines="120" w:after="288" w:line="312" w:lineRule="auto"/>
        <w:ind w:left="0" w:firstLine="709"/>
        <w:rPr>
          <w:rFonts w:asciiTheme="minorHAnsi" w:hAnsiTheme="minorHAnsi" w:cs="Times New Roman"/>
          <w:color w:val="auto"/>
          <w:sz w:val="24"/>
          <w:szCs w:val="24"/>
        </w:rPr>
      </w:pPr>
      <w:r w:rsidRPr="00AD6595">
        <w:rPr>
          <w:rFonts w:asciiTheme="minorHAnsi" w:hAnsiTheme="minorHAnsi"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73E86775"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É de responsabilidade do licitante conferir a exatidão dos seus dados cadastrais no </w:t>
      </w:r>
      <w:r w:rsidR="001F3AC7" w:rsidRPr="00AD6595">
        <w:rPr>
          <w:rFonts w:asciiTheme="minorHAnsi" w:hAnsiTheme="minorHAnsi" w:cs="Times New Roman"/>
          <w:color w:val="auto"/>
          <w:sz w:val="24"/>
          <w:szCs w:val="24"/>
        </w:rPr>
        <w:t xml:space="preserve">sistema </w:t>
      </w:r>
      <w:r w:rsidRPr="00AD6595">
        <w:rPr>
          <w:rFonts w:asciiTheme="minorHAnsi" w:hAnsiTheme="minorHAnsi" w:cs="Times New Roman"/>
          <w:color w:val="auto"/>
          <w:sz w:val="24"/>
          <w:szCs w:val="24"/>
        </w:rPr>
        <w:t>e mantê-los atualizados junto aos órgãos responsáveis pela informação, devendo proceder, imediatamente, à correção ou à alteração dos registros tão logo identifique incorreção ou aqueles se tornem desatualizados.</w:t>
      </w:r>
    </w:p>
    <w:p w14:paraId="0F35D4FB" w14:textId="27EDEF77" w:rsidR="003C7A23" w:rsidRPr="00AD6595" w:rsidRDefault="003C7A23" w:rsidP="00B90865">
      <w:pPr>
        <w:pStyle w:val="Nivel3"/>
        <w:numPr>
          <w:ilvl w:val="2"/>
          <w:numId w:val="45"/>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não observância do disposto no item anterior poderá ensejar desclassificação no momento da habilitação.</w:t>
      </w:r>
    </w:p>
    <w:p w14:paraId="1F3867D8" w14:textId="12EE7C61" w:rsidR="003C7A23" w:rsidRPr="00AD6595" w:rsidRDefault="000413E1" w:rsidP="00B90865">
      <w:pPr>
        <w:pStyle w:val="Nivel2"/>
        <w:numPr>
          <w:ilvl w:val="0"/>
          <w:numId w:val="0"/>
        </w:numPr>
        <w:tabs>
          <w:tab w:val="left" w:pos="709"/>
        </w:tabs>
        <w:spacing w:beforeLines="120" w:before="288" w:afterLines="120" w:after="288" w:line="312" w:lineRule="auto"/>
        <w:rPr>
          <w:rFonts w:asciiTheme="minorHAnsi" w:hAnsiTheme="minorHAnsi" w:cs="Times New Roman"/>
          <w:i/>
          <w:iCs/>
          <w:color w:val="auto"/>
          <w:sz w:val="24"/>
          <w:szCs w:val="24"/>
        </w:rPr>
      </w:pPr>
      <w:r w:rsidRPr="00AD6595">
        <w:rPr>
          <w:rFonts w:asciiTheme="minorHAnsi" w:hAnsiTheme="minorHAnsi" w:cs="Times New Roman"/>
          <w:color w:val="auto"/>
          <w:sz w:val="24"/>
          <w:szCs w:val="24"/>
        </w:rPr>
        <w:t>7.3</w:t>
      </w:r>
      <w:r w:rsidR="00C8492B" w:rsidRPr="00AD6595">
        <w:rPr>
          <w:rFonts w:asciiTheme="minorHAnsi" w:hAnsiTheme="minorHAnsi" w:cs="Times New Roman"/>
          <w:color w:val="auto"/>
          <w:sz w:val="24"/>
          <w:szCs w:val="24"/>
        </w:rPr>
        <w:t xml:space="preserve">.12 </w:t>
      </w:r>
      <w:r w:rsidR="003C7A23" w:rsidRPr="00AD6595">
        <w:rPr>
          <w:rFonts w:asciiTheme="minorHAnsi" w:hAnsiTheme="minorHAnsi" w:cs="Times New Roman"/>
          <w:color w:val="auto"/>
          <w:sz w:val="24"/>
          <w:szCs w:val="24"/>
        </w:rPr>
        <w:t>A verificação pelo pregoeiro, em sítios eletrônicos oficiais de órgãos e entidades emissores de certidões constitui meio legal de prova, para fins de habilitação.</w:t>
      </w:r>
    </w:p>
    <w:p w14:paraId="74061ECE" w14:textId="3900A049"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A verificação no </w:t>
      </w:r>
      <w:r w:rsidR="001F3AC7" w:rsidRPr="00AD6595">
        <w:rPr>
          <w:rFonts w:asciiTheme="minorHAnsi" w:hAnsiTheme="minorHAnsi" w:cs="Times New Roman"/>
          <w:color w:val="auto"/>
          <w:sz w:val="24"/>
          <w:szCs w:val="24"/>
        </w:rPr>
        <w:t>sistema</w:t>
      </w:r>
      <w:r w:rsidRPr="00AD6595">
        <w:rPr>
          <w:rFonts w:asciiTheme="minorHAnsi" w:hAnsiTheme="minorHAnsi" w:cs="Times New Roman"/>
          <w:color w:val="auto"/>
          <w:sz w:val="24"/>
          <w:szCs w:val="24"/>
        </w:rPr>
        <w:t xml:space="preserve"> ou a exigência dos documentos nele não contidos somente será feita em relação ao licitante vencedor.</w:t>
      </w:r>
    </w:p>
    <w:p w14:paraId="29D8CA23" w14:textId="77777777" w:rsidR="003C7A23" w:rsidRPr="00AD6595" w:rsidRDefault="003C7A23"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AD6595" w:rsidRDefault="003C7A23"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037CD03"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commentRangeStart w:id="74"/>
      <w:r w:rsidRPr="00AD6595">
        <w:rPr>
          <w:rFonts w:asciiTheme="minorHAnsi" w:hAnsiTheme="minorHAnsi" w:cs="Times New Roman"/>
          <w:color w:val="auto"/>
          <w:sz w:val="24"/>
          <w:szCs w:val="24"/>
        </w:rPr>
        <w:t>Após a entrega dos documentos para habilitação, não será permitida a substituição ou a apresentação de novos documentos, salvo em sede de diligência, para (</w:t>
      </w:r>
      <w:hyperlink r:id="rId39" w:anchor="art64" w:history="1">
        <w:r w:rsidRPr="00AD6595">
          <w:rPr>
            <w:rStyle w:val="Hyperlink"/>
            <w:rFonts w:asciiTheme="minorHAnsi" w:hAnsiTheme="minorHAnsi" w:cs="Times New Roman"/>
            <w:color w:val="auto"/>
            <w:sz w:val="24"/>
            <w:szCs w:val="24"/>
          </w:rPr>
          <w:t>Lei 14.133/21, art. 64</w:t>
        </w:r>
      </w:hyperlink>
      <w:r w:rsidRPr="00AD6595">
        <w:rPr>
          <w:rFonts w:asciiTheme="minorHAnsi" w:hAnsiTheme="minorHAnsi" w:cs="Times New Roman"/>
          <w:color w:val="auto"/>
          <w:sz w:val="24"/>
          <w:szCs w:val="24"/>
        </w:rPr>
        <w:t xml:space="preserve">, e </w:t>
      </w:r>
      <w:hyperlink r:id="rId40" w:history="1">
        <w:r w:rsidRPr="00AD6595">
          <w:rPr>
            <w:rStyle w:val="Hyperlink"/>
            <w:rFonts w:asciiTheme="minorHAnsi" w:hAnsiTheme="minorHAnsi" w:cs="Times New Roman"/>
            <w:color w:val="auto"/>
            <w:sz w:val="24"/>
            <w:szCs w:val="24"/>
          </w:rPr>
          <w:t>IN 73/2022, art. 39, §4º</w:t>
        </w:r>
      </w:hyperlink>
      <w:r w:rsidRPr="00AD6595">
        <w:rPr>
          <w:rFonts w:asciiTheme="minorHAnsi" w:hAnsiTheme="minorHAnsi" w:cs="Times New Roman"/>
          <w:color w:val="auto"/>
          <w:sz w:val="24"/>
          <w:szCs w:val="24"/>
        </w:rPr>
        <w:t>):</w:t>
      </w:r>
    </w:p>
    <w:p w14:paraId="2F229CA0" w14:textId="77777777" w:rsidR="003C7A23" w:rsidRPr="00AD6595" w:rsidRDefault="003C7A23"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lastRenderedPageBreak/>
        <w:t>complementação de informações acerca dos documentos já apresentados pelos licitantes e desde que necessária para apurar fatos existentes à época da abertura do certame; e</w:t>
      </w:r>
      <w:commentRangeEnd w:id="74"/>
      <w:r w:rsidR="000B63EB" w:rsidRPr="00AD6595">
        <w:rPr>
          <w:rStyle w:val="Refdecomentrio"/>
          <w:rFonts w:asciiTheme="minorHAnsi" w:hAnsiTheme="minorHAnsi" w:cs="Times New Roman"/>
          <w:color w:val="auto"/>
          <w:sz w:val="24"/>
          <w:szCs w:val="24"/>
        </w:rPr>
        <w:commentReference w:id="74"/>
      </w:r>
    </w:p>
    <w:p w14:paraId="60E1280D" w14:textId="5AEC02F4" w:rsidR="003C7A23" w:rsidRPr="00AD6595" w:rsidRDefault="00C8492B"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t>Atualização</w:t>
      </w:r>
      <w:r w:rsidR="003C7A23" w:rsidRPr="00AD6595">
        <w:rPr>
          <w:rFonts w:asciiTheme="minorHAnsi" w:hAnsiTheme="minorHAnsi" w:cs="Times New Roman"/>
          <w:color w:val="auto"/>
          <w:sz w:val="24"/>
          <w:szCs w:val="24"/>
        </w:rPr>
        <w:t xml:space="preserve"> de documentos cuja validade tenha expirado após a data de recebimento das propostas;</w:t>
      </w:r>
    </w:p>
    <w:p w14:paraId="38CA540A" w14:textId="0887272D"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bookmarkStart w:id="75" w:name="_Ref114670319"/>
      <w:r w:rsidRPr="00AD6595">
        <w:rPr>
          <w:rFonts w:asciiTheme="minorHAnsi" w:hAnsiTheme="minorHAnsi"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D6595">
        <w:rPr>
          <w:rFonts w:asciiTheme="minorHAnsi" w:hAnsiTheme="minorHAnsi" w:cs="Times New Roman"/>
          <w:color w:val="auto"/>
          <w:sz w:val="24"/>
          <w:szCs w:val="24"/>
        </w:rPr>
        <w:t>eﬁcácia</w:t>
      </w:r>
      <w:proofErr w:type="spellEnd"/>
      <w:r w:rsidRPr="00AD6595">
        <w:rPr>
          <w:rFonts w:asciiTheme="minorHAnsi" w:hAnsiTheme="minorHAnsi" w:cs="Times New Roman"/>
          <w:color w:val="auto"/>
          <w:sz w:val="24"/>
          <w:szCs w:val="24"/>
        </w:rPr>
        <w:t xml:space="preserve"> para fins de habilitação e classificação.</w:t>
      </w:r>
      <w:bookmarkEnd w:id="75"/>
    </w:p>
    <w:p w14:paraId="4506CAE4" w14:textId="30E9DBF4"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bookmarkStart w:id="76" w:name="_Ref114665528"/>
      <w:r w:rsidRPr="00AD6595">
        <w:rPr>
          <w:rFonts w:asciiTheme="minorHAnsi" w:hAnsiTheme="minorHAnsi" w:cs="Times New Roman"/>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bookmarkEnd w:id="76"/>
    </w:p>
    <w:p w14:paraId="30A25CB4" w14:textId="2319C042"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bookmarkStart w:id="77" w:name="_Ref114665515"/>
      <w:r w:rsidRPr="00AD6595">
        <w:rPr>
          <w:rFonts w:asciiTheme="minorHAnsi" w:hAnsiTheme="minorHAnsi"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77"/>
      <w:r w:rsidRPr="00AD6595">
        <w:rPr>
          <w:rFonts w:asciiTheme="minorHAnsi" w:hAnsiTheme="minorHAnsi" w:cs="Times New Roman"/>
          <w:color w:val="auto"/>
          <w:sz w:val="24"/>
          <w:szCs w:val="24"/>
        </w:rPr>
        <w:t>.</w:t>
      </w:r>
    </w:p>
    <w:p w14:paraId="5FCB30FE" w14:textId="5F4E79EF"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A comprovação de regularidade fiscal e trabalhista das microempresas e das empresas de pequeno porte somente será exigida para efeito de contratação, e não como condição para participação na licitação</w:t>
      </w:r>
      <w:r w:rsidR="00DA3C94" w:rsidRPr="00AD6595">
        <w:rPr>
          <w:rFonts w:asciiTheme="minorHAnsi" w:hAnsiTheme="minorHAnsi" w:cs="Times New Roman"/>
          <w:color w:val="auto"/>
          <w:sz w:val="24"/>
          <w:szCs w:val="24"/>
        </w:rPr>
        <w:t>.</w:t>
      </w:r>
    </w:p>
    <w:p w14:paraId="112364AE" w14:textId="545F2A1C"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2087359F" w:rsidR="003C7A23" w:rsidRPr="00AD6595" w:rsidRDefault="003C7A23" w:rsidP="00B90865">
      <w:pPr>
        <w:pStyle w:val="Nivel01"/>
        <w:numPr>
          <w:ilvl w:val="0"/>
          <w:numId w:val="47"/>
        </w:numPr>
        <w:tabs>
          <w:tab w:val="left" w:pos="709"/>
        </w:tabs>
        <w:spacing w:beforeLines="120" w:before="288" w:afterLines="120" w:after="288" w:line="312" w:lineRule="auto"/>
        <w:ind w:left="851" w:firstLine="0"/>
        <w:rPr>
          <w:rFonts w:asciiTheme="minorHAnsi" w:hAnsiTheme="minorHAnsi" w:cs="Times New Roman"/>
          <w:sz w:val="24"/>
          <w:szCs w:val="24"/>
        </w:rPr>
      </w:pPr>
      <w:bookmarkStart w:id="78" w:name="_Toc122606110"/>
      <w:r w:rsidRPr="00AD6595">
        <w:rPr>
          <w:rFonts w:asciiTheme="minorHAnsi" w:hAnsiTheme="minorHAnsi" w:cs="Times New Roman"/>
          <w:sz w:val="24"/>
          <w:szCs w:val="24"/>
        </w:rPr>
        <w:t>DOS RECURSOS</w:t>
      </w:r>
      <w:bookmarkEnd w:id="78"/>
    </w:p>
    <w:p w14:paraId="6D890939" w14:textId="4F938EFE"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1" w:anchor="art165" w:history="1">
        <w:r w:rsidRPr="00AD6595">
          <w:rPr>
            <w:rStyle w:val="Hyperlink"/>
            <w:rFonts w:asciiTheme="minorHAnsi" w:hAnsiTheme="minorHAnsi" w:cs="Times New Roman"/>
            <w:color w:val="auto"/>
            <w:sz w:val="24"/>
            <w:szCs w:val="24"/>
          </w:rPr>
          <w:t>art. 165 da Lei nº 14.133, de 2021</w:t>
        </w:r>
      </w:hyperlink>
      <w:r w:rsidRPr="00AD6595">
        <w:rPr>
          <w:rFonts w:asciiTheme="minorHAnsi" w:hAnsiTheme="minorHAnsi" w:cs="Times New Roman"/>
          <w:color w:val="auto"/>
          <w:sz w:val="24"/>
          <w:szCs w:val="24"/>
        </w:rPr>
        <w:t>.</w:t>
      </w:r>
    </w:p>
    <w:p w14:paraId="3D33D2C2"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prazo recursal é de 3 (três) dias úteis, contados da data de intimação ou de lavratura da ata.</w:t>
      </w:r>
    </w:p>
    <w:p w14:paraId="08292A7B"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Quando o recurso apresentado impugnar o julgamento das propostas ou o ato de habilitação ou inabilitação do licitante:</w:t>
      </w:r>
    </w:p>
    <w:p w14:paraId="2E4F6788" w14:textId="014D0182" w:rsidR="003C7A23" w:rsidRPr="00AD6595" w:rsidRDefault="00A361D0"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A</w:t>
      </w:r>
      <w:r w:rsidR="003C7A23" w:rsidRPr="00AD6595">
        <w:rPr>
          <w:rFonts w:asciiTheme="minorHAnsi" w:hAnsiTheme="minorHAnsi" w:cs="Times New Roman"/>
          <w:color w:val="auto"/>
          <w:sz w:val="24"/>
          <w:szCs w:val="24"/>
        </w:rPr>
        <w:t xml:space="preserve"> intenção de recorrer deverá ser manifestada imediatamente, sob pena de preclusão;</w:t>
      </w:r>
    </w:p>
    <w:p w14:paraId="3743A4BF" w14:textId="5D12B0B7" w:rsidR="003C7A23" w:rsidRPr="00AD6595" w:rsidRDefault="00A361D0"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w:t>
      </w:r>
      <w:r w:rsidR="003C7A23" w:rsidRPr="00AD6595">
        <w:rPr>
          <w:rFonts w:asciiTheme="minorHAnsi" w:hAnsiTheme="minorHAnsi" w:cs="Times New Roman"/>
          <w:color w:val="auto"/>
          <w:sz w:val="24"/>
          <w:szCs w:val="24"/>
        </w:rPr>
        <w:t xml:space="preserve"> prazo para apresentação das razões recursais será iniciado na data de intimação ou de lavratura da ata de habilitação ou inabilitação;</w:t>
      </w:r>
    </w:p>
    <w:p w14:paraId="39141325" w14:textId="3D5605D5" w:rsidR="003C7A23" w:rsidRPr="00AD6595" w:rsidRDefault="003C7A23"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na hipótese de adoção da inversão de fases prevista no </w:t>
      </w:r>
      <w:hyperlink r:id="rId42" w:anchor="art17§1" w:history="1">
        <w:r w:rsidRPr="00AD6595">
          <w:rPr>
            <w:rStyle w:val="Hyperlink"/>
            <w:rFonts w:asciiTheme="minorHAnsi" w:hAnsiTheme="minorHAnsi" w:cs="Times New Roman"/>
            <w:color w:val="auto"/>
            <w:sz w:val="24"/>
            <w:szCs w:val="24"/>
          </w:rPr>
          <w:t>§ 1º do art. 17 da Lei nº 14.133, de 2021</w:t>
        </w:r>
      </w:hyperlink>
      <w:r w:rsidRPr="00AD6595">
        <w:rPr>
          <w:rFonts w:asciiTheme="minorHAnsi" w:hAnsiTheme="minorHAnsi" w:cs="Times New Roman"/>
          <w:color w:val="auto"/>
          <w:sz w:val="24"/>
          <w:szCs w:val="24"/>
        </w:rPr>
        <w:t>, o prazo para apresentação das razões recursais será iniciado na data de intimação da ata de julgamento.</w:t>
      </w:r>
    </w:p>
    <w:p w14:paraId="522F5186" w14:textId="257CB6CE"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recursos deverão ser encaminhados em campo próprio do sistema</w:t>
      </w:r>
      <w:r w:rsidR="00A361D0" w:rsidRPr="00AD6595">
        <w:rPr>
          <w:rFonts w:asciiTheme="minorHAnsi" w:hAnsiTheme="minorHAnsi" w:cs="Times New Roman"/>
          <w:color w:val="auto"/>
          <w:sz w:val="24"/>
          <w:szCs w:val="24"/>
        </w:rPr>
        <w:t xml:space="preserve"> e não </w:t>
      </w:r>
      <w:proofErr w:type="spellStart"/>
      <w:r w:rsidR="00A361D0" w:rsidRPr="00AD6595">
        <w:rPr>
          <w:rFonts w:asciiTheme="minorHAnsi" w:hAnsiTheme="minorHAnsi" w:cs="Times New Roman"/>
          <w:color w:val="auto"/>
          <w:sz w:val="24"/>
          <w:szCs w:val="24"/>
        </w:rPr>
        <w:t>sera</w:t>
      </w:r>
      <w:proofErr w:type="spellEnd"/>
      <w:r w:rsidR="00A361D0" w:rsidRPr="00AD6595">
        <w:rPr>
          <w:rFonts w:asciiTheme="minorHAnsi" w:hAnsiTheme="minorHAnsi" w:cs="Times New Roman"/>
          <w:color w:val="auto"/>
          <w:sz w:val="24"/>
          <w:szCs w:val="24"/>
        </w:rPr>
        <w:t xml:space="preserve"> aceito </w:t>
      </w:r>
      <w:proofErr w:type="spellStart"/>
      <w:r w:rsidR="00A361D0" w:rsidRPr="00AD6595">
        <w:rPr>
          <w:rFonts w:asciiTheme="minorHAnsi" w:hAnsiTheme="minorHAnsi" w:cs="Times New Roman"/>
          <w:color w:val="auto"/>
          <w:sz w:val="24"/>
          <w:szCs w:val="24"/>
        </w:rPr>
        <w:t>recuros</w:t>
      </w:r>
      <w:proofErr w:type="spellEnd"/>
      <w:r w:rsidR="00A361D0" w:rsidRPr="00AD6595">
        <w:rPr>
          <w:rFonts w:asciiTheme="minorHAnsi" w:hAnsiTheme="minorHAnsi" w:cs="Times New Roman"/>
          <w:color w:val="auto"/>
          <w:sz w:val="24"/>
          <w:szCs w:val="24"/>
        </w:rPr>
        <w:t xml:space="preserve"> fora do prazo ou fora da plataforma</w:t>
      </w:r>
      <w:r w:rsidRPr="00AD6595">
        <w:rPr>
          <w:rFonts w:asciiTheme="minorHAnsi" w:hAnsiTheme="minorHAnsi" w:cs="Times New Roman"/>
          <w:color w:val="auto"/>
          <w:sz w:val="24"/>
          <w:szCs w:val="24"/>
        </w:rPr>
        <w:t>.</w:t>
      </w:r>
    </w:p>
    <w:p w14:paraId="7C576EC6"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Os recursos interpostos fora do prazo não serão conhecidos. </w:t>
      </w:r>
    </w:p>
    <w:p w14:paraId="0AE7E747"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acolhimento do recurso invalida tão somente os atos insuscetíveis de aproveitamento. </w:t>
      </w:r>
    </w:p>
    <w:p w14:paraId="4CCCD65E" w14:textId="00313FB1"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Os autos do processo permanecerão com vista franqueada aos interessados no sítio eletrônico </w:t>
      </w:r>
      <w:hyperlink r:id="rId43" w:history="1">
        <w:r w:rsidR="00A361D0" w:rsidRPr="00AD6595">
          <w:rPr>
            <w:rStyle w:val="Hyperlink"/>
            <w:rFonts w:asciiTheme="minorHAnsi" w:eastAsia="MS Mincho" w:hAnsiTheme="minorHAnsi" w:cs="Times New Roman"/>
            <w:bCs/>
            <w:sz w:val="24"/>
            <w:szCs w:val="24"/>
          </w:rPr>
          <w:t>www.ananas.to.gov.br</w:t>
        </w:r>
      </w:hyperlink>
      <w:r w:rsidR="00170983" w:rsidRPr="00AD6595">
        <w:rPr>
          <w:rFonts w:asciiTheme="minorHAnsi" w:eastAsia="MS Mincho" w:hAnsiTheme="minorHAnsi" w:cs="Times New Roman"/>
          <w:bCs/>
          <w:color w:val="auto"/>
          <w:sz w:val="24"/>
          <w:szCs w:val="24"/>
        </w:rPr>
        <w:t xml:space="preserve"> e no SICAP LCO do Estado do Tocantins.</w:t>
      </w:r>
    </w:p>
    <w:p w14:paraId="6948A72B" w14:textId="77777777" w:rsidR="003C7A23" w:rsidRPr="00AD6595" w:rsidRDefault="003C7A23" w:rsidP="00B90865">
      <w:pPr>
        <w:pStyle w:val="Nivel01"/>
        <w:numPr>
          <w:ilvl w:val="0"/>
          <w:numId w:val="47"/>
        </w:numPr>
        <w:tabs>
          <w:tab w:val="left" w:pos="709"/>
        </w:tabs>
        <w:spacing w:beforeLines="120" w:before="288" w:afterLines="120" w:after="288"/>
        <w:ind w:left="0" w:firstLine="0"/>
        <w:rPr>
          <w:rFonts w:asciiTheme="minorHAnsi" w:hAnsiTheme="minorHAnsi" w:cs="Times New Roman"/>
          <w:sz w:val="24"/>
          <w:szCs w:val="24"/>
        </w:rPr>
      </w:pPr>
      <w:bookmarkStart w:id="79" w:name="_Toc122606111"/>
      <w:commentRangeStart w:id="80"/>
      <w:r w:rsidRPr="00AD6595">
        <w:rPr>
          <w:rFonts w:asciiTheme="minorHAnsi" w:hAnsiTheme="minorHAnsi" w:cs="Times New Roman"/>
          <w:sz w:val="24"/>
          <w:szCs w:val="24"/>
        </w:rPr>
        <w:t>DAS INFRAÇÕES ADMINISTRATIVAS E SANÇÕES</w:t>
      </w:r>
      <w:commentRangeEnd w:id="80"/>
      <w:r w:rsidR="00522127" w:rsidRPr="00AD6595">
        <w:rPr>
          <w:rStyle w:val="Refdecomentrio"/>
          <w:rFonts w:asciiTheme="minorHAnsi" w:eastAsiaTheme="minorEastAsia" w:hAnsiTheme="minorHAnsi" w:cs="Times New Roman"/>
          <w:b w:val="0"/>
          <w:bCs w:val="0"/>
          <w:sz w:val="24"/>
          <w:szCs w:val="24"/>
        </w:rPr>
        <w:commentReference w:id="80"/>
      </w:r>
      <w:bookmarkEnd w:id="79"/>
    </w:p>
    <w:p w14:paraId="36144D78"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Comete infração administrativa, nos termos da lei, o licitante que, com dolo ou culpa: </w:t>
      </w:r>
    </w:p>
    <w:p w14:paraId="43ECC717" w14:textId="3FDBCFF4" w:rsidR="003C7A23" w:rsidRPr="00AD6595" w:rsidRDefault="000413E1"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1" w:name="_Ref114668085"/>
      <w:bookmarkStart w:id="82" w:name="_Hlk114652595"/>
      <w:r w:rsidRPr="00AD6595">
        <w:rPr>
          <w:rFonts w:asciiTheme="minorHAnsi" w:hAnsiTheme="minorHAnsi" w:cs="Times New Roman"/>
          <w:color w:val="auto"/>
          <w:sz w:val="24"/>
          <w:szCs w:val="24"/>
        </w:rPr>
        <w:t>Deixar</w:t>
      </w:r>
      <w:r w:rsidR="003C7A23" w:rsidRPr="00AD6595">
        <w:rPr>
          <w:rFonts w:asciiTheme="minorHAnsi" w:hAnsiTheme="minorHAnsi" w:cs="Times New Roman"/>
          <w:color w:val="auto"/>
          <w:sz w:val="24"/>
          <w:szCs w:val="24"/>
        </w:rPr>
        <w:t xml:space="preserve"> de entregar a documentação exigida para o certame ou não entregar qualquer documento que tenha sido solicitado pelo/a pregoeiro/a</w:t>
      </w:r>
      <w:r w:rsidR="005808CA" w:rsidRPr="00AD6595">
        <w:rPr>
          <w:rFonts w:asciiTheme="minorHAnsi" w:hAnsiTheme="minorHAnsi" w:cs="Times New Roman"/>
          <w:color w:val="auto"/>
          <w:sz w:val="24"/>
          <w:szCs w:val="24"/>
        </w:rPr>
        <w:t>gente de contratação</w:t>
      </w:r>
      <w:r w:rsidR="003C7A23" w:rsidRPr="00AD6595">
        <w:rPr>
          <w:rFonts w:asciiTheme="minorHAnsi" w:hAnsiTheme="minorHAnsi" w:cs="Times New Roman"/>
          <w:color w:val="auto"/>
          <w:sz w:val="24"/>
          <w:szCs w:val="24"/>
        </w:rPr>
        <w:t xml:space="preserve"> durante o certame;</w:t>
      </w:r>
      <w:bookmarkEnd w:id="81"/>
    </w:p>
    <w:p w14:paraId="6D9E96AB" w14:textId="77777777" w:rsidR="003C7A23" w:rsidRPr="00AD6595" w:rsidRDefault="003C7A23"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3" w:name="_Ref114668108"/>
      <w:r w:rsidRPr="00AD6595">
        <w:rPr>
          <w:rFonts w:asciiTheme="minorHAnsi" w:hAnsiTheme="minorHAnsi" w:cs="Times New Roman"/>
          <w:color w:val="auto"/>
          <w:sz w:val="24"/>
          <w:szCs w:val="24"/>
        </w:rPr>
        <w:t>Salvo em decorrência de fato superveniente devidamente justificado, não mantiver a proposta em especial quando:</w:t>
      </w:r>
      <w:bookmarkEnd w:id="83"/>
    </w:p>
    <w:p w14:paraId="78070BBD" w14:textId="0BAD74EC"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Não</w:t>
      </w:r>
      <w:r w:rsidR="003C7A23" w:rsidRPr="00AD6595">
        <w:rPr>
          <w:rFonts w:asciiTheme="minorHAnsi" w:hAnsiTheme="minorHAnsi" w:cs="Times New Roman"/>
          <w:sz w:val="24"/>
          <w:szCs w:val="24"/>
        </w:rPr>
        <w:t xml:space="preserve"> enviar a proposta adequada ao último lance ofertado ou após a negociação; </w:t>
      </w:r>
    </w:p>
    <w:p w14:paraId="415A47F9" w14:textId="316F7843"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lastRenderedPageBreak/>
        <w:t>Recusar</w:t>
      </w:r>
      <w:r w:rsidR="003C7A23" w:rsidRPr="00AD6595">
        <w:rPr>
          <w:rFonts w:asciiTheme="minorHAnsi" w:hAnsiTheme="minorHAnsi" w:cs="Times New Roman"/>
          <w:sz w:val="24"/>
          <w:szCs w:val="24"/>
        </w:rPr>
        <w:t xml:space="preserve">-se a enviar o detalhamento da proposta quando exigível; </w:t>
      </w:r>
    </w:p>
    <w:p w14:paraId="3F87EE1A" w14:textId="7B656D5F"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Pedir</w:t>
      </w:r>
      <w:r w:rsidR="003C7A23" w:rsidRPr="00AD6595">
        <w:rPr>
          <w:rFonts w:asciiTheme="minorHAnsi" w:hAnsiTheme="minorHAnsi" w:cs="Times New Roman"/>
          <w:sz w:val="24"/>
          <w:szCs w:val="24"/>
        </w:rPr>
        <w:t xml:space="preserve"> para ser desclassificado quando encerrada a etapa competitiva; ou </w:t>
      </w:r>
    </w:p>
    <w:p w14:paraId="5CC642B2" w14:textId="35423763"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Deixar</w:t>
      </w:r>
      <w:r w:rsidR="003C7A23" w:rsidRPr="00AD6595">
        <w:rPr>
          <w:rFonts w:asciiTheme="minorHAnsi" w:hAnsiTheme="minorHAnsi" w:cs="Times New Roman"/>
          <w:sz w:val="24"/>
          <w:szCs w:val="24"/>
        </w:rPr>
        <w:t xml:space="preserve"> de apresentar </w:t>
      </w:r>
      <w:r w:rsidR="003C7A23" w:rsidRPr="00AD6595">
        <w:rPr>
          <w:rFonts w:asciiTheme="minorHAnsi" w:hAnsiTheme="minorHAnsi" w:cs="Times New Roman"/>
          <w:b/>
          <w:sz w:val="24"/>
          <w:szCs w:val="24"/>
        </w:rPr>
        <w:t>amostra</w:t>
      </w:r>
      <w:r w:rsidR="005808CA" w:rsidRPr="00AD6595">
        <w:rPr>
          <w:rFonts w:asciiTheme="minorHAnsi" w:hAnsiTheme="minorHAnsi" w:cs="Times New Roman"/>
          <w:sz w:val="24"/>
          <w:szCs w:val="24"/>
        </w:rPr>
        <w:t xml:space="preserve"> quando for o caso</w:t>
      </w:r>
      <w:r w:rsidR="003C7A23" w:rsidRPr="00AD6595">
        <w:rPr>
          <w:rFonts w:asciiTheme="minorHAnsi" w:hAnsiTheme="minorHAnsi" w:cs="Times New Roman"/>
          <w:sz w:val="24"/>
          <w:szCs w:val="24"/>
        </w:rPr>
        <w:t>;</w:t>
      </w:r>
    </w:p>
    <w:p w14:paraId="3CF98C0B" w14:textId="39D45C6A"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Apresentar</w:t>
      </w:r>
      <w:r w:rsidR="003C7A23" w:rsidRPr="00AD6595">
        <w:rPr>
          <w:rFonts w:asciiTheme="minorHAnsi" w:hAnsiTheme="minorHAnsi" w:cs="Times New Roman"/>
          <w:sz w:val="24"/>
          <w:szCs w:val="24"/>
        </w:rPr>
        <w:t xml:space="preserve"> proposta ou amostra em desacordo com as especificações do edital; </w:t>
      </w:r>
    </w:p>
    <w:p w14:paraId="4C7E529E" w14:textId="644CA5A2"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4" w:name="_Ref114668139"/>
      <w:r w:rsidRPr="00AD6595">
        <w:rPr>
          <w:rFonts w:asciiTheme="minorHAnsi" w:hAnsiTheme="minorHAnsi" w:cs="Times New Roman"/>
          <w:color w:val="auto"/>
          <w:sz w:val="24"/>
          <w:szCs w:val="24"/>
        </w:rPr>
        <w:t>Não</w:t>
      </w:r>
      <w:r w:rsidR="003C7A23" w:rsidRPr="00AD6595">
        <w:rPr>
          <w:rFonts w:asciiTheme="minorHAnsi" w:hAnsiTheme="minorHAnsi" w:cs="Times New Roman"/>
          <w:color w:val="auto"/>
          <w:sz w:val="24"/>
          <w:szCs w:val="24"/>
        </w:rPr>
        <w:t xml:space="preserve"> celebrar o contrato ou não entregar a documentação exigida para a contratação, quando convocado dentro do prazo de validade de sua proposta;</w:t>
      </w:r>
      <w:bookmarkEnd w:id="84"/>
    </w:p>
    <w:p w14:paraId="25346253" w14:textId="6C14BCF4"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Recusar</w:t>
      </w:r>
      <w:r w:rsidR="003C7A23" w:rsidRPr="00AD6595">
        <w:rPr>
          <w:rFonts w:asciiTheme="minorHAnsi" w:hAnsiTheme="minorHAnsi" w:cs="Times New Roman"/>
          <w:sz w:val="24"/>
          <w:szCs w:val="24"/>
        </w:rPr>
        <w:t>-se, sem justificativa, a assinar o contrato ou a ata de registro de preço, ou a aceitar ou retirar o instrumento equivalente no prazo estabelecido pela Administração;</w:t>
      </w:r>
    </w:p>
    <w:p w14:paraId="65ACC558" w14:textId="42C548B4"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5" w:name="_Ref114668249"/>
      <w:r w:rsidRPr="00AD6595">
        <w:rPr>
          <w:rFonts w:asciiTheme="minorHAnsi" w:hAnsiTheme="minorHAnsi" w:cs="Times New Roman"/>
          <w:color w:val="auto"/>
          <w:sz w:val="24"/>
          <w:szCs w:val="24"/>
        </w:rPr>
        <w:t>Apresentar</w:t>
      </w:r>
      <w:r w:rsidR="003C7A23" w:rsidRPr="00AD6595">
        <w:rPr>
          <w:rFonts w:asciiTheme="minorHAnsi" w:hAnsiTheme="minorHAnsi" w:cs="Times New Roman"/>
          <w:color w:val="auto"/>
          <w:sz w:val="24"/>
          <w:szCs w:val="24"/>
        </w:rPr>
        <w:t xml:space="preserve"> declaração ou documentação falsa exigida para o certame ou prestar declaração falsa durante a licitação</w:t>
      </w:r>
      <w:bookmarkEnd w:id="85"/>
    </w:p>
    <w:p w14:paraId="301BADD7" w14:textId="2DA4CFD4"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6" w:name="_Ref114668245"/>
      <w:r w:rsidRPr="00AD6595">
        <w:rPr>
          <w:rFonts w:asciiTheme="minorHAnsi" w:hAnsiTheme="minorHAnsi" w:cs="Times New Roman"/>
          <w:color w:val="auto"/>
          <w:sz w:val="24"/>
          <w:szCs w:val="24"/>
        </w:rPr>
        <w:t>Fraudar</w:t>
      </w:r>
      <w:r w:rsidR="003C7A23" w:rsidRPr="00AD6595">
        <w:rPr>
          <w:rFonts w:asciiTheme="minorHAnsi" w:hAnsiTheme="minorHAnsi" w:cs="Times New Roman"/>
          <w:color w:val="auto"/>
          <w:sz w:val="24"/>
          <w:szCs w:val="24"/>
        </w:rPr>
        <w:t xml:space="preserve"> a licitação</w:t>
      </w:r>
      <w:bookmarkEnd w:id="86"/>
    </w:p>
    <w:p w14:paraId="30E8E806" w14:textId="0EB748BC"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7" w:name="_Ref114668247"/>
      <w:r w:rsidRPr="00AD6595">
        <w:rPr>
          <w:rFonts w:asciiTheme="minorHAnsi" w:hAnsiTheme="minorHAnsi" w:cs="Times New Roman"/>
          <w:color w:val="auto"/>
          <w:sz w:val="24"/>
          <w:szCs w:val="24"/>
        </w:rPr>
        <w:t>Comportar</w:t>
      </w:r>
      <w:r w:rsidR="003C7A23" w:rsidRPr="00AD6595">
        <w:rPr>
          <w:rFonts w:asciiTheme="minorHAnsi" w:hAnsiTheme="minorHAnsi" w:cs="Times New Roman"/>
          <w:color w:val="auto"/>
          <w:sz w:val="24"/>
          <w:szCs w:val="24"/>
        </w:rPr>
        <w:t>-se de modo inidôneo ou cometer fraude de qualquer natureza, em especial quando:</w:t>
      </w:r>
      <w:bookmarkEnd w:id="87"/>
    </w:p>
    <w:p w14:paraId="7219FCA0" w14:textId="1EC898A4"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Agir</w:t>
      </w:r>
      <w:r w:rsidR="003C7A23" w:rsidRPr="00AD6595">
        <w:rPr>
          <w:rFonts w:asciiTheme="minorHAnsi" w:hAnsiTheme="minorHAnsi" w:cs="Times New Roman"/>
          <w:sz w:val="24"/>
          <w:szCs w:val="24"/>
        </w:rPr>
        <w:t xml:space="preserve"> em conluio ou em desconformidade com a lei; </w:t>
      </w:r>
    </w:p>
    <w:p w14:paraId="69FD8D25" w14:textId="2DA13953"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Induzir</w:t>
      </w:r>
      <w:r w:rsidR="003C7A23" w:rsidRPr="00AD6595">
        <w:rPr>
          <w:rFonts w:asciiTheme="minorHAnsi" w:hAnsiTheme="minorHAnsi" w:cs="Times New Roman"/>
          <w:sz w:val="24"/>
          <w:szCs w:val="24"/>
        </w:rPr>
        <w:t xml:space="preserve"> deliberadamente a erro no julgamento; </w:t>
      </w:r>
    </w:p>
    <w:p w14:paraId="3F1CAA92" w14:textId="2AD6E42E"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Apresentar</w:t>
      </w:r>
      <w:r w:rsidR="003C7A23" w:rsidRPr="00AD6595">
        <w:rPr>
          <w:rFonts w:asciiTheme="minorHAnsi" w:hAnsiTheme="minorHAnsi" w:cs="Times New Roman"/>
          <w:sz w:val="24"/>
          <w:szCs w:val="24"/>
        </w:rPr>
        <w:t xml:space="preserve"> </w:t>
      </w:r>
      <w:r w:rsidR="003C7A23" w:rsidRPr="00AD6595">
        <w:rPr>
          <w:rFonts w:asciiTheme="minorHAnsi" w:hAnsiTheme="minorHAnsi" w:cs="Times New Roman"/>
          <w:b/>
          <w:sz w:val="24"/>
          <w:szCs w:val="24"/>
        </w:rPr>
        <w:t>amostra</w:t>
      </w:r>
      <w:r w:rsidR="003C7A23" w:rsidRPr="00AD6595">
        <w:rPr>
          <w:rFonts w:asciiTheme="minorHAnsi" w:hAnsiTheme="minorHAnsi" w:cs="Times New Roman"/>
          <w:sz w:val="24"/>
          <w:szCs w:val="24"/>
        </w:rPr>
        <w:t xml:space="preserve"> falsificada ou deteriorada</w:t>
      </w:r>
      <w:r w:rsidR="005808CA" w:rsidRPr="00AD6595">
        <w:rPr>
          <w:rFonts w:asciiTheme="minorHAnsi" w:hAnsiTheme="minorHAnsi" w:cs="Times New Roman"/>
          <w:sz w:val="24"/>
          <w:szCs w:val="24"/>
        </w:rPr>
        <w:t xml:space="preserve"> quando for o caso</w:t>
      </w:r>
      <w:r w:rsidR="003C7A23" w:rsidRPr="00AD6595">
        <w:rPr>
          <w:rFonts w:asciiTheme="minorHAnsi" w:hAnsiTheme="minorHAnsi" w:cs="Times New Roman"/>
          <w:sz w:val="24"/>
          <w:szCs w:val="24"/>
        </w:rPr>
        <w:t xml:space="preserve">; </w:t>
      </w:r>
    </w:p>
    <w:p w14:paraId="49C86C9E" w14:textId="5CC5282F"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8" w:name="_Ref114668251"/>
      <w:r w:rsidRPr="00AD6595">
        <w:rPr>
          <w:rFonts w:asciiTheme="minorHAnsi" w:hAnsiTheme="minorHAnsi" w:cs="Times New Roman"/>
          <w:color w:val="auto"/>
          <w:sz w:val="24"/>
          <w:szCs w:val="24"/>
        </w:rPr>
        <w:t>Praticar</w:t>
      </w:r>
      <w:r w:rsidR="003C7A23" w:rsidRPr="00AD6595">
        <w:rPr>
          <w:rFonts w:asciiTheme="minorHAnsi" w:hAnsiTheme="minorHAnsi" w:cs="Times New Roman"/>
          <w:color w:val="auto"/>
          <w:sz w:val="24"/>
          <w:szCs w:val="24"/>
        </w:rPr>
        <w:t xml:space="preserve"> atos ilícitos com vistas a frustrar os objetivos da licitação</w:t>
      </w:r>
      <w:bookmarkEnd w:id="88"/>
    </w:p>
    <w:p w14:paraId="28FBD17A" w14:textId="15D4639F" w:rsidR="003C7A23" w:rsidRPr="00AD6595" w:rsidRDefault="003C7A23"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9" w:name="_Ref114668252"/>
      <w:r w:rsidRPr="00AD6595">
        <w:rPr>
          <w:rFonts w:asciiTheme="minorHAnsi" w:hAnsiTheme="minorHAnsi" w:cs="Times New Roman"/>
          <w:color w:val="auto"/>
          <w:sz w:val="24"/>
          <w:szCs w:val="24"/>
        </w:rPr>
        <w:t xml:space="preserve">praticar ato lesivo previsto no </w:t>
      </w:r>
      <w:hyperlink r:id="rId44" w:anchor="art5" w:history="1">
        <w:r w:rsidRPr="00AD6595">
          <w:rPr>
            <w:rStyle w:val="Hyperlink"/>
            <w:rFonts w:asciiTheme="minorHAnsi" w:hAnsiTheme="minorHAnsi" w:cs="Times New Roman"/>
            <w:color w:val="auto"/>
            <w:sz w:val="24"/>
            <w:szCs w:val="24"/>
          </w:rPr>
          <w:t>art. 5º da Lei n.º 12.846, de 2013</w:t>
        </w:r>
      </w:hyperlink>
      <w:r w:rsidRPr="00AD6595">
        <w:rPr>
          <w:rFonts w:asciiTheme="minorHAnsi" w:hAnsiTheme="minorHAnsi" w:cs="Times New Roman"/>
          <w:color w:val="auto"/>
          <w:sz w:val="24"/>
          <w:szCs w:val="24"/>
        </w:rPr>
        <w:t>.</w:t>
      </w:r>
      <w:bookmarkEnd w:id="89"/>
    </w:p>
    <w:bookmarkEnd w:id="82"/>
    <w:p w14:paraId="5F9FF442" w14:textId="746A77E6"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Com fulcro na </w:t>
      </w:r>
      <w:hyperlink r:id="rId45" w:history="1">
        <w:r w:rsidRPr="00AD6595">
          <w:rPr>
            <w:rStyle w:val="Hyperlink"/>
            <w:rFonts w:asciiTheme="minorHAnsi" w:hAnsiTheme="minorHAnsi" w:cs="Times New Roman"/>
            <w:color w:val="auto"/>
            <w:sz w:val="24"/>
            <w:szCs w:val="24"/>
          </w:rPr>
          <w:t>Lei nº 14.133, de 2021</w:t>
        </w:r>
      </w:hyperlink>
      <w:r w:rsidRPr="00AD6595">
        <w:rPr>
          <w:rFonts w:asciiTheme="minorHAnsi" w:hAnsiTheme="minorHAnsi" w:cs="Times New Roman"/>
          <w:color w:val="auto"/>
          <w:sz w:val="24"/>
          <w:szCs w:val="24"/>
        </w:rPr>
        <w:t xml:space="preserve">, a Administração poderá, garantida a prévia defesa, aplicar aos licitantes e/ou adjudicatários as seguintes sanções, sem prejuízo das responsabilidades civil e criminal: </w:t>
      </w:r>
    </w:p>
    <w:p w14:paraId="166A77FF" w14:textId="2200A568"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Advertência</w:t>
      </w:r>
      <w:r w:rsidR="003C7A23" w:rsidRPr="00AD6595">
        <w:rPr>
          <w:rFonts w:asciiTheme="minorHAnsi" w:hAnsiTheme="minorHAnsi" w:cs="Times New Roman"/>
          <w:color w:val="auto"/>
          <w:sz w:val="24"/>
          <w:szCs w:val="24"/>
        </w:rPr>
        <w:t xml:space="preserve">; </w:t>
      </w:r>
    </w:p>
    <w:p w14:paraId="0D8A3A52" w14:textId="71D2E1A0"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Multa</w:t>
      </w:r>
      <w:r w:rsidR="003C7A23" w:rsidRPr="00AD6595">
        <w:rPr>
          <w:rFonts w:asciiTheme="minorHAnsi" w:hAnsiTheme="minorHAnsi" w:cs="Times New Roman"/>
          <w:color w:val="auto"/>
          <w:sz w:val="24"/>
          <w:szCs w:val="24"/>
        </w:rPr>
        <w:t>;</w:t>
      </w:r>
    </w:p>
    <w:p w14:paraId="0AEC169D" w14:textId="53A4A2EF"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Impedimento</w:t>
      </w:r>
      <w:r w:rsidR="003C7A23" w:rsidRPr="00AD6595">
        <w:rPr>
          <w:rFonts w:asciiTheme="minorHAnsi" w:hAnsiTheme="minorHAnsi" w:cs="Times New Roman"/>
          <w:color w:val="auto"/>
          <w:sz w:val="24"/>
          <w:szCs w:val="24"/>
        </w:rPr>
        <w:t xml:space="preserve"> de licitar e contratar e</w:t>
      </w:r>
    </w:p>
    <w:p w14:paraId="1E2C28B4" w14:textId="4E7F564E"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Declaração</w:t>
      </w:r>
      <w:r w:rsidR="003C7A23" w:rsidRPr="00AD6595">
        <w:rPr>
          <w:rFonts w:asciiTheme="minorHAnsi" w:hAnsiTheme="minorHAnsi"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Na aplicação das sanções serão considerados:</w:t>
      </w:r>
    </w:p>
    <w:p w14:paraId="00F95BCE" w14:textId="65B45134"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natureza e a gravidade da infração cometida.</w:t>
      </w:r>
    </w:p>
    <w:p w14:paraId="7943935F" w14:textId="6C5DF939"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As</w:t>
      </w:r>
      <w:r w:rsidR="003C7A23" w:rsidRPr="00AD6595">
        <w:rPr>
          <w:rFonts w:asciiTheme="minorHAnsi" w:hAnsiTheme="minorHAnsi" w:cs="Times New Roman"/>
          <w:color w:val="auto"/>
          <w:sz w:val="24"/>
          <w:szCs w:val="24"/>
        </w:rPr>
        <w:t xml:space="preserve"> peculiaridades do caso concreto</w:t>
      </w:r>
    </w:p>
    <w:p w14:paraId="3079A3CB" w14:textId="5F703E2B"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As</w:t>
      </w:r>
      <w:r w:rsidR="003C7A23" w:rsidRPr="00AD6595">
        <w:rPr>
          <w:rFonts w:asciiTheme="minorHAnsi" w:hAnsiTheme="minorHAnsi" w:cs="Times New Roman"/>
          <w:color w:val="auto"/>
          <w:sz w:val="24"/>
          <w:szCs w:val="24"/>
        </w:rPr>
        <w:t xml:space="preserve"> circunstâncias agravantes ou atenuantes</w:t>
      </w:r>
    </w:p>
    <w:p w14:paraId="458D6090" w14:textId="6167FCA7"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w:t>
      </w:r>
      <w:r w:rsidR="003C7A23" w:rsidRPr="00AD6595">
        <w:rPr>
          <w:rFonts w:asciiTheme="minorHAnsi" w:hAnsiTheme="minorHAnsi" w:cs="Times New Roman"/>
          <w:color w:val="auto"/>
          <w:sz w:val="24"/>
          <w:szCs w:val="24"/>
        </w:rPr>
        <w:t xml:space="preserve"> danos que dela provierem para a Administração Pública</w:t>
      </w:r>
    </w:p>
    <w:p w14:paraId="5BBE4888" w14:textId="5D06EF8D"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implantação ou o aperfeiçoamento de programa de integridade, conforme normas e orientações dos órgãos de controle.</w:t>
      </w:r>
    </w:p>
    <w:p w14:paraId="6F92F65F"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commentRangeStart w:id="90"/>
      <w:r w:rsidRPr="00AD6595">
        <w:rPr>
          <w:rFonts w:asciiTheme="minorHAnsi" w:hAnsiTheme="minorHAnsi" w:cs="Times New Roman"/>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Na aplicação da sanção de multa será facultada a defesa do interessado no prazo de 15 (quinze) dias úteis, contado da data de sua intimação.</w:t>
      </w:r>
    </w:p>
    <w:p w14:paraId="1EF9BE11" w14:textId="64801F30"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sanção de impedimento de licitar e contratar será aplicada ao responsável em decorrência das infrações administrativas relacionadas nos itens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_Ref114668085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9.1.1</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_Ref114668108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9.1.2</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_Ref114668139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9.1.3</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4346FBB"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Poderá ser aplicada ao responsável a sanção de declaração de inidoneidade para licitar ou contratar, em decorrência da prática das infrações dispostas nos itens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_Ref114668249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9.1.4</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_Ref114668245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9.1.5</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_Ref114668247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9.1.6</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_Ref114668251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9.1.7</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_Ref114668252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9.1.8</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bem como pelas infrações administrativas previstas nos itens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_Ref114668085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9.1.1</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_Ref114668108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9.1.2</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_Ref114668139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9.1.3</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AD6595">
          <w:rPr>
            <w:rStyle w:val="Hyperlink"/>
            <w:rFonts w:asciiTheme="minorHAnsi" w:hAnsiTheme="minorHAnsi" w:cs="Times New Roman"/>
            <w:color w:val="auto"/>
            <w:sz w:val="24"/>
            <w:szCs w:val="24"/>
          </w:rPr>
          <w:t>art. 156, §5º, da Lei n.º 14.133/2021</w:t>
        </w:r>
      </w:hyperlink>
      <w:r w:rsidRPr="00AD6595">
        <w:rPr>
          <w:rFonts w:asciiTheme="minorHAnsi" w:hAnsiTheme="minorHAnsi" w:cs="Times New Roman"/>
          <w:color w:val="auto"/>
          <w:sz w:val="24"/>
          <w:szCs w:val="24"/>
        </w:rPr>
        <w:t>.</w:t>
      </w:r>
      <w:commentRangeEnd w:id="90"/>
      <w:r w:rsidR="00EC0337" w:rsidRPr="00AD6595">
        <w:rPr>
          <w:rStyle w:val="Refdecomentrio"/>
          <w:rFonts w:asciiTheme="minorHAnsi" w:hAnsiTheme="minorHAnsi" w:cs="Times New Roman"/>
          <w:color w:val="auto"/>
          <w:sz w:val="24"/>
          <w:szCs w:val="24"/>
        </w:rPr>
        <w:commentReference w:id="90"/>
      </w:r>
    </w:p>
    <w:p w14:paraId="7A500125" w14:textId="69A9BC3C"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_Ref114668139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88234E">
        <w:rPr>
          <w:rFonts w:asciiTheme="minorHAnsi" w:hAnsiTheme="minorHAnsi" w:cs="Times New Roman"/>
          <w:color w:val="auto"/>
          <w:sz w:val="24"/>
          <w:szCs w:val="24"/>
        </w:rPr>
        <w:t>9.1.3</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AD6595">
          <w:rPr>
            <w:rStyle w:val="Hyperlink"/>
            <w:rFonts w:asciiTheme="minorHAnsi" w:hAnsiTheme="minorHAnsi" w:cs="Times New Roman"/>
            <w:color w:val="auto"/>
            <w:sz w:val="24"/>
            <w:szCs w:val="24"/>
          </w:rPr>
          <w:t>art. 45, §4º da IN SEGES/ME n.º 73, de 2022</w:t>
        </w:r>
      </w:hyperlink>
      <w:r w:rsidRPr="00AD6595">
        <w:rPr>
          <w:rFonts w:asciiTheme="minorHAnsi" w:hAnsiTheme="minorHAnsi" w:cs="Times New Roman"/>
          <w:color w:val="auto"/>
          <w:sz w:val="24"/>
          <w:szCs w:val="24"/>
        </w:rPr>
        <w:t xml:space="preserve">. </w:t>
      </w:r>
    </w:p>
    <w:p w14:paraId="6A48DC94"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91"/>
      <w:r w:rsidRPr="00AD6595">
        <w:rPr>
          <w:rFonts w:asciiTheme="minorHAnsi" w:hAnsiTheme="minorHAnsi" w:cs="Times New Roman"/>
          <w:color w:val="auto"/>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91"/>
      <w:r w:rsidR="00F7331C" w:rsidRPr="00AD6595">
        <w:rPr>
          <w:rStyle w:val="Refdecomentrio"/>
          <w:rFonts w:asciiTheme="minorHAnsi" w:hAnsiTheme="minorHAnsi" w:cs="Times New Roman"/>
          <w:color w:val="auto"/>
          <w:sz w:val="24"/>
          <w:szCs w:val="24"/>
        </w:rPr>
        <w:commentReference w:id="91"/>
      </w:r>
    </w:p>
    <w:p w14:paraId="0EAD2EC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recurso e o pedido de reconsideração terão efeito suspensivo do ato ou da decisão recorrida até que sobrevenha decisão final da autoridade competente.</w:t>
      </w:r>
    </w:p>
    <w:p w14:paraId="57CC1C8F"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92"/>
      <w:r w:rsidRPr="00AD6595">
        <w:rPr>
          <w:rFonts w:asciiTheme="minorHAnsi" w:hAnsiTheme="minorHAnsi" w:cs="Times New Roman"/>
          <w:color w:val="auto"/>
          <w:sz w:val="24"/>
          <w:szCs w:val="24"/>
        </w:rPr>
        <w:t>A aplicação das sanções previstas neste edital não exclui, em hipótese alguma, a obrigação de reparação integral dos danos causados.</w:t>
      </w:r>
      <w:commentRangeEnd w:id="92"/>
      <w:r w:rsidR="00C21F01" w:rsidRPr="00AD6595">
        <w:rPr>
          <w:rStyle w:val="Refdecomentrio"/>
          <w:rFonts w:asciiTheme="minorHAnsi" w:hAnsiTheme="minorHAnsi" w:cs="Times New Roman"/>
          <w:color w:val="auto"/>
          <w:sz w:val="24"/>
          <w:szCs w:val="24"/>
        </w:rPr>
        <w:commentReference w:id="92"/>
      </w:r>
    </w:p>
    <w:p w14:paraId="1286CD81" w14:textId="77777777" w:rsidR="003C7A23" w:rsidRPr="00AD6595" w:rsidRDefault="003C7A23" w:rsidP="00B90865">
      <w:pPr>
        <w:pStyle w:val="Nivel01"/>
        <w:numPr>
          <w:ilvl w:val="0"/>
          <w:numId w:val="47"/>
        </w:numPr>
        <w:tabs>
          <w:tab w:val="left" w:pos="709"/>
        </w:tabs>
        <w:spacing w:beforeLines="120" w:before="288" w:afterLines="120" w:after="288" w:line="312" w:lineRule="auto"/>
        <w:ind w:left="0" w:firstLine="0"/>
        <w:rPr>
          <w:rFonts w:asciiTheme="minorHAnsi" w:hAnsiTheme="minorHAnsi" w:cs="Times New Roman"/>
          <w:sz w:val="24"/>
          <w:szCs w:val="24"/>
        </w:rPr>
      </w:pPr>
      <w:bookmarkStart w:id="93" w:name="_Toc122606112"/>
      <w:r w:rsidRPr="00AD6595">
        <w:rPr>
          <w:rFonts w:asciiTheme="minorHAnsi" w:hAnsiTheme="minorHAnsi" w:cs="Times New Roman"/>
          <w:sz w:val="24"/>
          <w:szCs w:val="24"/>
        </w:rPr>
        <w:t>DA IMPUGNAÇÃO AO EDITAL E DO PEDIDO DE ESCLARECIMENTO</w:t>
      </w:r>
      <w:bookmarkEnd w:id="93"/>
    </w:p>
    <w:p w14:paraId="58868A7B" w14:textId="6DABE14F"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Qualquer pessoa é parte legítima para impugnar este Edital por irregularidade na aplicação da </w:t>
      </w:r>
      <w:hyperlink r:id="rId48" w:history="1">
        <w:r w:rsidRPr="00AD6595">
          <w:rPr>
            <w:rStyle w:val="Hyperlink"/>
            <w:rFonts w:asciiTheme="minorHAnsi" w:hAnsiTheme="minorHAnsi" w:cs="Times New Roman"/>
            <w:color w:val="auto"/>
            <w:sz w:val="24"/>
            <w:szCs w:val="24"/>
          </w:rPr>
          <w:t>Lei nº 14.133, de 2021</w:t>
        </w:r>
      </w:hyperlink>
      <w:r w:rsidRPr="00AD6595">
        <w:rPr>
          <w:rFonts w:asciiTheme="minorHAnsi" w:hAnsiTheme="minorHAnsi" w:cs="Times New Roman"/>
          <w:color w:val="auto"/>
          <w:sz w:val="24"/>
          <w:szCs w:val="24"/>
        </w:rPr>
        <w:t>, deve</w:t>
      </w:r>
      <w:r w:rsidR="005808CA" w:rsidRPr="00AD6595">
        <w:rPr>
          <w:rFonts w:asciiTheme="minorHAnsi" w:hAnsiTheme="minorHAnsi" w:cs="Times New Roman"/>
          <w:color w:val="auto"/>
          <w:sz w:val="24"/>
          <w:szCs w:val="24"/>
        </w:rPr>
        <w:t>ndo protocolar o pedido até 3 (</w:t>
      </w:r>
      <w:proofErr w:type="spellStart"/>
      <w:r w:rsidR="005808CA" w:rsidRPr="00AD6595">
        <w:rPr>
          <w:rFonts w:asciiTheme="minorHAnsi" w:hAnsiTheme="minorHAnsi" w:cs="Times New Roman"/>
          <w:color w:val="auto"/>
          <w:sz w:val="24"/>
          <w:szCs w:val="24"/>
        </w:rPr>
        <w:t>tres</w:t>
      </w:r>
      <w:proofErr w:type="spellEnd"/>
      <w:r w:rsidRPr="00AD6595">
        <w:rPr>
          <w:rFonts w:asciiTheme="minorHAnsi" w:hAnsiTheme="minorHAnsi" w:cs="Times New Roman"/>
          <w:color w:val="auto"/>
          <w:sz w:val="24"/>
          <w:szCs w:val="24"/>
        </w:rPr>
        <w:t>) dias úteis antes da data da abertura do certame.</w:t>
      </w:r>
    </w:p>
    <w:p w14:paraId="3C7B6880" w14:textId="6FBC57B3"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resposta à impugnação ou ao pedido de esclarecimento será divulgado em sítio elet</w:t>
      </w:r>
      <w:r w:rsidR="005808CA" w:rsidRPr="00AD6595">
        <w:rPr>
          <w:rFonts w:asciiTheme="minorHAnsi" w:hAnsiTheme="minorHAnsi" w:cs="Times New Roman"/>
          <w:color w:val="auto"/>
          <w:sz w:val="24"/>
          <w:szCs w:val="24"/>
        </w:rPr>
        <w:t>rônico oficial no prazo de até 02</w:t>
      </w:r>
      <w:r w:rsidRPr="00AD6595">
        <w:rPr>
          <w:rFonts w:asciiTheme="minorHAnsi" w:hAnsiTheme="minorHAnsi" w:cs="Times New Roman"/>
          <w:color w:val="auto"/>
          <w:sz w:val="24"/>
          <w:szCs w:val="24"/>
        </w:rPr>
        <w:t xml:space="preserve"> (</w:t>
      </w:r>
      <w:r w:rsidR="005808CA" w:rsidRPr="00AD6595">
        <w:rPr>
          <w:rFonts w:asciiTheme="minorHAnsi" w:hAnsiTheme="minorHAnsi" w:cs="Times New Roman"/>
          <w:color w:val="auto"/>
          <w:sz w:val="24"/>
          <w:szCs w:val="24"/>
        </w:rPr>
        <w:t>dois</w:t>
      </w:r>
      <w:r w:rsidRPr="00AD6595">
        <w:rPr>
          <w:rFonts w:asciiTheme="minorHAnsi" w:hAnsiTheme="minorHAnsi" w:cs="Times New Roman"/>
          <w:color w:val="auto"/>
          <w:sz w:val="24"/>
          <w:szCs w:val="24"/>
        </w:rPr>
        <w:t>) dias úteis, limitado ao último dia útil anterior à data da abertura do certame.</w:t>
      </w:r>
    </w:p>
    <w:p w14:paraId="6564CBD7" w14:textId="068D7629"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impugnação e o pedido de esclarecimento poderão ser realizados por forma eletrônica, </w:t>
      </w:r>
      <w:r w:rsidRPr="00AD6595">
        <w:rPr>
          <w:rFonts w:asciiTheme="minorHAnsi" w:hAnsiTheme="minorHAnsi" w:cs="Times New Roman"/>
          <w:i/>
          <w:iCs/>
          <w:color w:val="auto"/>
          <w:sz w:val="24"/>
          <w:szCs w:val="24"/>
        </w:rPr>
        <w:t>pelos seguintes meios</w:t>
      </w:r>
      <w:r w:rsidR="005808CA" w:rsidRPr="00AD6595">
        <w:rPr>
          <w:rFonts w:asciiTheme="minorHAnsi" w:hAnsiTheme="minorHAnsi" w:cs="Times New Roman"/>
          <w:i/>
          <w:iCs/>
          <w:color w:val="auto"/>
          <w:sz w:val="24"/>
          <w:szCs w:val="24"/>
        </w:rPr>
        <w:t xml:space="preserve"> junto a plataforma que for julgada a licitação.</w:t>
      </w:r>
    </w:p>
    <w:p w14:paraId="2B348ABF" w14:textId="1F17BFB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 xml:space="preserve">As impugnações </w:t>
      </w:r>
      <w:r w:rsidR="005808CA" w:rsidRPr="00AD6595">
        <w:rPr>
          <w:rFonts w:asciiTheme="minorHAnsi" w:hAnsiTheme="minorHAnsi" w:cs="Times New Roman"/>
          <w:color w:val="auto"/>
          <w:sz w:val="24"/>
          <w:szCs w:val="24"/>
        </w:rPr>
        <w:t xml:space="preserve">se for aceita poderá suspender, cancelar, revogar ou mudar a data do julgamento do certame </w:t>
      </w:r>
      <w:r w:rsidRPr="00AD6595">
        <w:rPr>
          <w:rFonts w:asciiTheme="minorHAnsi" w:hAnsiTheme="minorHAnsi" w:cs="Times New Roman"/>
          <w:color w:val="auto"/>
          <w:sz w:val="24"/>
          <w:szCs w:val="24"/>
        </w:rPr>
        <w:t>e pedidos de esclarecimentos não suspendem os prazos previstos no certame.</w:t>
      </w:r>
    </w:p>
    <w:p w14:paraId="19BB7923" w14:textId="77777777" w:rsidR="003C7A23" w:rsidRPr="00AD6595" w:rsidRDefault="003C7A23" w:rsidP="00B90865">
      <w:pPr>
        <w:pStyle w:val="Nivel3"/>
        <w:numPr>
          <w:ilvl w:val="2"/>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94"/>
      <w:r w:rsidRPr="00AD6595">
        <w:rPr>
          <w:rFonts w:asciiTheme="minorHAnsi" w:hAnsiTheme="minorHAnsi" w:cs="Times New Roman"/>
          <w:color w:val="auto"/>
          <w:sz w:val="24"/>
          <w:szCs w:val="24"/>
        </w:rPr>
        <w:t>A concessão de efeito suspensivo à impugnação é medida excepcional e deverá ser motivada pelo agente de contratação, nos autos do processo de licitação.</w:t>
      </w:r>
      <w:commentRangeEnd w:id="94"/>
      <w:r w:rsidR="00B2518B" w:rsidRPr="00AD6595">
        <w:rPr>
          <w:rStyle w:val="Refdecomentrio"/>
          <w:rFonts w:asciiTheme="minorHAnsi" w:hAnsiTheme="minorHAnsi" w:cs="Times New Roman"/>
          <w:color w:val="auto"/>
          <w:sz w:val="24"/>
          <w:szCs w:val="24"/>
        </w:rPr>
        <w:commentReference w:id="94"/>
      </w:r>
    </w:p>
    <w:p w14:paraId="7EDB0B28"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Acolhida a impugnação, será definida e publicada nova data para a realização do certame.</w:t>
      </w:r>
    </w:p>
    <w:p w14:paraId="3448077A" w14:textId="77777777" w:rsidR="003C7A23" w:rsidRPr="00AD6595" w:rsidRDefault="003C7A23" w:rsidP="00B90865">
      <w:pPr>
        <w:pStyle w:val="Nivel01"/>
        <w:numPr>
          <w:ilvl w:val="0"/>
          <w:numId w:val="47"/>
        </w:numPr>
        <w:tabs>
          <w:tab w:val="left" w:pos="709"/>
        </w:tabs>
        <w:spacing w:beforeLines="120" w:before="288" w:afterLines="120" w:after="288" w:line="312" w:lineRule="auto"/>
        <w:ind w:left="0" w:firstLine="0"/>
        <w:rPr>
          <w:rFonts w:asciiTheme="minorHAnsi" w:hAnsiTheme="minorHAnsi" w:cs="Times New Roman"/>
          <w:sz w:val="24"/>
          <w:szCs w:val="24"/>
        </w:rPr>
      </w:pPr>
      <w:bookmarkStart w:id="95" w:name="_Toc122606113"/>
      <w:r w:rsidRPr="00AD6595">
        <w:rPr>
          <w:rFonts w:asciiTheme="minorHAnsi" w:hAnsiTheme="minorHAnsi" w:cs="Times New Roman"/>
          <w:sz w:val="24"/>
          <w:szCs w:val="24"/>
        </w:rPr>
        <w:t>DAS DISPOSIÇÕES GERAIS</w:t>
      </w:r>
      <w:bookmarkEnd w:id="95"/>
    </w:p>
    <w:p w14:paraId="4A53963B"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Será divulgada ata da sessão pública no sistema eletrônico.</w:t>
      </w:r>
    </w:p>
    <w:p w14:paraId="03B73725" w14:textId="692010A3"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5808CA" w:rsidRPr="00AD6595">
        <w:rPr>
          <w:rFonts w:asciiTheme="minorHAnsi" w:hAnsiTheme="minorHAnsi" w:cs="Times New Roman"/>
          <w:color w:val="auto"/>
          <w:sz w:val="24"/>
          <w:szCs w:val="24"/>
        </w:rPr>
        <w:t xml:space="preserve"> ou agente de contratação</w:t>
      </w:r>
      <w:r w:rsidRPr="00AD6595">
        <w:rPr>
          <w:rFonts w:asciiTheme="minorHAnsi" w:hAnsiTheme="minorHAnsi" w:cs="Times New Roman"/>
          <w:color w:val="auto"/>
          <w:sz w:val="24"/>
          <w:szCs w:val="24"/>
        </w:rPr>
        <w:t>.</w:t>
      </w:r>
    </w:p>
    <w:p w14:paraId="26CB348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Todas as referências de tempo no Edital, no aviso e durante a sessão pública observarão o horário de Brasília - DF.</w:t>
      </w:r>
    </w:p>
    <w:p w14:paraId="5CAAC75A"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A homologação do resultado desta licitação não implicará direito à contratação.</w:t>
      </w:r>
    </w:p>
    <w:p w14:paraId="1EAEBD43"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3DE58ED" w14:textId="3161343A" w:rsidR="00B90865" w:rsidRPr="00AD6595" w:rsidRDefault="003C7A23" w:rsidP="00B90865">
      <w:pPr>
        <w:tabs>
          <w:tab w:val="num" w:pos="0"/>
        </w:tabs>
        <w:adjustRightInd w:val="0"/>
        <w:spacing w:before="240" w:after="240"/>
        <w:rPr>
          <w:rFonts w:asciiTheme="minorHAnsi" w:hAnsiTheme="minorHAnsi"/>
          <w:bCs/>
        </w:rPr>
      </w:pPr>
      <w:r w:rsidRPr="00AD6595">
        <w:rPr>
          <w:rFonts w:asciiTheme="minorHAnsi" w:hAnsiTheme="minorHAnsi" w:cs="Times New Roman"/>
        </w:rPr>
        <w:t xml:space="preserve">Em caso de divergência entre disposições deste Edital e de seus anexos ou demais peças que compõem o processo, prevalecerá as deste </w:t>
      </w:r>
      <w:proofErr w:type="spellStart"/>
      <w:r w:rsidRPr="00AD6595">
        <w:rPr>
          <w:rFonts w:asciiTheme="minorHAnsi" w:hAnsiTheme="minorHAnsi" w:cs="Times New Roman"/>
        </w:rPr>
        <w:t>Edital.O</w:t>
      </w:r>
      <w:proofErr w:type="spellEnd"/>
      <w:r w:rsidRPr="00AD6595">
        <w:rPr>
          <w:rFonts w:asciiTheme="minorHAnsi" w:hAnsiTheme="minorHAnsi" w:cs="Times New Roman"/>
        </w:rPr>
        <w:t xml:space="preserve"> Edital e seus anexos estão disponíveis, na íntegra, no eletrônico </w:t>
      </w:r>
      <w:hyperlink r:id="rId49" w:history="1">
        <w:r w:rsidR="00B90865" w:rsidRPr="00AD6595">
          <w:rPr>
            <w:rStyle w:val="Hyperlink"/>
            <w:rFonts w:asciiTheme="minorHAnsi" w:eastAsia="MS Mincho" w:hAnsiTheme="minorHAnsi" w:cs="Times New Roman"/>
            <w:bCs/>
          </w:rPr>
          <w:t>www.ananas.to.gov.br</w:t>
        </w:r>
      </w:hyperlink>
      <w:r w:rsidR="008D3A5A" w:rsidRPr="00AD6595">
        <w:rPr>
          <w:rFonts w:asciiTheme="minorHAnsi" w:eastAsia="MS Mincho" w:hAnsiTheme="minorHAnsi" w:cs="Times New Roman"/>
          <w:bCs/>
        </w:rPr>
        <w:t xml:space="preserve"> e no SICAP LCO.</w:t>
      </w:r>
      <w:r w:rsidR="008D3A5A" w:rsidRPr="00AD6595">
        <w:rPr>
          <w:rFonts w:asciiTheme="minorHAnsi" w:hAnsiTheme="minorHAnsi" w:cs="Times New Roman"/>
        </w:rPr>
        <w:t xml:space="preserve"> </w:t>
      </w:r>
      <w:r w:rsidRPr="00AD6595">
        <w:rPr>
          <w:rFonts w:asciiTheme="minorHAnsi" w:hAnsiTheme="minorHAnsi" w:cs="Times New Roman"/>
        </w:rPr>
        <w:t>Integram este Edital, para todos os fins e efeitos, os seguintes anexos:</w:t>
      </w:r>
      <w:r w:rsidR="00775705" w:rsidRPr="00AD6595">
        <w:rPr>
          <w:rFonts w:asciiTheme="minorHAnsi" w:hAnsiTheme="minorHAnsi" w:cs="Times New Roman"/>
        </w:rPr>
        <w:t xml:space="preserve"> </w:t>
      </w:r>
      <w:r w:rsidR="00B90865" w:rsidRPr="00AD6595">
        <w:rPr>
          <w:rFonts w:asciiTheme="minorHAnsi" w:hAnsiTheme="minorHAnsi"/>
          <w:bCs/>
        </w:rPr>
        <w:t>Para dirimir quaisquer dúvidas decorrentes do presente contrato, elegem as partes o Foro da Comarca de Ananás/TO, com renúncia expressa a qualquer outro por mais privilegiado que seja.</w:t>
      </w:r>
    </w:p>
    <w:p w14:paraId="450F74ED" w14:textId="53DEDC2B" w:rsidR="00E42698" w:rsidRDefault="0062037C" w:rsidP="00AD6595">
      <w:pPr>
        <w:tabs>
          <w:tab w:val="left" w:pos="709"/>
        </w:tabs>
        <w:spacing w:beforeLines="120" w:before="288" w:afterLines="120" w:after="288" w:line="312" w:lineRule="auto"/>
        <w:ind w:firstLine="567"/>
        <w:jc w:val="right"/>
        <w:rPr>
          <w:rFonts w:asciiTheme="minorHAnsi" w:eastAsia="MS Mincho" w:hAnsiTheme="minorHAnsi" w:cs="Times New Roman"/>
        </w:rPr>
      </w:pPr>
      <w:r w:rsidRPr="00AD6595">
        <w:rPr>
          <w:rFonts w:asciiTheme="minorHAnsi" w:eastAsia="MS Mincho" w:hAnsiTheme="minorHAnsi" w:cs="Times New Roman"/>
        </w:rPr>
        <w:t>A</w:t>
      </w:r>
      <w:r w:rsidR="005808CA" w:rsidRPr="00AD6595">
        <w:rPr>
          <w:rFonts w:asciiTheme="minorHAnsi" w:eastAsia="MS Mincho" w:hAnsiTheme="minorHAnsi" w:cs="Times New Roman"/>
        </w:rPr>
        <w:t>nanás/TO</w:t>
      </w:r>
      <w:r w:rsidR="00F00DEF" w:rsidRPr="00AD6595">
        <w:rPr>
          <w:rFonts w:asciiTheme="minorHAnsi" w:eastAsia="MS Mincho" w:hAnsiTheme="minorHAnsi" w:cs="Times New Roman"/>
        </w:rPr>
        <w:t>,</w:t>
      </w:r>
      <w:r w:rsidR="00242456" w:rsidRPr="00AD6595">
        <w:rPr>
          <w:rFonts w:asciiTheme="minorHAnsi" w:eastAsia="MS Mincho" w:hAnsiTheme="minorHAnsi" w:cs="Times New Roman"/>
        </w:rPr>
        <w:t xml:space="preserve"> </w:t>
      </w:r>
      <w:r w:rsidR="00C31598">
        <w:rPr>
          <w:rFonts w:asciiTheme="minorHAnsi" w:eastAsia="MS Mincho" w:hAnsiTheme="minorHAnsi" w:cs="Times New Roman"/>
        </w:rPr>
        <w:t>22</w:t>
      </w:r>
      <w:r w:rsidR="00F82186" w:rsidRPr="00AD6595">
        <w:rPr>
          <w:rFonts w:asciiTheme="minorHAnsi" w:eastAsia="MS Mincho" w:hAnsiTheme="minorHAnsi" w:cs="Times New Roman"/>
        </w:rPr>
        <w:t xml:space="preserve"> </w:t>
      </w:r>
      <w:r w:rsidR="003C7A23" w:rsidRPr="00AD6595">
        <w:rPr>
          <w:rFonts w:asciiTheme="minorHAnsi" w:eastAsia="MS Mincho" w:hAnsiTheme="minorHAnsi" w:cs="Times New Roman"/>
        </w:rPr>
        <w:t>de</w:t>
      </w:r>
      <w:r w:rsidRPr="00AD6595">
        <w:rPr>
          <w:rFonts w:asciiTheme="minorHAnsi" w:eastAsia="MS Mincho" w:hAnsiTheme="minorHAnsi" w:cs="Times New Roman"/>
        </w:rPr>
        <w:t xml:space="preserve"> </w:t>
      </w:r>
      <w:r w:rsidR="00F82186" w:rsidRPr="00AD6595">
        <w:rPr>
          <w:rFonts w:asciiTheme="minorHAnsi" w:eastAsia="MS Mincho" w:hAnsiTheme="minorHAnsi" w:cs="Times New Roman"/>
        </w:rPr>
        <w:t>fevereiro</w:t>
      </w:r>
      <w:r w:rsidR="003C7A23" w:rsidRPr="00AD6595">
        <w:rPr>
          <w:rFonts w:asciiTheme="minorHAnsi" w:eastAsia="MS Mincho" w:hAnsiTheme="minorHAnsi" w:cs="Times New Roman"/>
        </w:rPr>
        <w:t xml:space="preserve"> de 20</w:t>
      </w:r>
      <w:r w:rsidR="00242456" w:rsidRPr="00AD6595">
        <w:rPr>
          <w:rFonts w:asciiTheme="minorHAnsi" w:eastAsia="MS Mincho" w:hAnsiTheme="minorHAnsi" w:cs="Times New Roman"/>
        </w:rPr>
        <w:t>24</w:t>
      </w:r>
      <w:r w:rsidR="003C7A23" w:rsidRPr="00AD6595">
        <w:rPr>
          <w:rFonts w:asciiTheme="minorHAnsi" w:eastAsia="MS Mincho" w:hAnsiTheme="minorHAnsi" w:cs="Times New Roman"/>
        </w:rPr>
        <w:t>.</w:t>
      </w:r>
    </w:p>
    <w:p w14:paraId="1C4609CF" w14:textId="77777777" w:rsidR="0088234E" w:rsidRPr="00AD6595" w:rsidRDefault="0088234E" w:rsidP="00AD6595">
      <w:pPr>
        <w:tabs>
          <w:tab w:val="left" w:pos="709"/>
        </w:tabs>
        <w:spacing w:beforeLines="120" w:before="288" w:afterLines="120" w:after="288" w:line="312" w:lineRule="auto"/>
        <w:ind w:firstLine="567"/>
        <w:jc w:val="right"/>
        <w:rPr>
          <w:rFonts w:asciiTheme="minorHAnsi" w:eastAsia="MS Mincho" w:hAnsiTheme="minorHAnsi" w:cs="Times New Roman"/>
        </w:rPr>
      </w:pPr>
      <w:bookmarkStart w:id="96" w:name="_GoBack"/>
      <w:bookmarkEnd w:id="96"/>
    </w:p>
    <w:bookmarkEnd w:id="38"/>
    <w:p w14:paraId="5CC5776E" w14:textId="77777777" w:rsidR="009859B8" w:rsidRPr="00091F59" w:rsidRDefault="009859B8" w:rsidP="009859B8">
      <w:pPr>
        <w:pStyle w:val="PargrafodaLista"/>
        <w:spacing w:before="240" w:after="240"/>
        <w:jc w:val="center"/>
      </w:pPr>
      <w:r w:rsidRPr="00091F59">
        <w:t>PRISCILA FERREIRA DE OLIVEIRA</w:t>
      </w:r>
    </w:p>
    <w:p w14:paraId="1E83A64F" w14:textId="77777777" w:rsidR="009859B8" w:rsidRDefault="009859B8" w:rsidP="009859B8">
      <w:pPr>
        <w:pStyle w:val="PargrafodaLista"/>
        <w:spacing w:before="240" w:after="240"/>
        <w:jc w:val="center"/>
      </w:pPr>
      <w:r>
        <w:t>Pregoeira Substituta</w:t>
      </w:r>
    </w:p>
    <w:p w14:paraId="3B8FD507" w14:textId="77777777" w:rsidR="009859B8" w:rsidRDefault="009859B8" w:rsidP="009859B8">
      <w:pPr>
        <w:pStyle w:val="PargrafodaLista"/>
        <w:spacing w:before="240" w:after="240"/>
        <w:jc w:val="center"/>
      </w:pPr>
    </w:p>
    <w:p w14:paraId="0D4EA9B0" w14:textId="77777777" w:rsidR="0088234E" w:rsidRDefault="0088234E" w:rsidP="009859B8">
      <w:pPr>
        <w:pStyle w:val="PargrafodaLista"/>
        <w:spacing w:before="240" w:after="240"/>
        <w:jc w:val="center"/>
      </w:pPr>
    </w:p>
    <w:p w14:paraId="17EC4D74" w14:textId="77777777" w:rsidR="009859B8" w:rsidRPr="00091F59" w:rsidRDefault="009859B8" w:rsidP="009859B8">
      <w:pPr>
        <w:pStyle w:val="PargrafodaLista"/>
        <w:spacing w:before="240" w:after="240"/>
        <w:jc w:val="center"/>
      </w:pPr>
      <w:r w:rsidRPr="00091F59">
        <w:t>WIVI RIBEIRO PINTO</w:t>
      </w:r>
    </w:p>
    <w:p w14:paraId="5F6421CC" w14:textId="77777777" w:rsidR="009859B8" w:rsidRDefault="009859B8" w:rsidP="009859B8">
      <w:pPr>
        <w:pStyle w:val="PargrafodaLista"/>
        <w:spacing w:before="240" w:after="240"/>
        <w:jc w:val="center"/>
      </w:pPr>
      <w:r>
        <w:t>Equipe de apoio</w:t>
      </w:r>
    </w:p>
    <w:p w14:paraId="1F7173F7" w14:textId="77777777" w:rsidR="009859B8" w:rsidRDefault="009859B8" w:rsidP="009859B8">
      <w:pPr>
        <w:pStyle w:val="PargrafodaLista"/>
        <w:spacing w:before="240" w:after="240"/>
        <w:jc w:val="center"/>
      </w:pPr>
    </w:p>
    <w:p w14:paraId="1DD079FD" w14:textId="77777777" w:rsidR="0088234E" w:rsidRDefault="0088234E" w:rsidP="009859B8">
      <w:pPr>
        <w:pStyle w:val="PargrafodaLista"/>
        <w:spacing w:before="240" w:after="240"/>
        <w:jc w:val="center"/>
      </w:pPr>
    </w:p>
    <w:p w14:paraId="5E7A90F0" w14:textId="77777777" w:rsidR="009859B8" w:rsidRPr="00091F59" w:rsidRDefault="009859B8" w:rsidP="009859B8">
      <w:pPr>
        <w:pStyle w:val="PargrafodaLista"/>
        <w:spacing w:before="240" w:after="240"/>
        <w:jc w:val="center"/>
      </w:pPr>
      <w:r w:rsidRPr="00091F59">
        <w:t>ANA CAROLINE PEREIRA DE SOUSA</w:t>
      </w:r>
    </w:p>
    <w:p w14:paraId="1F172899" w14:textId="77777777" w:rsidR="009859B8" w:rsidRDefault="009859B8" w:rsidP="009859B8">
      <w:pPr>
        <w:pStyle w:val="PargrafodaLista"/>
        <w:spacing w:before="240" w:after="240"/>
        <w:jc w:val="center"/>
      </w:pPr>
      <w:r>
        <w:t>Equipe de apoio</w:t>
      </w:r>
    </w:p>
    <w:p w14:paraId="1B606D54" w14:textId="77777777" w:rsidR="009859B8" w:rsidRDefault="009859B8" w:rsidP="009859B8">
      <w:pPr>
        <w:pStyle w:val="PargrafodaLista"/>
        <w:spacing w:before="240" w:after="240"/>
        <w:jc w:val="center"/>
        <w:rPr>
          <w:color w:val="000000"/>
        </w:rPr>
      </w:pPr>
    </w:p>
    <w:p w14:paraId="61E4A976" w14:textId="77777777" w:rsidR="0088234E" w:rsidRDefault="0088234E" w:rsidP="009859B8">
      <w:pPr>
        <w:pStyle w:val="PargrafodaLista"/>
        <w:spacing w:before="240" w:after="240"/>
        <w:jc w:val="center"/>
        <w:rPr>
          <w:color w:val="000000"/>
        </w:rPr>
      </w:pPr>
    </w:p>
    <w:p w14:paraId="5D4EFD37" w14:textId="77777777" w:rsidR="009859B8" w:rsidRPr="00091F59" w:rsidRDefault="009859B8" w:rsidP="009859B8">
      <w:pPr>
        <w:pStyle w:val="PargrafodaLista"/>
        <w:spacing w:before="240" w:after="240"/>
        <w:jc w:val="center"/>
        <w:rPr>
          <w:color w:val="000000"/>
        </w:rPr>
      </w:pPr>
      <w:r w:rsidRPr="00091F59">
        <w:rPr>
          <w:color w:val="000000"/>
        </w:rPr>
        <w:t>CLEUDIRENE DA SILVA ARAUJO</w:t>
      </w:r>
    </w:p>
    <w:p w14:paraId="3A550EAF" w14:textId="77777777" w:rsidR="009859B8" w:rsidRDefault="009859B8" w:rsidP="009859B8">
      <w:pPr>
        <w:pStyle w:val="PargrafodaLista"/>
        <w:spacing w:before="240" w:after="240"/>
        <w:jc w:val="center"/>
        <w:rPr>
          <w:color w:val="000000"/>
        </w:rPr>
      </w:pPr>
      <w:r>
        <w:rPr>
          <w:color w:val="000000"/>
        </w:rPr>
        <w:t>Equipe de Apoio</w:t>
      </w:r>
    </w:p>
    <w:p w14:paraId="6C211209" w14:textId="77777777" w:rsidR="009859B8" w:rsidRDefault="009859B8" w:rsidP="009859B8">
      <w:pPr>
        <w:spacing w:before="240" w:after="240"/>
        <w:ind w:left="284"/>
        <w:jc w:val="center"/>
        <w:rPr>
          <w:rFonts w:ascii="Arial" w:eastAsia="Arial" w:hAnsi="Arial" w:cs="Arial"/>
        </w:rPr>
      </w:pPr>
    </w:p>
    <w:p w14:paraId="79663CBE" w14:textId="2151DE2F" w:rsidR="00AD6595" w:rsidRPr="00AD6595" w:rsidRDefault="00AD6595" w:rsidP="009859B8">
      <w:pPr>
        <w:tabs>
          <w:tab w:val="num" w:pos="0"/>
        </w:tabs>
        <w:spacing w:before="240" w:after="240"/>
        <w:jc w:val="left"/>
        <w:rPr>
          <w:rFonts w:asciiTheme="minorHAnsi" w:hAnsiTheme="minorHAnsi" w:cs="Times New Roman"/>
        </w:rPr>
      </w:pPr>
    </w:p>
    <w:sectPr w:rsidR="00AD6595" w:rsidRPr="00AD6595" w:rsidSect="009859B8">
      <w:headerReference w:type="even" r:id="rId50"/>
      <w:headerReference w:type="default" r:id="rId51"/>
      <w:footerReference w:type="even" r:id="rId52"/>
      <w:footerReference w:type="default" r:id="rId53"/>
      <w:headerReference w:type="first" r:id="rId54"/>
      <w:footerReference w:type="first" r:id="rId55"/>
      <w:pgSz w:w="11920" w:h="16860"/>
      <w:pgMar w:top="3258" w:right="740" w:bottom="993" w:left="840" w:header="426" w:footer="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or" w:initials="A">
    <w:p w14:paraId="2528CFA9" w14:textId="77777777" w:rsidR="00C31598" w:rsidRDefault="00C31598">
      <w:pPr>
        <w:pStyle w:val="Textodecomentrio"/>
        <w:spacing w:before="240" w:after="240"/>
      </w:pPr>
      <w:r>
        <w:rPr>
          <w:rStyle w:val="Refdecomentrio"/>
        </w:rPr>
        <w:annotationRef/>
      </w:r>
      <w:r>
        <w:rPr>
          <w:b/>
          <w:bCs/>
          <w:color w:val="000000"/>
        </w:rPr>
        <w:t xml:space="preserve">NOTAS EXPLICATIVAS – </w:t>
      </w:r>
      <w:r>
        <w:rPr>
          <w:b/>
          <w:bCs/>
          <w:color w:val="FF0000"/>
        </w:rPr>
        <w:t>LEITURA OBRIGATÓRIA</w:t>
      </w:r>
    </w:p>
    <w:p w14:paraId="29B3537F" w14:textId="77777777" w:rsidR="00C31598" w:rsidRDefault="00C31598">
      <w:pPr>
        <w:pStyle w:val="Textodecomentrio"/>
        <w:spacing w:before="240" w:after="240"/>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C31598" w:rsidRDefault="00C31598">
      <w:pPr>
        <w:pStyle w:val="Textodecomentrio"/>
        <w:spacing w:before="240" w:after="240"/>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C31598" w:rsidRDefault="00C31598">
      <w:pPr>
        <w:pStyle w:val="Textodecomentrio"/>
        <w:spacing w:before="240" w:after="240"/>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C31598" w:rsidRDefault="00C31598">
      <w:pPr>
        <w:pStyle w:val="Textodecomentrio"/>
        <w:spacing w:before="240" w:after="240"/>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C31598" w:rsidRDefault="00C31598">
      <w:pPr>
        <w:pStyle w:val="Textodecomentrio"/>
        <w:spacing w:before="240" w:after="240"/>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C31598" w:rsidRDefault="00C31598">
      <w:pPr>
        <w:pStyle w:val="Textodecomentrio"/>
        <w:spacing w:before="240" w:after="240"/>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C31598" w:rsidRDefault="00C31598">
      <w:pPr>
        <w:pStyle w:val="Textodecomentrio"/>
        <w:spacing w:before="240" w:after="240"/>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C31598" w:rsidRDefault="00C31598">
      <w:pPr>
        <w:pStyle w:val="Textodecomentrio"/>
        <w:spacing w:before="240" w:after="240"/>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7" w:author="Autor" w:initials="A">
    <w:p w14:paraId="46FC8664"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3" w:anchor="art15" w:history="1">
        <w:r w:rsidRPr="00824601">
          <w:rPr>
            <w:rStyle w:val="Hyperlink"/>
            <w:i/>
            <w:iCs/>
          </w:rPr>
          <w:t>art. 15, caput, da Lei nº 14.133, de 2021.</w:t>
        </w:r>
      </w:hyperlink>
    </w:p>
  </w:comment>
  <w:comment w:id="10" w:author="Autor" w:initials="A">
    <w:p w14:paraId="61C5F4D4" w14:textId="77777777" w:rsidR="00C31598" w:rsidRDefault="00C31598">
      <w:pPr>
        <w:pStyle w:val="Textodecomentrio"/>
        <w:spacing w:before="240" w:after="240"/>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4"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C31598" w:rsidRDefault="00C31598">
      <w:pPr>
        <w:pStyle w:val="Textodecomentrio"/>
        <w:spacing w:before="240" w:after="240"/>
      </w:pPr>
      <w:r>
        <w:rPr>
          <w:i/>
          <w:iCs/>
          <w:color w:val="000000"/>
        </w:rPr>
        <w:t>3.1.</w:t>
      </w:r>
      <w:r>
        <w:rPr>
          <w:i/>
          <w:iCs/>
          <w:color w:val="000000"/>
        </w:rPr>
        <w:tab/>
        <w:t>Na presente licitação, a fase de habilitação antecederá a fase de apresentação de propostas e lances.</w:t>
      </w:r>
    </w:p>
  </w:comment>
  <w:comment w:id="19" w:author="Autor" w:initials="A">
    <w:p w14:paraId="221CE7EB"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1" w:author="Autor" w:initials="A">
    <w:p w14:paraId="1A6202FB" w14:textId="77777777" w:rsidR="00C31598" w:rsidRDefault="00C31598">
      <w:pPr>
        <w:pStyle w:val="Textodecomentrio"/>
        <w:spacing w:before="240" w:after="240"/>
        <w:rPr>
          <w:i/>
          <w:iCs/>
          <w:noProof/>
          <w:color w:val="000000"/>
        </w:rPr>
      </w:pPr>
      <w:r>
        <w:rPr>
          <w:rStyle w:val="Refdecomentrio"/>
        </w:rPr>
        <w:annotationRef/>
      </w:r>
      <w:r>
        <w:rPr>
          <w:b/>
          <w:bCs/>
          <w:i/>
          <w:iCs/>
          <w:color w:val="000000"/>
        </w:rPr>
        <w:t>Nota explicativa</w:t>
      </w:r>
      <w:r>
        <w:rPr>
          <w:i/>
          <w:iCs/>
          <w:color w:val="000000"/>
        </w:rPr>
        <w:t xml:space="preserve">: O </w:t>
      </w:r>
      <w:hyperlink r:id="rId5" w:anchor="art19" w:history="1">
        <w:r w:rsidRPr="00DF72B8">
          <w:rPr>
            <w:rStyle w:val="Hyperlink"/>
            <w:i/>
            <w:iCs/>
          </w:rPr>
          <w:t>artigo 19 da Instrução Normativa SEGES nº 73, de 30 de setembro de 2022</w:t>
        </w:r>
      </w:hyperlink>
      <w:r>
        <w:rPr>
          <w:i/>
          <w:iCs/>
        </w:rPr>
        <w:t xml:space="preserve">, </w:t>
      </w:r>
      <w:r>
        <w:rPr>
          <w:i/>
          <w:iCs/>
          <w:color w:val="000000"/>
        </w:rPr>
        <w:t xml:space="preserve">admite que o licitante utilize do sistema oficial para estabelecer previamente seus lances, inclusive o lance mínimo ou o maior </w:t>
      </w:r>
    </w:p>
    <w:p w14:paraId="4418E901" w14:textId="77777777" w:rsidR="00C31598" w:rsidRDefault="00C31598">
      <w:pPr>
        <w:pStyle w:val="Textodecomentrio"/>
        <w:spacing w:before="240" w:after="240"/>
        <w:rPr>
          <w:i/>
          <w:iCs/>
          <w:noProof/>
          <w:color w:val="000000"/>
        </w:rPr>
      </w:pPr>
    </w:p>
    <w:p w14:paraId="49193D03" w14:textId="43D100CF" w:rsidR="00C31598" w:rsidRDefault="00C31598">
      <w:pPr>
        <w:pStyle w:val="Textodecomentrio"/>
        <w:spacing w:before="240" w:after="240"/>
      </w:pPr>
      <w:r>
        <w:rPr>
          <w:i/>
          <w:iCs/>
          <w:color w:val="000000"/>
        </w:rPr>
        <w:t>percentual de desconto, de modo que o sistema automaticamente receba os lances sem a necessidade de inserção manual a cada lance. A utilização desse instrumento é uma faculdade oferecida ao licitante.</w:t>
      </w:r>
    </w:p>
  </w:comment>
  <w:comment w:id="25" w:author="Autor" w:initials="A">
    <w:p w14:paraId="0CDA954C"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Deve a autoridade adequar a redação do item em conformidade ao objeto licitado e ao critério de julgamento já estabelecido no edital, bem como o que dispõe o Termo de Referência.</w:t>
      </w:r>
      <w:r>
        <w:rPr>
          <w:i/>
          <w:iCs/>
        </w:rPr>
        <w:t xml:space="preserve"> </w:t>
      </w:r>
    </w:p>
  </w:comment>
  <w:comment w:id="26" w:author="Autor" w:initials="A">
    <w:p w14:paraId="7D53E10E" w14:textId="77777777" w:rsidR="00C31598" w:rsidRDefault="00C31598">
      <w:pPr>
        <w:pStyle w:val="Textodecomentrio"/>
        <w:spacing w:before="240" w:after="240"/>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5" w:author="Autor" w:initials="A">
    <w:p w14:paraId="10F045B9"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6" w:history="1">
        <w:r w:rsidRPr="008C0855">
          <w:rPr>
            <w:rStyle w:val="Hyperlink"/>
            <w:i/>
            <w:iCs/>
          </w:rPr>
          <w:t>art. 29, § 2º, da IN SEGES nº 73, de 30 de setembro de 2022</w:t>
        </w:r>
      </w:hyperlink>
      <w:r>
        <w:rPr>
          <w:i/>
          <w:iCs/>
          <w:color w:val="000000"/>
        </w:rPr>
        <w:t>.</w:t>
      </w:r>
    </w:p>
  </w:comment>
  <w:comment w:id="40" w:author="Autor" w:initials="A">
    <w:p w14:paraId="54360D84" w14:textId="77777777" w:rsidR="00C31598" w:rsidRDefault="00C31598">
      <w:pPr>
        <w:pStyle w:val="Textodecomentrio"/>
        <w:spacing w:before="240" w:after="240"/>
      </w:pPr>
      <w:r>
        <w:rPr>
          <w:rStyle w:val="Refdecomentrio"/>
        </w:rPr>
        <w:annotationRef/>
      </w:r>
      <w:r>
        <w:rPr>
          <w:b/>
          <w:bCs/>
          <w:i/>
          <w:iCs/>
        </w:rPr>
        <w:t>Nota explicativa:</w:t>
      </w:r>
      <w:r>
        <w:rPr>
          <w:i/>
          <w:iCs/>
        </w:rPr>
        <w:t xml:space="preserve"> A recomendação de consulta a esses cadastros se dá à luz do </w:t>
      </w:r>
      <w:hyperlink r:id="rId7"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1" w:author="Autor" w:initials="A">
    <w:p w14:paraId="5648995B" w14:textId="77777777" w:rsidR="00C31598" w:rsidRDefault="00C31598">
      <w:pPr>
        <w:pStyle w:val="Textodecomentrio"/>
        <w:spacing w:before="240" w:after="240"/>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C31598" w:rsidRDefault="00C31598">
      <w:pPr>
        <w:pStyle w:val="Textodecomentrio"/>
        <w:spacing w:before="240" w:after="240"/>
      </w:pPr>
      <w:r>
        <w:rPr>
          <w:b/>
          <w:bCs/>
          <w:i/>
          <w:iCs/>
          <w:color w:val="000000"/>
        </w:rPr>
        <w:t xml:space="preserve">Nota Explicativa 2: </w:t>
      </w:r>
      <w:r>
        <w:rPr>
          <w:i/>
          <w:iCs/>
          <w:color w:val="000000"/>
        </w:rPr>
        <w:t xml:space="preserve">O </w:t>
      </w:r>
      <w:hyperlink r:id="rId8" w:anchor="art58" w:history="1">
        <w:r w:rsidRPr="00A915E0">
          <w:rPr>
            <w:rStyle w:val="Hyperlink"/>
            <w:i/>
            <w:iCs/>
          </w:rPr>
          <w:t>artigo 58 da Lei nº 14.133, de 2021</w:t>
        </w:r>
      </w:hyperlink>
      <w:r>
        <w:rPr>
          <w:i/>
          <w:iCs/>
          <w:color w:val="000000"/>
        </w:rPr>
        <w:t xml:space="preserve">, admite a exigência de recolhimento de quantia à título de garantia de proposta, como requisito de </w:t>
      </w:r>
      <w:proofErr w:type="spellStart"/>
      <w:r>
        <w:rPr>
          <w:i/>
          <w:iCs/>
          <w:color w:val="000000"/>
        </w:rPr>
        <w:t>pré</w:t>
      </w:r>
      <w:proofErr w:type="spellEnd"/>
      <w:r>
        <w:rPr>
          <w:i/>
          <w:iCs/>
          <w:color w:val="000000"/>
        </w:rPr>
        <w:t>-habilitação.</w:t>
      </w:r>
    </w:p>
    <w:p w14:paraId="624AE94B" w14:textId="77777777" w:rsidR="00C31598" w:rsidRDefault="00C31598">
      <w:pPr>
        <w:pStyle w:val="Textodecomentrio"/>
        <w:spacing w:before="240" w:after="240"/>
      </w:pPr>
    </w:p>
    <w:p w14:paraId="6EE4C586" w14:textId="77777777" w:rsidR="00C31598" w:rsidRDefault="00C31598">
      <w:pPr>
        <w:pStyle w:val="Textodecomentrio"/>
        <w:spacing w:before="240" w:after="240"/>
      </w:pPr>
      <w:r>
        <w:rPr>
          <w:i/>
          <w:iCs/>
          <w:color w:val="000000"/>
        </w:rPr>
        <w:t>Se a autoridade tiver optado por exigir garantia de proposta, incluir o seguinte tópico e item:</w:t>
      </w:r>
    </w:p>
    <w:p w14:paraId="597A995E" w14:textId="77777777" w:rsidR="00C31598" w:rsidRDefault="00C31598">
      <w:pPr>
        <w:pStyle w:val="Textodecomentrio"/>
        <w:spacing w:before="240" w:after="240"/>
      </w:pPr>
      <w:r>
        <w:rPr>
          <w:i/>
          <w:iCs/>
          <w:color w:val="000000"/>
        </w:rPr>
        <w:t>7. DA PRÉ-HABILITAÇÃO (</w:t>
      </w:r>
      <w:hyperlink r:id="rId9" w:anchor="art58" w:history="1">
        <w:r w:rsidRPr="00A915E0">
          <w:rPr>
            <w:rStyle w:val="Hyperlink"/>
            <w:i/>
            <w:iCs/>
          </w:rPr>
          <w:t>art. 58 da Lei n. 14.133/2021</w:t>
        </w:r>
      </w:hyperlink>
      <w:r>
        <w:rPr>
          <w:i/>
          <w:iCs/>
          <w:color w:val="000000"/>
        </w:rPr>
        <w:t>)</w:t>
      </w:r>
    </w:p>
    <w:p w14:paraId="68AB91A0" w14:textId="77777777" w:rsidR="00C31598" w:rsidRDefault="00C31598">
      <w:pPr>
        <w:pStyle w:val="Textodecomentrio"/>
        <w:spacing w:before="240" w:after="240"/>
      </w:pPr>
      <w:r>
        <w:rPr>
          <w:i/>
          <w:iCs/>
          <w:color w:val="000000"/>
        </w:rPr>
        <w:t>7.1. Será verificado o recolhimento da garantia de proposta.</w:t>
      </w:r>
    </w:p>
  </w:comment>
  <w:comment w:id="73" w:author="Autor" w:initials="A">
    <w:p w14:paraId="3D54E2DF" w14:textId="7D850B62" w:rsidR="00C31598" w:rsidRDefault="00C31598">
      <w:pPr>
        <w:pStyle w:val="Textodecomentrio"/>
        <w:spacing w:before="240" w:after="240"/>
      </w:pPr>
      <w:r>
        <w:rPr>
          <w:rStyle w:val="Refdecomentrio"/>
        </w:rPr>
        <w:annotationRef/>
      </w:r>
      <w:r>
        <w:rPr>
          <w:b/>
          <w:bCs/>
          <w:i/>
          <w:iCs/>
          <w:color w:val="000000"/>
        </w:rPr>
        <w:t xml:space="preserve">Nota explicativa: </w:t>
      </w:r>
      <w:r>
        <w:rPr>
          <w:i/>
          <w:iCs/>
          <w:color w:val="000000"/>
        </w:rPr>
        <w:t xml:space="preserve">O </w:t>
      </w:r>
      <w:hyperlink r:id="rId10"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74" w:author="Autor" w:initials="A">
    <w:p w14:paraId="0E09B4D9"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11" w:history="1">
        <w:r w:rsidRPr="000422A5">
          <w:rPr>
            <w:rStyle w:val="Hyperlink"/>
            <w:i/>
            <w:iCs/>
          </w:rPr>
          <w:t>Decreto nº 10.024/2019</w:t>
        </w:r>
      </w:hyperlink>
      <w:r>
        <w:rPr>
          <w:i/>
          <w:iCs/>
          <w:color w:val="000000"/>
        </w:rPr>
        <w:t>, está em consonância com a novel legislação.</w:t>
      </w:r>
    </w:p>
  </w:comment>
  <w:comment w:id="80" w:author="Autor" w:initials="A">
    <w:p w14:paraId="1C46628A"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90" w:author="Autor" w:initials="A">
    <w:p w14:paraId="57C61206"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2" w:anchor="art156§4" w:history="1">
        <w:r w:rsidRPr="003A711B">
          <w:rPr>
            <w:rStyle w:val="Hyperlink"/>
            <w:i/>
            <w:iCs/>
          </w:rPr>
          <w:t>art. 156, §4º</w:t>
        </w:r>
      </w:hyperlink>
      <w:r>
        <w:rPr>
          <w:i/>
          <w:iCs/>
          <w:color w:val="000000"/>
        </w:rPr>
        <w:t>, essa disposição deverá indicar o respectivo ente federativo a que pertence o órgão ou entidade sancionadora.</w:t>
      </w:r>
    </w:p>
  </w:comment>
  <w:comment w:id="91" w:author="Autor" w:initials="A">
    <w:p w14:paraId="0AD3D9D7"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3"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92" w:author="Autor" w:initials="A">
    <w:p w14:paraId="04C0D15E"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4"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94" w:author="Autor" w:initials="A">
    <w:p w14:paraId="00DDC0FC" w14:textId="77777777" w:rsidR="00C31598" w:rsidRDefault="00C31598">
      <w:pPr>
        <w:pStyle w:val="Textodecomentrio"/>
        <w:spacing w:before="240" w:after="240"/>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5"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418D98" w15:done="0"/>
  <w15:commentEx w15:paraId="46FC8664" w15:done="0"/>
  <w15:commentEx w15:paraId="66D68373" w15:done="0"/>
  <w15:commentEx w15:paraId="221CE7EB" w15:done="0"/>
  <w15:commentEx w15:paraId="49193D03" w15:done="0"/>
  <w15:commentEx w15:paraId="0CDA954C" w15:done="0"/>
  <w15:commentEx w15:paraId="7D53E10E" w15:done="0"/>
  <w15:commentEx w15:paraId="10F045B9" w15:done="0"/>
  <w15:commentEx w15:paraId="54360D84" w15:done="0"/>
  <w15:commentEx w15:paraId="68AB91A0" w15:done="0"/>
  <w15:commentEx w15:paraId="3D54E2DF" w15:done="0"/>
  <w15:commentEx w15:paraId="0E09B4D9" w15:done="0"/>
  <w15:commentEx w15:paraId="1C46628A" w15:done="0"/>
  <w15:commentEx w15:paraId="57C61206" w15:done="0"/>
  <w15:commentEx w15:paraId="0AD3D9D7" w15:done="0"/>
  <w15:commentEx w15:paraId="04C0D15E" w15:done="0"/>
  <w15:commentEx w15:paraId="00DDC0F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F0668" w14:textId="77777777" w:rsidR="00FB2858" w:rsidRDefault="00FB2858">
      <w:pPr>
        <w:spacing w:before="240" w:after="240"/>
      </w:pPr>
      <w:r>
        <w:separator/>
      </w:r>
    </w:p>
  </w:endnote>
  <w:endnote w:type="continuationSeparator" w:id="0">
    <w:p w14:paraId="0F047480" w14:textId="77777777" w:rsidR="00FB2858" w:rsidRDefault="00FB2858">
      <w:pPr>
        <w:spacing w:before="240" w:after="240"/>
      </w:pPr>
      <w:r>
        <w:continuationSeparator/>
      </w:r>
    </w:p>
  </w:endnote>
  <w:endnote w:type="continuationNotice" w:id="1">
    <w:p w14:paraId="508CA249" w14:textId="77777777" w:rsidR="00FB2858" w:rsidRDefault="00FB2858">
      <w:pPr>
        <w:spacing w:before="240" w:after="24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Zurich BT">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Twentieth Century">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89D04" w14:textId="77777777" w:rsidR="00C31598" w:rsidRDefault="00C31598">
    <w:pPr>
      <w:pStyle w:val="Rodap"/>
      <w:spacing w:before="240" w:after="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161816"/>
      <w:docPartObj>
        <w:docPartGallery w:val="Page Numbers (Bottom of Page)"/>
        <w:docPartUnique/>
      </w:docPartObj>
    </w:sdtPr>
    <w:sdtEndPr/>
    <w:sdtContent>
      <w:sdt>
        <w:sdtPr>
          <w:id w:val="-1769616900"/>
          <w:docPartObj>
            <w:docPartGallery w:val="Page Numbers (Top of Page)"/>
            <w:docPartUnique/>
          </w:docPartObj>
        </w:sdtPr>
        <w:sdtEndPr/>
        <w:sdtContent>
          <w:p w14:paraId="0D65845F" w14:textId="698457D8" w:rsidR="00C31598" w:rsidRDefault="00C31598">
            <w:pPr>
              <w:pStyle w:val="Rodap"/>
              <w:spacing w:before="240" w:after="240"/>
              <w:jc w:val="right"/>
            </w:pPr>
            <w:r>
              <w:t xml:space="preserve">Página </w:t>
            </w:r>
            <w:r>
              <w:rPr>
                <w:b/>
                <w:bCs/>
              </w:rPr>
              <w:fldChar w:fldCharType="begin"/>
            </w:r>
            <w:r>
              <w:rPr>
                <w:b/>
                <w:bCs/>
              </w:rPr>
              <w:instrText>PAGE</w:instrText>
            </w:r>
            <w:r>
              <w:rPr>
                <w:b/>
                <w:bCs/>
              </w:rPr>
              <w:fldChar w:fldCharType="separate"/>
            </w:r>
            <w:r w:rsidR="0088234E">
              <w:rPr>
                <w:b/>
                <w:bCs/>
                <w:noProof/>
              </w:rPr>
              <w:t>31</w:t>
            </w:r>
            <w:r>
              <w:rPr>
                <w:b/>
                <w:bCs/>
              </w:rPr>
              <w:fldChar w:fldCharType="end"/>
            </w:r>
            <w:r>
              <w:t xml:space="preserve"> de </w:t>
            </w:r>
            <w:r>
              <w:rPr>
                <w:b/>
                <w:bCs/>
              </w:rPr>
              <w:fldChar w:fldCharType="begin"/>
            </w:r>
            <w:r>
              <w:rPr>
                <w:b/>
                <w:bCs/>
              </w:rPr>
              <w:instrText>NUMPAGES</w:instrText>
            </w:r>
            <w:r>
              <w:rPr>
                <w:b/>
                <w:bCs/>
              </w:rPr>
              <w:fldChar w:fldCharType="separate"/>
            </w:r>
            <w:r w:rsidR="0088234E">
              <w:rPr>
                <w:b/>
                <w:bCs/>
                <w:noProof/>
              </w:rPr>
              <w:t>31</w:t>
            </w:r>
            <w:r>
              <w:rPr>
                <w:b/>
                <w:bCs/>
              </w:rPr>
              <w:fldChar w:fldCharType="end"/>
            </w:r>
          </w:p>
        </w:sdtContent>
      </w:sdt>
    </w:sdtContent>
  </w:sdt>
  <w:p w14:paraId="2ECD0F05" w14:textId="0766CA24" w:rsidR="00C31598" w:rsidRDefault="00C31598" w:rsidP="00A46D21">
    <w:pPr>
      <w:pStyle w:val="Rodap"/>
      <w:tabs>
        <w:tab w:val="clear" w:pos="4252"/>
        <w:tab w:val="clear" w:pos="8504"/>
        <w:tab w:val="left" w:pos="3330"/>
      </w:tabs>
      <w:spacing w:before="240" w:after="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FC903" w14:textId="77777777" w:rsidR="00C31598" w:rsidRDefault="00C31598">
    <w:pPr>
      <w:pStyle w:val="Rodap"/>
      <w:spacing w:before="240"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82B97C" w14:textId="77777777" w:rsidR="00FB2858" w:rsidRDefault="00FB2858">
      <w:pPr>
        <w:spacing w:before="240" w:after="240"/>
      </w:pPr>
      <w:r>
        <w:separator/>
      </w:r>
    </w:p>
  </w:footnote>
  <w:footnote w:type="continuationSeparator" w:id="0">
    <w:p w14:paraId="756295EE" w14:textId="77777777" w:rsidR="00FB2858" w:rsidRDefault="00FB2858">
      <w:pPr>
        <w:spacing w:before="240" w:after="240"/>
      </w:pPr>
      <w:r>
        <w:continuationSeparator/>
      </w:r>
    </w:p>
  </w:footnote>
  <w:footnote w:type="continuationNotice" w:id="1">
    <w:p w14:paraId="4E677952" w14:textId="77777777" w:rsidR="00FB2858" w:rsidRDefault="00FB2858">
      <w:pPr>
        <w:spacing w:before="240"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BD2C9" w14:textId="56123B69" w:rsidR="00C31598" w:rsidRDefault="00FB2858">
    <w:pPr>
      <w:pStyle w:val="Cabealho"/>
      <w:spacing w:before="240" w:after="240"/>
    </w:pPr>
    <w:r>
      <w:rPr>
        <w:noProof/>
      </w:rPr>
      <w:pict w14:anchorId="7E9285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3631782" o:spid="_x0000_s2062" type="#_x0000_t136" style="position:absolute;left:0;text-align:left;margin-left:0;margin-top:0;width:583.1pt;height:145.75pt;rotation:315;z-index:-251579392;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Pr>
        <w:noProof/>
      </w:rPr>
      <w:pict w14:anchorId="277E2D95">
        <v:shape id="_x0000_s2059" type="#_x0000_t136" style="position:absolute;left:0;text-align:left;margin-left:0;margin-top:0;width:566.95pt;height:161.95pt;rotation:315;z-index:-251589632;mso-position-horizontal:center;mso-position-horizontal-relative:margin;mso-position-vertical:center;mso-position-vertical-relative:margin" o:allowincell="f" fillcolor="#bfbfbf [2412]" stroked="f">
          <v:fill opacity=".5"/>
          <v:textpath style="font-family:&quot;Ecofont_Spranq_eco_Sans&quot;;font-size:1pt" string="MINUTA"/>
          <w10:wrap anchorx="margin" anchory="margin"/>
        </v:shape>
      </w:pict>
    </w:r>
    <w:r>
      <w:rPr>
        <w:noProof/>
      </w:rPr>
      <w:pict w14:anchorId="2312D7DF">
        <v:shape id="_x0000_s2056" type="#_x0000_t136" style="position:absolute;left:0;text-align:left;margin-left:0;margin-top:0;width:566.95pt;height:161.95pt;rotation:315;z-index:-25159680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787B4" w14:textId="73A75C35" w:rsidR="00C31598" w:rsidRDefault="00C31598" w:rsidP="002044D2">
    <w:pPr>
      <w:pStyle w:val="Cabealho"/>
      <w:spacing w:before="240" w:after="240"/>
    </w:pPr>
    <w:r>
      <w:rPr>
        <w:noProof/>
      </w:rPr>
      <mc:AlternateContent>
        <mc:Choice Requires="wps">
          <w:drawing>
            <wp:anchor distT="0" distB="0" distL="114298" distR="114298" simplePos="0" relativeHeight="251731968" behindDoc="0" locked="0" layoutInCell="1" hidden="0" allowOverlap="1" wp14:anchorId="407D2C59" wp14:editId="00438C79">
              <wp:simplePos x="0" y="0"/>
              <wp:positionH relativeFrom="column">
                <wp:posOffset>3712210</wp:posOffset>
              </wp:positionH>
              <wp:positionV relativeFrom="paragraph">
                <wp:posOffset>287020</wp:posOffset>
              </wp:positionV>
              <wp:extent cx="0" cy="948055"/>
              <wp:effectExtent l="19050" t="0" r="19050" b="4445"/>
              <wp:wrapNone/>
              <wp:docPr id="9" name="Conector de Seta Reta 9"/>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38100" cap="flat" cmpd="sng">
                        <a:solidFill>
                          <a:srgbClr val="0070C0"/>
                        </a:solidFill>
                        <a:prstDash val="solid"/>
                        <a:round/>
                        <a:headEnd type="none" w="sm" len="sm"/>
                        <a:tailEnd type="none" w="sm" len="sm"/>
                      </a:ln>
                    </wps:spPr>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Conector de Seta Reta 9" o:spid="_x0000_s1026" type="#_x0000_t32" style="position:absolute;margin-left:292.3pt;margin-top:22.6pt;width:0;height:74.65pt;z-index:251731968;visibility:visible;mso-wrap-style:square;mso-height-percent:0;mso-wrap-distance-left:3.17494mm;mso-wrap-distance-top:0;mso-wrap-distance-right:3.17494mm;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" strokecolor="#0070c0" strokeweight="3pt">
              <v:stroke startarrowwidth="narrow" startarrowlength="short" endarrowwidth="narrow" endarrowlength="short"/>
            </v:shape>
          </w:pict>
        </mc:Fallback>
      </mc:AlternateContent>
    </w:r>
    <w:r>
      <w:rPr>
        <w:noProof/>
      </w:rPr>
      <w:drawing>
        <wp:anchor distT="0" distB="0" distL="114300" distR="114300" simplePos="0" relativeHeight="251728896" behindDoc="0" locked="0" layoutInCell="1" hidden="0" allowOverlap="1" wp14:anchorId="0CDDD83D" wp14:editId="4F4F3A91">
          <wp:simplePos x="0" y="0"/>
          <wp:positionH relativeFrom="column">
            <wp:posOffset>3774440</wp:posOffset>
          </wp:positionH>
          <wp:positionV relativeFrom="paragraph">
            <wp:posOffset>6350</wp:posOffset>
          </wp:positionV>
          <wp:extent cx="1790700" cy="1057910"/>
          <wp:effectExtent l="0" t="0" r="0" b="8890"/>
          <wp:wrapSquare wrapText="bothSides" distT="0" distB="0" distL="114300" distR="114300"/>
          <wp:docPr id="26242498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790700" cy="105791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2992" behindDoc="0" locked="0" layoutInCell="1" allowOverlap="1" wp14:anchorId="3C1D80F2" wp14:editId="537BE8FE">
          <wp:simplePos x="0" y="0"/>
          <wp:positionH relativeFrom="column">
            <wp:posOffset>5674360</wp:posOffset>
          </wp:positionH>
          <wp:positionV relativeFrom="paragraph">
            <wp:posOffset>4445</wp:posOffset>
          </wp:positionV>
          <wp:extent cx="1285875" cy="1322070"/>
          <wp:effectExtent l="0" t="0" r="9525" b="0"/>
          <wp:wrapSquare wrapText="bothSides"/>
          <wp:docPr id="262424988" name="Imagem 262424988"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13220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29920" behindDoc="0" locked="0" layoutInCell="1" hidden="0" allowOverlap="1" wp14:anchorId="34389FA7" wp14:editId="4512E0B6">
              <wp:simplePos x="0" y="0"/>
              <wp:positionH relativeFrom="column">
                <wp:posOffset>739140</wp:posOffset>
              </wp:positionH>
              <wp:positionV relativeFrom="paragraph">
                <wp:posOffset>212090</wp:posOffset>
              </wp:positionV>
              <wp:extent cx="3035300" cy="1264920"/>
              <wp:effectExtent l="0" t="0" r="0" b="0"/>
              <wp:wrapSquare wrapText="bothSides" distT="45720" distB="45720" distL="114300" distR="114300"/>
              <wp:docPr id="10" name="Retângulo 10"/>
              <wp:cNvGraphicFramePr/>
              <a:graphic xmlns:a="http://schemas.openxmlformats.org/drawingml/2006/main">
                <a:graphicData uri="http://schemas.microsoft.com/office/word/2010/wordprocessingShape">
                  <wps:wsp>
                    <wps:cNvSpPr/>
                    <wps:spPr>
                      <a:xfrm>
                        <a:off x="0" y="0"/>
                        <a:ext cx="3035300" cy="1264920"/>
                      </a:xfrm>
                      <a:prstGeom prst="rect">
                        <a:avLst/>
                      </a:prstGeom>
                      <a:noFill/>
                      <a:ln>
                        <a:noFill/>
                      </a:ln>
                    </wps:spPr>
                    <wps:txbx>
                      <w:txbxContent>
                        <w:p w14:paraId="221D82FA" w14:textId="77777777" w:rsidR="00C31598" w:rsidRDefault="00C31598" w:rsidP="002044D2">
                          <w:pPr>
                            <w:pStyle w:val="PargrafodaLista"/>
                            <w:spacing w:before="240" w:after="240"/>
                          </w:pPr>
                          <w:r>
                            <w:t>ESTADO DO TOCANTINS</w:t>
                          </w:r>
                        </w:p>
                        <w:p w14:paraId="61366FC2" w14:textId="77777777" w:rsidR="00C31598" w:rsidRDefault="00C31598" w:rsidP="002044D2">
                          <w:pPr>
                            <w:pStyle w:val="PargrafodaLista"/>
                            <w:spacing w:before="240" w:after="240"/>
                          </w:pPr>
                          <w:r>
                            <w:t>PODER EXECUTIVO MUNICIPAL</w:t>
                          </w:r>
                        </w:p>
                        <w:p w14:paraId="006A5580" w14:textId="77777777" w:rsidR="00C31598" w:rsidRDefault="00C31598" w:rsidP="002044D2">
                          <w:pPr>
                            <w:pStyle w:val="PargrafodaLista"/>
                            <w:spacing w:before="240" w:after="240"/>
                          </w:pPr>
                          <w:r w:rsidRPr="002044D2">
                            <w:rPr>
                              <w:b/>
                            </w:rPr>
                            <w:t>FUNDO MUNICIPAL DE SAÚDE</w:t>
                          </w:r>
                        </w:p>
                        <w:p w14:paraId="0A5EB1D2" w14:textId="77777777" w:rsidR="00C31598" w:rsidRPr="002044D2" w:rsidRDefault="00C31598" w:rsidP="002044D2">
                          <w:pPr>
                            <w:pStyle w:val="PargrafodaLista"/>
                            <w:spacing w:before="240" w:after="240"/>
                            <w:rPr>
                              <w:rFonts w:ascii="Tw Cen MT" w:hAnsi="Tw Cen MT"/>
                            </w:rPr>
                          </w:pPr>
                          <w:r w:rsidRPr="002044D2">
                            <w:rPr>
                              <w:rFonts w:ascii="Tw Cen MT" w:hAnsi="Tw Cen MT"/>
                            </w:rPr>
                            <w:t>CNPJ: 11.246.570/0001-82</w:t>
                          </w:r>
                        </w:p>
                        <w:p w14:paraId="6DD8801B" w14:textId="77777777" w:rsidR="00C31598" w:rsidRDefault="00C31598" w:rsidP="002044D2">
                          <w:pPr>
                            <w:pStyle w:val="PargrafodaLista"/>
                            <w:spacing w:before="240" w:after="240"/>
                          </w:pPr>
                          <w:r>
                            <w:rPr>
                              <w:rFonts w:ascii="Twentieth Century" w:eastAsia="Twentieth Century" w:hAnsi="Twentieth Century" w:cs="Twentieth Century"/>
                              <w:color w:val="000000"/>
                              <w:sz w:val="20"/>
                            </w:rPr>
                            <w:t>www.ananas.to.gov.br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tângulo 10" o:spid="_x0000_s1026" style="position:absolute;left:0;text-align:left;margin-left:58.2pt;margin-top:16.7pt;width:239pt;height:99.6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" filled="f" stroked="f">
              <v:textbox inset="2.53958mm,1.2694mm,2.53958mm,1.2694mm">
                <w:txbxContent>
                  <w:p w14:paraId="221D82FA" w14:textId="77777777" w:rsidR="00C31598" w:rsidRDefault="00C31598" w:rsidP="002044D2">
                    <w:pPr>
                      <w:pStyle w:val="PargrafodaLista"/>
                      <w:spacing w:before="240" w:after="240"/>
                    </w:pPr>
                    <w:r>
                      <w:t>ESTADO DO TOCANTINS</w:t>
                    </w:r>
                  </w:p>
                  <w:p w14:paraId="61366FC2" w14:textId="77777777" w:rsidR="00C31598" w:rsidRDefault="00C31598" w:rsidP="002044D2">
                    <w:pPr>
                      <w:pStyle w:val="PargrafodaLista"/>
                      <w:spacing w:before="240" w:after="240"/>
                    </w:pPr>
                    <w:r>
                      <w:t>PODER EXECUTIVO MUNICIPAL</w:t>
                    </w:r>
                  </w:p>
                  <w:p w14:paraId="006A5580" w14:textId="77777777" w:rsidR="00C31598" w:rsidRDefault="00C31598" w:rsidP="002044D2">
                    <w:pPr>
                      <w:pStyle w:val="PargrafodaLista"/>
                      <w:spacing w:before="240" w:after="240"/>
                    </w:pPr>
                    <w:r w:rsidRPr="002044D2">
                      <w:rPr>
                        <w:b/>
                      </w:rPr>
                      <w:t>FUNDO MUNICIPAL DE SAÚDE</w:t>
                    </w:r>
                  </w:p>
                  <w:p w14:paraId="0A5EB1D2" w14:textId="77777777" w:rsidR="00C31598" w:rsidRPr="002044D2" w:rsidRDefault="00C31598" w:rsidP="002044D2">
                    <w:pPr>
                      <w:pStyle w:val="PargrafodaLista"/>
                      <w:spacing w:before="240" w:after="240"/>
                      <w:rPr>
                        <w:rFonts w:ascii="Tw Cen MT" w:hAnsi="Tw Cen MT"/>
                      </w:rPr>
                    </w:pPr>
                    <w:r w:rsidRPr="002044D2">
                      <w:rPr>
                        <w:rFonts w:ascii="Tw Cen MT" w:hAnsi="Tw Cen MT"/>
                      </w:rPr>
                      <w:t>CNPJ: 11.246.570/0001-82</w:t>
                    </w:r>
                  </w:p>
                  <w:p w14:paraId="6DD8801B" w14:textId="77777777" w:rsidR="00C31598" w:rsidRDefault="00C31598" w:rsidP="002044D2">
                    <w:pPr>
                      <w:pStyle w:val="PargrafodaLista"/>
                      <w:spacing w:before="240" w:after="240"/>
                    </w:pPr>
                    <w:r>
                      <w:rPr>
                        <w:rFonts w:ascii="Twentieth Century" w:eastAsia="Twentieth Century" w:hAnsi="Twentieth Century" w:cs="Twentieth Century"/>
                        <w:color w:val="000000"/>
                        <w:sz w:val="20"/>
                      </w:rPr>
                      <w:t>www.ananas.to.gov.br</w:t>
                    </w:r>
                  </w:p>
                </w:txbxContent>
              </v:textbox>
              <w10:wrap type="square"/>
            </v:rect>
          </w:pict>
        </mc:Fallback>
      </mc:AlternateContent>
    </w:r>
    <w:r>
      <w:rPr>
        <w:noProof/>
      </w:rPr>
      <w:drawing>
        <wp:anchor distT="0" distB="0" distL="114300" distR="114300" simplePos="0" relativeHeight="251730944" behindDoc="0" locked="0" layoutInCell="1" hidden="0" allowOverlap="1" wp14:anchorId="03907FB5" wp14:editId="5E9D3035">
          <wp:simplePos x="0" y="0"/>
          <wp:positionH relativeFrom="column">
            <wp:posOffset>-358140</wp:posOffset>
          </wp:positionH>
          <wp:positionV relativeFrom="paragraph">
            <wp:posOffset>212090</wp:posOffset>
          </wp:positionV>
          <wp:extent cx="943610" cy="957580"/>
          <wp:effectExtent l="0" t="0" r="8890" b="0"/>
          <wp:wrapSquare wrapText="bothSides" distT="0" distB="0" distL="114300" distR="114300"/>
          <wp:docPr id="2624249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943610" cy="957580"/>
                  </a:xfrm>
                  <a:prstGeom prst="rect">
                    <a:avLst/>
                  </a:prstGeom>
                  <a:ln/>
                </pic:spPr>
              </pic:pic>
            </a:graphicData>
          </a:graphic>
          <wp14:sizeRelH relativeFrom="margin">
            <wp14:pctWidth>0</wp14:pctWidth>
          </wp14:sizeRelH>
          <wp14:sizeRelV relativeFrom="margin">
            <wp14:pctHeight>0</wp14:pctHeight>
          </wp14:sizeRelV>
        </wp:anchor>
      </w:drawing>
    </w:r>
  </w:p>
  <w:p w14:paraId="53A58E01" w14:textId="09ECF751" w:rsidR="00C31598" w:rsidRPr="00B90865" w:rsidRDefault="00C31598" w:rsidP="00B90865">
    <w:pPr>
      <w:pStyle w:val="Cabealho"/>
      <w:spacing w:before="240" w:after="2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2BB4F" w14:textId="77FDD829" w:rsidR="00C31598" w:rsidRDefault="00FB2858" w:rsidP="00A46D21">
    <w:pPr>
      <w:tabs>
        <w:tab w:val="center" w:pos="4252"/>
        <w:tab w:val="left" w:pos="6825"/>
        <w:tab w:val="right" w:pos="8504"/>
      </w:tabs>
      <w:spacing w:before="240" w:after="240"/>
      <w:jc w:val="center"/>
      <w:rPr>
        <w:b/>
        <w:bCs/>
      </w:rPr>
    </w:pPr>
    <w:r>
      <w:rPr>
        <w:noProof/>
      </w:rPr>
      <w:pict w14:anchorId="54A5CE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3631781" o:spid="_x0000_s2061" type="#_x0000_t136" style="position:absolute;left:0;text-align:left;margin-left:0;margin-top:0;width:583.1pt;height:145.75pt;rotation:315;z-index:-251581440;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Pr>
        <w:noProof/>
      </w:rPr>
      <w:pict w14:anchorId="66C53C92">
        <v:shape id="_x0000_s2055" type="#_x0000_t136" style="position:absolute;left:0;text-align:left;margin-left:0;margin-top:0;width:566.95pt;height:161.95pt;rotation:315;z-index:-251598848;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C31598">
      <w:rPr>
        <w:b/>
        <w:noProof/>
      </w:rPr>
      <w:drawing>
        <wp:anchor distT="0" distB="0" distL="114300" distR="114300" simplePos="0" relativeHeight="251634176" behindDoc="0" locked="0" layoutInCell="1" allowOverlap="1" wp14:anchorId="6B7D931D" wp14:editId="67A6E602">
          <wp:simplePos x="0" y="0"/>
          <wp:positionH relativeFrom="margin">
            <wp:posOffset>4116705</wp:posOffset>
          </wp:positionH>
          <wp:positionV relativeFrom="paragraph">
            <wp:posOffset>-162560</wp:posOffset>
          </wp:positionV>
          <wp:extent cx="2276475" cy="734695"/>
          <wp:effectExtent l="0" t="0" r="0" b="0"/>
          <wp:wrapSquare wrapText="bothSides"/>
          <wp:docPr id="11"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598">
      <w:rPr>
        <w:b/>
        <w:noProof/>
      </w:rPr>
      <w:drawing>
        <wp:anchor distT="0" distB="0" distL="114300" distR="114300" simplePos="0" relativeHeight="251635200" behindDoc="0" locked="0" layoutInCell="1" allowOverlap="1" wp14:anchorId="11E3908A" wp14:editId="44612417">
          <wp:simplePos x="0" y="0"/>
          <wp:positionH relativeFrom="column">
            <wp:posOffset>2512060</wp:posOffset>
          </wp:positionH>
          <wp:positionV relativeFrom="paragraph">
            <wp:posOffset>-223520</wp:posOffset>
          </wp:positionV>
          <wp:extent cx="916305" cy="929005"/>
          <wp:effectExtent l="19050" t="19050" r="0" b="444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74688C0E" w14:textId="77777777" w:rsidR="00C31598" w:rsidRDefault="00C31598" w:rsidP="00A46D21">
    <w:pPr>
      <w:tabs>
        <w:tab w:val="center" w:pos="4252"/>
        <w:tab w:val="left" w:pos="6825"/>
        <w:tab w:val="right" w:pos="8504"/>
      </w:tabs>
      <w:spacing w:before="240" w:after="240"/>
      <w:jc w:val="center"/>
      <w:rPr>
        <w:b/>
        <w:bCs/>
      </w:rPr>
    </w:pPr>
  </w:p>
  <w:p w14:paraId="69D1E46D" w14:textId="77777777" w:rsidR="00C31598" w:rsidRDefault="00C31598" w:rsidP="00A46D21">
    <w:pPr>
      <w:tabs>
        <w:tab w:val="center" w:pos="4252"/>
        <w:tab w:val="left" w:pos="6825"/>
        <w:tab w:val="right" w:pos="8504"/>
      </w:tabs>
      <w:spacing w:before="240" w:after="240"/>
      <w:jc w:val="center"/>
      <w:rPr>
        <w:b/>
        <w:bCs/>
      </w:rPr>
    </w:pPr>
  </w:p>
  <w:p w14:paraId="343526CE" w14:textId="77777777" w:rsidR="00C31598" w:rsidRDefault="00C31598" w:rsidP="00A46D21">
    <w:pPr>
      <w:tabs>
        <w:tab w:val="center" w:pos="4252"/>
        <w:tab w:val="left" w:pos="6825"/>
        <w:tab w:val="right" w:pos="8504"/>
      </w:tabs>
      <w:spacing w:before="240" w:after="240"/>
      <w:jc w:val="center"/>
      <w:rPr>
        <w:b/>
        <w:bCs/>
      </w:rPr>
    </w:pPr>
  </w:p>
  <w:p w14:paraId="09612C35" w14:textId="77777777" w:rsidR="00C31598" w:rsidRPr="007C6A34" w:rsidRDefault="00C31598" w:rsidP="00A46D21">
    <w:pPr>
      <w:tabs>
        <w:tab w:val="center" w:pos="4252"/>
        <w:tab w:val="left" w:pos="6825"/>
        <w:tab w:val="right" w:pos="8504"/>
      </w:tabs>
      <w:spacing w:before="240" w:after="240"/>
      <w:jc w:val="center"/>
      <w:rPr>
        <w:b/>
        <w:bCs/>
      </w:rPr>
    </w:pPr>
    <w:r w:rsidRPr="007C6A34">
      <w:rPr>
        <w:b/>
        <w:bCs/>
      </w:rPr>
      <w:t>ESTADO DO TOCANTINS</w:t>
    </w:r>
  </w:p>
  <w:p w14:paraId="6FE9AC91" w14:textId="77777777" w:rsidR="00C31598" w:rsidRPr="007C6A34" w:rsidRDefault="00C31598" w:rsidP="00A46D21">
    <w:pPr>
      <w:tabs>
        <w:tab w:val="center" w:pos="4252"/>
        <w:tab w:val="left" w:pos="6825"/>
        <w:tab w:val="right" w:pos="8504"/>
      </w:tabs>
      <w:spacing w:before="240" w:after="240"/>
      <w:jc w:val="center"/>
      <w:rPr>
        <w:b/>
        <w:bCs/>
      </w:rPr>
    </w:pPr>
    <w:r w:rsidRPr="007C6A34">
      <w:rPr>
        <w:b/>
        <w:bCs/>
      </w:rPr>
      <w:t>PREFEITURA MUNICIPAL DE ANGICO-TO</w:t>
    </w:r>
  </w:p>
  <w:p w14:paraId="728E232B" w14:textId="77777777" w:rsidR="00C31598" w:rsidRPr="007C6A34" w:rsidRDefault="00C31598" w:rsidP="00A46D21">
    <w:pPr>
      <w:tabs>
        <w:tab w:val="center" w:pos="4252"/>
        <w:tab w:val="left" w:pos="6825"/>
        <w:tab w:val="right" w:pos="8504"/>
      </w:tabs>
      <w:spacing w:before="240" w:after="240"/>
      <w:jc w:val="center"/>
      <w:rPr>
        <w:b/>
        <w:bCs/>
      </w:rPr>
    </w:pPr>
    <w:r w:rsidRPr="007C6A34">
      <w:rPr>
        <w:b/>
        <w:bCs/>
      </w:rPr>
      <w:t>CNPJ.: 25.064.098/0001-71</w:t>
    </w:r>
  </w:p>
  <w:p w14:paraId="51E8296C" w14:textId="77777777" w:rsidR="00C31598" w:rsidRPr="007C6A34" w:rsidRDefault="00C31598" w:rsidP="00A46D21">
    <w:pPr>
      <w:tabs>
        <w:tab w:val="center" w:pos="4252"/>
        <w:tab w:val="left" w:pos="6825"/>
        <w:tab w:val="right" w:pos="8504"/>
      </w:tabs>
      <w:spacing w:before="240" w:after="240"/>
      <w:jc w:val="center"/>
      <w:rPr>
        <w:b/>
        <w:bCs/>
      </w:rPr>
    </w:pPr>
    <w:r w:rsidRPr="007C6A34">
      <w:rPr>
        <w:b/>
        <w:bCs/>
      </w:rPr>
      <w:t>Adm.: 2021/2024</w:t>
    </w:r>
  </w:p>
  <w:p w14:paraId="614C8EA0" w14:textId="2B78EF9B" w:rsidR="00C31598" w:rsidRDefault="00C31598" w:rsidP="00A46D21">
    <w:pPr>
      <w:tabs>
        <w:tab w:val="left" w:pos="6825"/>
      </w:tabs>
      <w:spacing w:before="240" w:after="240"/>
      <w:jc w:val="center"/>
    </w:pPr>
    <w:r w:rsidRPr="007C6A34">
      <w:rPr>
        <w:b/>
        <w:bCs/>
      </w:rPr>
      <w:t>UM NOVO TEMPO, UMA NOVA HISTÓRIA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nsid w:val="08401E15"/>
    <w:multiLevelType w:val="multilevel"/>
    <w:tmpl w:val="86B2D510"/>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nsid w:val="089A1CD1"/>
    <w:multiLevelType w:val="multilevel"/>
    <w:tmpl w:val="8020DF62"/>
    <w:lvl w:ilvl="0">
      <w:start w:val="14"/>
      <w:numFmt w:val="decimal"/>
      <w:lvlText w:val="%1"/>
      <w:lvlJc w:val="left"/>
      <w:pPr>
        <w:ind w:left="1114" w:hanging="480"/>
      </w:pPr>
      <w:rPr>
        <w:rFonts w:hint="default"/>
        <w:lang w:val="pt-PT" w:eastAsia="en-US" w:bidi="ar-SA"/>
      </w:rPr>
    </w:lvl>
    <w:lvl w:ilvl="1">
      <w:numFmt w:val="decimal"/>
      <w:lvlText w:val="%1.%2."/>
      <w:lvlJc w:val="left"/>
      <w:pPr>
        <w:ind w:left="1114" w:hanging="48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62" w:hanging="480"/>
      </w:pPr>
      <w:rPr>
        <w:rFonts w:hint="default"/>
        <w:lang w:val="pt-PT" w:eastAsia="en-US" w:bidi="ar-SA"/>
      </w:rPr>
    </w:lvl>
    <w:lvl w:ilvl="3">
      <w:numFmt w:val="bullet"/>
      <w:lvlText w:val="•"/>
      <w:lvlJc w:val="left"/>
      <w:pPr>
        <w:ind w:left="3883" w:hanging="480"/>
      </w:pPr>
      <w:rPr>
        <w:rFonts w:hint="default"/>
        <w:lang w:val="pt-PT" w:eastAsia="en-US" w:bidi="ar-SA"/>
      </w:rPr>
    </w:lvl>
    <w:lvl w:ilvl="4">
      <w:numFmt w:val="bullet"/>
      <w:lvlText w:val="•"/>
      <w:lvlJc w:val="left"/>
      <w:pPr>
        <w:ind w:left="4804" w:hanging="480"/>
      </w:pPr>
      <w:rPr>
        <w:rFonts w:hint="default"/>
        <w:lang w:val="pt-PT" w:eastAsia="en-US" w:bidi="ar-SA"/>
      </w:rPr>
    </w:lvl>
    <w:lvl w:ilvl="5">
      <w:numFmt w:val="bullet"/>
      <w:lvlText w:val="•"/>
      <w:lvlJc w:val="left"/>
      <w:pPr>
        <w:ind w:left="5725" w:hanging="480"/>
      </w:pPr>
      <w:rPr>
        <w:rFonts w:hint="default"/>
        <w:lang w:val="pt-PT" w:eastAsia="en-US" w:bidi="ar-SA"/>
      </w:rPr>
    </w:lvl>
    <w:lvl w:ilvl="6">
      <w:numFmt w:val="bullet"/>
      <w:lvlText w:val="•"/>
      <w:lvlJc w:val="left"/>
      <w:pPr>
        <w:ind w:left="6646" w:hanging="480"/>
      </w:pPr>
      <w:rPr>
        <w:rFonts w:hint="default"/>
        <w:lang w:val="pt-PT" w:eastAsia="en-US" w:bidi="ar-SA"/>
      </w:rPr>
    </w:lvl>
    <w:lvl w:ilvl="7">
      <w:numFmt w:val="bullet"/>
      <w:lvlText w:val="•"/>
      <w:lvlJc w:val="left"/>
      <w:pPr>
        <w:ind w:left="7567" w:hanging="480"/>
      </w:pPr>
      <w:rPr>
        <w:rFonts w:hint="default"/>
        <w:lang w:val="pt-PT" w:eastAsia="en-US" w:bidi="ar-SA"/>
      </w:rPr>
    </w:lvl>
    <w:lvl w:ilvl="8">
      <w:numFmt w:val="bullet"/>
      <w:lvlText w:val="•"/>
      <w:lvlJc w:val="left"/>
      <w:pPr>
        <w:ind w:left="8488" w:hanging="480"/>
      </w:pPr>
      <w:rPr>
        <w:rFonts w:hint="default"/>
        <w:lang w:val="pt-PT" w:eastAsia="en-US" w:bidi="ar-SA"/>
      </w:rPr>
    </w:lvl>
  </w:abstractNum>
  <w:abstractNum w:abstractNumId="4">
    <w:nsid w:val="15841756"/>
    <w:multiLevelType w:val="multilevel"/>
    <w:tmpl w:val="F34C4226"/>
    <w:lvl w:ilvl="0">
      <w:start w:val="8"/>
      <w:numFmt w:val="decimal"/>
      <w:lvlText w:val="%1"/>
      <w:lvlJc w:val="left"/>
      <w:pPr>
        <w:ind w:left="1020" w:hanging="387"/>
      </w:pPr>
      <w:rPr>
        <w:rFonts w:hint="default"/>
        <w:lang w:val="pt-PT" w:eastAsia="en-US" w:bidi="ar-SA"/>
      </w:rPr>
    </w:lvl>
    <w:lvl w:ilvl="1">
      <w:numFmt w:val="decimal"/>
      <w:lvlText w:val="%1.%2."/>
      <w:lvlJc w:val="left"/>
      <w:pPr>
        <w:ind w:left="955"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5">
    <w:nsid w:val="17D91006"/>
    <w:multiLevelType w:val="hybridMultilevel"/>
    <w:tmpl w:val="E0A0F054"/>
    <w:lvl w:ilvl="0" w:tplc="45FADA3E">
      <w:start w:val="1"/>
      <w:numFmt w:val="lowerLetter"/>
      <w:lvlText w:val="%1)"/>
      <w:lvlJc w:val="left"/>
      <w:pPr>
        <w:ind w:left="634" w:hanging="317"/>
      </w:pPr>
      <w:rPr>
        <w:rFonts w:ascii="Times New Roman" w:eastAsia="Times New Roman" w:hAnsi="Times New Roman" w:cs="Times New Roman" w:hint="default"/>
        <w:w w:val="100"/>
        <w:sz w:val="22"/>
        <w:szCs w:val="22"/>
        <w:lang w:val="pt-PT" w:eastAsia="en-US" w:bidi="ar-SA"/>
      </w:rPr>
    </w:lvl>
    <w:lvl w:ilvl="1" w:tplc="F620EE82">
      <w:numFmt w:val="bullet"/>
      <w:lvlText w:val="•"/>
      <w:lvlJc w:val="left"/>
      <w:pPr>
        <w:ind w:left="1609" w:hanging="317"/>
      </w:pPr>
      <w:rPr>
        <w:rFonts w:hint="default"/>
        <w:lang w:val="pt-PT" w:eastAsia="en-US" w:bidi="ar-SA"/>
      </w:rPr>
    </w:lvl>
    <w:lvl w:ilvl="2" w:tplc="BB26236C">
      <w:numFmt w:val="bullet"/>
      <w:lvlText w:val="•"/>
      <w:lvlJc w:val="left"/>
      <w:pPr>
        <w:ind w:left="2578" w:hanging="317"/>
      </w:pPr>
      <w:rPr>
        <w:rFonts w:hint="default"/>
        <w:lang w:val="pt-PT" w:eastAsia="en-US" w:bidi="ar-SA"/>
      </w:rPr>
    </w:lvl>
    <w:lvl w:ilvl="3" w:tplc="5C5A5A38">
      <w:numFmt w:val="bullet"/>
      <w:lvlText w:val="•"/>
      <w:lvlJc w:val="left"/>
      <w:pPr>
        <w:ind w:left="3547" w:hanging="317"/>
      </w:pPr>
      <w:rPr>
        <w:rFonts w:hint="default"/>
        <w:lang w:val="pt-PT" w:eastAsia="en-US" w:bidi="ar-SA"/>
      </w:rPr>
    </w:lvl>
    <w:lvl w:ilvl="4" w:tplc="A07A157E">
      <w:numFmt w:val="bullet"/>
      <w:lvlText w:val="•"/>
      <w:lvlJc w:val="left"/>
      <w:pPr>
        <w:ind w:left="4516" w:hanging="317"/>
      </w:pPr>
      <w:rPr>
        <w:rFonts w:hint="default"/>
        <w:lang w:val="pt-PT" w:eastAsia="en-US" w:bidi="ar-SA"/>
      </w:rPr>
    </w:lvl>
    <w:lvl w:ilvl="5" w:tplc="DF821BD4">
      <w:numFmt w:val="bullet"/>
      <w:lvlText w:val="•"/>
      <w:lvlJc w:val="left"/>
      <w:pPr>
        <w:ind w:left="5485" w:hanging="317"/>
      </w:pPr>
      <w:rPr>
        <w:rFonts w:hint="default"/>
        <w:lang w:val="pt-PT" w:eastAsia="en-US" w:bidi="ar-SA"/>
      </w:rPr>
    </w:lvl>
    <w:lvl w:ilvl="6" w:tplc="E5F0BE48">
      <w:numFmt w:val="bullet"/>
      <w:lvlText w:val="•"/>
      <w:lvlJc w:val="left"/>
      <w:pPr>
        <w:ind w:left="6454" w:hanging="317"/>
      </w:pPr>
      <w:rPr>
        <w:rFonts w:hint="default"/>
        <w:lang w:val="pt-PT" w:eastAsia="en-US" w:bidi="ar-SA"/>
      </w:rPr>
    </w:lvl>
    <w:lvl w:ilvl="7" w:tplc="4DEA924C">
      <w:numFmt w:val="bullet"/>
      <w:lvlText w:val="•"/>
      <w:lvlJc w:val="left"/>
      <w:pPr>
        <w:ind w:left="7423" w:hanging="317"/>
      </w:pPr>
      <w:rPr>
        <w:rFonts w:hint="default"/>
        <w:lang w:val="pt-PT" w:eastAsia="en-US" w:bidi="ar-SA"/>
      </w:rPr>
    </w:lvl>
    <w:lvl w:ilvl="8" w:tplc="11CAE526">
      <w:numFmt w:val="bullet"/>
      <w:lvlText w:val="•"/>
      <w:lvlJc w:val="left"/>
      <w:pPr>
        <w:ind w:left="8392" w:hanging="317"/>
      </w:pPr>
      <w:rPr>
        <w:rFonts w:hint="default"/>
        <w:lang w:val="pt-PT" w:eastAsia="en-US" w:bidi="ar-SA"/>
      </w:rPr>
    </w:lvl>
  </w:abstractNum>
  <w:abstractNum w:abstractNumId="6">
    <w:nsid w:val="190C208B"/>
    <w:multiLevelType w:val="multilevel"/>
    <w:tmpl w:val="95764E60"/>
    <w:lvl w:ilvl="0">
      <w:start w:val="10"/>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7">
    <w:nsid w:val="1C05105F"/>
    <w:multiLevelType w:val="multilevel"/>
    <w:tmpl w:val="32EAA98A"/>
    <w:lvl w:ilvl="0">
      <w:start w:val="16"/>
      <w:numFmt w:val="decimal"/>
      <w:lvlText w:val="%1"/>
      <w:lvlJc w:val="left"/>
      <w:pPr>
        <w:ind w:left="634" w:hanging="740"/>
      </w:pPr>
      <w:rPr>
        <w:rFonts w:hint="default"/>
        <w:lang w:val="pt-PT" w:eastAsia="en-US" w:bidi="ar-SA"/>
      </w:rPr>
    </w:lvl>
    <w:lvl w:ilvl="1">
      <w:start w:val="2"/>
      <w:numFmt w:val="decimal"/>
      <w:lvlText w:val="%1.%2"/>
      <w:lvlJc w:val="left"/>
      <w:pPr>
        <w:ind w:left="634" w:hanging="740"/>
      </w:pPr>
      <w:rPr>
        <w:rFonts w:hint="default"/>
        <w:lang w:val="pt-PT" w:eastAsia="en-US" w:bidi="ar-SA"/>
      </w:rPr>
    </w:lvl>
    <w:lvl w:ilvl="2">
      <w:start w:val="3"/>
      <w:numFmt w:val="decimal"/>
      <w:lvlText w:val="%1.%2.%3."/>
      <w:lvlJc w:val="left"/>
      <w:pPr>
        <w:ind w:left="634" w:hanging="74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740"/>
      </w:pPr>
      <w:rPr>
        <w:rFonts w:hint="default"/>
        <w:lang w:val="pt-PT" w:eastAsia="en-US" w:bidi="ar-SA"/>
      </w:rPr>
    </w:lvl>
    <w:lvl w:ilvl="4">
      <w:numFmt w:val="bullet"/>
      <w:lvlText w:val="•"/>
      <w:lvlJc w:val="left"/>
      <w:pPr>
        <w:ind w:left="4516" w:hanging="740"/>
      </w:pPr>
      <w:rPr>
        <w:rFonts w:hint="default"/>
        <w:lang w:val="pt-PT" w:eastAsia="en-US" w:bidi="ar-SA"/>
      </w:rPr>
    </w:lvl>
    <w:lvl w:ilvl="5">
      <w:numFmt w:val="bullet"/>
      <w:lvlText w:val="•"/>
      <w:lvlJc w:val="left"/>
      <w:pPr>
        <w:ind w:left="5485" w:hanging="740"/>
      </w:pPr>
      <w:rPr>
        <w:rFonts w:hint="default"/>
        <w:lang w:val="pt-PT" w:eastAsia="en-US" w:bidi="ar-SA"/>
      </w:rPr>
    </w:lvl>
    <w:lvl w:ilvl="6">
      <w:numFmt w:val="bullet"/>
      <w:lvlText w:val="•"/>
      <w:lvlJc w:val="left"/>
      <w:pPr>
        <w:ind w:left="6454" w:hanging="740"/>
      </w:pPr>
      <w:rPr>
        <w:rFonts w:hint="default"/>
        <w:lang w:val="pt-PT" w:eastAsia="en-US" w:bidi="ar-SA"/>
      </w:rPr>
    </w:lvl>
    <w:lvl w:ilvl="7">
      <w:numFmt w:val="bullet"/>
      <w:lvlText w:val="•"/>
      <w:lvlJc w:val="left"/>
      <w:pPr>
        <w:ind w:left="7423" w:hanging="740"/>
      </w:pPr>
      <w:rPr>
        <w:rFonts w:hint="default"/>
        <w:lang w:val="pt-PT" w:eastAsia="en-US" w:bidi="ar-SA"/>
      </w:rPr>
    </w:lvl>
    <w:lvl w:ilvl="8">
      <w:numFmt w:val="bullet"/>
      <w:lvlText w:val="•"/>
      <w:lvlJc w:val="left"/>
      <w:pPr>
        <w:ind w:left="8392" w:hanging="740"/>
      </w:pPr>
      <w:rPr>
        <w:rFonts w:hint="default"/>
        <w:lang w:val="pt-PT" w:eastAsia="en-US" w:bidi="ar-SA"/>
      </w:rPr>
    </w:lvl>
  </w:abstractNum>
  <w:abstractNum w:abstractNumId="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11B5246"/>
    <w:multiLevelType w:val="hybridMultilevel"/>
    <w:tmpl w:val="02F83C12"/>
    <w:lvl w:ilvl="0" w:tplc="EE3E754E">
      <w:start w:val="1"/>
      <w:numFmt w:val="upperRoman"/>
      <w:lvlText w:val="%1"/>
      <w:lvlJc w:val="left"/>
      <w:pPr>
        <w:ind w:left="634" w:hanging="132"/>
      </w:pPr>
      <w:rPr>
        <w:rFonts w:ascii="Times New Roman" w:eastAsia="Times New Roman" w:hAnsi="Times New Roman" w:cs="Times New Roman" w:hint="default"/>
        <w:w w:val="100"/>
        <w:sz w:val="22"/>
        <w:szCs w:val="22"/>
        <w:lang w:val="pt-PT" w:eastAsia="en-US" w:bidi="ar-SA"/>
      </w:rPr>
    </w:lvl>
    <w:lvl w:ilvl="1" w:tplc="ADFAEB8E">
      <w:numFmt w:val="bullet"/>
      <w:lvlText w:val="•"/>
      <w:lvlJc w:val="left"/>
      <w:pPr>
        <w:ind w:left="1609" w:hanging="132"/>
      </w:pPr>
      <w:rPr>
        <w:rFonts w:hint="default"/>
        <w:lang w:val="pt-PT" w:eastAsia="en-US" w:bidi="ar-SA"/>
      </w:rPr>
    </w:lvl>
    <w:lvl w:ilvl="2" w:tplc="418E40B6">
      <w:numFmt w:val="bullet"/>
      <w:lvlText w:val="•"/>
      <w:lvlJc w:val="left"/>
      <w:pPr>
        <w:ind w:left="2578" w:hanging="132"/>
      </w:pPr>
      <w:rPr>
        <w:rFonts w:hint="default"/>
        <w:lang w:val="pt-PT" w:eastAsia="en-US" w:bidi="ar-SA"/>
      </w:rPr>
    </w:lvl>
    <w:lvl w:ilvl="3" w:tplc="16EA640E">
      <w:numFmt w:val="bullet"/>
      <w:lvlText w:val="•"/>
      <w:lvlJc w:val="left"/>
      <w:pPr>
        <w:ind w:left="3547" w:hanging="132"/>
      </w:pPr>
      <w:rPr>
        <w:rFonts w:hint="default"/>
        <w:lang w:val="pt-PT" w:eastAsia="en-US" w:bidi="ar-SA"/>
      </w:rPr>
    </w:lvl>
    <w:lvl w:ilvl="4" w:tplc="D9CE6DA2">
      <w:numFmt w:val="bullet"/>
      <w:lvlText w:val="•"/>
      <w:lvlJc w:val="left"/>
      <w:pPr>
        <w:ind w:left="4516" w:hanging="132"/>
      </w:pPr>
      <w:rPr>
        <w:rFonts w:hint="default"/>
        <w:lang w:val="pt-PT" w:eastAsia="en-US" w:bidi="ar-SA"/>
      </w:rPr>
    </w:lvl>
    <w:lvl w:ilvl="5" w:tplc="568CACDE">
      <w:numFmt w:val="bullet"/>
      <w:lvlText w:val="•"/>
      <w:lvlJc w:val="left"/>
      <w:pPr>
        <w:ind w:left="5485" w:hanging="132"/>
      </w:pPr>
      <w:rPr>
        <w:rFonts w:hint="default"/>
        <w:lang w:val="pt-PT" w:eastAsia="en-US" w:bidi="ar-SA"/>
      </w:rPr>
    </w:lvl>
    <w:lvl w:ilvl="6" w:tplc="3EEEB932">
      <w:numFmt w:val="bullet"/>
      <w:lvlText w:val="•"/>
      <w:lvlJc w:val="left"/>
      <w:pPr>
        <w:ind w:left="6454" w:hanging="132"/>
      </w:pPr>
      <w:rPr>
        <w:rFonts w:hint="default"/>
        <w:lang w:val="pt-PT" w:eastAsia="en-US" w:bidi="ar-SA"/>
      </w:rPr>
    </w:lvl>
    <w:lvl w:ilvl="7" w:tplc="4BB4C852">
      <w:numFmt w:val="bullet"/>
      <w:lvlText w:val="•"/>
      <w:lvlJc w:val="left"/>
      <w:pPr>
        <w:ind w:left="7423" w:hanging="132"/>
      </w:pPr>
      <w:rPr>
        <w:rFonts w:hint="default"/>
        <w:lang w:val="pt-PT" w:eastAsia="en-US" w:bidi="ar-SA"/>
      </w:rPr>
    </w:lvl>
    <w:lvl w:ilvl="8" w:tplc="65586C52">
      <w:numFmt w:val="bullet"/>
      <w:lvlText w:val="•"/>
      <w:lvlJc w:val="left"/>
      <w:pPr>
        <w:ind w:left="8392" w:hanging="132"/>
      </w:pPr>
      <w:rPr>
        <w:rFonts w:hint="default"/>
        <w:lang w:val="pt-PT" w:eastAsia="en-US" w:bidi="ar-SA"/>
      </w:rPr>
    </w:lvl>
  </w:abstractNum>
  <w:abstractNum w:abstractNumId="10">
    <w:nsid w:val="22135F8D"/>
    <w:multiLevelType w:val="multilevel"/>
    <w:tmpl w:val="814E2C02"/>
    <w:lvl w:ilvl="0">
      <w:start w:val="4"/>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8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84"/>
      </w:pPr>
      <w:rPr>
        <w:rFonts w:hint="default"/>
        <w:lang w:val="pt-PT" w:eastAsia="en-US" w:bidi="ar-SA"/>
      </w:rPr>
    </w:lvl>
    <w:lvl w:ilvl="4">
      <w:numFmt w:val="bullet"/>
      <w:lvlText w:val="•"/>
      <w:lvlJc w:val="left"/>
      <w:pPr>
        <w:ind w:left="4123" w:hanging="584"/>
      </w:pPr>
      <w:rPr>
        <w:rFonts w:hint="default"/>
        <w:lang w:val="pt-PT" w:eastAsia="en-US" w:bidi="ar-SA"/>
      </w:rPr>
    </w:lvl>
    <w:lvl w:ilvl="5">
      <w:numFmt w:val="bullet"/>
      <w:lvlText w:val="•"/>
      <w:lvlJc w:val="left"/>
      <w:pPr>
        <w:ind w:left="5158" w:hanging="584"/>
      </w:pPr>
      <w:rPr>
        <w:rFonts w:hint="default"/>
        <w:lang w:val="pt-PT" w:eastAsia="en-US" w:bidi="ar-SA"/>
      </w:rPr>
    </w:lvl>
    <w:lvl w:ilvl="6">
      <w:numFmt w:val="bullet"/>
      <w:lvlText w:val="•"/>
      <w:lvlJc w:val="left"/>
      <w:pPr>
        <w:ind w:left="6192" w:hanging="584"/>
      </w:pPr>
      <w:rPr>
        <w:rFonts w:hint="default"/>
        <w:lang w:val="pt-PT" w:eastAsia="en-US" w:bidi="ar-SA"/>
      </w:rPr>
    </w:lvl>
    <w:lvl w:ilvl="7">
      <w:numFmt w:val="bullet"/>
      <w:lvlText w:val="•"/>
      <w:lvlJc w:val="left"/>
      <w:pPr>
        <w:ind w:left="7227" w:hanging="584"/>
      </w:pPr>
      <w:rPr>
        <w:rFonts w:hint="default"/>
        <w:lang w:val="pt-PT" w:eastAsia="en-US" w:bidi="ar-SA"/>
      </w:rPr>
    </w:lvl>
    <w:lvl w:ilvl="8">
      <w:numFmt w:val="bullet"/>
      <w:lvlText w:val="•"/>
      <w:lvlJc w:val="left"/>
      <w:pPr>
        <w:ind w:left="8262" w:hanging="584"/>
      </w:pPr>
      <w:rPr>
        <w:rFonts w:hint="default"/>
        <w:lang w:val="pt-PT" w:eastAsia="en-US" w:bidi="ar-SA"/>
      </w:rPr>
    </w:lvl>
  </w:abstractNum>
  <w:abstractNum w:abstractNumId="11">
    <w:nsid w:val="223D38FF"/>
    <w:multiLevelType w:val="multilevel"/>
    <w:tmpl w:val="919EDCA8"/>
    <w:lvl w:ilvl="0">
      <w:start w:val="14"/>
      <w:numFmt w:val="decimal"/>
      <w:lvlText w:val="%1"/>
      <w:lvlJc w:val="left"/>
      <w:pPr>
        <w:ind w:left="634" w:hanging="502"/>
      </w:pPr>
      <w:rPr>
        <w:rFonts w:hint="default"/>
        <w:lang w:val="pt-PT" w:eastAsia="en-US" w:bidi="ar-SA"/>
      </w:rPr>
    </w:lvl>
    <w:lvl w:ilvl="1">
      <w:start w:val="5"/>
      <w:numFmt w:val="decimal"/>
      <w:lvlText w:val="%1.%2."/>
      <w:lvlJc w:val="left"/>
      <w:pPr>
        <w:ind w:left="634" w:hanging="50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502"/>
      </w:pPr>
      <w:rPr>
        <w:rFonts w:hint="default"/>
        <w:lang w:val="pt-PT" w:eastAsia="en-US" w:bidi="ar-SA"/>
      </w:rPr>
    </w:lvl>
    <w:lvl w:ilvl="3">
      <w:numFmt w:val="bullet"/>
      <w:lvlText w:val="•"/>
      <w:lvlJc w:val="left"/>
      <w:pPr>
        <w:ind w:left="3547" w:hanging="502"/>
      </w:pPr>
      <w:rPr>
        <w:rFonts w:hint="default"/>
        <w:lang w:val="pt-PT" w:eastAsia="en-US" w:bidi="ar-SA"/>
      </w:rPr>
    </w:lvl>
    <w:lvl w:ilvl="4">
      <w:numFmt w:val="bullet"/>
      <w:lvlText w:val="•"/>
      <w:lvlJc w:val="left"/>
      <w:pPr>
        <w:ind w:left="4516" w:hanging="502"/>
      </w:pPr>
      <w:rPr>
        <w:rFonts w:hint="default"/>
        <w:lang w:val="pt-PT" w:eastAsia="en-US" w:bidi="ar-SA"/>
      </w:rPr>
    </w:lvl>
    <w:lvl w:ilvl="5">
      <w:numFmt w:val="bullet"/>
      <w:lvlText w:val="•"/>
      <w:lvlJc w:val="left"/>
      <w:pPr>
        <w:ind w:left="5485" w:hanging="502"/>
      </w:pPr>
      <w:rPr>
        <w:rFonts w:hint="default"/>
        <w:lang w:val="pt-PT" w:eastAsia="en-US" w:bidi="ar-SA"/>
      </w:rPr>
    </w:lvl>
    <w:lvl w:ilvl="6">
      <w:numFmt w:val="bullet"/>
      <w:lvlText w:val="•"/>
      <w:lvlJc w:val="left"/>
      <w:pPr>
        <w:ind w:left="6454" w:hanging="502"/>
      </w:pPr>
      <w:rPr>
        <w:rFonts w:hint="default"/>
        <w:lang w:val="pt-PT" w:eastAsia="en-US" w:bidi="ar-SA"/>
      </w:rPr>
    </w:lvl>
    <w:lvl w:ilvl="7">
      <w:numFmt w:val="bullet"/>
      <w:lvlText w:val="•"/>
      <w:lvlJc w:val="left"/>
      <w:pPr>
        <w:ind w:left="7423" w:hanging="502"/>
      </w:pPr>
      <w:rPr>
        <w:rFonts w:hint="default"/>
        <w:lang w:val="pt-PT" w:eastAsia="en-US" w:bidi="ar-SA"/>
      </w:rPr>
    </w:lvl>
    <w:lvl w:ilvl="8">
      <w:numFmt w:val="bullet"/>
      <w:lvlText w:val="•"/>
      <w:lvlJc w:val="left"/>
      <w:pPr>
        <w:ind w:left="8392" w:hanging="502"/>
      </w:pPr>
      <w:rPr>
        <w:rFonts w:hint="default"/>
        <w:lang w:val="pt-PT" w:eastAsia="en-US" w:bidi="ar-SA"/>
      </w:rPr>
    </w:lvl>
  </w:abstractNum>
  <w:abstractNum w:abstractNumId="12">
    <w:nsid w:val="24446D47"/>
    <w:multiLevelType w:val="hybridMultilevel"/>
    <w:tmpl w:val="1618EC86"/>
    <w:lvl w:ilvl="0" w:tplc="878EB8C8">
      <w:start w:val="1"/>
      <w:numFmt w:val="decimal"/>
      <w:lvlText w:val="%1"/>
      <w:lvlJc w:val="left"/>
      <w:pPr>
        <w:ind w:left="634" w:hanging="341"/>
      </w:pPr>
      <w:rPr>
        <w:rFonts w:ascii="Times New Roman" w:eastAsia="Times New Roman" w:hAnsi="Times New Roman" w:cs="Times New Roman" w:hint="default"/>
        <w:b/>
        <w:bCs/>
        <w:w w:val="100"/>
        <w:sz w:val="22"/>
        <w:szCs w:val="22"/>
        <w:lang w:val="pt-PT" w:eastAsia="en-US" w:bidi="ar-SA"/>
      </w:rPr>
    </w:lvl>
    <w:lvl w:ilvl="1" w:tplc="7FA2F970">
      <w:numFmt w:val="bullet"/>
      <w:lvlText w:val="•"/>
      <w:lvlJc w:val="left"/>
      <w:pPr>
        <w:ind w:left="1609" w:hanging="341"/>
      </w:pPr>
      <w:rPr>
        <w:rFonts w:hint="default"/>
        <w:lang w:val="pt-PT" w:eastAsia="en-US" w:bidi="ar-SA"/>
      </w:rPr>
    </w:lvl>
    <w:lvl w:ilvl="2" w:tplc="CA1C336C">
      <w:numFmt w:val="bullet"/>
      <w:lvlText w:val="•"/>
      <w:lvlJc w:val="left"/>
      <w:pPr>
        <w:ind w:left="2578" w:hanging="341"/>
      </w:pPr>
      <w:rPr>
        <w:rFonts w:hint="default"/>
        <w:lang w:val="pt-PT" w:eastAsia="en-US" w:bidi="ar-SA"/>
      </w:rPr>
    </w:lvl>
    <w:lvl w:ilvl="3" w:tplc="1A6276DA">
      <w:numFmt w:val="bullet"/>
      <w:lvlText w:val="•"/>
      <w:lvlJc w:val="left"/>
      <w:pPr>
        <w:ind w:left="3547" w:hanging="341"/>
      </w:pPr>
      <w:rPr>
        <w:rFonts w:hint="default"/>
        <w:lang w:val="pt-PT" w:eastAsia="en-US" w:bidi="ar-SA"/>
      </w:rPr>
    </w:lvl>
    <w:lvl w:ilvl="4" w:tplc="E73EB244">
      <w:numFmt w:val="bullet"/>
      <w:lvlText w:val="•"/>
      <w:lvlJc w:val="left"/>
      <w:pPr>
        <w:ind w:left="4516" w:hanging="341"/>
      </w:pPr>
      <w:rPr>
        <w:rFonts w:hint="default"/>
        <w:lang w:val="pt-PT" w:eastAsia="en-US" w:bidi="ar-SA"/>
      </w:rPr>
    </w:lvl>
    <w:lvl w:ilvl="5" w:tplc="7B062D04">
      <w:numFmt w:val="bullet"/>
      <w:lvlText w:val="•"/>
      <w:lvlJc w:val="left"/>
      <w:pPr>
        <w:ind w:left="5485" w:hanging="341"/>
      </w:pPr>
      <w:rPr>
        <w:rFonts w:hint="default"/>
        <w:lang w:val="pt-PT" w:eastAsia="en-US" w:bidi="ar-SA"/>
      </w:rPr>
    </w:lvl>
    <w:lvl w:ilvl="6" w:tplc="648A6CF0">
      <w:numFmt w:val="bullet"/>
      <w:lvlText w:val="•"/>
      <w:lvlJc w:val="left"/>
      <w:pPr>
        <w:ind w:left="6454" w:hanging="341"/>
      </w:pPr>
      <w:rPr>
        <w:rFonts w:hint="default"/>
        <w:lang w:val="pt-PT" w:eastAsia="en-US" w:bidi="ar-SA"/>
      </w:rPr>
    </w:lvl>
    <w:lvl w:ilvl="7" w:tplc="B4DE163C">
      <w:numFmt w:val="bullet"/>
      <w:lvlText w:val="•"/>
      <w:lvlJc w:val="left"/>
      <w:pPr>
        <w:ind w:left="7423" w:hanging="341"/>
      </w:pPr>
      <w:rPr>
        <w:rFonts w:hint="default"/>
        <w:lang w:val="pt-PT" w:eastAsia="en-US" w:bidi="ar-SA"/>
      </w:rPr>
    </w:lvl>
    <w:lvl w:ilvl="8" w:tplc="5EDA3D9A">
      <w:numFmt w:val="bullet"/>
      <w:lvlText w:val="•"/>
      <w:lvlJc w:val="left"/>
      <w:pPr>
        <w:ind w:left="8392" w:hanging="341"/>
      </w:pPr>
      <w:rPr>
        <w:rFonts w:hint="default"/>
        <w:lang w:val="pt-PT" w:eastAsia="en-US" w:bidi="ar-SA"/>
      </w:rPr>
    </w:lvl>
  </w:abstractNum>
  <w:abstractNum w:abstractNumId="13">
    <w:nsid w:val="259637FA"/>
    <w:multiLevelType w:val="hybridMultilevel"/>
    <w:tmpl w:val="F26EF1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BE065A3"/>
    <w:multiLevelType w:val="multilevel"/>
    <w:tmpl w:val="9500949C"/>
    <w:lvl w:ilvl="0">
      <w:start w:val="7"/>
      <w:numFmt w:val="decimal"/>
      <w:lvlText w:val="%1"/>
      <w:lvlJc w:val="left"/>
      <w:pPr>
        <w:ind w:left="1018" w:hanging="384"/>
      </w:pPr>
      <w:rPr>
        <w:rFonts w:hint="default"/>
        <w:lang w:val="pt-PT" w:eastAsia="en-US" w:bidi="ar-SA"/>
      </w:rPr>
    </w:lvl>
    <w:lvl w:ilvl="1">
      <w:numFmt w:val="decimal"/>
      <w:lvlText w:val="%1.%2."/>
      <w:lvlJc w:val="left"/>
      <w:pPr>
        <w:ind w:left="1018" w:hanging="38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4"/>
      </w:pPr>
      <w:rPr>
        <w:rFonts w:hint="default"/>
        <w:lang w:val="pt-PT" w:eastAsia="en-US" w:bidi="ar-SA"/>
      </w:rPr>
    </w:lvl>
    <w:lvl w:ilvl="3">
      <w:numFmt w:val="bullet"/>
      <w:lvlText w:val="•"/>
      <w:lvlJc w:val="left"/>
      <w:pPr>
        <w:ind w:left="3813" w:hanging="384"/>
      </w:pPr>
      <w:rPr>
        <w:rFonts w:hint="default"/>
        <w:lang w:val="pt-PT" w:eastAsia="en-US" w:bidi="ar-SA"/>
      </w:rPr>
    </w:lvl>
    <w:lvl w:ilvl="4">
      <w:numFmt w:val="bullet"/>
      <w:lvlText w:val="•"/>
      <w:lvlJc w:val="left"/>
      <w:pPr>
        <w:ind w:left="4744" w:hanging="384"/>
      </w:pPr>
      <w:rPr>
        <w:rFonts w:hint="default"/>
        <w:lang w:val="pt-PT" w:eastAsia="en-US" w:bidi="ar-SA"/>
      </w:rPr>
    </w:lvl>
    <w:lvl w:ilvl="5">
      <w:numFmt w:val="bullet"/>
      <w:lvlText w:val="•"/>
      <w:lvlJc w:val="left"/>
      <w:pPr>
        <w:ind w:left="5675" w:hanging="384"/>
      </w:pPr>
      <w:rPr>
        <w:rFonts w:hint="default"/>
        <w:lang w:val="pt-PT" w:eastAsia="en-US" w:bidi="ar-SA"/>
      </w:rPr>
    </w:lvl>
    <w:lvl w:ilvl="6">
      <w:numFmt w:val="bullet"/>
      <w:lvlText w:val="•"/>
      <w:lvlJc w:val="left"/>
      <w:pPr>
        <w:ind w:left="6606" w:hanging="384"/>
      </w:pPr>
      <w:rPr>
        <w:rFonts w:hint="default"/>
        <w:lang w:val="pt-PT" w:eastAsia="en-US" w:bidi="ar-SA"/>
      </w:rPr>
    </w:lvl>
    <w:lvl w:ilvl="7">
      <w:numFmt w:val="bullet"/>
      <w:lvlText w:val="•"/>
      <w:lvlJc w:val="left"/>
      <w:pPr>
        <w:ind w:left="7537" w:hanging="384"/>
      </w:pPr>
      <w:rPr>
        <w:rFonts w:hint="default"/>
        <w:lang w:val="pt-PT" w:eastAsia="en-US" w:bidi="ar-SA"/>
      </w:rPr>
    </w:lvl>
    <w:lvl w:ilvl="8">
      <w:numFmt w:val="bullet"/>
      <w:lvlText w:val="•"/>
      <w:lvlJc w:val="left"/>
      <w:pPr>
        <w:ind w:left="8468" w:hanging="384"/>
      </w:pPr>
      <w:rPr>
        <w:rFonts w:hint="default"/>
        <w:lang w:val="pt-PT" w:eastAsia="en-US" w:bidi="ar-SA"/>
      </w:rPr>
    </w:lvl>
  </w:abstractNum>
  <w:abstractNum w:abstractNumId="15">
    <w:nsid w:val="32DD1539"/>
    <w:multiLevelType w:val="multilevel"/>
    <w:tmpl w:val="C8C26D6E"/>
    <w:lvl w:ilvl="0">
      <w:start w:val="11"/>
      <w:numFmt w:val="decimal"/>
      <w:lvlText w:val="%1"/>
      <w:lvlJc w:val="left"/>
      <w:pPr>
        <w:ind w:left="634" w:hanging="552"/>
      </w:pPr>
      <w:rPr>
        <w:rFonts w:hint="default"/>
        <w:lang w:val="pt-PT" w:eastAsia="en-US" w:bidi="ar-SA"/>
      </w:rPr>
    </w:lvl>
    <w:lvl w:ilvl="1">
      <w:start w:val="1"/>
      <w:numFmt w:val="decimal"/>
      <w:lvlText w:val="%1.%2."/>
      <w:lvlJc w:val="left"/>
      <w:pPr>
        <w:ind w:left="634" w:hanging="55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634" w:hanging="704"/>
      </w:pPr>
      <w:rPr>
        <w:rFonts w:hint="default"/>
        <w:w w:val="100"/>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16" w:hanging="704"/>
      </w:pPr>
      <w:rPr>
        <w:rFonts w:hint="default"/>
        <w:lang w:val="pt-PT" w:eastAsia="en-US" w:bidi="ar-SA"/>
      </w:rPr>
    </w:lvl>
    <w:lvl w:ilvl="5">
      <w:numFmt w:val="bullet"/>
      <w:lvlText w:val="•"/>
      <w:lvlJc w:val="left"/>
      <w:pPr>
        <w:ind w:left="5485" w:hanging="704"/>
      </w:pPr>
      <w:rPr>
        <w:rFonts w:hint="default"/>
        <w:lang w:val="pt-PT" w:eastAsia="en-US" w:bidi="ar-SA"/>
      </w:rPr>
    </w:lvl>
    <w:lvl w:ilvl="6">
      <w:numFmt w:val="bullet"/>
      <w:lvlText w:val="•"/>
      <w:lvlJc w:val="left"/>
      <w:pPr>
        <w:ind w:left="6454" w:hanging="704"/>
      </w:pPr>
      <w:rPr>
        <w:rFonts w:hint="default"/>
        <w:lang w:val="pt-PT" w:eastAsia="en-US" w:bidi="ar-SA"/>
      </w:rPr>
    </w:lvl>
    <w:lvl w:ilvl="7">
      <w:numFmt w:val="bullet"/>
      <w:lvlText w:val="•"/>
      <w:lvlJc w:val="left"/>
      <w:pPr>
        <w:ind w:left="7423" w:hanging="704"/>
      </w:pPr>
      <w:rPr>
        <w:rFonts w:hint="default"/>
        <w:lang w:val="pt-PT" w:eastAsia="en-US" w:bidi="ar-SA"/>
      </w:rPr>
    </w:lvl>
    <w:lvl w:ilvl="8">
      <w:numFmt w:val="bullet"/>
      <w:lvlText w:val="•"/>
      <w:lvlJc w:val="left"/>
      <w:pPr>
        <w:ind w:left="8392" w:hanging="704"/>
      </w:pPr>
      <w:rPr>
        <w:rFonts w:hint="default"/>
        <w:lang w:val="pt-PT" w:eastAsia="en-US" w:bidi="ar-SA"/>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6034375"/>
    <w:multiLevelType w:val="hybridMultilevel"/>
    <w:tmpl w:val="52923AD8"/>
    <w:lvl w:ilvl="0" w:tplc="E118EF04">
      <w:start w:val="1"/>
      <w:numFmt w:val="lowerLetter"/>
      <w:lvlText w:val="%1)"/>
      <w:lvlJc w:val="left"/>
      <w:pPr>
        <w:ind w:left="634" w:hanging="233"/>
      </w:pPr>
      <w:rPr>
        <w:rFonts w:ascii="Times New Roman" w:eastAsia="Times New Roman" w:hAnsi="Times New Roman" w:cs="Times New Roman" w:hint="default"/>
        <w:w w:val="100"/>
        <w:sz w:val="22"/>
        <w:szCs w:val="22"/>
        <w:lang w:val="pt-PT" w:eastAsia="en-US" w:bidi="ar-SA"/>
      </w:rPr>
    </w:lvl>
    <w:lvl w:ilvl="1" w:tplc="EB76C174">
      <w:numFmt w:val="bullet"/>
      <w:lvlText w:val="•"/>
      <w:lvlJc w:val="left"/>
      <w:pPr>
        <w:ind w:left="1609" w:hanging="233"/>
      </w:pPr>
      <w:rPr>
        <w:rFonts w:hint="default"/>
        <w:lang w:val="pt-PT" w:eastAsia="en-US" w:bidi="ar-SA"/>
      </w:rPr>
    </w:lvl>
    <w:lvl w:ilvl="2" w:tplc="192037AC">
      <w:numFmt w:val="bullet"/>
      <w:lvlText w:val="•"/>
      <w:lvlJc w:val="left"/>
      <w:pPr>
        <w:ind w:left="2578" w:hanging="233"/>
      </w:pPr>
      <w:rPr>
        <w:rFonts w:hint="default"/>
        <w:lang w:val="pt-PT" w:eastAsia="en-US" w:bidi="ar-SA"/>
      </w:rPr>
    </w:lvl>
    <w:lvl w:ilvl="3" w:tplc="1F9AA53E">
      <w:numFmt w:val="bullet"/>
      <w:lvlText w:val="•"/>
      <w:lvlJc w:val="left"/>
      <w:pPr>
        <w:ind w:left="3547" w:hanging="233"/>
      </w:pPr>
      <w:rPr>
        <w:rFonts w:hint="default"/>
        <w:lang w:val="pt-PT" w:eastAsia="en-US" w:bidi="ar-SA"/>
      </w:rPr>
    </w:lvl>
    <w:lvl w:ilvl="4" w:tplc="ACBC17FC">
      <w:numFmt w:val="bullet"/>
      <w:lvlText w:val="•"/>
      <w:lvlJc w:val="left"/>
      <w:pPr>
        <w:ind w:left="4516" w:hanging="233"/>
      </w:pPr>
      <w:rPr>
        <w:rFonts w:hint="default"/>
        <w:lang w:val="pt-PT" w:eastAsia="en-US" w:bidi="ar-SA"/>
      </w:rPr>
    </w:lvl>
    <w:lvl w:ilvl="5" w:tplc="76286C96">
      <w:numFmt w:val="bullet"/>
      <w:lvlText w:val="•"/>
      <w:lvlJc w:val="left"/>
      <w:pPr>
        <w:ind w:left="5485" w:hanging="233"/>
      </w:pPr>
      <w:rPr>
        <w:rFonts w:hint="default"/>
        <w:lang w:val="pt-PT" w:eastAsia="en-US" w:bidi="ar-SA"/>
      </w:rPr>
    </w:lvl>
    <w:lvl w:ilvl="6" w:tplc="166EF7E8">
      <w:numFmt w:val="bullet"/>
      <w:lvlText w:val="•"/>
      <w:lvlJc w:val="left"/>
      <w:pPr>
        <w:ind w:left="6454" w:hanging="233"/>
      </w:pPr>
      <w:rPr>
        <w:rFonts w:hint="default"/>
        <w:lang w:val="pt-PT" w:eastAsia="en-US" w:bidi="ar-SA"/>
      </w:rPr>
    </w:lvl>
    <w:lvl w:ilvl="7" w:tplc="3ED6EBFA">
      <w:numFmt w:val="bullet"/>
      <w:lvlText w:val="•"/>
      <w:lvlJc w:val="left"/>
      <w:pPr>
        <w:ind w:left="7423" w:hanging="233"/>
      </w:pPr>
      <w:rPr>
        <w:rFonts w:hint="default"/>
        <w:lang w:val="pt-PT" w:eastAsia="en-US" w:bidi="ar-SA"/>
      </w:rPr>
    </w:lvl>
    <w:lvl w:ilvl="8" w:tplc="5A746B68">
      <w:numFmt w:val="bullet"/>
      <w:lvlText w:val="•"/>
      <w:lvlJc w:val="left"/>
      <w:pPr>
        <w:ind w:left="8392" w:hanging="233"/>
      </w:pPr>
      <w:rPr>
        <w:rFonts w:hint="default"/>
        <w:lang w:val="pt-PT" w:eastAsia="en-US" w:bidi="ar-SA"/>
      </w:rPr>
    </w:lvl>
  </w:abstractNum>
  <w:abstractNum w:abstractNumId="19">
    <w:nsid w:val="362849C0"/>
    <w:multiLevelType w:val="multilevel"/>
    <w:tmpl w:val="8730CEF0"/>
    <w:lvl w:ilvl="0">
      <w:start w:val="14"/>
      <w:numFmt w:val="decimal"/>
      <w:lvlText w:val="%1"/>
      <w:lvlJc w:val="left"/>
      <w:pPr>
        <w:ind w:left="634" w:hanging="478"/>
      </w:pPr>
      <w:rPr>
        <w:rFonts w:hint="default"/>
        <w:lang w:val="pt-PT" w:eastAsia="en-US" w:bidi="ar-SA"/>
      </w:rPr>
    </w:lvl>
    <w:lvl w:ilvl="1">
      <w:start w:val="3"/>
      <w:numFmt w:val="decimal"/>
      <w:lvlText w:val="%1.%2"/>
      <w:lvlJc w:val="left"/>
      <w:pPr>
        <w:ind w:left="634" w:hanging="47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78"/>
      </w:pPr>
      <w:rPr>
        <w:rFonts w:hint="default"/>
        <w:lang w:val="pt-PT" w:eastAsia="en-US" w:bidi="ar-SA"/>
      </w:rPr>
    </w:lvl>
    <w:lvl w:ilvl="3">
      <w:numFmt w:val="bullet"/>
      <w:lvlText w:val="•"/>
      <w:lvlJc w:val="left"/>
      <w:pPr>
        <w:ind w:left="3547" w:hanging="478"/>
      </w:pPr>
      <w:rPr>
        <w:rFonts w:hint="default"/>
        <w:lang w:val="pt-PT" w:eastAsia="en-US" w:bidi="ar-SA"/>
      </w:rPr>
    </w:lvl>
    <w:lvl w:ilvl="4">
      <w:numFmt w:val="bullet"/>
      <w:lvlText w:val="•"/>
      <w:lvlJc w:val="left"/>
      <w:pPr>
        <w:ind w:left="4516" w:hanging="478"/>
      </w:pPr>
      <w:rPr>
        <w:rFonts w:hint="default"/>
        <w:lang w:val="pt-PT" w:eastAsia="en-US" w:bidi="ar-SA"/>
      </w:rPr>
    </w:lvl>
    <w:lvl w:ilvl="5">
      <w:numFmt w:val="bullet"/>
      <w:lvlText w:val="•"/>
      <w:lvlJc w:val="left"/>
      <w:pPr>
        <w:ind w:left="5485" w:hanging="478"/>
      </w:pPr>
      <w:rPr>
        <w:rFonts w:hint="default"/>
        <w:lang w:val="pt-PT" w:eastAsia="en-US" w:bidi="ar-SA"/>
      </w:rPr>
    </w:lvl>
    <w:lvl w:ilvl="6">
      <w:numFmt w:val="bullet"/>
      <w:lvlText w:val="•"/>
      <w:lvlJc w:val="left"/>
      <w:pPr>
        <w:ind w:left="6454" w:hanging="478"/>
      </w:pPr>
      <w:rPr>
        <w:rFonts w:hint="default"/>
        <w:lang w:val="pt-PT" w:eastAsia="en-US" w:bidi="ar-SA"/>
      </w:rPr>
    </w:lvl>
    <w:lvl w:ilvl="7">
      <w:numFmt w:val="bullet"/>
      <w:lvlText w:val="•"/>
      <w:lvlJc w:val="left"/>
      <w:pPr>
        <w:ind w:left="7423" w:hanging="478"/>
      </w:pPr>
      <w:rPr>
        <w:rFonts w:hint="default"/>
        <w:lang w:val="pt-PT" w:eastAsia="en-US" w:bidi="ar-SA"/>
      </w:rPr>
    </w:lvl>
    <w:lvl w:ilvl="8">
      <w:numFmt w:val="bullet"/>
      <w:lvlText w:val="•"/>
      <w:lvlJc w:val="left"/>
      <w:pPr>
        <w:ind w:left="8392" w:hanging="478"/>
      </w:pPr>
      <w:rPr>
        <w:rFonts w:hint="default"/>
        <w:lang w:val="pt-PT" w:eastAsia="en-US" w:bidi="ar-SA"/>
      </w:rPr>
    </w:lvl>
  </w:abstractNum>
  <w:abstractNum w:abstractNumId="20">
    <w:nsid w:val="36330865"/>
    <w:multiLevelType w:val="multilevel"/>
    <w:tmpl w:val="8720771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6D25C94"/>
    <w:multiLevelType w:val="multilevel"/>
    <w:tmpl w:val="1C08A75E"/>
    <w:lvl w:ilvl="0">
      <w:start w:val="15"/>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78" w:hanging="497"/>
      </w:pPr>
      <w:rPr>
        <w:rFonts w:hint="default"/>
        <w:lang w:val="pt-PT" w:eastAsia="en-US" w:bidi="ar-SA"/>
      </w:rPr>
    </w:lvl>
    <w:lvl w:ilvl="3">
      <w:numFmt w:val="bullet"/>
      <w:lvlText w:val="•"/>
      <w:lvlJc w:val="left"/>
      <w:pPr>
        <w:ind w:left="3897" w:hanging="497"/>
      </w:pPr>
      <w:rPr>
        <w:rFonts w:hint="default"/>
        <w:lang w:val="pt-PT" w:eastAsia="en-US" w:bidi="ar-SA"/>
      </w:rPr>
    </w:lvl>
    <w:lvl w:ilvl="4">
      <w:numFmt w:val="bullet"/>
      <w:lvlText w:val="•"/>
      <w:lvlJc w:val="left"/>
      <w:pPr>
        <w:ind w:left="4816" w:hanging="497"/>
      </w:pPr>
      <w:rPr>
        <w:rFonts w:hint="default"/>
        <w:lang w:val="pt-PT" w:eastAsia="en-US" w:bidi="ar-SA"/>
      </w:rPr>
    </w:lvl>
    <w:lvl w:ilvl="5">
      <w:numFmt w:val="bullet"/>
      <w:lvlText w:val="•"/>
      <w:lvlJc w:val="left"/>
      <w:pPr>
        <w:ind w:left="5735" w:hanging="497"/>
      </w:pPr>
      <w:rPr>
        <w:rFonts w:hint="default"/>
        <w:lang w:val="pt-PT" w:eastAsia="en-US" w:bidi="ar-SA"/>
      </w:rPr>
    </w:lvl>
    <w:lvl w:ilvl="6">
      <w:numFmt w:val="bullet"/>
      <w:lvlText w:val="•"/>
      <w:lvlJc w:val="left"/>
      <w:pPr>
        <w:ind w:left="6654" w:hanging="497"/>
      </w:pPr>
      <w:rPr>
        <w:rFonts w:hint="default"/>
        <w:lang w:val="pt-PT" w:eastAsia="en-US" w:bidi="ar-SA"/>
      </w:rPr>
    </w:lvl>
    <w:lvl w:ilvl="7">
      <w:numFmt w:val="bullet"/>
      <w:lvlText w:val="•"/>
      <w:lvlJc w:val="left"/>
      <w:pPr>
        <w:ind w:left="7573" w:hanging="497"/>
      </w:pPr>
      <w:rPr>
        <w:rFonts w:hint="default"/>
        <w:lang w:val="pt-PT" w:eastAsia="en-US" w:bidi="ar-SA"/>
      </w:rPr>
    </w:lvl>
    <w:lvl w:ilvl="8">
      <w:numFmt w:val="bullet"/>
      <w:lvlText w:val="•"/>
      <w:lvlJc w:val="left"/>
      <w:pPr>
        <w:ind w:left="8492" w:hanging="497"/>
      </w:pPr>
      <w:rPr>
        <w:rFonts w:hint="default"/>
        <w:lang w:val="pt-PT" w:eastAsia="en-US" w:bidi="ar-SA"/>
      </w:rPr>
    </w:lvl>
  </w:abstractNum>
  <w:abstractNum w:abstractNumId="22">
    <w:nsid w:val="3B684705"/>
    <w:multiLevelType w:val="multilevel"/>
    <w:tmpl w:val="584CC97E"/>
    <w:lvl w:ilvl="0">
      <w:start w:val="12"/>
      <w:numFmt w:val="decimal"/>
      <w:lvlText w:val="%1"/>
      <w:lvlJc w:val="left"/>
      <w:pPr>
        <w:ind w:left="1296" w:hanging="663"/>
      </w:pPr>
      <w:rPr>
        <w:rFonts w:hint="default"/>
        <w:lang w:val="pt-PT" w:eastAsia="en-US" w:bidi="ar-SA"/>
      </w:rPr>
    </w:lvl>
    <w:lvl w:ilvl="1">
      <w:start w:val="2"/>
      <w:numFmt w:val="decimal"/>
      <w:lvlText w:val="%1.%2"/>
      <w:lvlJc w:val="left"/>
      <w:pPr>
        <w:ind w:left="1296" w:hanging="663"/>
      </w:pPr>
      <w:rPr>
        <w:rFonts w:hint="default"/>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09" w:hanging="663"/>
      </w:pPr>
      <w:rPr>
        <w:rFonts w:hint="default"/>
        <w:lang w:val="pt-PT" w:eastAsia="en-US" w:bidi="ar-SA"/>
      </w:rPr>
    </w:lvl>
    <w:lvl w:ilvl="4">
      <w:numFmt w:val="bullet"/>
      <w:lvlText w:val="•"/>
      <w:lvlJc w:val="left"/>
      <w:pPr>
        <w:ind w:left="4912" w:hanging="663"/>
      </w:pPr>
      <w:rPr>
        <w:rFonts w:hint="default"/>
        <w:lang w:val="pt-PT" w:eastAsia="en-US" w:bidi="ar-SA"/>
      </w:rPr>
    </w:lvl>
    <w:lvl w:ilvl="5">
      <w:numFmt w:val="bullet"/>
      <w:lvlText w:val="•"/>
      <w:lvlJc w:val="left"/>
      <w:pPr>
        <w:ind w:left="5815" w:hanging="663"/>
      </w:pPr>
      <w:rPr>
        <w:rFonts w:hint="default"/>
        <w:lang w:val="pt-PT" w:eastAsia="en-US" w:bidi="ar-SA"/>
      </w:rPr>
    </w:lvl>
    <w:lvl w:ilvl="6">
      <w:numFmt w:val="bullet"/>
      <w:lvlText w:val="•"/>
      <w:lvlJc w:val="left"/>
      <w:pPr>
        <w:ind w:left="6718" w:hanging="663"/>
      </w:pPr>
      <w:rPr>
        <w:rFonts w:hint="default"/>
        <w:lang w:val="pt-PT" w:eastAsia="en-US" w:bidi="ar-SA"/>
      </w:rPr>
    </w:lvl>
    <w:lvl w:ilvl="7">
      <w:numFmt w:val="bullet"/>
      <w:lvlText w:val="•"/>
      <w:lvlJc w:val="left"/>
      <w:pPr>
        <w:ind w:left="7621" w:hanging="663"/>
      </w:pPr>
      <w:rPr>
        <w:rFonts w:hint="default"/>
        <w:lang w:val="pt-PT" w:eastAsia="en-US" w:bidi="ar-SA"/>
      </w:rPr>
    </w:lvl>
    <w:lvl w:ilvl="8">
      <w:numFmt w:val="bullet"/>
      <w:lvlText w:val="•"/>
      <w:lvlJc w:val="left"/>
      <w:pPr>
        <w:ind w:left="8524" w:hanging="663"/>
      </w:pPr>
      <w:rPr>
        <w:rFonts w:hint="default"/>
        <w:lang w:val="pt-PT" w:eastAsia="en-US" w:bidi="ar-SA"/>
      </w:rPr>
    </w:lvl>
  </w:abstractNum>
  <w:abstractNum w:abstractNumId="23">
    <w:nsid w:val="3E493CB8"/>
    <w:multiLevelType w:val="multilevel"/>
    <w:tmpl w:val="8F38FB74"/>
    <w:lvl w:ilvl="0">
      <w:start w:val="16"/>
      <w:numFmt w:val="decimal"/>
      <w:lvlText w:val="%1"/>
      <w:lvlJc w:val="left"/>
      <w:pPr>
        <w:ind w:left="1130" w:hanging="497"/>
      </w:pPr>
      <w:rPr>
        <w:rFonts w:hint="default"/>
        <w:lang w:val="pt-PT" w:eastAsia="en-US" w:bidi="ar-SA"/>
      </w:rPr>
    </w:lvl>
    <w:lvl w:ilvl="1">
      <w:numFmt w:val="decimal"/>
      <w:lvlText w:val="%1.%2."/>
      <w:lvlJc w:val="left"/>
      <w:pPr>
        <w:ind w:left="1065"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24">
    <w:nsid w:val="3EF742EE"/>
    <w:multiLevelType w:val="hybridMultilevel"/>
    <w:tmpl w:val="AEBE2312"/>
    <w:lvl w:ilvl="0" w:tplc="E9A890C0">
      <w:start w:val="3"/>
      <w:numFmt w:val="upperRoman"/>
      <w:lvlText w:val="%1"/>
      <w:lvlJc w:val="left"/>
      <w:pPr>
        <w:ind w:left="912" w:hanging="279"/>
      </w:pPr>
      <w:rPr>
        <w:rFonts w:ascii="Times New Roman" w:eastAsia="Times New Roman" w:hAnsi="Times New Roman" w:cs="Times New Roman" w:hint="default"/>
        <w:spacing w:val="-4"/>
        <w:w w:val="100"/>
        <w:sz w:val="22"/>
        <w:szCs w:val="22"/>
        <w:lang w:val="pt-PT" w:eastAsia="en-US" w:bidi="ar-SA"/>
      </w:rPr>
    </w:lvl>
    <w:lvl w:ilvl="1" w:tplc="B24203B4">
      <w:numFmt w:val="bullet"/>
      <w:lvlText w:val="•"/>
      <w:lvlJc w:val="left"/>
      <w:pPr>
        <w:ind w:left="1861" w:hanging="279"/>
      </w:pPr>
      <w:rPr>
        <w:rFonts w:hint="default"/>
        <w:lang w:val="pt-PT" w:eastAsia="en-US" w:bidi="ar-SA"/>
      </w:rPr>
    </w:lvl>
    <w:lvl w:ilvl="2" w:tplc="603079B4">
      <w:numFmt w:val="bullet"/>
      <w:lvlText w:val="•"/>
      <w:lvlJc w:val="left"/>
      <w:pPr>
        <w:ind w:left="2802" w:hanging="279"/>
      </w:pPr>
      <w:rPr>
        <w:rFonts w:hint="default"/>
        <w:lang w:val="pt-PT" w:eastAsia="en-US" w:bidi="ar-SA"/>
      </w:rPr>
    </w:lvl>
    <w:lvl w:ilvl="3" w:tplc="6C4656DE">
      <w:numFmt w:val="bullet"/>
      <w:lvlText w:val="•"/>
      <w:lvlJc w:val="left"/>
      <w:pPr>
        <w:ind w:left="3743" w:hanging="279"/>
      </w:pPr>
      <w:rPr>
        <w:rFonts w:hint="default"/>
        <w:lang w:val="pt-PT" w:eastAsia="en-US" w:bidi="ar-SA"/>
      </w:rPr>
    </w:lvl>
    <w:lvl w:ilvl="4" w:tplc="DCAA2716">
      <w:numFmt w:val="bullet"/>
      <w:lvlText w:val="•"/>
      <w:lvlJc w:val="left"/>
      <w:pPr>
        <w:ind w:left="4684" w:hanging="279"/>
      </w:pPr>
      <w:rPr>
        <w:rFonts w:hint="default"/>
        <w:lang w:val="pt-PT" w:eastAsia="en-US" w:bidi="ar-SA"/>
      </w:rPr>
    </w:lvl>
    <w:lvl w:ilvl="5" w:tplc="D00614FC">
      <w:numFmt w:val="bullet"/>
      <w:lvlText w:val="•"/>
      <w:lvlJc w:val="left"/>
      <w:pPr>
        <w:ind w:left="5625" w:hanging="279"/>
      </w:pPr>
      <w:rPr>
        <w:rFonts w:hint="default"/>
        <w:lang w:val="pt-PT" w:eastAsia="en-US" w:bidi="ar-SA"/>
      </w:rPr>
    </w:lvl>
    <w:lvl w:ilvl="6" w:tplc="5726C606">
      <w:numFmt w:val="bullet"/>
      <w:lvlText w:val="•"/>
      <w:lvlJc w:val="left"/>
      <w:pPr>
        <w:ind w:left="6566" w:hanging="279"/>
      </w:pPr>
      <w:rPr>
        <w:rFonts w:hint="default"/>
        <w:lang w:val="pt-PT" w:eastAsia="en-US" w:bidi="ar-SA"/>
      </w:rPr>
    </w:lvl>
    <w:lvl w:ilvl="7" w:tplc="66AA01AA">
      <w:numFmt w:val="bullet"/>
      <w:lvlText w:val="•"/>
      <w:lvlJc w:val="left"/>
      <w:pPr>
        <w:ind w:left="7507" w:hanging="279"/>
      </w:pPr>
      <w:rPr>
        <w:rFonts w:hint="default"/>
        <w:lang w:val="pt-PT" w:eastAsia="en-US" w:bidi="ar-SA"/>
      </w:rPr>
    </w:lvl>
    <w:lvl w:ilvl="8" w:tplc="4204F9C8">
      <w:numFmt w:val="bullet"/>
      <w:lvlText w:val="•"/>
      <w:lvlJc w:val="left"/>
      <w:pPr>
        <w:ind w:left="8448" w:hanging="279"/>
      </w:pPr>
      <w:rPr>
        <w:rFonts w:hint="default"/>
        <w:lang w:val="pt-PT" w:eastAsia="en-US" w:bidi="ar-SA"/>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3A83792"/>
    <w:multiLevelType w:val="hybridMultilevel"/>
    <w:tmpl w:val="50507DE6"/>
    <w:lvl w:ilvl="0" w:tplc="5522599E">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55A2A1E6">
      <w:numFmt w:val="bullet"/>
      <w:lvlText w:val="•"/>
      <w:lvlJc w:val="left"/>
      <w:pPr>
        <w:ind w:left="1717" w:hanging="128"/>
      </w:pPr>
      <w:rPr>
        <w:rFonts w:hint="default"/>
        <w:lang w:val="pt-PT" w:eastAsia="en-US" w:bidi="ar-SA"/>
      </w:rPr>
    </w:lvl>
    <w:lvl w:ilvl="2" w:tplc="7EE0BC6C">
      <w:numFmt w:val="bullet"/>
      <w:lvlText w:val="•"/>
      <w:lvlJc w:val="left"/>
      <w:pPr>
        <w:ind w:left="2674" w:hanging="128"/>
      </w:pPr>
      <w:rPr>
        <w:rFonts w:hint="default"/>
        <w:lang w:val="pt-PT" w:eastAsia="en-US" w:bidi="ar-SA"/>
      </w:rPr>
    </w:lvl>
    <w:lvl w:ilvl="3" w:tplc="1728B180">
      <w:numFmt w:val="bullet"/>
      <w:lvlText w:val="•"/>
      <w:lvlJc w:val="left"/>
      <w:pPr>
        <w:ind w:left="3631" w:hanging="128"/>
      </w:pPr>
      <w:rPr>
        <w:rFonts w:hint="default"/>
        <w:lang w:val="pt-PT" w:eastAsia="en-US" w:bidi="ar-SA"/>
      </w:rPr>
    </w:lvl>
    <w:lvl w:ilvl="4" w:tplc="E79AAE82">
      <w:numFmt w:val="bullet"/>
      <w:lvlText w:val="•"/>
      <w:lvlJc w:val="left"/>
      <w:pPr>
        <w:ind w:left="4588" w:hanging="128"/>
      </w:pPr>
      <w:rPr>
        <w:rFonts w:hint="default"/>
        <w:lang w:val="pt-PT" w:eastAsia="en-US" w:bidi="ar-SA"/>
      </w:rPr>
    </w:lvl>
    <w:lvl w:ilvl="5" w:tplc="4B2062CE">
      <w:numFmt w:val="bullet"/>
      <w:lvlText w:val="•"/>
      <w:lvlJc w:val="left"/>
      <w:pPr>
        <w:ind w:left="5545" w:hanging="128"/>
      </w:pPr>
      <w:rPr>
        <w:rFonts w:hint="default"/>
        <w:lang w:val="pt-PT" w:eastAsia="en-US" w:bidi="ar-SA"/>
      </w:rPr>
    </w:lvl>
    <w:lvl w:ilvl="6" w:tplc="FA44BF2E">
      <w:numFmt w:val="bullet"/>
      <w:lvlText w:val="•"/>
      <w:lvlJc w:val="left"/>
      <w:pPr>
        <w:ind w:left="6502" w:hanging="128"/>
      </w:pPr>
      <w:rPr>
        <w:rFonts w:hint="default"/>
        <w:lang w:val="pt-PT" w:eastAsia="en-US" w:bidi="ar-SA"/>
      </w:rPr>
    </w:lvl>
    <w:lvl w:ilvl="7" w:tplc="E102BD66">
      <w:numFmt w:val="bullet"/>
      <w:lvlText w:val="•"/>
      <w:lvlJc w:val="left"/>
      <w:pPr>
        <w:ind w:left="7459" w:hanging="128"/>
      </w:pPr>
      <w:rPr>
        <w:rFonts w:hint="default"/>
        <w:lang w:val="pt-PT" w:eastAsia="en-US" w:bidi="ar-SA"/>
      </w:rPr>
    </w:lvl>
    <w:lvl w:ilvl="8" w:tplc="8DD6F616">
      <w:numFmt w:val="bullet"/>
      <w:lvlText w:val="•"/>
      <w:lvlJc w:val="left"/>
      <w:pPr>
        <w:ind w:left="8416" w:hanging="128"/>
      </w:pPr>
      <w:rPr>
        <w:rFonts w:hint="default"/>
        <w:lang w:val="pt-PT" w:eastAsia="en-US" w:bidi="ar-SA"/>
      </w:rPr>
    </w:lvl>
  </w:abstractNum>
  <w:abstractNum w:abstractNumId="27">
    <w:nsid w:val="46ED332D"/>
    <w:multiLevelType w:val="multilevel"/>
    <w:tmpl w:val="1B4CA0DC"/>
    <w:lvl w:ilvl="0">
      <w:start w:val="6"/>
      <w:numFmt w:val="decimal"/>
      <w:lvlText w:val="%1"/>
      <w:lvlJc w:val="left"/>
      <w:pPr>
        <w:ind w:left="634" w:hanging="396"/>
      </w:pPr>
      <w:rPr>
        <w:rFonts w:hint="default"/>
        <w:lang w:val="pt-PT" w:eastAsia="en-US" w:bidi="ar-SA"/>
      </w:rPr>
    </w:lvl>
    <w:lvl w:ilvl="1">
      <w:start w:val="2"/>
      <w:numFmt w:val="decimal"/>
      <w:lvlText w:val="%1.%2."/>
      <w:lvlJc w:val="left"/>
      <w:pPr>
        <w:ind w:left="634" w:hanging="39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396"/>
      </w:pPr>
      <w:rPr>
        <w:rFonts w:hint="default"/>
        <w:lang w:val="pt-PT" w:eastAsia="en-US" w:bidi="ar-SA"/>
      </w:rPr>
    </w:lvl>
    <w:lvl w:ilvl="3">
      <w:numFmt w:val="bullet"/>
      <w:lvlText w:val="•"/>
      <w:lvlJc w:val="left"/>
      <w:pPr>
        <w:ind w:left="3547" w:hanging="396"/>
      </w:pPr>
      <w:rPr>
        <w:rFonts w:hint="default"/>
        <w:lang w:val="pt-PT" w:eastAsia="en-US" w:bidi="ar-SA"/>
      </w:rPr>
    </w:lvl>
    <w:lvl w:ilvl="4">
      <w:numFmt w:val="bullet"/>
      <w:lvlText w:val="•"/>
      <w:lvlJc w:val="left"/>
      <w:pPr>
        <w:ind w:left="4516" w:hanging="396"/>
      </w:pPr>
      <w:rPr>
        <w:rFonts w:hint="default"/>
        <w:lang w:val="pt-PT" w:eastAsia="en-US" w:bidi="ar-SA"/>
      </w:rPr>
    </w:lvl>
    <w:lvl w:ilvl="5">
      <w:numFmt w:val="bullet"/>
      <w:lvlText w:val="•"/>
      <w:lvlJc w:val="left"/>
      <w:pPr>
        <w:ind w:left="5485" w:hanging="396"/>
      </w:pPr>
      <w:rPr>
        <w:rFonts w:hint="default"/>
        <w:lang w:val="pt-PT" w:eastAsia="en-US" w:bidi="ar-SA"/>
      </w:rPr>
    </w:lvl>
    <w:lvl w:ilvl="6">
      <w:numFmt w:val="bullet"/>
      <w:lvlText w:val="•"/>
      <w:lvlJc w:val="left"/>
      <w:pPr>
        <w:ind w:left="6454" w:hanging="396"/>
      </w:pPr>
      <w:rPr>
        <w:rFonts w:hint="default"/>
        <w:lang w:val="pt-PT" w:eastAsia="en-US" w:bidi="ar-SA"/>
      </w:rPr>
    </w:lvl>
    <w:lvl w:ilvl="7">
      <w:numFmt w:val="bullet"/>
      <w:lvlText w:val="•"/>
      <w:lvlJc w:val="left"/>
      <w:pPr>
        <w:ind w:left="7423" w:hanging="396"/>
      </w:pPr>
      <w:rPr>
        <w:rFonts w:hint="default"/>
        <w:lang w:val="pt-PT" w:eastAsia="en-US" w:bidi="ar-SA"/>
      </w:rPr>
    </w:lvl>
    <w:lvl w:ilvl="8">
      <w:numFmt w:val="bullet"/>
      <w:lvlText w:val="•"/>
      <w:lvlJc w:val="left"/>
      <w:pPr>
        <w:ind w:left="8392" w:hanging="396"/>
      </w:pPr>
      <w:rPr>
        <w:rFonts w:hint="default"/>
        <w:lang w:val="pt-PT" w:eastAsia="en-US" w:bidi="ar-SA"/>
      </w:rPr>
    </w:lvl>
  </w:abstractNum>
  <w:abstractNum w:abstractNumId="28">
    <w:nsid w:val="48D01DDF"/>
    <w:multiLevelType w:val="hybridMultilevel"/>
    <w:tmpl w:val="3B94EE66"/>
    <w:lvl w:ilvl="0" w:tplc="4AC8395A">
      <w:numFmt w:val="bullet"/>
      <w:lvlText w:val="-"/>
      <w:lvlJc w:val="left"/>
      <w:pPr>
        <w:ind w:left="109" w:hanging="128"/>
      </w:pPr>
      <w:rPr>
        <w:rFonts w:ascii="Times New Roman" w:eastAsia="Times New Roman" w:hAnsi="Times New Roman" w:cs="Times New Roman" w:hint="default"/>
        <w:w w:val="100"/>
        <w:sz w:val="22"/>
        <w:szCs w:val="22"/>
        <w:lang w:val="pt-PT" w:eastAsia="en-US" w:bidi="ar-SA"/>
      </w:rPr>
    </w:lvl>
    <w:lvl w:ilvl="1" w:tplc="9AE261A4">
      <w:numFmt w:val="bullet"/>
      <w:lvlText w:val="•"/>
      <w:lvlJc w:val="left"/>
      <w:pPr>
        <w:ind w:left="794" w:hanging="128"/>
      </w:pPr>
      <w:rPr>
        <w:rFonts w:hint="default"/>
        <w:lang w:val="pt-PT" w:eastAsia="en-US" w:bidi="ar-SA"/>
      </w:rPr>
    </w:lvl>
    <w:lvl w:ilvl="2" w:tplc="4B88112E">
      <w:numFmt w:val="bullet"/>
      <w:lvlText w:val="•"/>
      <w:lvlJc w:val="left"/>
      <w:pPr>
        <w:ind w:left="1489" w:hanging="128"/>
      </w:pPr>
      <w:rPr>
        <w:rFonts w:hint="default"/>
        <w:lang w:val="pt-PT" w:eastAsia="en-US" w:bidi="ar-SA"/>
      </w:rPr>
    </w:lvl>
    <w:lvl w:ilvl="3" w:tplc="6BF644EC">
      <w:numFmt w:val="bullet"/>
      <w:lvlText w:val="•"/>
      <w:lvlJc w:val="left"/>
      <w:pPr>
        <w:ind w:left="2183" w:hanging="128"/>
      </w:pPr>
      <w:rPr>
        <w:rFonts w:hint="default"/>
        <w:lang w:val="pt-PT" w:eastAsia="en-US" w:bidi="ar-SA"/>
      </w:rPr>
    </w:lvl>
    <w:lvl w:ilvl="4" w:tplc="7DBE3E26">
      <w:numFmt w:val="bullet"/>
      <w:lvlText w:val="•"/>
      <w:lvlJc w:val="left"/>
      <w:pPr>
        <w:ind w:left="2878" w:hanging="128"/>
      </w:pPr>
      <w:rPr>
        <w:rFonts w:hint="default"/>
        <w:lang w:val="pt-PT" w:eastAsia="en-US" w:bidi="ar-SA"/>
      </w:rPr>
    </w:lvl>
    <w:lvl w:ilvl="5" w:tplc="82380CF6">
      <w:numFmt w:val="bullet"/>
      <w:lvlText w:val="•"/>
      <w:lvlJc w:val="left"/>
      <w:pPr>
        <w:ind w:left="3573" w:hanging="128"/>
      </w:pPr>
      <w:rPr>
        <w:rFonts w:hint="default"/>
        <w:lang w:val="pt-PT" w:eastAsia="en-US" w:bidi="ar-SA"/>
      </w:rPr>
    </w:lvl>
    <w:lvl w:ilvl="6" w:tplc="8C841BFA">
      <w:numFmt w:val="bullet"/>
      <w:lvlText w:val="•"/>
      <w:lvlJc w:val="left"/>
      <w:pPr>
        <w:ind w:left="4267" w:hanging="128"/>
      </w:pPr>
      <w:rPr>
        <w:rFonts w:hint="default"/>
        <w:lang w:val="pt-PT" w:eastAsia="en-US" w:bidi="ar-SA"/>
      </w:rPr>
    </w:lvl>
    <w:lvl w:ilvl="7" w:tplc="8F6EDCB6">
      <w:numFmt w:val="bullet"/>
      <w:lvlText w:val="•"/>
      <w:lvlJc w:val="left"/>
      <w:pPr>
        <w:ind w:left="4962" w:hanging="128"/>
      </w:pPr>
      <w:rPr>
        <w:rFonts w:hint="default"/>
        <w:lang w:val="pt-PT" w:eastAsia="en-US" w:bidi="ar-SA"/>
      </w:rPr>
    </w:lvl>
    <w:lvl w:ilvl="8" w:tplc="E8C21380">
      <w:numFmt w:val="bullet"/>
      <w:lvlText w:val="•"/>
      <w:lvlJc w:val="left"/>
      <w:pPr>
        <w:ind w:left="5656" w:hanging="128"/>
      </w:pPr>
      <w:rPr>
        <w:rFonts w:hint="default"/>
        <w:lang w:val="pt-PT" w:eastAsia="en-US" w:bidi="ar-SA"/>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0546EA4"/>
    <w:multiLevelType w:val="multilevel"/>
    <w:tmpl w:val="C3C8504C"/>
    <w:lvl w:ilvl="0">
      <w:start w:val="1"/>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1">
    <w:nsid w:val="50C023F0"/>
    <w:multiLevelType w:val="multilevel"/>
    <w:tmpl w:val="E970FB72"/>
    <w:lvl w:ilvl="0">
      <w:start w:val="3"/>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32">
    <w:nsid w:val="51225410"/>
    <w:multiLevelType w:val="multilevel"/>
    <w:tmpl w:val="46F6CA22"/>
    <w:lvl w:ilvl="0">
      <w:start w:val="13"/>
      <w:numFmt w:val="decimal"/>
      <w:lvlText w:val="%1"/>
      <w:lvlJc w:val="left"/>
      <w:pPr>
        <w:ind w:left="420" w:hanging="420"/>
      </w:pPr>
      <w:rPr>
        <w:rFonts w:hint="default"/>
      </w:rPr>
    </w:lvl>
    <w:lvl w:ilvl="1">
      <w:start w:val="1"/>
      <w:numFmt w:val="decimal"/>
      <w:lvlText w:val="%1.%2"/>
      <w:lvlJc w:val="left"/>
      <w:pPr>
        <w:ind w:left="629" w:hanging="42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125" w:hanging="108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2903" w:hanging="1440"/>
      </w:pPr>
      <w:rPr>
        <w:rFonts w:hint="default"/>
      </w:rPr>
    </w:lvl>
    <w:lvl w:ilvl="8">
      <w:start w:val="1"/>
      <w:numFmt w:val="decimal"/>
      <w:lvlText w:val="%1.%2.%3.%4.%5.%6.%7.%8.%9"/>
      <w:lvlJc w:val="left"/>
      <w:pPr>
        <w:ind w:left="3472" w:hanging="1800"/>
      </w:pPr>
      <w:rPr>
        <w:rFonts w:hint="default"/>
      </w:rPr>
    </w:lvl>
  </w:abstractNum>
  <w:abstractNum w:abstractNumId="33">
    <w:nsid w:val="546D3072"/>
    <w:multiLevelType w:val="hybridMultilevel"/>
    <w:tmpl w:val="7C9AAB22"/>
    <w:lvl w:ilvl="0" w:tplc="BDBC6114">
      <w:start w:val="2"/>
      <w:numFmt w:val="upperRoman"/>
      <w:lvlText w:val="%1"/>
      <w:lvlJc w:val="left"/>
      <w:pPr>
        <w:ind w:left="634" w:hanging="212"/>
      </w:pPr>
      <w:rPr>
        <w:rFonts w:ascii="Times New Roman" w:eastAsia="Times New Roman" w:hAnsi="Times New Roman" w:cs="Times New Roman" w:hint="default"/>
        <w:spacing w:val="-4"/>
        <w:w w:val="100"/>
        <w:sz w:val="22"/>
        <w:szCs w:val="22"/>
        <w:lang w:val="pt-PT" w:eastAsia="en-US" w:bidi="ar-SA"/>
      </w:rPr>
    </w:lvl>
    <w:lvl w:ilvl="1" w:tplc="A0F8EF56">
      <w:numFmt w:val="bullet"/>
      <w:lvlText w:val="•"/>
      <w:lvlJc w:val="left"/>
      <w:pPr>
        <w:ind w:left="1609" w:hanging="212"/>
      </w:pPr>
      <w:rPr>
        <w:rFonts w:hint="default"/>
        <w:lang w:val="pt-PT" w:eastAsia="en-US" w:bidi="ar-SA"/>
      </w:rPr>
    </w:lvl>
    <w:lvl w:ilvl="2" w:tplc="634CBB18">
      <w:numFmt w:val="bullet"/>
      <w:lvlText w:val="•"/>
      <w:lvlJc w:val="left"/>
      <w:pPr>
        <w:ind w:left="2578" w:hanging="212"/>
      </w:pPr>
      <w:rPr>
        <w:rFonts w:hint="default"/>
        <w:lang w:val="pt-PT" w:eastAsia="en-US" w:bidi="ar-SA"/>
      </w:rPr>
    </w:lvl>
    <w:lvl w:ilvl="3" w:tplc="299A7522">
      <w:numFmt w:val="bullet"/>
      <w:lvlText w:val="•"/>
      <w:lvlJc w:val="left"/>
      <w:pPr>
        <w:ind w:left="3547" w:hanging="212"/>
      </w:pPr>
      <w:rPr>
        <w:rFonts w:hint="default"/>
        <w:lang w:val="pt-PT" w:eastAsia="en-US" w:bidi="ar-SA"/>
      </w:rPr>
    </w:lvl>
    <w:lvl w:ilvl="4" w:tplc="224AE7D6">
      <w:numFmt w:val="bullet"/>
      <w:lvlText w:val="•"/>
      <w:lvlJc w:val="left"/>
      <w:pPr>
        <w:ind w:left="4516" w:hanging="212"/>
      </w:pPr>
      <w:rPr>
        <w:rFonts w:hint="default"/>
        <w:lang w:val="pt-PT" w:eastAsia="en-US" w:bidi="ar-SA"/>
      </w:rPr>
    </w:lvl>
    <w:lvl w:ilvl="5" w:tplc="8370E74E">
      <w:numFmt w:val="bullet"/>
      <w:lvlText w:val="•"/>
      <w:lvlJc w:val="left"/>
      <w:pPr>
        <w:ind w:left="5485" w:hanging="212"/>
      </w:pPr>
      <w:rPr>
        <w:rFonts w:hint="default"/>
        <w:lang w:val="pt-PT" w:eastAsia="en-US" w:bidi="ar-SA"/>
      </w:rPr>
    </w:lvl>
    <w:lvl w:ilvl="6" w:tplc="5A7A7CBE">
      <w:numFmt w:val="bullet"/>
      <w:lvlText w:val="•"/>
      <w:lvlJc w:val="left"/>
      <w:pPr>
        <w:ind w:left="6454" w:hanging="212"/>
      </w:pPr>
      <w:rPr>
        <w:rFonts w:hint="default"/>
        <w:lang w:val="pt-PT" w:eastAsia="en-US" w:bidi="ar-SA"/>
      </w:rPr>
    </w:lvl>
    <w:lvl w:ilvl="7" w:tplc="21BEFD24">
      <w:numFmt w:val="bullet"/>
      <w:lvlText w:val="•"/>
      <w:lvlJc w:val="left"/>
      <w:pPr>
        <w:ind w:left="7423" w:hanging="212"/>
      </w:pPr>
      <w:rPr>
        <w:rFonts w:hint="default"/>
        <w:lang w:val="pt-PT" w:eastAsia="en-US" w:bidi="ar-SA"/>
      </w:rPr>
    </w:lvl>
    <w:lvl w:ilvl="8" w:tplc="F4B4342A">
      <w:numFmt w:val="bullet"/>
      <w:lvlText w:val="•"/>
      <w:lvlJc w:val="left"/>
      <w:pPr>
        <w:ind w:left="8392" w:hanging="212"/>
      </w:pPr>
      <w:rPr>
        <w:rFonts w:hint="default"/>
        <w:lang w:val="pt-PT" w:eastAsia="en-US" w:bidi="ar-SA"/>
      </w:rPr>
    </w:lvl>
  </w:abstractNum>
  <w:abstractNum w:abstractNumId="34">
    <w:nsid w:val="54D540A4"/>
    <w:multiLevelType w:val="multilevel"/>
    <w:tmpl w:val="6E845C92"/>
    <w:lvl w:ilvl="0">
      <w:start w:val="1"/>
      <w:numFmt w:val="decimal"/>
      <w:lvlText w:val="%1"/>
      <w:lvlJc w:val="left"/>
      <w:pPr>
        <w:ind w:left="739" w:hanging="106"/>
      </w:pPr>
      <w:rPr>
        <w:rFonts w:ascii="Times New Roman" w:eastAsia="Times New Roman" w:hAnsi="Times New Roman" w:cs="Times New Roman" w:hint="default"/>
        <w:w w:val="95"/>
        <w:position w:val="7"/>
        <w:sz w:val="13"/>
        <w:szCs w:val="13"/>
        <w:lang w:val="pt-PT" w:eastAsia="en-US" w:bidi="ar-SA"/>
      </w:rPr>
    </w:lvl>
    <w:lvl w:ilvl="1">
      <w:start w:val="1"/>
      <w:numFmt w:val="decimal"/>
      <w:lvlText w:val="%1.%2"/>
      <w:lvlJc w:val="left"/>
      <w:pPr>
        <w:ind w:left="634" w:hanging="37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1805" w:hanging="372"/>
      </w:pPr>
      <w:rPr>
        <w:rFonts w:hint="default"/>
        <w:lang w:val="pt-PT" w:eastAsia="en-US" w:bidi="ar-SA"/>
      </w:rPr>
    </w:lvl>
    <w:lvl w:ilvl="3">
      <w:numFmt w:val="bullet"/>
      <w:lvlText w:val="•"/>
      <w:lvlJc w:val="left"/>
      <w:pPr>
        <w:ind w:left="2871" w:hanging="372"/>
      </w:pPr>
      <w:rPr>
        <w:rFonts w:hint="default"/>
        <w:lang w:val="pt-PT" w:eastAsia="en-US" w:bidi="ar-SA"/>
      </w:rPr>
    </w:lvl>
    <w:lvl w:ilvl="4">
      <w:numFmt w:val="bullet"/>
      <w:lvlText w:val="•"/>
      <w:lvlJc w:val="left"/>
      <w:pPr>
        <w:ind w:left="3937" w:hanging="372"/>
      </w:pPr>
      <w:rPr>
        <w:rFonts w:hint="default"/>
        <w:lang w:val="pt-PT" w:eastAsia="en-US" w:bidi="ar-SA"/>
      </w:rPr>
    </w:lvl>
    <w:lvl w:ilvl="5">
      <w:numFmt w:val="bullet"/>
      <w:lvlText w:val="•"/>
      <w:lvlJc w:val="left"/>
      <w:pPr>
        <w:ind w:left="5002" w:hanging="372"/>
      </w:pPr>
      <w:rPr>
        <w:rFonts w:hint="default"/>
        <w:lang w:val="pt-PT" w:eastAsia="en-US" w:bidi="ar-SA"/>
      </w:rPr>
    </w:lvl>
    <w:lvl w:ilvl="6">
      <w:numFmt w:val="bullet"/>
      <w:lvlText w:val="•"/>
      <w:lvlJc w:val="left"/>
      <w:pPr>
        <w:ind w:left="6068" w:hanging="372"/>
      </w:pPr>
      <w:rPr>
        <w:rFonts w:hint="default"/>
        <w:lang w:val="pt-PT" w:eastAsia="en-US" w:bidi="ar-SA"/>
      </w:rPr>
    </w:lvl>
    <w:lvl w:ilvl="7">
      <w:numFmt w:val="bullet"/>
      <w:lvlText w:val="•"/>
      <w:lvlJc w:val="left"/>
      <w:pPr>
        <w:ind w:left="7134" w:hanging="372"/>
      </w:pPr>
      <w:rPr>
        <w:rFonts w:hint="default"/>
        <w:lang w:val="pt-PT" w:eastAsia="en-US" w:bidi="ar-SA"/>
      </w:rPr>
    </w:lvl>
    <w:lvl w:ilvl="8">
      <w:numFmt w:val="bullet"/>
      <w:lvlText w:val="•"/>
      <w:lvlJc w:val="left"/>
      <w:pPr>
        <w:ind w:left="8199" w:hanging="372"/>
      </w:pPr>
      <w:rPr>
        <w:rFonts w:hint="default"/>
        <w:lang w:val="pt-PT" w:eastAsia="en-US" w:bidi="ar-SA"/>
      </w:rPr>
    </w:lvl>
  </w:abstractNum>
  <w:abstractNum w:abstractNumId="35">
    <w:nsid w:val="6121037F"/>
    <w:multiLevelType w:val="multilevel"/>
    <w:tmpl w:val="B614B0EE"/>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6">
    <w:nsid w:val="643754DC"/>
    <w:multiLevelType w:val="hybridMultilevel"/>
    <w:tmpl w:val="4DCCE0EE"/>
    <w:lvl w:ilvl="0" w:tplc="B73E672E">
      <w:start w:val="1"/>
      <w:numFmt w:val="decimal"/>
      <w:lvlText w:val="%1."/>
      <w:lvlJc w:val="left"/>
      <w:pPr>
        <w:ind w:left="78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6A33D37"/>
    <w:multiLevelType w:val="hybridMultilevel"/>
    <w:tmpl w:val="2B7C8CCC"/>
    <w:lvl w:ilvl="0" w:tplc="011E1A56">
      <w:numFmt w:val="bullet"/>
      <w:lvlText w:val=""/>
      <w:lvlJc w:val="left"/>
      <w:pPr>
        <w:ind w:left="634" w:hanging="286"/>
      </w:pPr>
      <w:rPr>
        <w:rFonts w:ascii="Symbol" w:eastAsia="Symbol" w:hAnsi="Symbol" w:cs="Symbol" w:hint="default"/>
        <w:w w:val="100"/>
        <w:sz w:val="22"/>
        <w:szCs w:val="22"/>
        <w:lang w:val="pt-PT" w:eastAsia="en-US" w:bidi="ar-SA"/>
      </w:rPr>
    </w:lvl>
    <w:lvl w:ilvl="1" w:tplc="A92EED7A">
      <w:numFmt w:val="bullet"/>
      <w:lvlText w:val="•"/>
      <w:lvlJc w:val="left"/>
      <w:pPr>
        <w:ind w:left="1609" w:hanging="286"/>
      </w:pPr>
      <w:rPr>
        <w:rFonts w:hint="default"/>
        <w:lang w:val="pt-PT" w:eastAsia="en-US" w:bidi="ar-SA"/>
      </w:rPr>
    </w:lvl>
    <w:lvl w:ilvl="2" w:tplc="26783BFE">
      <w:numFmt w:val="bullet"/>
      <w:lvlText w:val="•"/>
      <w:lvlJc w:val="left"/>
      <w:pPr>
        <w:ind w:left="2578" w:hanging="286"/>
      </w:pPr>
      <w:rPr>
        <w:rFonts w:hint="default"/>
        <w:lang w:val="pt-PT" w:eastAsia="en-US" w:bidi="ar-SA"/>
      </w:rPr>
    </w:lvl>
    <w:lvl w:ilvl="3" w:tplc="FB0216AC">
      <w:numFmt w:val="bullet"/>
      <w:lvlText w:val="•"/>
      <w:lvlJc w:val="left"/>
      <w:pPr>
        <w:ind w:left="3547" w:hanging="286"/>
      </w:pPr>
      <w:rPr>
        <w:rFonts w:hint="default"/>
        <w:lang w:val="pt-PT" w:eastAsia="en-US" w:bidi="ar-SA"/>
      </w:rPr>
    </w:lvl>
    <w:lvl w:ilvl="4" w:tplc="2E387AF2">
      <w:numFmt w:val="bullet"/>
      <w:lvlText w:val="•"/>
      <w:lvlJc w:val="left"/>
      <w:pPr>
        <w:ind w:left="4516" w:hanging="286"/>
      </w:pPr>
      <w:rPr>
        <w:rFonts w:hint="default"/>
        <w:lang w:val="pt-PT" w:eastAsia="en-US" w:bidi="ar-SA"/>
      </w:rPr>
    </w:lvl>
    <w:lvl w:ilvl="5" w:tplc="3008F1D0">
      <w:numFmt w:val="bullet"/>
      <w:lvlText w:val="•"/>
      <w:lvlJc w:val="left"/>
      <w:pPr>
        <w:ind w:left="5485" w:hanging="286"/>
      </w:pPr>
      <w:rPr>
        <w:rFonts w:hint="default"/>
        <w:lang w:val="pt-PT" w:eastAsia="en-US" w:bidi="ar-SA"/>
      </w:rPr>
    </w:lvl>
    <w:lvl w:ilvl="6" w:tplc="573603A2">
      <w:numFmt w:val="bullet"/>
      <w:lvlText w:val="•"/>
      <w:lvlJc w:val="left"/>
      <w:pPr>
        <w:ind w:left="6454" w:hanging="286"/>
      </w:pPr>
      <w:rPr>
        <w:rFonts w:hint="default"/>
        <w:lang w:val="pt-PT" w:eastAsia="en-US" w:bidi="ar-SA"/>
      </w:rPr>
    </w:lvl>
    <w:lvl w:ilvl="7" w:tplc="DFC41352">
      <w:numFmt w:val="bullet"/>
      <w:lvlText w:val="•"/>
      <w:lvlJc w:val="left"/>
      <w:pPr>
        <w:ind w:left="7423" w:hanging="286"/>
      </w:pPr>
      <w:rPr>
        <w:rFonts w:hint="default"/>
        <w:lang w:val="pt-PT" w:eastAsia="en-US" w:bidi="ar-SA"/>
      </w:rPr>
    </w:lvl>
    <w:lvl w:ilvl="8" w:tplc="735065A4">
      <w:numFmt w:val="bullet"/>
      <w:lvlText w:val="•"/>
      <w:lvlJc w:val="left"/>
      <w:pPr>
        <w:ind w:left="8392" w:hanging="286"/>
      </w:pPr>
      <w:rPr>
        <w:rFonts w:hint="default"/>
        <w:lang w:val="pt-PT" w:eastAsia="en-US" w:bidi="ar-SA"/>
      </w:rPr>
    </w:lvl>
  </w:abstractNum>
  <w:abstractNum w:abstractNumId="3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8110FCE"/>
    <w:multiLevelType w:val="multilevel"/>
    <w:tmpl w:val="24CADC26"/>
    <w:lvl w:ilvl="0">
      <w:start w:val="7"/>
      <w:numFmt w:val="decimal"/>
      <w:lvlText w:val="%1"/>
      <w:lvlJc w:val="left"/>
      <w:pPr>
        <w:ind w:left="672" w:hanging="672"/>
      </w:pPr>
      <w:rPr>
        <w:rFonts w:hint="default"/>
        <w:i w:val="0"/>
      </w:rPr>
    </w:lvl>
    <w:lvl w:ilvl="1">
      <w:start w:val="3"/>
      <w:numFmt w:val="decimal"/>
      <w:lvlText w:val="%1.%2"/>
      <w:lvlJc w:val="left"/>
      <w:pPr>
        <w:ind w:left="1032" w:hanging="672"/>
      </w:pPr>
      <w:rPr>
        <w:rFonts w:hint="default"/>
        <w:i w:val="0"/>
      </w:rPr>
    </w:lvl>
    <w:lvl w:ilvl="2">
      <w:start w:val="13"/>
      <w:numFmt w:val="decimal"/>
      <w:lvlText w:val="%1.%2.%3"/>
      <w:lvlJc w:val="left"/>
      <w:pPr>
        <w:ind w:left="1440" w:hanging="720"/>
      </w:pPr>
      <w:rPr>
        <w:rFonts w:hint="default"/>
        <w:i w:val="0"/>
      </w:rPr>
    </w:lvl>
    <w:lvl w:ilvl="3">
      <w:start w:val="1"/>
      <w:numFmt w:val="decimal"/>
      <w:lvlText w:val="%1.%2.%3.%4"/>
      <w:lvlJc w:val="left"/>
      <w:pPr>
        <w:ind w:left="2160" w:hanging="108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3240" w:hanging="144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4320" w:hanging="1800"/>
      </w:pPr>
      <w:rPr>
        <w:rFonts w:hint="default"/>
        <w:i w:val="0"/>
      </w:rPr>
    </w:lvl>
    <w:lvl w:ilvl="8">
      <w:start w:val="1"/>
      <w:numFmt w:val="decimal"/>
      <w:lvlText w:val="%1.%2.%3.%4.%5.%6.%7.%8.%9"/>
      <w:lvlJc w:val="left"/>
      <w:pPr>
        <w:ind w:left="4680" w:hanging="1800"/>
      </w:pPr>
      <w:rPr>
        <w:rFonts w:hint="default"/>
        <w:i w:val="0"/>
      </w:rPr>
    </w:lvl>
  </w:abstractNum>
  <w:abstractNum w:abstractNumId="40">
    <w:nsid w:val="6A080337"/>
    <w:multiLevelType w:val="multilevel"/>
    <w:tmpl w:val="33BC09C8"/>
    <w:lvl w:ilvl="0">
      <w:start w:val="12"/>
      <w:numFmt w:val="decimal"/>
      <w:lvlText w:val="%1"/>
      <w:lvlJc w:val="left"/>
      <w:pPr>
        <w:ind w:left="634" w:hanging="516"/>
      </w:pPr>
      <w:rPr>
        <w:rFonts w:hint="default"/>
        <w:lang w:val="pt-PT" w:eastAsia="en-US" w:bidi="ar-SA"/>
      </w:rPr>
    </w:lvl>
    <w:lvl w:ilvl="1">
      <w:numFmt w:val="decimal"/>
      <w:lvlText w:val="%1.%2."/>
      <w:lvlJc w:val="left"/>
      <w:pPr>
        <w:ind w:left="634" w:hanging="516"/>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7" w:hanging="617"/>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617"/>
      </w:pPr>
      <w:rPr>
        <w:rFonts w:hint="default"/>
        <w:lang w:val="pt-PT" w:eastAsia="en-US" w:bidi="ar-SA"/>
      </w:rPr>
    </w:lvl>
    <w:lvl w:ilvl="4">
      <w:numFmt w:val="bullet"/>
      <w:lvlText w:val="•"/>
      <w:lvlJc w:val="left"/>
      <w:pPr>
        <w:ind w:left="4516" w:hanging="617"/>
      </w:pPr>
      <w:rPr>
        <w:rFonts w:hint="default"/>
        <w:lang w:val="pt-PT" w:eastAsia="en-US" w:bidi="ar-SA"/>
      </w:rPr>
    </w:lvl>
    <w:lvl w:ilvl="5">
      <w:numFmt w:val="bullet"/>
      <w:lvlText w:val="•"/>
      <w:lvlJc w:val="left"/>
      <w:pPr>
        <w:ind w:left="5485" w:hanging="617"/>
      </w:pPr>
      <w:rPr>
        <w:rFonts w:hint="default"/>
        <w:lang w:val="pt-PT" w:eastAsia="en-US" w:bidi="ar-SA"/>
      </w:rPr>
    </w:lvl>
    <w:lvl w:ilvl="6">
      <w:numFmt w:val="bullet"/>
      <w:lvlText w:val="•"/>
      <w:lvlJc w:val="left"/>
      <w:pPr>
        <w:ind w:left="6454" w:hanging="617"/>
      </w:pPr>
      <w:rPr>
        <w:rFonts w:hint="default"/>
        <w:lang w:val="pt-PT" w:eastAsia="en-US" w:bidi="ar-SA"/>
      </w:rPr>
    </w:lvl>
    <w:lvl w:ilvl="7">
      <w:numFmt w:val="bullet"/>
      <w:lvlText w:val="•"/>
      <w:lvlJc w:val="left"/>
      <w:pPr>
        <w:ind w:left="7423" w:hanging="617"/>
      </w:pPr>
      <w:rPr>
        <w:rFonts w:hint="default"/>
        <w:lang w:val="pt-PT" w:eastAsia="en-US" w:bidi="ar-SA"/>
      </w:rPr>
    </w:lvl>
    <w:lvl w:ilvl="8">
      <w:numFmt w:val="bullet"/>
      <w:lvlText w:val="•"/>
      <w:lvlJc w:val="left"/>
      <w:pPr>
        <w:ind w:left="8392" w:hanging="617"/>
      </w:pPr>
      <w:rPr>
        <w:rFonts w:hint="default"/>
        <w:lang w:val="pt-PT" w:eastAsia="en-US" w:bidi="ar-SA"/>
      </w:rPr>
    </w:lvl>
  </w:abstractNum>
  <w:abstractNum w:abstractNumId="41">
    <w:nsid w:val="6A662618"/>
    <w:multiLevelType w:val="multilevel"/>
    <w:tmpl w:val="A990749A"/>
    <w:lvl w:ilvl="0">
      <w:start w:val="6"/>
      <w:numFmt w:val="decimal"/>
      <w:lvlText w:val="%1"/>
      <w:lvlJc w:val="left"/>
      <w:pPr>
        <w:ind w:left="634" w:hanging="425"/>
      </w:pPr>
      <w:rPr>
        <w:rFonts w:hint="default"/>
        <w:lang w:val="pt-PT" w:eastAsia="en-US" w:bidi="ar-SA"/>
      </w:rPr>
    </w:lvl>
    <w:lvl w:ilvl="1">
      <w:start w:val="5"/>
      <w:numFmt w:val="decimal"/>
      <w:lvlText w:val="%1.%2."/>
      <w:lvlJc w:val="left"/>
      <w:pPr>
        <w:ind w:left="634" w:hanging="425"/>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25"/>
      </w:pPr>
      <w:rPr>
        <w:rFonts w:hint="default"/>
        <w:lang w:val="pt-PT" w:eastAsia="en-US" w:bidi="ar-SA"/>
      </w:rPr>
    </w:lvl>
    <w:lvl w:ilvl="3">
      <w:numFmt w:val="bullet"/>
      <w:lvlText w:val="•"/>
      <w:lvlJc w:val="left"/>
      <w:pPr>
        <w:ind w:left="3547" w:hanging="425"/>
      </w:pPr>
      <w:rPr>
        <w:rFonts w:hint="default"/>
        <w:lang w:val="pt-PT" w:eastAsia="en-US" w:bidi="ar-SA"/>
      </w:rPr>
    </w:lvl>
    <w:lvl w:ilvl="4">
      <w:numFmt w:val="bullet"/>
      <w:lvlText w:val="•"/>
      <w:lvlJc w:val="left"/>
      <w:pPr>
        <w:ind w:left="4516" w:hanging="425"/>
      </w:pPr>
      <w:rPr>
        <w:rFonts w:hint="default"/>
        <w:lang w:val="pt-PT" w:eastAsia="en-US" w:bidi="ar-SA"/>
      </w:rPr>
    </w:lvl>
    <w:lvl w:ilvl="5">
      <w:numFmt w:val="bullet"/>
      <w:lvlText w:val="•"/>
      <w:lvlJc w:val="left"/>
      <w:pPr>
        <w:ind w:left="5485" w:hanging="425"/>
      </w:pPr>
      <w:rPr>
        <w:rFonts w:hint="default"/>
        <w:lang w:val="pt-PT" w:eastAsia="en-US" w:bidi="ar-SA"/>
      </w:rPr>
    </w:lvl>
    <w:lvl w:ilvl="6">
      <w:numFmt w:val="bullet"/>
      <w:lvlText w:val="•"/>
      <w:lvlJc w:val="left"/>
      <w:pPr>
        <w:ind w:left="6454" w:hanging="425"/>
      </w:pPr>
      <w:rPr>
        <w:rFonts w:hint="default"/>
        <w:lang w:val="pt-PT" w:eastAsia="en-US" w:bidi="ar-SA"/>
      </w:rPr>
    </w:lvl>
    <w:lvl w:ilvl="7">
      <w:numFmt w:val="bullet"/>
      <w:lvlText w:val="•"/>
      <w:lvlJc w:val="left"/>
      <w:pPr>
        <w:ind w:left="7423" w:hanging="425"/>
      </w:pPr>
      <w:rPr>
        <w:rFonts w:hint="default"/>
        <w:lang w:val="pt-PT" w:eastAsia="en-US" w:bidi="ar-SA"/>
      </w:rPr>
    </w:lvl>
    <w:lvl w:ilvl="8">
      <w:numFmt w:val="bullet"/>
      <w:lvlText w:val="•"/>
      <w:lvlJc w:val="left"/>
      <w:pPr>
        <w:ind w:left="8392" w:hanging="425"/>
      </w:pPr>
      <w:rPr>
        <w:rFonts w:hint="default"/>
        <w:lang w:val="pt-PT" w:eastAsia="en-US" w:bidi="ar-SA"/>
      </w:rPr>
    </w:lvl>
  </w:abstractNum>
  <w:abstractNum w:abstractNumId="42">
    <w:nsid w:val="6E2E174F"/>
    <w:multiLevelType w:val="hybridMultilevel"/>
    <w:tmpl w:val="DDB050B0"/>
    <w:lvl w:ilvl="0" w:tplc="BE846E2C">
      <w:start w:val="1"/>
      <w:numFmt w:val="lowerLetter"/>
      <w:lvlText w:val="%1)"/>
      <w:lvlJc w:val="left"/>
      <w:pPr>
        <w:ind w:left="862" w:hanging="228"/>
      </w:pPr>
      <w:rPr>
        <w:rFonts w:ascii="Times New Roman" w:eastAsia="Times New Roman" w:hAnsi="Times New Roman" w:cs="Times New Roman" w:hint="default"/>
        <w:w w:val="100"/>
        <w:sz w:val="22"/>
        <w:szCs w:val="22"/>
        <w:lang w:val="pt-PT" w:eastAsia="en-US" w:bidi="ar-SA"/>
      </w:rPr>
    </w:lvl>
    <w:lvl w:ilvl="1" w:tplc="1ECA8812">
      <w:numFmt w:val="bullet"/>
      <w:lvlText w:val="•"/>
      <w:lvlJc w:val="left"/>
      <w:pPr>
        <w:ind w:left="1807" w:hanging="228"/>
      </w:pPr>
      <w:rPr>
        <w:rFonts w:hint="default"/>
        <w:lang w:val="pt-PT" w:eastAsia="en-US" w:bidi="ar-SA"/>
      </w:rPr>
    </w:lvl>
    <w:lvl w:ilvl="2" w:tplc="ABDED2E2">
      <w:numFmt w:val="bullet"/>
      <w:lvlText w:val="•"/>
      <w:lvlJc w:val="left"/>
      <w:pPr>
        <w:ind w:left="2754" w:hanging="228"/>
      </w:pPr>
      <w:rPr>
        <w:rFonts w:hint="default"/>
        <w:lang w:val="pt-PT" w:eastAsia="en-US" w:bidi="ar-SA"/>
      </w:rPr>
    </w:lvl>
    <w:lvl w:ilvl="3" w:tplc="A1BA06E6">
      <w:numFmt w:val="bullet"/>
      <w:lvlText w:val="•"/>
      <w:lvlJc w:val="left"/>
      <w:pPr>
        <w:ind w:left="3701" w:hanging="228"/>
      </w:pPr>
      <w:rPr>
        <w:rFonts w:hint="default"/>
        <w:lang w:val="pt-PT" w:eastAsia="en-US" w:bidi="ar-SA"/>
      </w:rPr>
    </w:lvl>
    <w:lvl w:ilvl="4" w:tplc="262003EA">
      <w:numFmt w:val="bullet"/>
      <w:lvlText w:val="•"/>
      <w:lvlJc w:val="left"/>
      <w:pPr>
        <w:ind w:left="4648" w:hanging="228"/>
      </w:pPr>
      <w:rPr>
        <w:rFonts w:hint="default"/>
        <w:lang w:val="pt-PT" w:eastAsia="en-US" w:bidi="ar-SA"/>
      </w:rPr>
    </w:lvl>
    <w:lvl w:ilvl="5" w:tplc="97C2605A">
      <w:numFmt w:val="bullet"/>
      <w:lvlText w:val="•"/>
      <w:lvlJc w:val="left"/>
      <w:pPr>
        <w:ind w:left="5595" w:hanging="228"/>
      </w:pPr>
      <w:rPr>
        <w:rFonts w:hint="default"/>
        <w:lang w:val="pt-PT" w:eastAsia="en-US" w:bidi="ar-SA"/>
      </w:rPr>
    </w:lvl>
    <w:lvl w:ilvl="6" w:tplc="FC5E5988">
      <w:numFmt w:val="bullet"/>
      <w:lvlText w:val="•"/>
      <w:lvlJc w:val="left"/>
      <w:pPr>
        <w:ind w:left="6542" w:hanging="228"/>
      </w:pPr>
      <w:rPr>
        <w:rFonts w:hint="default"/>
        <w:lang w:val="pt-PT" w:eastAsia="en-US" w:bidi="ar-SA"/>
      </w:rPr>
    </w:lvl>
    <w:lvl w:ilvl="7" w:tplc="35C2D20E">
      <w:numFmt w:val="bullet"/>
      <w:lvlText w:val="•"/>
      <w:lvlJc w:val="left"/>
      <w:pPr>
        <w:ind w:left="7489" w:hanging="228"/>
      </w:pPr>
      <w:rPr>
        <w:rFonts w:hint="default"/>
        <w:lang w:val="pt-PT" w:eastAsia="en-US" w:bidi="ar-SA"/>
      </w:rPr>
    </w:lvl>
    <w:lvl w:ilvl="8" w:tplc="FCF01438">
      <w:numFmt w:val="bullet"/>
      <w:lvlText w:val="•"/>
      <w:lvlJc w:val="left"/>
      <w:pPr>
        <w:ind w:left="8436" w:hanging="228"/>
      </w:pPr>
      <w:rPr>
        <w:rFonts w:hint="default"/>
        <w:lang w:val="pt-PT" w:eastAsia="en-US" w:bidi="ar-SA"/>
      </w:rPr>
    </w:lvl>
  </w:abstractNum>
  <w:abstractNum w:abstractNumId="43">
    <w:nsid w:val="71051914"/>
    <w:multiLevelType w:val="hybridMultilevel"/>
    <w:tmpl w:val="807A5F4C"/>
    <w:lvl w:ilvl="0" w:tplc="3D126B3C">
      <w:start w:val="1"/>
      <w:numFmt w:val="lowerLetter"/>
      <w:lvlText w:val="%1)"/>
      <w:lvlJc w:val="left"/>
      <w:pPr>
        <w:ind w:left="634" w:hanging="711"/>
      </w:pPr>
      <w:rPr>
        <w:rFonts w:ascii="Times New Roman" w:eastAsia="Times New Roman" w:hAnsi="Times New Roman" w:cs="Times New Roman" w:hint="default"/>
        <w:w w:val="100"/>
        <w:sz w:val="22"/>
        <w:szCs w:val="22"/>
        <w:lang w:val="pt-PT" w:eastAsia="en-US" w:bidi="ar-SA"/>
      </w:rPr>
    </w:lvl>
    <w:lvl w:ilvl="1" w:tplc="74B00C68">
      <w:numFmt w:val="bullet"/>
      <w:lvlText w:val="•"/>
      <w:lvlJc w:val="left"/>
      <w:pPr>
        <w:ind w:left="1609" w:hanging="711"/>
      </w:pPr>
      <w:rPr>
        <w:rFonts w:hint="default"/>
        <w:lang w:val="pt-PT" w:eastAsia="en-US" w:bidi="ar-SA"/>
      </w:rPr>
    </w:lvl>
    <w:lvl w:ilvl="2" w:tplc="72CC7606">
      <w:numFmt w:val="bullet"/>
      <w:lvlText w:val="•"/>
      <w:lvlJc w:val="left"/>
      <w:pPr>
        <w:ind w:left="2578" w:hanging="711"/>
      </w:pPr>
      <w:rPr>
        <w:rFonts w:hint="default"/>
        <w:lang w:val="pt-PT" w:eastAsia="en-US" w:bidi="ar-SA"/>
      </w:rPr>
    </w:lvl>
    <w:lvl w:ilvl="3" w:tplc="3538038A">
      <w:numFmt w:val="bullet"/>
      <w:lvlText w:val="•"/>
      <w:lvlJc w:val="left"/>
      <w:pPr>
        <w:ind w:left="3547" w:hanging="711"/>
      </w:pPr>
      <w:rPr>
        <w:rFonts w:hint="default"/>
        <w:lang w:val="pt-PT" w:eastAsia="en-US" w:bidi="ar-SA"/>
      </w:rPr>
    </w:lvl>
    <w:lvl w:ilvl="4" w:tplc="38C68A3C">
      <w:numFmt w:val="bullet"/>
      <w:lvlText w:val="•"/>
      <w:lvlJc w:val="left"/>
      <w:pPr>
        <w:ind w:left="4516" w:hanging="711"/>
      </w:pPr>
      <w:rPr>
        <w:rFonts w:hint="default"/>
        <w:lang w:val="pt-PT" w:eastAsia="en-US" w:bidi="ar-SA"/>
      </w:rPr>
    </w:lvl>
    <w:lvl w:ilvl="5" w:tplc="9A706166">
      <w:numFmt w:val="bullet"/>
      <w:lvlText w:val="•"/>
      <w:lvlJc w:val="left"/>
      <w:pPr>
        <w:ind w:left="5485" w:hanging="711"/>
      </w:pPr>
      <w:rPr>
        <w:rFonts w:hint="default"/>
        <w:lang w:val="pt-PT" w:eastAsia="en-US" w:bidi="ar-SA"/>
      </w:rPr>
    </w:lvl>
    <w:lvl w:ilvl="6" w:tplc="0C881E56">
      <w:numFmt w:val="bullet"/>
      <w:lvlText w:val="•"/>
      <w:lvlJc w:val="left"/>
      <w:pPr>
        <w:ind w:left="6454" w:hanging="711"/>
      </w:pPr>
      <w:rPr>
        <w:rFonts w:hint="default"/>
        <w:lang w:val="pt-PT" w:eastAsia="en-US" w:bidi="ar-SA"/>
      </w:rPr>
    </w:lvl>
    <w:lvl w:ilvl="7" w:tplc="248454D2">
      <w:numFmt w:val="bullet"/>
      <w:lvlText w:val="•"/>
      <w:lvlJc w:val="left"/>
      <w:pPr>
        <w:ind w:left="7423" w:hanging="711"/>
      </w:pPr>
      <w:rPr>
        <w:rFonts w:hint="default"/>
        <w:lang w:val="pt-PT" w:eastAsia="en-US" w:bidi="ar-SA"/>
      </w:rPr>
    </w:lvl>
    <w:lvl w:ilvl="8" w:tplc="54EC7632">
      <w:numFmt w:val="bullet"/>
      <w:lvlText w:val="•"/>
      <w:lvlJc w:val="left"/>
      <w:pPr>
        <w:ind w:left="8392" w:hanging="711"/>
      </w:pPr>
      <w:rPr>
        <w:rFonts w:hint="default"/>
        <w:lang w:val="pt-PT" w:eastAsia="en-US" w:bidi="ar-SA"/>
      </w:rPr>
    </w:lvl>
  </w:abstractNum>
  <w:abstractNum w:abstractNumId="44">
    <w:nsid w:val="71BB7284"/>
    <w:multiLevelType w:val="multilevel"/>
    <w:tmpl w:val="EC0E8F04"/>
    <w:lvl w:ilvl="0">
      <w:start w:val="5"/>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7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74"/>
      </w:pPr>
      <w:rPr>
        <w:rFonts w:hint="default"/>
        <w:lang w:val="pt-PT" w:eastAsia="en-US" w:bidi="ar-SA"/>
      </w:rPr>
    </w:lvl>
    <w:lvl w:ilvl="4">
      <w:numFmt w:val="bullet"/>
      <w:lvlText w:val="•"/>
      <w:lvlJc w:val="left"/>
      <w:pPr>
        <w:ind w:left="4123" w:hanging="574"/>
      </w:pPr>
      <w:rPr>
        <w:rFonts w:hint="default"/>
        <w:lang w:val="pt-PT" w:eastAsia="en-US" w:bidi="ar-SA"/>
      </w:rPr>
    </w:lvl>
    <w:lvl w:ilvl="5">
      <w:numFmt w:val="bullet"/>
      <w:lvlText w:val="•"/>
      <w:lvlJc w:val="left"/>
      <w:pPr>
        <w:ind w:left="5158" w:hanging="574"/>
      </w:pPr>
      <w:rPr>
        <w:rFonts w:hint="default"/>
        <w:lang w:val="pt-PT" w:eastAsia="en-US" w:bidi="ar-SA"/>
      </w:rPr>
    </w:lvl>
    <w:lvl w:ilvl="6">
      <w:numFmt w:val="bullet"/>
      <w:lvlText w:val="•"/>
      <w:lvlJc w:val="left"/>
      <w:pPr>
        <w:ind w:left="6192" w:hanging="574"/>
      </w:pPr>
      <w:rPr>
        <w:rFonts w:hint="default"/>
        <w:lang w:val="pt-PT" w:eastAsia="en-US" w:bidi="ar-SA"/>
      </w:rPr>
    </w:lvl>
    <w:lvl w:ilvl="7">
      <w:numFmt w:val="bullet"/>
      <w:lvlText w:val="•"/>
      <w:lvlJc w:val="left"/>
      <w:pPr>
        <w:ind w:left="7227" w:hanging="574"/>
      </w:pPr>
      <w:rPr>
        <w:rFonts w:hint="default"/>
        <w:lang w:val="pt-PT" w:eastAsia="en-US" w:bidi="ar-SA"/>
      </w:rPr>
    </w:lvl>
    <w:lvl w:ilvl="8">
      <w:numFmt w:val="bullet"/>
      <w:lvlText w:val="•"/>
      <w:lvlJc w:val="left"/>
      <w:pPr>
        <w:ind w:left="8262" w:hanging="574"/>
      </w:pPr>
      <w:rPr>
        <w:rFonts w:hint="default"/>
        <w:lang w:val="pt-PT" w:eastAsia="en-US" w:bidi="ar-SA"/>
      </w:rPr>
    </w:lvl>
  </w:abstractNum>
  <w:abstractNum w:abstractNumId="4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nsid w:val="7C4B0CC8"/>
    <w:multiLevelType w:val="hybridMultilevel"/>
    <w:tmpl w:val="F260CD78"/>
    <w:lvl w:ilvl="0" w:tplc="19A8BB68">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F754EDD4">
      <w:numFmt w:val="bullet"/>
      <w:lvlText w:val="•"/>
      <w:lvlJc w:val="left"/>
      <w:pPr>
        <w:ind w:left="1717" w:hanging="128"/>
      </w:pPr>
      <w:rPr>
        <w:rFonts w:hint="default"/>
        <w:lang w:val="pt-PT" w:eastAsia="en-US" w:bidi="ar-SA"/>
      </w:rPr>
    </w:lvl>
    <w:lvl w:ilvl="2" w:tplc="63BA5968">
      <w:numFmt w:val="bullet"/>
      <w:lvlText w:val="•"/>
      <w:lvlJc w:val="left"/>
      <w:pPr>
        <w:ind w:left="2674" w:hanging="128"/>
      </w:pPr>
      <w:rPr>
        <w:rFonts w:hint="default"/>
        <w:lang w:val="pt-PT" w:eastAsia="en-US" w:bidi="ar-SA"/>
      </w:rPr>
    </w:lvl>
    <w:lvl w:ilvl="3" w:tplc="46D4B860">
      <w:numFmt w:val="bullet"/>
      <w:lvlText w:val="•"/>
      <w:lvlJc w:val="left"/>
      <w:pPr>
        <w:ind w:left="3631" w:hanging="128"/>
      </w:pPr>
      <w:rPr>
        <w:rFonts w:hint="default"/>
        <w:lang w:val="pt-PT" w:eastAsia="en-US" w:bidi="ar-SA"/>
      </w:rPr>
    </w:lvl>
    <w:lvl w:ilvl="4" w:tplc="D45E95A2">
      <w:numFmt w:val="bullet"/>
      <w:lvlText w:val="•"/>
      <w:lvlJc w:val="left"/>
      <w:pPr>
        <w:ind w:left="4588" w:hanging="128"/>
      </w:pPr>
      <w:rPr>
        <w:rFonts w:hint="default"/>
        <w:lang w:val="pt-PT" w:eastAsia="en-US" w:bidi="ar-SA"/>
      </w:rPr>
    </w:lvl>
    <w:lvl w:ilvl="5" w:tplc="02CEE464">
      <w:numFmt w:val="bullet"/>
      <w:lvlText w:val="•"/>
      <w:lvlJc w:val="left"/>
      <w:pPr>
        <w:ind w:left="5545" w:hanging="128"/>
      </w:pPr>
      <w:rPr>
        <w:rFonts w:hint="default"/>
        <w:lang w:val="pt-PT" w:eastAsia="en-US" w:bidi="ar-SA"/>
      </w:rPr>
    </w:lvl>
    <w:lvl w:ilvl="6" w:tplc="706C5A06">
      <w:numFmt w:val="bullet"/>
      <w:lvlText w:val="•"/>
      <w:lvlJc w:val="left"/>
      <w:pPr>
        <w:ind w:left="6502" w:hanging="128"/>
      </w:pPr>
      <w:rPr>
        <w:rFonts w:hint="default"/>
        <w:lang w:val="pt-PT" w:eastAsia="en-US" w:bidi="ar-SA"/>
      </w:rPr>
    </w:lvl>
    <w:lvl w:ilvl="7" w:tplc="EDAC9872">
      <w:numFmt w:val="bullet"/>
      <w:lvlText w:val="•"/>
      <w:lvlJc w:val="left"/>
      <w:pPr>
        <w:ind w:left="7459" w:hanging="128"/>
      </w:pPr>
      <w:rPr>
        <w:rFonts w:hint="default"/>
        <w:lang w:val="pt-PT" w:eastAsia="en-US" w:bidi="ar-SA"/>
      </w:rPr>
    </w:lvl>
    <w:lvl w:ilvl="8" w:tplc="CFD6C59C">
      <w:numFmt w:val="bullet"/>
      <w:lvlText w:val="•"/>
      <w:lvlJc w:val="left"/>
      <w:pPr>
        <w:ind w:left="8416" w:hanging="128"/>
      </w:pPr>
      <w:rPr>
        <w:rFonts w:hint="default"/>
        <w:lang w:val="pt-PT" w:eastAsia="en-US" w:bidi="ar-SA"/>
      </w:rPr>
    </w:lvl>
  </w:abstractNum>
  <w:abstractNum w:abstractNumId="4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E106EDF"/>
    <w:multiLevelType w:val="multilevel"/>
    <w:tmpl w:val="68003FF6"/>
    <w:lvl w:ilvl="0">
      <w:start w:val="1"/>
      <w:numFmt w:val="decimal"/>
      <w:lvlText w:val="%1"/>
      <w:lvlJc w:val="left"/>
      <w:pPr>
        <w:ind w:left="1354" w:hanging="720"/>
      </w:pPr>
      <w:rPr>
        <w:rFonts w:hint="default"/>
        <w:lang w:val="pt-PT" w:eastAsia="en-US" w:bidi="ar-SA"/>
      </w:rPr>
    </w:lvl>
    <w:lvl w:ilvl="1">
      <w:numFmt w:val="decimal"/>
      <w:lvlText w:val="%1.%2."/>
      <w:lvlJc w:val="left"/>
      <w:pPr>
        <w:ind w:left="1354" w:hanging="72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3154" w:hanging="720"/>
      </w:pPr>
      <w:rPr>
        <w:rFonts w:hint="default"/>
        <w:lang w:val="pt-PT" w:eastAsia="en-US" w:bidi="ar-SA"/>
      </w:rPr>
    </w:lvl>
    <w:lvl w:ilvl="3">
      <w:numFmt w:val="bullet"/>
      <w:lvlText w:val="•"/>
      <w:lvlJc w:val="left"/>
      <w:pPr>
        <w:ind w:left="4051" w:hanging="720"/>
      </w:pPr>
      <w:rPr>
        <w:rFonts w:hint="default"/>
        <w:lang w:val="pt-PT" w:eastAsia="en-US" w:bidi="ar-SA"/>
      </w:rPr>
    </w:lvl>
    <w:lvl w:ilvl="4">
      <w:numFmt w:val="bullet"/>
      <w:lvlText w:val="•"/>
      <w:lvlJc w:val="left"/>
      <w:pPr>
        <w:ind w:left="4948" w:hanging="720"/>
      </w:pPr>
      <w:rPr>
        <w:rFonts w:hint="default"/>
        <w:lang w:val="pt-PT" w:eastAsia="en-US" w:bidi="ar-SA"/>
      </w:rPr>
    </w:lvl>
    <w:lvl w:ilvl="5">
      <w:numFmt w:val="bullet"/>
      <w:lvlText w:val="•"/>
      <w:lvlJc w:val="left"/>
      <w:pPr>
        <w:ind w:left="5845" w:hanging="720"/>
      </w:pPr>
      <w:rPr>
        <w:rFonts w:hint="default"/>
        <w:lang w:val="pt-PT" w:eastAsia="en-US" w:bidi="ar-SA"/>
      </w:rPr>
    </w:lvl>
    <w:lvl w:ilvl="6">
      <w:numFmt w:val="bullet"/>
      <w:lvlText w:val="•"/>
      <w:lvlJc w:val="left"/>
      <w:pPr>
        <w:ind w:left="6742" w:hanging="720"/>
      </w:pPr>
      <w:rPr>
        <w:rFonts w:hint="default"/>
        <w:lang w:val="pt-PT" w:eastAsia="en-US" w:bidi="ar-SA"/>
      </w:rPr>
    </w:lvl>
    <w:lvl w:ilvl="7">
      <w:numFmt w:val="bullet"/>
      <w:lvlText w:val="•"/>
      <w:lvlJc w:val="left"/>
      <w:pPr>
        <w:ind w:left="7639" w:hanging="720"/>
      </w:pPr>
      <w:rPr>
        <w:rFonts w:hint="default"/>
        <w:lang w:val="pt-PT" w:eastAsia="en-US" w:bidi="ar-SA"/>
      </w:rPr>
    </w:lvl>
    <w:lvl w:ilvl="8">
      <w:numFmt w:val="bullet"/>
      <w:lvlText w:val="•"/>
      <w:lvlJc w:val="left"/>
      <w:pPr>
        <w:ind w:left="8536" w:hanging="720"/>
      </w:pPr>
      <w:rPr>
        <w:rFonts w:hint="default"/>
        <w:lang w:val="pt-PT" w:eastAsia="en-US" w:bidi="ar-SA"/>
      </w:rPr>
    </w:lvl>
  </w:abstractNum>
  <w:abstractNum w:abstractNumId="49">
    <w:nsid w:val="7E1F4FE3"/>
    <w:multiLevelType w:val="multilevel"/>
    <w:tmpl w:val="0F1293BC"/>
    <w:lvl w:ilvl="0">
      <w:start w:val="8"/>
      <w:numFmt w:val="decimal"/>
      <w:lvlText w:val="%1.0"/>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0">
    <w:nsid w:val="7FE13AC4"/>
    <w:multiLevelType w:val="multilevel"/>
    <w:tmpl w:val="76E22AF0"/>
    <w:lvl w:ilvl="0">
      <w:start w:val="7"/>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51">
    <w:nsid w:val="7FED6EDA"/>
    <w:multiLevelType w:val="multilevel"/>
    <w:tmpl w:val="BE16CBCA"/>
    <w:lvl w:ilvl="0">
      <w:start w:val="8"/>
      <w:numFmt w:val="decimal"/>
      <w:lvlText w:val="%1"/>
      <w:lvlJc w:val="left"/>
      <w:pPr>
        <w:ind w:left="360" w:hanging="360"/>
      </w:pPr>
      <w:rPr>
        <w:rFonts w:hint="default"/>
      </w:rPr>
    </w:lvl>
    <w:lvl w:ilvl="1">
      <w:start w:val="3"/>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979" w:hanging="108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605" w:hanging="144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6231" w:hanging="1800"/>
      </w:pPr>
      <w:rPr>
        <w:rFonts w:hint="default"/>
      </w:rPr>
    </w:lvl>
    <w:lvl w:ilvl="8">
      <w:start w:val="1"/>
      <w:numFmt w:val="decimal"/>
      <w:lvlText w:val="%1.%2.%3.%4.%5.%6.%7.%8.%9"/>
      <w:lvlJc w:val="left"/>
      <w:pPr>
        <w:ind w:left="6864" w:hanging="1800"/>
      </w:pPr>
      <w:rPr>
        <w:rFonts w:hint="default"/>
      </w:rPr>
    </w:lvl>
  </w:abstractNum>
  <w:num w:numId="1">
    <w:abstractNumId w:val="8"/>
  </w:num>
  <w:num w:numId="2">
    <w:abstractNumId w:val="0"/>
  </w:num>
  <w:num w:numId="3">
    <w:abstractNumId w:val="45"/>
  </w:num>
  <w:num w:numId="4">
    <w:abstractNumId w:val="47"/>
  </w:num>
  <w:num w:numId="5">
    <w:abstractNumId w:val="25"/>
  </w:num>
  <w:num w:numId="6">
    <w:abstractNumId w:val="16"/>
  </w:num>
  <w:num w:numId="7">
    <w:abstractNumId w:val="29"/>
  </w:num>
  <w:num w:numId="8">
    <w:abstractNumId w:val="38"/>
  </w:num>
  <w:num w:numId="9">
    <w:abstractNumId w:val="28"/>
  </w:num>
  <w:num w:numId="10">
    <w:abstractNumId w:val="37"/>
  </w:num>
  <w:num w:numId="11">
    <w:abstractNumId w:val="34"/>
  </w:num>
  <w:num w:numId="12">
    <w:abstractNumId w:val="12"/>
  </w:num>
  <w:num w:numId="13">
    <w:abstractNumId w:val="26"/>
  </w:num>
  <w:num w:numId="14">
    <w:abstractNumId w:val="7"/>
  </w:num>
  <w:num w:numId="15">
    <w:abstractNumId w:val="24"/>
  </w:num>
  <w:num w:numId="16">
    <w:abstractNumId w:val="46"/>
  </w:num>
  <w:num w:numId="17">
    <w:abstractNumId w:val="33"/>
  </w:num>
  <w:num w:numId="18">
    <w:abstractNumId w:val="23"/>
  </w:num>
  <w:num w:numId="19">
    <w:abstractNumId w:val="21"/>
  </w:num>
  <w:num w:numId="20">
    <w:abstractNumId w:val="11"/>
  </w:num>
  <w:num w:numId="21">
    <w:abstractNumId w:val="19"/>
  </w:num>
  <w:num w:numId="22">
    <w:abstractNumId w:val="3"/>
  </w:num>
  <w:num w:numId="23">
    <w:abstractNumId w:val="43"/>
  </w:num>
  <w:num w:numId="24">
    <w:abstractNumId w:val="42"/>
  </w:num>
  <w:num w:numId="25">
    <w:abstractNumId w:val="5"/>
  </w:num>
  <w:num w:numId="26">
    <w:abstractNumId w:val="22"/>
  </w:num>
  <w:num w:numId="27">
    <w:abstractNumId w:val="18"/>
  </w:num>
  <w:num w:numId="28">
    <w:abstractNumId w:val="40"/>
  </w:num>
  <w:num w:numId="29">
    <w:abstractNumId w:val="15"/>
  </w:num>
  <w:num w:numId="30">
    <w:abstractNumId w:val="6"/>
  </w:num>
  <w:num w:numId="31">
    <w:abstractNumId w:val="4"/>
  </w:num>
  <w:num w:numId="32">
    <w:abstractNumId w:val="14"/>
  </w:num>
  <w:num w:numId="33">
    <w:abstractNumId w:val="41"/>
  </w:num>
  <w:num w:numId="34">
    <w:abstractNumId w:val="27"/>
  </w:num>
  <w:num w:numId="35">
    <w:abstractNumId w:val="9"/>
  </w:num>
  <w:num w:numId="36">
    <w:abstractNumId w:val="44"/>
  </w:num>
  <w:num w:numId="37">
    <w:abstractNumId w:val="10"/>
  </w:num>
  <w:num w:numId="38">
    <w:abstractNumId w:val="31"/>
  </w:num>
  <w:num w:numId="39">
    <w:abstractNumId w:val="48"/>
  </w:num>
  <w:num w:numId="40">
    <w:abstractNumId w:val="32"/>
  </w:num>
  <w:num w:numId="41">
    <w:abstractNumId w:val="51"/>
  </w:num>
  <w:num w:numId="42">
    <w:abstractNumId w:val="30"/>
  </w:num>
  <w:num w:numId="43">
    <w:abstractNumId w:val="35"/>
  </w:num>
  <w:num w:numId="44">
    <w:abstractNumId w:val="20"/>
  </w:num>
  <w:num w:numId="45">
    <w:abstractNumId w:val="50"/>
  </w:num>
  <w:num w:numId="46">
    <w:abstractNumId w:val="39"/>
  </w:num>
  <w:num w:numId="47">
    <w:abstractNumId w:val="49"/>
  </w:num>
  <w:num w:numId="48">
    <w:abstractNumId w:val="36"/>
  </w:num>
  <w:num w:numId="49">
    <w:abstractNumId w:val="8"/>
    <w:lvlOverride w:ilvl="0">
      <w:startOverride w:val="6"/>
    </w:lvlOverride>
  </w:num>
  <w:num w:numId="50">
    <w:abstractNumId w:val="2"/>
  </w:num>
  <w:num w:numId="51">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mirrorMargins/>
  <w:hideSpellingErrors/>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3"/>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BC9"/>
    <w:rsid w:val="00000E05"/>
    <w:rsid w:val="00001089"/>
    <w:rsid w:val="000010AA"/>
    <w:rsid w:val="000019C6"/>
    <w:rsid w:val="0000236D"/>
    <w:rsid w:val="00003298"/>
    <w:rsid w:val="000032AA"/>
    <w:rsid w:val="0000365C"/>
    <w:rsid w:val="00003F8B"/>
    <w:rsid w:val="000047B5"/>
    <w:rsid w:val="00004D4F"/>
    <w:rsid w:val="00005901"/>
    <w:rsid w:val="00005A68"/>
    <w:rsid w:val="00005C75"/>
    <w:rsid w:val="00006179"/>
    <w:rsid w:val="00006180"/>
    <w:rsid w:val="000066C8"/>
    <w:rsid w:val="000069B4"/>
    <w:rsid w:val="000070AF"/>
    <w:rsid w:val="000073F3"/>
    <w:rsid w:val="0000756E"/>
    <w:rsid w:val="00007E0D"/>
    <w:rsid w:val="00010C6A"/>
    <w:rsid w:val="00010D54"/>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5F8C"/>
    <w:rsid w:val="00016EDE"/>
    <w:rsid w:val="0001716E"/>
    <w:rsid w:val="00020C33"/>
    <w:rsid w:val="0002118D"/>
    <w:rsid w:val="000212C9"/>
    <w:rsid w:val="00021486"/>
    <w:rsid w:val="0002260C"/>
    <w:rsid w:val="0002289A"/>
    <w:rsid w:val="000229B1"/>
    <w:rsid w:val="00022BA7"/>
    <w:rsid w:val="0002306D"/>
    <w:rsid w:val="00023C11"/>
    <w:rsid w:val="00023CDD"/>
    <w:rsid w:val="000241D2"/>
    <w:rsid w:val="000242C8"/>
    <w:rsid w:val="00025B38"/>
    <w:rsid w:val="00025E06"/>
    <w:rsid w:val="00026A9C"/>
    <w:rsid w:val="00027155"/>
    <w:rsid w:val="000277DE"/>
    <w:rsid w:val="00027855"/>
    <w:rsid w:val="00027933"/>
    <w:rsid w:val="00027A5D"/>
    <w:rsid w:val="0003086F"/>
    <w:rsid w:val="00031584"/>
    <w:rsid w:val="000318BA"/>
    <w:rsid w:val="00031DBE"/>
    <w:rsid w:val="00031E06"/>
    <w:rsid w:val="000321F5"/>
    <w:rsid w:val="000322A8"/>
    <w:rsid w:val="000329D9"/>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3E1"/>
    <w:rsid w:val="00041488"/>
    <w:rsid w:val="00041517"/>
    <w:rsid w:val="00041B5D"/>
    <w:rsid w:val="00041DD4"/>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D5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AD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0CC"/>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A2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BE1"/>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21E"/>
    <w:rsid w:val="00110305"/>
    <w:rsid w:val="001103FF"/>
    <w:rsid w:val="00110909"/>
    <w:rsid w:val="001116F8"/>
    <w:rsid w:val="00111C8B"/>
    <w:rsid w:val="0011261C"/>
    <w:rsid w:val="00112A6A"/>
    <w:rsid w:val="00112ABD"/>
    <w:rsid w:val="00112BF6"/>
    <w:rsid w:val="0011358D"/>
    <w:rsid w:val="00113683"/>
    <w:rsid w:val="00113EEB"/>
    <w:rsid w:val="00114C63"/>
    <w:rsid w:val="00115429"/>
    <w:rsid w:val="0011575E"/>
    <w:rsid w:val="00115C30"/>
    <w:rsid w:val="00116179"/>
    <w:rsid w:val="0011699F"/>
    <w:rsid w:val="00116D83"/>
    <w:rsid w:val="001208D4"/>
    <w:rsid w:val="00120DAD"/>
    <w:rsid w:val="0012102E"/>
    <w:rsid w:val="001219B0"/>
    <w:rsid w:val="00121BF7"/>
    <w:rsid w:val="00121E12"/>
    <w:rsid w:val="00122C50"/>
    <w:rsid w:val="00122CF4"/>
    <w:rsid w:val="00123693"/>
    <w:rsid w:val="00123A9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67"/>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611"/>
    <w:rsid w:val="00150295"/>
    <w:rsid w:val="001516EA"/>
    <w:rsid w:val="0015172D"/>
    <w:rsid w:val="0015394F"/>
    <w:rsid w:val="00153E25"/>
    <w:rsid w:val="00154505"/>
    <w:rsid w:val="00154B86"/>
    <w:rsid w:val="00154BF4"/>
    <w:rsid w:val="001550C6"/>
    <w:rsid w:val="00155D25"/>
    <w:rsid w:val="001562A8"/>
    <w:rsid w:val="00156349"/>
    <w:rsid w:val="0015684D"/>
    <w:rsid w:val="00156C74"/>
    <w:rsid w:val="00156E90"/>
    <w:rsid w:val="00157D8E"/>
    <w:rsid w:val="00160549"/>
    <w:rsid w:val="00160602"/>
    <w:rsid w:val="001608E4"/>
    <w:rsid w:val="00160BBD"/>
    <w:rsid w:val="00160D9F"/>
    <w:rsid w:val="00160DA4"/>
    <w:rsid w:val="00161518"/>
    <w:rsid w:val="00162645"/>
    <w:rsid w:val="0016418C"/>
    <w:rsid w:val="001643C9"/>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983"/>
    <w:rsid w:val="00170CE1"/>
    <w:rsid w:val="00170D49"/>
    <w:rsid w:val="00171A80"/>
    <w:rsid w:val="00171F55"/>
    <w:rsid w:val="001723DF"/>
    <w:rsid w:val="0017284B"/>
    <w:rsid w:val="00172A0F"/>
    <w:rsid w:val="0017326E"/>
    <w:rsid w:val="001741E9"/>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9D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130"/>
    <w:rsid w:val="001B6423"/>
    <w:rsid w:val="001B7184"/>
    <w:rsid w:val="001B7F00"/>
    <w:rsid w:val="001B7FE6"/>
    <w:rsid w:val="001C11C5"/>
    <w:rsid w:val="001C2C97"/>
    <w:rsid w:val="001C2E71"/>
    <w:rsid w:val="001C2FA4"/>
    <w:rsid w:val="001C3F32"/>
    <w:rsid w:val="001C41C8"/>
    <w:rsid w:val="001C48B6"/>
    <w:rsid w:val="001C4999"/>
    <w:rsid w:val="001C4C04"/>
    <w:rsid w:val="001C501A"/>
    <w:rsid w:val="001C57FF"/>
    <w:rsid w:val="001C5935"/>
    <w:rsid w:val="001C59C0"/>
    <w:rsid w:val="001C5FEE"/>
    <w:rsid w:val="001C694F"/>
    <w:rsid w:val="001C6C9C"/>
    <w:rsid w:val="001C7098"/>
    <w:rsid w:val="001C70DB"/>
    <w:rsid w:val="001C721E"/>
    <w:rsid w:val="001C72CA"/>
    <w:rsid w:val="001C77E1"/>
    <w:rsid w:val="001D1172"/>
    <w:rsid w:val="001D21DD"/>
    <w:rsid w:val="001D288E"/>
    <w:rsid w:val="001D28CC"/>
    <w:rsid w:val="001D2907"/>
    <w:rsid w:val="001D2C58"/>
    <w:rsid w:val="001D3305"/>
    <w:rsid w:val="001D3368"/>
    <w:rsid w:val="001D3524"/>
    <w:rsid w:val="001D3951"/>
    <w:rsid w:val="001D3BA3"/>
    <w:rsid w:val="001D3ED8"/>
    <w:rsid w:val="001D4271"/>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7D"/>
    <w:rsid w:val="001E40D3"/>
    <w:rsid w:val="001E52DF"/>
    <w:rsid w:val="001E60BA"/>
    <w:rsid w:val="001E6FBC"/>
    <w:rsid w:val="001E702D"/>
    <w:rsid w:val="001E722B"/>
    <w:rsid w:val="001E7281"/>
    <w:rsid w:val="001E7948"/>
    <w:rsid w:val="001E7CE4"/>
    <w:rsid w:val="001F0A6E"/>
    <w:rsid w:val="001F0D23"/>
    <w:rsid w:val="001F0E4E"/>
    <w:rsid w:val="001F28BE"/>
    <w:rsid w:val="001F39FA"/>
    <w:rsid w:val="001F3AC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25"/>
    <w:rsid w:val="00203925"/>
    <w:rsid w:val="00203BD2"/>
    <w:rsid w:val="002044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1D7B"/>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047"/>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456"/>
    <w:rsid w:val="002430F2"/>
    <w:rsid w:val="00243760"/>
    <w:rsid w:val="00244403"/>
    <w:rsid w:val="002445E3"/>
    <w:rsid w:val="0024516A"/>
    <w:rsid w:val="00245337"/>
    <w:rsid w:val="00245B04"/>
    <w:rsid w:val="00245C2C"/>
    <w:rsid w:val="002462F0"/>
    <w:rsid w:val="002463C0"/>
    <w:rsid w:val="002463FA"/>
    <w:rsid w:val="00246DAE"/>
    <w:rsid w:val="00250C01"/>
    <w:rsid w:val="002514FE"/>
    <w:rsid w:val="002521DC"/>
    <w:rsid w:val="00252253"/>
    <w:rsid w:val="002527B2"/>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245"/>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5D7"/>
    <w:rsid w:val="00276ECC"/>
    <w:rsid w:val="00277384"/>
    <w:rsid w:val="002778BD"/>
    <w:rsid w:val="00277FA1"/>
    <w:rsid w:val="0028037D"/>
    <w:rsid w:val="002805E3"/>
    <w:rsid w:val="00280846"/>
    <w:rsid w:val="002810A1"/>
    <w:rsid w:val="00281E5E"/>
    <w:rsid w:val="002821A0"/>
    <w:rsid w:val="00282AC5"/>
    <w:rsid w:val="00282DB1"/>
    <w:rsid w:val="00282FED"/>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8CE"/>
    <w:rsid w:val="00297E77"/>
    <w:rsid w:val="002A046D"/>
    <w:rsid w:val="002A0D02"/>
    <w:rsid w:val="002A1164"/>
    <w:rsid w:val="002A127F"/>
    <w:rsid w:val="002A17C6"/>
    <w:rsid w:val="002A18C1"/>
    <w:rsid w:val="002A19C7"/>
    <w:rsid w:val="002A1D8D"/>
    <w:rsid w:val="002A27A6"/>
    <w:rsid w:val="002A2822"/>
    <w:rsid w:val="002A3A9F"/>
    <w:rsid w:val="002A3D1E"/>
    <w:rsid w:val="002A4265"/>
    <w:rsid w:val="002A4F62"/>
    <w:rsid w:val="002A50DF"/>
    <w:rsid w:val="002A51E3"/>
    <w:rsid w:val="002A53C6"/>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66"/>
    <w:rsid w:val="002B3ACD"/>
    <w:rsid w:val="002B3F95"/>
    <w:rsid w:val="002B50AB"/>
    <w:rsid w:val="002B5E72"/>
    <w:rsid w:val="002B60CC"/>
    <w:rsid w:val="002B626F"/>
    <w:rsid w:val="002B7727"/>
    <w:rsid w:val="002B7EB0"/>
    <w:rsid w:val="002C006A"/>
    <w:rsid w:val="002C11E8"/>
    <w:rsid w:val="002C1258"/>
    <w:rsid w:val="002C17A8"/>
    <w:rsid w:val="002C2C44"/>
    <w:rsid w:val="002C30B2"/>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5D25"/>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B8E"/>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6D9"/>
    <w:rsid w:val="002F6A58"/>
    <w:rsid w:val="002F70BE"/>
    <w:rsid w:val="002F717F"/>
    <w:rsid w:val="002F7EB1"/>
    <w:rsid w:val="00301CAE"/>
    <w:rsid w:val="00302138"/>
    <w:rsid w:val="00302A6E"/>
    <w:rsid w:val="00303864"/>
    <w:rsid w:val="00303DF2"/>
    <w:rsid w:val="00304AEA"/>
    <w:rsid w:val="00304B56"/>
    <w:rsid w:val="003051D8"/>
    <w:rsid w:val="00305DDA"/>
    <w:rsid w:val="00305F81"/>
    <w:rsid w:val="00307DBE"/>
    <w:rsid w:val="003105D9"/>
    <w:rsid w:val="003109E1"/>
    <w:rsid w:val="00310B4A"/>
    <w:rsid w:val="00311D0A"/>
    <w:rsid w:val="00313147"/>
    <w:rsid w:val="0031358C"/>
    <w:rsid w:val="00313B45"/>
    <w:rsid w:val="00313E32"/>
    <w:rsid w:val="00313F6E"/>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0A8"/>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CB7"/>
    <w:rsid w:val="0033678D"/>
    <w:rsid w:val="003367B5"/>
    <w:rsid w:val="00337355"/>
    <w:rsid w:val="003373DB"/>
    <w:rsid w:val="0033777C"/>
    <w:rsid w:val="0033795C"/>
    <w:rsid w:val="00337F3D"/>
    <w:rsid w:val="0034018E"/>
    <w:rsid w:val="00340192"/>
    <w:rsid w:val="0034062D"/>
    <w:rsid w:val="00340692"/>
    <w:rsid w:val="00340D48"/>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B5"/>
    <w:rsid w:val="00345AA4"/>
    <w:rsid w:val="003466A3"/>
    <w:rsid w:val="00346C68"/>
    <w:rsid w:val="0034712C"/>
    <w:rsid w:val="0034750F"/>
    <w:rsid w:val="00347598"/>
    <w:rsid w:val="0034783E"/>
    <w:rsid w:val="00350615"/>
    <w:rsid w:val="00350BED"/>
    <w:rsid w:val="00350E1F"/>
    <w:rsid w:val="00352279"/>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8B4"/>
    <w:rsid w:val="00365C7D"/>
    <w:rsid w:val="00365F02"/>
    <w:rsid w:val="003664F7"/>
    <w:rsid w:val="00366705"/>
    <w:rsid w:val="0036700A"/>
    <w:rsid w:val="003671ED"/>
    <w:rsid w:val="00367D72"/>
    <w:rsid w:val="00367EF6"/>
    <w:rsid w:val="00370241"/>
    <w:rsid w:val="00370FE8"/>
    <w:rsid w:val="0037125D"/>
    <w:rsid w:val="003716C9"/>
    <w:rsid w:val="00371E3E"/>
    <w:rsid w:val="00371E7E"/>
    <w:rsid w:val="00371EF6"/>
    <w:rsid w:val="00372512"/>
    <w:rsid w:val="00373E09"/>
    <w:rsid w:val="00373F2A"/>
    <w:rsid w:val="00374525"/>
    <w:rsid w:val="00374570"/>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7BA"/>
    <w:rsid w:val="00393C0E"/>
    <w:rsid w:val="00394369"/>
    <w:rsid w:val="003945AA"/>
    <w:rsid w:val="0039545C"/>
    <w:rsid w:val="0039556E"/>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1FD"/>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15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02C"/>
    <w:rsid w:val="003D4284"/>
    <w:rsid w:val="003D4382"/>
    <w:rsid w:val="003D43E5"/>
    <w:rsid w:val="003D47AF"/>
    <w:rsid w:val="003D4C30"/>
    <w:rsid w:val="003D5314"/>
    <w:rsid w:val="003D57A2"/>
    <w:rsid w:val="003D584E"/>
    <w:rsid w:val="003D6109"/>
    <w:rsid w:val="003D61F9"/>
    <w:rsid w:val="003D6C15"/>
    <w:rsid w:val="003D6D9F"/>
    <w:rsid w:val="003D717C"/>
    <w:rsid w:val="003D729D"/>
    <w:rsid w:val="003D7493"/>
    <w:rsid w:val="003D7BC9"/>
    <w:rsid w:val="003D7E33"/>
    <w:rsid w:val="003E036D"/>
    <w:rsid w:val="003E0F62"/>
    <w:rsid w:val="003E1085"/>
    <w:rsid w:val="003E10E8"/>
    <w:rsid w:val="003E2507"/>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06"/>
    <w:rsid w:val="003F6E6A"/>
    <w:rsid w:val="003F6F05"/>
    <w:rsid w:val="003F746D"/>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07A"/>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08"/>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6CB"/>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08C"/>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97"/>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A5D"/>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C17"/>
    <w:rsid w:val="0048110E"/>
    <w:rsid w:val="00482163"/>
    <w:rsid w:val="00482AA9"/>
    <w:rsid w:val="004830F4"/>
    <w:rsid w:val="004834FC"/>
    <w:rsid w:val="00483B15"/>
    <w:rsid w:val="00483FB9"/>
    <w:rsid w:val="004845C8"/>
    <w:rsid w:val="004849BE"/>
    <w:rsid w:val="004866B0"/>
    <w:rsid w:val="0048676D"/>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03"/>
    <w:rsid w:val="0049669A"/>
    <w:rsid w:val="00496877"/>
    <w:rsid w:val="00496B3C"/>
    <w:rsid w:val="004974D8"/>
    <w:rsid w:val="004977C7"/>
    <w:rsid w:val="004A03F8"/>
    <w:rsid w:val="004A13C4"/>
    <w:rsid w:val="004A1BC0"/>
    <w:rsid w:val="004A1F98"/>
    <w:rsid w:val="004A28AD"/>
    <w:rsid w:val="004A3794"/>
    <w:rsid w:val="004A43C1"/>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DC4"/>
    <w:rsid w:val="004B19B5"/>
    <w:rsid w:val="004B1D7D"/>
    <w:rsid w:val="004B2677"/>
    <w:rsid w:val="004B3088"/>
    <w:rsid w:val="004B32A8"/>
    <w:rsid w:val="004B32F7"/>
    <w:rsid w:val="004B37BA"/>
    <w:rsid w:val="004B3A83"/>
    <w:rsid w:val="004B460A"/>
    <w:rsid w:val="004B4F03"/>
    <w:rsid w:val="004B68C4"/>
    <w:rsid w:val="004B6B1E"/>
    <w:rsid w:val="004B6DAE"/>
    <w:rsid w:val="004C0212"/>
    <w:rsid w:val="004C05F9"/>
    <w:rsid w:val="004C0B32"/>
    <w:rsid w:val="004C0D27"/>
    <w:rsid w:val="004C1573"/>
    <w:rsid w:val="004C18FD"/>
    <w:rsid w:val="004C2123"/>
    <w:rsid w:val="004C2751"/>
    <w:rsid w:val="004C2864"/>
    <w:rsid w:val="004C2BFF"/>
    <w:rsid w:val="004C30A7"/>
    <w:rsid w:val="004C3E2B"/>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367"/>
    <w:rsid w:val="004F563A"/>
    <w:rsid w:val="004F56C3"/>
    <w:rsid w:val="004F5DF9"/>
    <w:rsid w:val="004F6042"/>
    <w:rsid w:val="004F65CC"/>
    <w:rsid w:val="004F66B4"/>
    <w:rsid w:val="004F6C38"/>
    <w:rsid w:val="004F7033"/>
    <w:rsid w:val="004F737D"/>
    <w:rsid w:val="004F78C6"/>
    <w:rsid w:val="0050032A"/>
    <w:rsid w:val="00500584"/>
    <w:rsid w:val="005009C7"/>
    <w:rsid w:val="00500A33"/>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4E"/>
    <w:rsid w:val="0050723E"/>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49A4"/>
    <w:rsid w:val="005154BE"/>
    <w:rsid w:val="0051571F"/>
    <w:rsid w:val="00515BBC"/>
    <w:rsid w:val="005164B0"/>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4F31"/>
    <w:rsid w:val="005356C1"/>
    <w:rsid w:val="00535843"/>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433"/>
    <w:rsid w:val="00554D01"/>
    <w:rsid w:val="00554F4E"/>
    <w:rsid w:val="00555496"/>
    <w:rsid w:val="005555D6"/>
    <w:rsid w:val="005559BF"/>
    <w:rsid w:val="00556D01"/>
    <w:rsid w:val="00557403"/>
    <w:rsid w:val="00557405"/>
    <w:rsid w:val="00557B3A"/>
    <w:rsid w:val="00560149"/>
    <w:rsid w:val="0056038A"/>
    <w:rsid w:val="0056091A"/>
    <w:rsid w:val="00561103"/>
    <w:rsid w:val="00561468"/>
    <w:rsid w:val="00561B3E"/>
    <w:rsid w:val="00561C01"/>
    <w:rsid w:val="00561C04"/>
    <w:rsid w:val="00561C8A"/>
    <w:rsid w:val="0056213B"/>
    <w:rsid w:val="00562331"/>
    <w:rsid w:val="00562B21"/>
    <w:rsid w:val="00562E08"/>
    <w:rsid w:val="00562F82"/>
    <w:rsid w:val="00563591"/>
    <w:rsid w:val="0056373B"/>
    <w:rsid w:val="0056383C"/>
    <w:rsid w:val="00564913"/>
    <w:rsid w:val="00564978"/>
    <w:rsid w:val="0056507D"/>
    <w:rsid w:val="005652D1"/>
    <w:rsid w:val="00565AD2"/>
    <w:rsid w:val="0056638F"/>
    <w:rsid w:val="005663FC"/>
    <w:rsid w:val="00566D73"/>
    <w:rsid w:val="00567C15"/>
    <w:rsid w:val="00570B5A"/>
    <w:rsid w:val="00570DD6"/>
    <w:rsid w:val="0057249A"/>
    <w:rsid w:val="00572580"/>
    <w:rsid w:val="00572663"/>
    <w:rsid w:val="00572EE5"/>
    <w:rsid w:val="005731F2"/>
    <w:rsid w:val="00573B09"/>
    <w:rsid w:val="00573BD8"/>
    <w:rsid w:val="00575326"/>
    <w:rsid w:val="0057585B"/>
    <w:rsid w:val="00575FA2"/>
    <w:rsid w:val="00576256"/>
    <w:rsid w:val="005762B2"/>
    <w:rsid w:val="00577794"/>
    <w:rsid w:val="00577B8D"/>
    <w:rsid w:val="005800D8"/>
    <w:rsid w:val="005808CA"/>
    <w:rsid w:val="00580C15"/>
    <w:rsid w:val="00581347"/>
    <w:rsid w:val="00581492"/>
    <w:rsid w:val="00581688"/>
    <w:rsid w:val="005817F5"/>
    <w:rsid w:val="00581981"/>
    <w:rsid w:val="005819EE"/>
    <w:rsid w:val="00581D87"/>
    <w:rsid w:val="00581EA5"/>
    <w:rsid w:val="0058251E"/>
    <w:rsid w:val="00582710"/>
    <w:rsid w:val="00582C21"/>
    <w:rsid w:val="00584482"/>
    <w:rsid w:val="005846C9"/>
    <w:rsid w:val="00584FA3"/>
    <w:rsid w:val="00585447"/>
    <w:rsid w:val="00585EEB"/>
    <w:rsid w:val="00586906"/>
    <w:rsid w:val="005872CC"/>
    <w:rsid w:val="005873EA"/>
    <w:rsid w:val="005873FC"/>
    <w:rsid w:val="00587A73"/>
    <w:rsid w:val="0059059C"/>
    <w:rsid w:val="00590646"/>
    <w:rsid w:val="00590EAF"/>
    <w:rsid w:val="00591709"/>
    <w:rsid w:val="00591ADF"/>
    <w:rsid w:val="00592626"/>
    <w:rsid w:val="005926A6"/>
    <w:rsid w:val="00592C40"/>
    <w:rsid w:val="00592FEA"/>
    <w:rsid w:val="00593A7A"/>
    <w:rsid w:val="00593CD6"/>
    <w:rsid w:val="005941CA"/>
    <w:rsid w:val="005953F5"/>
    <w:rsid w:val="0059549E"/>
    <w:rsid w:val="005954DF"/>
    <w:rsid w:val="005957DD"/>
    <w:rsid w:val="00595DA6"/>
    <w:rsid w:val="00596883"/>
    <w:rsid w:val="00596AF1"/>
    <w:rsid w:val="00596C72"/>
    <w:rsid w:val="00597898"/>
    <w:rsid w:val="00597AC2"/>
    <w:rsid w:val="00597CA8"/>
    <w:rsid w:val="005A0202"/>
    <w:rsid w:val="005A0528"/>
    <w:rsid w:val="005A0C51"/>
    <w:rsid w:val="005A0D7E"/>
    <w:rsid w:val="005A1DF1"/>
    <w:rsid w:val="005A29E3"/>
    <w:rsid w:val="005A3B20"/>
    <w:rsid w:val="005A3F8A"/>
    <w:rsid w:val="005A445B"/>
    <w:rsid w:val="005A507E"/>
    <w:rsid w:val="005A510C"/>
    <w:rsid w:val="005A511F"/>
    <w:rsid w:val="005A5A4F"/>
    <w:rsid w:val="005A5C12"/>
    <w:rsid w:val="005A5DB8"/>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9CB"/>
    <w:rsid w:val="005D2ACC"/>
    <w:rsid w:val="005D2B55"/>
    <w:rsid w:val="005D3030"/>
    <w:rsid w:val="005D46E1"/>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64A"/>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11"/>
    <w:rsid w:val="005F34E6"/>
    <w:rsid w:val="005F37CF"/>
    <w:rsid w:val="005F4215"/>
    <w:rsid w:val="005F50D6"/>
    <w:rsid w:val="005F51D4"/>
    <w:rsid w:val="005F51F9"/>
    <w:rsid w:val="005F5E75"/>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2E97"/>
    <w:rsid w:val="00603459"/>
    <w:rsid w:val="00604277"/>
    <w:rsid w:val="00604447"/>
    <w:rsid w:val="006048C5"/>
    <w:rsid w:val="00604CC7"/>
    <w:rsid w:val="00604DC9"/>
    <w:rsid w:val="00604FCF"/>
    <w:rsid w:val="00605362"/>
    <w:rsid w:val="0060537D"/>
    <w:rsid w:val="00605C11"/>
    <w:rsid w:val="00605D96"/>
    <w:rsid w:val="00606440"/>
    <w:rsid w:val="006078C2"/>
    <w:rsid w:val="00607A05"/>
    <w:rsid w:val="00607D6D"/>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0AF"/>
    <w:rsid w:val="00614AA6"/>
    <w:rsid w:val="00614B9F"/>
    <w:rsid w:val="00615222"/>
    <w:rsid w:val="006152C9"/>
    <w:rsid w:val="00615A36"/>
    <w:rsid w:val="00616134"/>
    <w:rsid w:val="00616815"/>
    <w:rsid w:val="00616835"/>
    <w:rsid w:val="006171A9"/>
    <w:rsid w:val="00617518"/>
    <w:rsid w:val="00617891"/>
    <w:rsid w:val="00617F5C"/>
    <w:rsid w:val="0062037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4DD"/>
    <w:rsid w:val="00631549"/>
    <w:rsid w:val="00632048"/>
    <w:rsid w:val="0063246D"/>
    <w:rsid w:val="0063257C"/>
    <w:rsid w:val="00632656"/>
    <w:rsid w:val="006328C5"/>
    <w:rsid w:val="00632D6B"/>
    <w:rsid w:val="006344FE"/>
    <w:rsid w:val="00634E98"/>
    <w:rsid w:val="00635279"/>
    <w:rsid w:val="00635B69"/>
    <w:rsid w:val="00636593"/>
    <w:rsid w:val="00637B9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B34"/>
    <w:rsid w:val="00653C85"/>
    <w:rsid w:val="006549BF"/>
    <w:rsid w:val="00654A62"/>
    <w:rsid w:val="006553B5"/>
    <w:rsid w:val="00655AAF"/>
    <w:rsid w:val="00655DFF"/>
    <w:rsid w:val="0065614D"/>
    <w:rsid w:val="00656847"/>
    <w:rsid w:val="00656A30"/>
    <w:rsid w:val="006572C6"/>
    <w:rsid w:val="00657E82"/>
    <w:rsid w:val="00660BF3"/>
    <w:rsid w:val="00660D0B"/>
    <w:rsid w:val="00660F84"/>
    <w:rsid w:val="00660F89"/>
    <w:rsid w:val="0066135B"/>
    <w:rsid w:val="00661946"/>
    <w:rsid w:val="00663029"/>
    <w:rsid w:val="00663046"/>
    <w:rsid w:val="006637FF"/>
    <w:rsid w:val="006639D3"/>
    <w:rsid w:val="00663F00"/>
    <w:rsid w:val="00664013"/>
    <w:rsid w:val="00664458"/>
    <w:rsid w:val="00664475"/>
    <w:rsid w:val="00664CFF"/>
    <w:rsid w:val="00664ECD"/>
    <w:rsid w:val="006655DA"/>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7F6"/>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8A"/>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FC2"/>
    <w:rsid w:val="006B26E3"/>
    <w:rsid w:val="006B3257"/>
    <w:rsid w:val="006B3A27"/>
    <w:rsid w:val="006B4CA3"/>
    <w:rsid w:val="006B51B2"/>
    <w:rsid w:val="006B58DA"/>
    <w:rsid w:val="006B5B2C"/>
    <w:rsid w:val="006B62A5"/>
    <w:rsid w:val="006B7B15"/>
    <w:rsid w:val="006B7FB0"/>
    <w:rsid w:val="006C0913"/>
    <w:rsid w:val="006C0D78"/>
    <w:rsid w:val="006C17A0"/>
    <w:rsid w:val="006C17D4"/>
    <w:rsid w:val="006C2CC5"/>
    <w:rsid w:val="006C3C4A"/>
    <w:rsid w:val="006C452D"/>
    <w:rsid w:val="006C4642"/>
    <w:rsid w:val="006C468E"/>
    <w:rsid w:val="006C519E"/>
    <w:rsid w:val="006C5AAA"/>
    <w:rsid w:val="006C6780"/>
    <w:rsid w:val="006C67DA"/>
    <w:rsid w:val="006C69E6"/>
    <w:rsid w:val="006C7300"/>
    <w:rsid w:val="006C7CCE"/>
    <w:rsid w:val="006D000D"/>
    <w:rsid w:val="006D04BE"/>
    <w:rsid w:val="006D0921"/>
    <w:rsid w:val="006D0D9A"/>
    <w:rsid w:val="006D1198"/>
    <w:rsid w:val="006D18F6"/>
    <w:rsid w:val="006D1B6C"/>
    <w:rsid w:val="006D2690"/>
    <w:rsid w:val="006D27E3"/>
    <w:rsid w:val="006D28E7"/>
    <w:rsid w:val="006D2BFA"/>
    <w:rsid w:val="006D2C83"/>
    <w:rsid w:val="006D2F95"/>
    <w:rsid w:val="006D2FE5"/>
    <w:rsid w:val="006D3A60"/>
    <w:rsid w:val="006D3DD5"/>
    <w:rsid w:val="006D4135"/>
    <w:rsid w:val="006D425F"/>
    <w:rsid w:val="006D472D"/>
    <w:rsid w:val="006D4818"/>
    <w:rsid w:val="006D49B7"/>
    <w:rsid w:val="006D6610"/>
    <w:rsid w:val="006D70F2"/>
    <w:rsid w:val="006D780E"/>
    <w:rsid w:val="006D7854"/>
    <w:rsid w:val="006D7860"/>
    <w:rsid w:val="006E09F2"/>
    <w:rsid w:val="006E0CC4"/>
    <w:rsid w:val="006E116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704"/>
    <w:rsid w:val="006F38DB"/>
    <w:rsid w:val="006F3EE2"/>
    <w:rsid w:val="006F412D"/>
    <w:rsid w:val="006F42FA"/>
    <w:rsid w:val="006F43B0"/>
    <w:rsid w:val="006F44D9"/>
    <w:rsid w:val="006F461B"/>
    <w:rsid w:val="006F4798"/>
    <w:rsid w:val="006F480C"/>
    <w:rsid w:val="006F4C61"/>
    <w:rsid w:val="006F55FD"/>
    <w:rsid w:val="006F5EB6"/>
    <w:rsid w:val="006F777E"/>
    <w:rsid w:val="006F78F5"/>
    <w:rsid w:val="006F7AAA"/>
    <w:rsid w:val="0070051E"/>
    <w:rsid w:val="00700B66"/>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39A"/>
    <w:rsid w:val="007136D9"/>
    <w:rsid w:val="00713A16"/>
    <w:rsid w:val="00714034"/>
    <w:rsid w:val="007145B4"/>
    <w:rsid w:val="00714968"/>
    <w:rsid w:val="00714A09"/>
    <w:rsid w:val="00715114"/>
    <w:rsid w:val="00715139"/>
    <w:rsid w:val="007159EC"/>
    <w:rsid w:val="007164C4"/>
    <w:rsid w:val="0071664F"/>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32C"/>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24E"/>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59EC"/>
    <w:rsid w:val="00766275"/>
    <w:rsid w:val="0076696B"/>
    <w:rsid w:val="007672C9"/>
    <w:rsid w:val="007679B9"/>
    <w:rsid w:val="00767A73"/>
    <w:rsid w:val="00767A83"/>
    <w:rsid w:val="00767DDE"/>
    <w:rsid w:val="00771D84"/>
    <w:rsid w:val="007725B4"/>
    <w:rsid w:val="00772D94"/>
    <w:rsid w:val="00772F50"/>
    <w:rsid w:val="00773785"/>
    <w:rsid w:val="0077505F"/>
    <w:rsid w:val="00775259"/>
    <w:rsid w:val="00775705"/>
    <w:rsid w:val="00776216"/>
    <w:rsid w:val="007763D6"/>
    <w:rsid w:val="00776572"/>
    <w:rsid w:val="0077738D"/>
    <w:rsid w:val="007774C2"/>
    <w:rsid w:val="00777ADF"/>
    <w:rsid w:val="00781AD8"/>
    <w:rsid w:val="007822DD"/>
    <w:rsid w:val="00783BE7"/>
    <w:rsid w:val="00784CC4"/>
    <w:rsid w:val="00786098"/>
    <w:rsid w:val="00786E73"/>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CA"/>
    <w:rsid w:val="007C19EA"/>
    <w:rsid w:val="007C1A8C"/>
    <w:rsid w:val="007C1C7E"/>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40B"/>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E9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DCD"/>
    <w:rsid w:val="00800A85"/>
    <w:rsid w:val="00800C84"/>
    <w:rsid w:val="008018EB"/>
    <w:rsid w:val="0080257D"/>
    <w:rsid w:val="008025AE"/>
    <w:rsid w:val="00802670"/>
    <w:rsid w:val="008029B6"/>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644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A7"/>
    <w:rsid w:val="008454BE"/>
    <w:rsid w:val="00845630"/>
    <w:rsid w:val="00845869"/>
    <w:rsid w:val="00845896"/>
    <w:rsid w:val="00845B40"/>
    <w:rsid w:val="008461D0"/>
    <w:rsid w:val="008466CC"/>
    <w:rsid w:val="0084708B"/>
    <w:rsid w:val="008473BB"/>
    <w:rsid w:val="00847E19"/>
    <w:rsid w:val="00850CD3"/>
    <w:rsid w:val="00850D99"/>
    <w:rsid w:val="0085112C"/>
    <w:rsid w:val="00851263"/>
    <w:rsid w:val="0085183E"/>
    <w:rsid w:val="00852FCF"/>
    <w:rsid w:val="008536D6"/>
    <w:rsid w:val="00853766"/>
    <w:rsid w:val="00853DD1"/>
    <w:rsid w:val="00854E60"/>
    <w:rsid w:val="00854F1F"/>
    <w:rsid w:val="00855F5F"/>
    <w:rsid w:val="0085639E"/>
    <w:rsid w:val="00856B1B"/>
    <w:rsid w:val="0085724C"/>
    <w:rsid w:val="008574D7"/>
    <w:rsid w:val="008579FB"/>
    <w:rsid w:val="00857D58"/>
    <w:rsid w:val="008601A9"/>
    <w:rsid w:val="00860C62"/>
    <w:rsid w:val="0086157D"/>
    <w:rsid w:val="00861895"/>
    <w:rsid w:val="008622AA"/>
    <w:rsid w:val="00862ACD"/>
    <w:rsid w:val="00862BA0"/>
    <w:rsid w:val="00863708"/>
    <w:rsid w:val="008638A1"/>
    <w:rsid w:val="00863971"/>
    <w:rsid w:val="00863DEB"/>
    <w:rsid w:val="00863E4F"/>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2F64"/>
    <w:rsid w:val="008730BB"/>
    <w:rsid w:val="00873E83"/>
    <w:rsid w:val="00873EE6"/>
    <w:rsid w:val="00873FC0"/>
    <w:rsid w:val="008748BC"/>
    <w:rsid w:val="008748E2"/>
    <w:rsid w:val="00874D66"/>
    <w:rsid w:val="008753F7"/>
    <w:rsid w:val="008756B5"/>
    <w:rsid w:val="008758AF"/>
    <w:rsid w:val="00875D39"/>
    <w:rsid w:val="00875E65"/>
    <w:rsid w:val="00876C17"/>
    <w:rsid w:val="00876E49"/>
    <w:rsid w:val="00877167"/>
    <w:rsid w:val="00877391"/>
    <w:rsid w:val="0087781F"/>
    <w:rsid w:val="00877B4E"/>
    <w:rsid w:val="00877C6C"/>
    <w:rsid w:val="0088157A"/>
    <w:rsid w:val="00881678"/>
    <w:rsid w:val="00881D8A"/>
    <w:rsid w:val="0088234E"/>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498"/>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CE9"/>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807"/>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5BC"/>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5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2E0"/>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1E"/>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06"/>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3E3"/>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CF9"/>
    <w:rsid w:val="009803F1"/>
    <w:rsid w:val="0098062F"/>
    <w:rsid w:val="009807B4"/>
    <w:rsid w:val="0098157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9B8"/>
    <w:rsid w:val="00985FE7"/>
    <w:rsid w:val="00986029"/>
    <w:rsid w:val="009861AC"/>
    <w:rsid w:val="00987C92"/>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C5D"/>
    <w:rsid w:val="009B1D67"/>
    <w:rsid w:val="009B3317"/>
    <w:rsid w:val="009B47EE"/>
    <w:rsid w:val="009B500C"/>
    <w:rsid w:val="009B533B"/>
    <w:rsid w:val="009B560C"/>
    <w:rsid w:val="009B5A67"/>
    <w:rsid w:val="009B65D5"/>
    <w:rsid w:val="009B7570"/>
    <w:rsid w:val="009C0336"/>
    <w:rsid w:val="009C06D5"/>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FC3"/>
    <w:rsid w:val="009C470D"/>
    <w:rsid w:val="009C4CD0"/>
    <w:rsid w:val="009C5CA0"/>
    <w:rsid w:val="009C638B"/>
    <w:rsid w:val="009C773D"/>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967"/>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4E1"/>
    <w:rsid w:val="009F0803"/>
    <w:rsid w:val="009F094B"/>
    <w:rsid w:val="009F0A01"/>
    <w:rsid w:val="009F14DF"/>
    <w:rsid w:val="009F1B50"/>
    <w:rsid w:val="009F1EFE"/>
    <w:rsid w:val="009F1F1A"/>
    <w:rsid w:val="009F293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932"/>
    <w:rsid w:val="00A037C8"/>
    <w:rsid w:val="00A0389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B5B"/>
    <w:rsid w:val="00A11EA9"/>
    <w:rsid w:val="00A12068"/>
    <w:rsid w:val="00A120B9"/>
    <w:rsid w:val="00A120C3"/>
    <w:rsid w:val="00A1260A"/>
    <w:rsid w:val="00A1264F"/>
    <w:rsid w:val="00A12A7C"/>
    <w:rsid w:val="00A1330E"/>
    <w:rsid w:val="00A138DE"/>
    <w:rsid w:val="00A13C2E"/>
    <w:rsid w:val="00A140F7"/>
    <w:rsid w:val="00A1448C"/>
    <w:rsid w:val="00A14C15"/>
    <w:rsid w:val="00A14F1F"/>
    <w:rsid w:val="00A15328"/>
    <w:rsid w:val="00A15C54"/>
    <w:rsid w:val="00A15D7C"/>
    <w:rsid w:val="00A16317"/>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1A1"/>
    <w:rsid w:val="00A243B7"/>
    <w:rsid w:val="00A25337"/>
    <w:rsid w:val="00A25BFE"/>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1D0"/>
    <w:rsid w:val="00A36AB7"/>
    <w:rsid w:val="00A374EB"/>
    <w:rsid w:val="00A3768F"/>
    <w:rsid w:val="00A40131"/>
    <w:rsid w:val="00A402A1"/>
    <w:rsid w:val="00A41D8A"/>
    <w:rsid w:val="00A4274E"/>
    <w:rsid w:val="00A43DAA"/>
    <w:rsid w:val="00A440FE"/>
    <w:rsid w:val="00A44175"/>
    <w:rsid w:val="00A44D8F"/>
    <w:rsid w:val="00A45A85"/>
    <w:rsid w:val="00A46260"/>
    <w:rsid w:val="00A464DE"/>
    <w:rsid w:val="00A46777"/>
    <w:rsid w:val="00A46CF2"/>
    <w:rsid w:val="00A46D21"/>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E34"/>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9B1"/>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EAD"/>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5971"/>
    <w:rsid w:val="00AA6BB6"/>
    <w:rsid w:val="00AA7BCE"/>
    <w:rsid w:val="00AA7D57"/>
    <w:rsid w:val="00AB02E9"/>
    <w:rsid w:val="00AB10EA"/>
    <w:rsid w:val="00AB16B3"/>
    <w:rsid w:val="00AB1EFA"/>
    <w:rsid w:val="00AB1F1A"/>
    <w:rsid w:val="00AB2B5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C3A"/>
    <w:rsid w:val="00AC1F7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E0F"/>
    <w:rsid w:val="00AD0265"/>
    <w:rsid w:val="00AD047A"/>
    <w:rsid w:val="00AD0DE9"/>
    <w:rsid w:val="00AD13C0"/>
    <w:rsid w:val="00AD1F3E"/>
    <w:rsid w:val="00AD2036"/>
    <w:rsid w:val="00AD22E3"/>
    <w:rsid w:val="00AD2971"/>
    <w:rsid w:val="00AD4439"/>
    <w:rsid w:val="00AD4B15"/>
    <w:rsid w:val="00AD5FE2"/>
    <w:rsid w:val="00AD6595"/>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047"/>
    <w:rsid w:val="00AF313A"/>
    <w:rsid w:val="00AF3ABE"/>
    <w:rsid w:val="00AF49C5"/>
    <w:rsid w:val="00AF52E0"/>
    <w:rsid w:val="00AF5615"/>
    <w:rsid w:val="00AF6079"/>
    <w:rsid w:val="00AF6286"/>
    <w:rsid w:val="00AF6959"/>
    <w:rsid w:val="00AF6D2A"/>
    <w:rsid w:val="00AF7408"/>
    <w:rsid w:val="00AF7411"/>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F6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2FB"/>
    <w:rsid w:val="00B23939"/>
    <w:rsid w:val="00B23F81"/>
    <w:rsid w:val="00B23F8B"/>
    <w:rsid w:val="00B24204"/>
    <w:rsid w:val="00B24EB1"/>
    <w:rsid w:val="00B2518B"/>
    <w:rsid w:val="00B259B3"/>
    <w:rsid w:val="00B25B73"/>
    <w:rsid w:val="00B26167"/>
    <w:rsid w:val="00B2680C"/>
    <w:rsid w:val="00B26930"/>
    <w:rsid w:val="00B276A4"/>
    <w:rsid w:val="00B27724"/>
    <w:rsid w:val="00B27905"/>
    <w:rsid w:val="00B3027F"/>
    <w:rsid w:val="00B306F3"/>
    <w:rsid w:val="00B30AAD"/>
    <w:rsid w:val="00B30BC2"/>
    <w:rsid w:val="00B30C63"/>
    <w:rsid w:val="00B30F3D"/>
    <w:rsid w:val="00B3159D"/>
    <w:rsid w:val="00B315B3"/>
    <w:rsid w:val="00B31645"/>
    <w:rsid w:val="00B32AAE"/>
    <w:rsid w:val="00B32E8B"/>
    <w:rsid w:val="00B33711"/>
    <w:rsid w:val="00B339BC"/>
    <w:rsid w:val="00B33D65"/>
    <w:rsid w:val="00B33EA5"/>
    <w:rsid w:val="00B33F5C"/>
    <w:rsid w:val="00B340AB"/>
    <w:rsid w:val="00B34514"/>
    <w:rsid w:val="00B34550"/>
    <w:rsid w:val="00B34ED7"/>
    <w:rsid w:val="00B34F0F"/>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076"/>
    <w:rsid w:val="00B562D1"/>
    <w:rsid w:val="00B568B8"/>
    <w:rsid w:val="00B56CDC"/>
    <w:rsid w:val="00B56E01"/>
    <w:rsid w:val="00B570B9"/>
    <w:rsid w:val="00B5715D"/>
    <w:rsid w:val="00B57479"/>
    <w:rsid w:val="00B60331"/>
    <w:rsid w:val="00B607A0"/>
    <w:rsid w:val="00B60A8A"/>
    <w:rsid w:val="00B60DCA"/>
    <w:rsid w:val="00B6175E"/>
    <w:rsid w:val="00B61824"/>
    <w:rsid w:val="00B62BAE"/>
    <w:rsid w:val="00B62C84"/>
    <w:rsid w:val="00B6305A"/>
    <w:rsid w:val="00B63483"/>
    <w:rsid w:val="00B6369D"/>
    <w:rsid w:val="00B63C73"/>
    <w:rsid w:val="00B642C5"/>
    <w:rsid w:val="00B660B9"/>
    <w:rsid w:val="00B66329"/>
    <w:rsid w:val="00B66E34"/>
    <w:rsid w:val="00B66F3E"/>
    <w:rsid w:val="00B66FC2"/>
    <w:rsid w:val="00B672B3"/>
    <w:rsid w:val="00B678CC"/>
    <w:rsid w:val="00B678DB"/>
    <w:rsid w:val="00B67C5C"/>
    <w:rsid w:val="00B67D3B"/>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3D"/>
    <w:rsid w:val="00B902B9"/>
    <w:rsid w:val="00B9049B"/>
    <w:rsid w:val="00B90708"/>
    <w:rsid w:val="00B90865"/>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F08"/>
    <w:rsid w:val="00BB230F"/>
    <w:rsid w:val="00BB2496"/>
    <w:rsid w:val="00BB2765"/>
    <w:rsid w:val="00BB3136"/>
    <w:rsid w:val="00BB3497"/>
    <w:rsid w:val="00BB3940"/>
    <w:rsid w:val="00BB4389"/>
    <w:rsid w:val="00BB526A"/>
    <w:rsid w:val="00BB5587"/>
    <w:rsid w:val="00BB5BBF"/>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F2D"/>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53"/>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AFE"/>
    <w:rsid w:val="00C17715"/>
    <w:rsid w:val="00C17B48"/>
    <w:rsid w:val="00C17E55"/>
    <w:rsid w:val="00C20227"/>
    <w:rsid w:val="00C2039E"/>
    <w:rsid w:val="00C20514"/>
    <w:rsid w:val="00C20C76"/>
    <w:rsid w:val="00C2136E"/>
    <w:rsid w:val="00C21875"/>
    <w:rsid w:val="00C21B5C"/>
    <w:rsid w:val="00C21CFB"/>
    <w:rsid w:val="00C21F01"/>
    <w:rsid w:val="00C21F45"/>
    <w:rsid w:val="00C2265F"/>
    <w:rsid w:val="00C22916"/>
    <w:rsid w:val="00C229F8"/>
    <w:rsid w:val="00C22DD5"/>
    <w:rsid w:val="00C232DB"/>
    <w:rsid w:val="00C2356F"/>
    <w:rsid w:val="00C2369A"/>
    <w:rsid w:val="00C23C86"/>
    <w:rsid w:val="00C23D71"/>
    <w:rsid w:val="00C24AB7"/>
    <w:rsid w:val="00C24D3B"/>
    <w:rsid w:val="00C25365"/>
    <w:rsid w:val="00C2540C"/>
    <w:rsid w:val="00C2551B"/>
    <w:rsid w:val="00C25B02"/>
    <w:rsid w:val="00C25BA5"/>
    <w:rsid w:val="00C270A4"/>
    <w:rsid w:val="00C27214"/>
    <w:rsid w:val="00C27BB6"/>
    <w:rsid w:val="00C30796"/>
    <w:rsid w:val="00C30EBA"/>
    <w:rsid w:val="00C30F2D"/>
    <w:rsid w:val="00C30FEE"/>
    <w:rsid w:val="00C312AB"/>
    <w:rsid w:val="00C31598"/>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D97"/>
    <w:rsid w:val="00C42AF7"/>
    <w:rsid w:val="00C431D6"/>
    <w:rsid w:val="00C434C7"/>
    <w:rsid w:val="00C439B8"/>
    <w:rsid w:val="00C445C2"/>
    <w:rsid w:val="00C446B0"/>
    <w:rsid w:val="00C458DD"/>
    <w:rsid w:val="00C45B88"/>
    <w:rsid w:val="00C461F2"/>
    <w:rsid w:val="00C46492"/>
    <w:rsid w:val="00C46F61"/>
    <w:rsid w:val="00C47598"/>
    <w:rsid w:val="00C47BB2"/>
    <w:rsid w:val="00C47CC5"/>
    <w:rsid w:val="00C5014C"/>
    <w:rsid w:val="00C50A0D"/>
    <w:rsid w:val="00C50F0D"/>
    <w:rsid w:val="00C514EA"/>
    <w:rsid w:val="00C51845"/>
    <w:rsid w:val="00C51A32"/>
    <w:rsid w:val="00C51C28"/>
    <w:rsid w:val="00C523AD"/>
    <w:rsid w:val="00C528C5"/>
    <w:rsid w:val="00C52D0D"/>
    <w:rsid w:val="00C52DB8"/>
    <w:rsid w:val="00C53456"/>
    <w:rsid w:val="00C5397B"/>
    <w:rsid w:val="00C53E6D"/>
    <w:rsid w:val="00C53E92"/>
    <w:rsid w:val="00C54A67"/>
    <w:rsid w:val="00C54CD6"/>
    <w:rsid w:val="00C55CC2"/>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44E1"/>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0C8"/>
    <w:rsid w:val="00C76304"/>
    <w:rsid w:val="00C76427"/>
    <w:rsid w:val="00C769B0"/>
    <w:rsid w:val="00C7762E"/>
    <w:rsid w:val="00C77AEC"/>
    <w:rsid w:val="00C77F90"/>
    <w:rsid w:val="00C80103"/>
    <w:rsid w:val="00C80554"/>
    <w:rsid w:val="00C807A2"/>
    <w:rsid w:val="00C808AC"/>
    <w:rsid w:val="00C8197A"/>
    <w:rsid w:val="00C82282"/>
    <w:rsid w:val="00C82CCA"/>
    <w:rsid w:val="00C84084"/>
    <w:rsid w:val="00C841FF"/>
    <w:rsid w:val="00C8462C"/>
    <w:rsid w:val="00C8471E"/>
    <w:rsid w:val="00C8492B"/>
    <w:rsid w:val="00C84955"/>
    <w:rsid w:val="00C84A39"/>
    <w:rsid w:val="00C85BF0"/>
    <w:rsid w:val="00C85FED"/>
    <w:rsid w:val="00C86467"/>
    <w:rsid w:val="00C87199"/>
    <w:rsid w:val="00C90404"/>
    <w:rsid w:val="00C90A32"/>
    <w:rsid w:val="00C912FD"/>
    <w:rsid w:val="00C91A3F"/>
    <w:rsid w:val="00C91F35"/>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820"/>
    <w:rsid w:val="00CC3FEB"/>
    <w:rsid w:val="00CC469A"/>
    <w:rsid w:val="00CC52D2"/>
    <w:rsid w:val="00CC5719"/>
    <w:rsid w:val="00CC6435"/>
    <w:rsid w:val="00CC6F87"/>
    <w:rsid w:val="00CC7262"/>
    <w:rsid w:val="00CC74CC"/>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BBA"/>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99C"/>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3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336"/>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52"/>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7D8"/>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2A"/>
    <w:rsid w:val="00D51769"/>
    <w:rsid w:val="00D51F85"/>
    <w:rsid w:val="00D5221C"/>
    <w:rsid w:val="00D522D8"/>
    <w:rsid w:val="00D53A98"/>
    <w:rsid w:val="00D53F6E"/>
    <w:rsid w:val="00D54174"/>
    <w:rsid w:val="00D548CF"/>
    <w:rsid w:val="00D5491C"/>
    <w:rsid w:val="00D54CCF"/>
    <w:rsid w:val="00D554E8"/>
    <w:rsid w:val="00D55E12"/>
    <w:rsid w:val="00D561EE"/>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A97"/>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E4B"/>
    <w:rsid w:val="00D82FF9"/>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39F"/>
    <w:rsid w:val="00DA193F"/>
    <w:rsid w:val="00DA1B0B"/>
    <w:rsid w:val="00DA2589"/>
    <w:rsid w:val="00DA29C7"/>
    <w:rsid w:val="00DA2AF8"/>
    <w:rsid w:val="00DA2C76"/>
    <w:rsid w:val="00DA37EF"/>
    <w:rsid w:val="00DA386A"/>
    <w:rsid w:val="00DA3C94"/>
    <w:rsid w:val="00DA466E"/>
    <w:rsid w:val="00DA47A8"/>
    <w:rsid w:val="00DA524D"/>
    <w:rsid w:val="00DA564C"/>
    <w:rsid w:val="00DA5963"/>
    <w:rsid w:val="00DA59D2"/>
    <w:rsid w:val="00DA7D61"/>
    <w:rsid w:val="00DB0BB5"/>
    <w:rsid w:val="00DB14DD"/>
    <w:rsid w:val="00DB1890"/>
    <w:rsid w:val="00DB1D21"/>
    <w:rsid w:val="00DB1F2C"/>
    <w:rsid w:val="00DB203C"/>
    <w:rsid w:val="00DB2897"/>
    <w:rsid w:val="00DB2945"/>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E7AFF"/>
    <w:rsid w:val="00DF02EE"/>
    <w:rsid w:val="00DF0517"/>
    <w:rsid w:val="00DF0830"/>
    <w:rsid w:val="00DF1358"/>
    <w:rsid w:val="00DF1CDA"/>
    <w:rsid w:val="00DF2420"/>
    <w:rsid w:val="00DF280B"/>
    <w:rsid w:val="00DF28B7"/>
    <w:rsid w:val="00DF2EAD"/>
    <w:rsid w:val="00DF3079"/>
    <w:rsid w:val="00DF3345"/>
    <w:rsid w:val="00DF35FC"/>
    <w:rsid w:val="00DF383D"/>
    <w:rsid w:val="00DF43E8"/>
    <w:rsid w:val="00DF4B3E"/>
    <w:rsid w:val="00DF5745"/>
    <w:rsid w:val="00DF58E2"/>
    <w:rsid w:val="00DF5F6C"/>
    <w:rsid w:val="00DF621E"/>
    <w:rsid w:val="00DF6703"/>
    <w:rsid w:val="00DF68C0"/>
    <w:rsid w:val="00DF6E51"/>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7D5"/>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69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528"/>
    <w:rsid w:val="00E32E9C"/>
    <w:rsid w:val="00E339F2"/>
    <w:rsid w:val="00E34EBE"/>
    <w:rsid w:val="00E34F85"/>
    <w:rsid w:val="00E36093"/>
    <w:rsid w:val="00E37AE3"/>
    <w:rsid w:val="00E40BF8"/>
    <w:rsid w:val="00E410C7"/>
    <w:rsid w:val="00E4154D"/>
    <w:rsid w:val="00E4196F"/>
    <w:rsid w:val="00E41A87"/>
    <w:rsid w:val="00E41AD6"/>
    <w:rsid w:val="00E41B01"/>
    <w:rsid w:val="00E41B68"/>
    <w:rsid w:val="00E42017"/>
    <w:rsid w:val="00E423E2"/>
    <w:rsid w:val="00E42698"/>
    <w:rsid w:val="00E426E5"/>
    <w:rsid w:val="00E42730"/>
    <w:rsid w:val="00E42C62"/>
    <w:rsid w:val="00E43060"/>
    <w:rsid w:val="00E4363A"/>
    <w:rsid w:val="00E440D0"/>
    <w:rsid w:val="00E45AB1"/>
    <w:rsid w:val="00E45B52"/>
    <w:rsid w:val="00E45C81"/>
    <w:rsid w:val="00E46159"/>
    <w:rsid w:val="00E46268"/>
    <w:rsid w:val="00E462F2"/>
    <w:rsid w:val="00E468E6"/>
    <w:rsid w:val="00E46C38"/>
    <w:rsid w:val="00E46C51"/>
    <w:rsid w:val="00E46CC9"/>
    <w:rsid w:val="00E47919"/>
    <w:rsid w:val="00E50255"/>
    <w:rsid w:val="00E50772"/>
    <w:rsid w:val="00E50D89"/>
    <w:rsid w:val="00E528F9"/>
    <w:rsid w:val="00E53522"/>
    <w:rsid w:val="00E540F7"/>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7AF"/>
    <w:rsid w:val="00E6499D"/>
    <w:rsid w:val="00E649C3"/>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956"/>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17D"/>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099E"/>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6F8"/>
    <w:rsid w:val="00EB3B36"/>
    <w:rsid w:val="00EB42A7"/>
    <w:rsid w:val="00EB4E00"/>
    <w:rsid w:val="00EB5649"/>
    <w:rsid w:val="00EB5754"/>
    <w:rsid w:val="00EB5A80"/>
    <w:rsid w:val="00EB5F02"/>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3FAF"/>
    <w:rsid w:val="00EC4915"/>
    <w:rsid w:val="00EC5199"/>
    <w:rsid w:val="00EC6827"/>
    <w:rsid w:val="00EC68E1"/>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F8"/>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299B"/>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0DEF"/>
    <w:rsid w:val="00F0135B"/>
    <w:rsid w:val="00F01FD1"/>
    <w:rsid w:val="00F0247E"/>
    <w:rsid w:val="00F02E73"/>
    <w:rsid w:val="00F0301D"/>
    <w:rsid w:val="00F03088"/>
    <w:rsid w:val="00F03091"/>
    <w:rsid w:val="00F0316F"/>
    <w:rsid w:val="00F03789"/>
    <w:rsid w:val="00F05459"/>
    <w:rsid w:val="00F05514"/>
    <w:rsid w:val="00F063A1"/>
    <w:rsid w:val="00F06CF5"/>
    <w:rsid w:val="00F07781"/>
    <w:rsid w:val="00F07B66"/>
    <w:rsid w:val="00F07E0B"/>
    <w:rsid w:val="00F10028"/>
    <w:rsid w:val="00F10140"/>
    <w:rsid w:val="00F107E3"/>
    <w:rsid w:val="00F109C7"/>
    <w:rsid w:val="00F11525"/>
    <w:rsid w:val="00F11BAF"/>
    <w:rsid w:val="00F11CE3"/>
    <w:rsid w:val="00F11F31"/>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C50"/>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637"/>
    <w:rsid w:val="00F2696E"/>
    <w:rsid w:val="00F26E33"/>
    <w:rsid w:val="00F26ECD"/>
    <w:rsid w:val="00F2730C"/>
    <w:rsid w:val="00F27684"/>
    <w:rsid w:val="00F27E65"/>
    <w:rsid w:val="00F30EE7"/>
    <w:rsid w:val="00F311CF"/>
    <w:rsid w:val="00F318BA"/>
    <w:rsid w:val="00F318CC"/>
    <w:rsid w:val="00F31AC1"/>
    <w:rsid w:val="00F31DEA"/>
    <w:rsid w:val="00F32490"/>
    <w:rsid w:val="00F32C6F"/>
    <w:rsid w:val="00F32E3C"/>
    <w:rsid w:val="00F338D8"/>
    <w:rsid w:val="00F33B08"/>
    <w:rsid w:val="00F33E87"/>
    <w:rsid w:val="00F34096"/>
    <w:rsid w:val="00F34116"/>
    <w:rsid w:val="00F34129"/>
    <w:rsid w:val="00F349D4"/>
    <w:rsid w:val="00F34C4A"/>
    <w:rsid w:val="00F351FE"/>
    <w:rsid w:val="00F356D2"/>
    <w:rsid w:val="00F35C3B"/>
    <w:rsid w:val="00F360E7"/>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18D"/>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11B"/>
    <w:rsid w:val="00F803B0"/>
    <w:rsid w:val="00F80409"/>
    <w:rsid w:val="00F8065B"/>
    <w:rsid w:val="00F8086E"/>
    <w:rsid w:val="00F80C31"/>
    <w:rsid w:val="00F80E14"/>
    <w:rsid w:val="00F80E25"/>
    <w:rsid w:val="00F81524"/>
    <w:rsid w:val="00F81E2B"/>
    <w:rsid w:val="00F82186"/>
    <w:rsid w:val="00F822FE"/>
    <w:rsid w:val="00F82562"/>
    <w:rsid w:val="00F828DE"/>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51D"/>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58"/>
    <w:rsid w:val="00FB28CB"/>
    <w:rsid w:val="00FB2F2E"/>
    <w:rsid w:val="00FB37C3"/>
    <w:rsid w:val="00FB4456"/>
    <w:rsid w:val="00FB4631"/>
    <w:rsid w:val="00FB4D43"/>
    <w:rsid w:val="00FB5120"/>
    <w:rsid w:val="00FB5485"/>
    <w:rsid w:val="00FB5D74"/>
    <w:rsid w:val="00FB5F5C"/>
    <w:rsid w:val="00FB6220"/>
    <w:rsid w:val="00FB6981"/>
    <w:rsid w:val="00FB6D84"/>
    <w:rsid w:val="00FB6FDB"/>
    <w:rsid w:val="00FB7076"/>
    <w:rsid w:val="00FB7543"/>
    <w:rsid w:val="00FB75FC"/>
    <w:rsid w:val="00FB7CD3"/>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5FAC"/>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6DCA"/>
    <w:rsid w:val="00FE77ED"/>
    <w:rsid w:val="00FE7D6B"/>
    <w:rsid w:val="00FF10A6"/>
    <w:rsid w:val="00FF1B0B"/>
    <w:rsid w:val="00FF1FBA"/>
    <w:rsid w:val="00FF2773"/>
    <w:rsid w:val="00FF2B42"/>
    <w:rsid w:val="00FF322C"/>
    <w:rsid w:val="00FF3EF8"/>
    <w:rsid w:val="00FF454E"/>
    <w:rsid w:val="00FF507F"/>
    <w:rsid w:val="00FF59BA"/>
    <w:rsid w:val="00FF5D4D"/>
    <w:rsid w:val="00FF634E"/>
    <w:rsid w:val="00FF649E"/>
    <w:rsid w:val="00FF6FE3"/>
    <w:rsid w:val="00FF7625"/>
    <w:rsid w:val="00FF7B7F"/>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pPr>
        <w:spacing w:beforeLines="100" w:before="100" w:afterLines="100" w:after="100"/>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
    <w:name w:val="Menção Pendente"/>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pPr>
        <w:spacing w:beforeLines="100" w:before="100" w:afterLines="100" w:after="100"/>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
    <w:name w:val="Menção Pendente"/>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7960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401505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134791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039">
      <w:bodyDiv w:val="1"/>
      <w:marLeft w:val="0"/>
      <w:marRight w:val="0"/>
      <w:marTop w:val="0"/>
      <w:marBottom w:val="0"/>
      <w:divBdr>
        <w:top w:val="none" w:sz="0" w:space="0" w:color="auto"/>
        <w:left w:val="none" w:sz="0" w:space="0" w:color="auto"/>
        <w:bottom w:val="none" w:sz="0" w:space="0" w:color="auto"/>
        <w:right w:val="none" w:sz="0" w:space="0" w:color="auto"/>
      </w:divBdr>
    </w:div>
    <w:div w:id="446389825">
      <w:bodyDiv w:val="1"/>
      <w:marLeft w:val="0"/>
      <w:marRight w:val="0"/>
      <w:marTop w:val="0"/>
      <w:marBottom w:val="0"/>
      <w:divBdr>
        <w:top w:val="none" w:sz="0" w:space="0" w:color="auto"/>
        <w:left w:val="none" w:sz="0" w:space="0" w:color="auto"/>
        <w:bottom w:val="none" w:sz="0" w:space="0" w:color="auto"/>
        <w:right w:val="none" w:sz="0" w:space="0" w:color="auto"/>
      </w:divBdr>
    </w:div>
    <w:div w:id="47684017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57172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95759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4649791">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925559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68745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911653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2535833">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658317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908375">
      <w:bodyDiv w:val="1"/>
      <w:marLeft w:val="0"/>
      <w:marRight w:val="0"/>
      <w:marTop w:val="0"/>
      <w:marBottom w:val="0"/>
      <w:divBdr>
        <w:top w:val="none" w:sz="0" w:space="0" w:color="auto"/>
        <w:left w:val="none" w:sz="0" w:space="0" w:color="auto"/>
        <w:bottom w:val="none" w:sz="0" w:space="0" w:color="auto"/>
        <w:right w:val="none" w:sz="0" w:space="0" w:color="auto"/>
      </w:divBdr>
    </w:div>
    <w:div w:id="183398377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760159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4130301">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19/Decreto/D10024.htm" TargetMode="External"/><Relationship Id="rId5" Type="http://schemas.openxmlformats.org/officeDocument/2006/relationships/hyperlink" Target="https://www.gov.br/compras/pt-br/acesso-a-informacao/legislacao/instrucoes-normativas/instrucao-normativa-seges-me-no-73-de-30-de-setembro-de-2022"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footer" Target="footer3.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20http://bnc.org.br/%20"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numbering" Target="numbering.xml"/><Relationship Id="rId61" Type="http://schemas.microsoft.com/office/2011/relationships/commentsExtended" Target="commentsExtended.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Constituicao/Constituicao.htm" TargetMode="External"/><Relationship Id="rId43" Type="http://schemas.openxmlformats.org/officeDocument/2006/relationships/hyperlink" Target="http://www.ananas.to.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bnc.org.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nanas.to.gov.br"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Constituicao/Constituicao.htm" TargetMode="External"/><Relationship Id="rId49" Type="http://schemas.openxmlformats.org/officeDocument/2006/relationships/hyperlink" Target="http://www.ananas.to.gov.br" TargetMode="External"/><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7C055D2B-EEAC-4F62-A0A6-ADD9FF5D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9585</Words>
  <Characters>51759</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61222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2024-02-28T16:54:00Z</dcterms:created>
  <dcterms:modified xsi:type="dcterms:W3CDTF">2024-02-29T19:34:00Z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