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202" coordsize="21600,21600" o:spt="202.0" path="m,l,21600r21600,l21600,xe">
            <v:stroke joinstyle="miter"/>
            <v:path o:connecttype="rect" gradientshapeok="t"/>
          </v:shapetype>
        </w:pic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4"/>
          <w:szCs w:val="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Documento de Formalização de Demanda - DFD Nº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049/2025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66.0" w:type="dxa"/>
        <w:jc w:val="left"/>
        <w:tblInd w:w="-70.0" w:type="dxa"/>
        <w:tblLayout w:type="fixed"/>
        <w:tblLook w:val="0400"/>
      </w:tblPr>
      <w:tblGrid>
        <w:gridCol w:w="1129"/>
        <w:gridCol w:w="1418"/>
        <w:gridCol w:w="4173"/>
        <w:gridCol w:w="380"/>
        <w:gridCol w:w="270"/>
        <w:gridCol w:w="270"/>
        <w:gridCol w:w="270"/>
        <w:gridCol w:w="270"/>
        <w:gridCol w:w="270"/>
        <w:gridCol w:w="270"/>
        <w:gridCol w:w="146"/>
        <w:tblGridChange w:id="0">
          <w:tblGrid>
            <w:gridCol w:w="1129"/>
            <w:gridCol w:w="1418"/>
            <w:gridCol w:w="4173"/>
            <w:gridCol w:w="380"/>
            <w:gridCol w:w="270"/>
            <w:gridCol w:w="270"/>
            <w:gridCol w:w="270"/>
            <w:gridCol w:w="270"/>
            <w:gridCol w:w="270"/>
            <w:gridCol w:w="270"/>
            <w:gridCol w:w="146"/>
          </w:tblGrid>
        </w:tblGridChange>
      </w:tblGrid>
      <w:tr>
        <w:trPr>
          <w:cantSplit w:val="0"/>
          <w:trHeight w:val="288" w:hRule="atLeast"/>
          <w:tblHeader w:val="0"/>
        </w:trPr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a" w:val="clear"/>
            <w:vAlign w:val="bottom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Processo de Contratação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Unidade Requisitante: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 Secretaria de Cultura, Esporte, Turismo, Lazer e Juventude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Agente Responsável:</w:t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Nil Kennedy Lourenço de Aquino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E-mail:</w:t>
            </w:r>
          </w:p>
        </w:tc>
        <w:tc>
          <w:tcPr>
            <w:gridSpan w:val="9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 nilbertolourenco@gmail.com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Telefone: </w:t>
            </w:r>
          </w:p>
        </w:tc>
        <w:tc>
          <w:tcPr>
            <w:gridSpan w:val="9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(81) 983203244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a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I - Justificativa da contratação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4B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10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Secretaria de Cultura, Esporte, Turismo, Lazer e Juventude visando a valorização dos artistas do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estado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através da aproximação com os eventos tradicionais do município, propõe realizar a Festa de Agosto, que ocorre 01 (uma) vez ao ano, com a participação de artistas que possam levar entretenimento e preservar a identidade cultural da região.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Este evento qualifica-se como o mais importante do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município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, a partir do calendário anual de eventos tradicionais do ano de 2025, proporcionando um bem-estar aos munícipes com festividades culturais. 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A artista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EDUARDA ALVES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é bastante conhecida em todo o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estado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por sua capacidade em animar multidões, poss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uindo larga experiência na condução de shows artísticos para grandes plateias, sobretudo em praças públicas, agradando multidões, além de possuírem músicos de excelente qualidade técnica, o que contribui com o engrandecimento do evento.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Visando o fortalecimento dos eventos tradicionais do município, a SCTELJ convida o artista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EDUARDA ALVES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para se apresentar na Festa de Agosto 2025, que contará com 01 (uma) apresentação musical. 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Festa de Agosto traz apresentações de músicas com intuito de proporcionar um bem-estar à toda população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 município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bem como de cidades vizinhas, com músicas de qualidade e que harmonizem um momento de entretenimento e apreciação cultural. 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 local para acontecer as apresentações será na Rua Alcantara, SN, no Centro de São Lourenço da Mata-PE.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Caberá a equipe da Diretoria de Cultura da SCTELJ a divulgação das informações de data/horário e escolha do(a) artista, visando atrair maior número de munícipes;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A apresentação está prevista para ocorrer no dia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04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de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agosto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de 2025,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horário a combinar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, com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duração de 01 hora e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0 minutos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A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C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C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E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a" w:val="clear"/>
            <w:vAlign w:val="bottom"/>
          </w:tcPr>
          <w:p w:rsidR="00000000" w:rsidDel="00000000" w:rsidP="00000000" w:rsidRDefault="00000000" w:rsidRPr="00000000" w14:paraId="000000F1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II - Objeto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FC">
            <w:pPr>
              <w:spacing w:after="0" w:line="240" w:lineRule="auto"/>
              <w:jc w:val="both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F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0F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0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0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0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0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0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0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10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7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Será contratada o artista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EDUARDA ALVES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, para apresentar-se no dia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04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de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agosto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de 2025,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horário a combinar,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cobrando cachê no valor de R$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10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0.000,00(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cem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mil reais). Nesse formato a artista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contempla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seus próprios equipamentos de som, considerando um público de aproximadamente 30 (trinta) mil pessoas.</w:t>
            </w:r>
          </w:p>
          <w:p w:rsidR="00000000" w:rsidDel="00000000" w:rsidP="00000000" w:rsidRDefault="00000000" w:rsidRPr="00000000" w14:paraId="00000108">
            <w:pPr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Seguindo o calendário anual de eventos tradicionais para o ano de 2025 do município de São Lourenço da Mata/PE, a Secretaria de Cultura, Esporte, Turismo, Lazer e Juventude (SCTELJ) visando destacar a relevância da promoção de apresentações artísticas alçadas à condição de direitos constitucionalmente protegidos, pretende através de apresentações de artistas, viabilizar o acesso ao lazer e à cultura aos munícipes.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1E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3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3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4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5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6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6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6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6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6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6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6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6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6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6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a" w:val="clear"/>
            <w:vAlign w:val="bottom"/>
          </w:tcPr>
          <w:p w:rsidR="00000000" w:rsidDel="00000000" w:rsidP="00000000" w:rsidRDefault="00000000" w:rsidRPr="00000000" w14:paraId="0000016C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III - Data prevista da contratação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77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7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7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7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7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7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7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7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8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2">
            <w:pPr>
              <w:spacing w:after="0" w:line="24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Propondo atender as necessidades do evento ao referido objeto, a data prevista da contratação será: 0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/08/2025.</w:t>
            </w:r>
          </w:p>
          <w:p w:rsidR="00000000" w:rsidDel="00000000" w:rsidP="00000000" w:rsidRDefault="00000000" w:rsidRPr="00000000" w14:paraId="00000184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9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a" w:val="clear"/>
            <w:vAlign w:val="bottom"/>
          </w:tcPr>
          <w:p w:rsidR="00000000" w:rsidDel="00000000" w:rsidP="00000000" w:rsidRDefault="00000000" w:rsidRPr="00000000" w14:paraId="000001A5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IV - Informações quanto à disponibilidade orçamentária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0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BB">
            <w:pPr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spacing w:after="0" w:line="24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As despesas decorrentes da contratação prevista no supramencionado objeto nesta solicitação serão pagas através de recursos próprios, possuindo assim, disponibilidade orçamentária para fazer face às mesmas.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D2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D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E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F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F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0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1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1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1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1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1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1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1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1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1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1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a" w:val="clear"/>
            <w:vAlign w:val="bottom"/>
          </w:tcPr>
          <w:p w:rsidR="00000000" w:rsidDel="00000000" w:rsidP="00000000" w:rsidRDefault="00000000" w:rsidRPr="00000000" w14:paraId="00000220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V - Indicação de outras contratações independentes ou vinculadas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2B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2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2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2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3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3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3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3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3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36">
            <w:pPr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37">
            <w:pPr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Este objeto não possui vinculação a outras contratações oriundas do Fundo Municipal de Cultura.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4C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5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6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6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6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6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7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7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7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7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7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7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7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a" w:val="clear"/>
            <w:vAlign w:val="bottom"/>
          </w:tcPr>
          <w:p w:rsidR="00000000" w:rsidDel="00000000" w:rsidP="00000000" w:rsidRDefault="00000000" w:rsidRPr="00000000" w14:paraId="00000279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VI - Indicação do(s) integrantes(s) da equipe de planejamento da contratação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84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8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8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8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8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8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8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8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8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8F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1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Amanda Luane Ferreira da Silva, matrícula: 989822.</w:t>
            </w:r>
          </w:p>
          <w:p w:rsidR="00000000" w:rsidDel="00000000" w:rsidP="00000000" w:rsidRDefault="00000000" w:rsidRPr="00000000" w14:paraId="0000029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A7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B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B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C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D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D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E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F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0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2F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00">
      <w:pPr>
        <w:tabs>
          <w:tab w:val="left" w:leader="none" w:pos="1050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rtl w:val="0"/>
        </w:rPr>
      </w:r>
    </w:p>
    <w:tbl>
      <w:tblPr>
        <w:tblStyle w:val="Table2"/>
        <w:tblW w:w="8866.0" w:type="dxa"/>
        <w:jc w:val="left"/>
        <w:tblInd w:w="-70.0" w:type="dxa"/>
        <w:tblLayout w:type="fixed"/>
        <w:tblLook w:val="0400"/>
      </w:tblPr>
      <w:tblGrid>
        <w:gridCol w:w="1147"/>
        <w:gridCol w:w="5684"/>
        <w:gridCol w:w="385"/>
        <w:gridCol w:w="275"/>
        <w:gridCol w:w="275"/>
        <w:gridCol w:w="275"/>
        <w:gridCol w:w="275"/>
        <w:gridCol w:w="275"/>
        <w:gridCol w:w="275"/>
        <w:tblGridChange w:id="0">
          <w:tblGrid>
            <w:gridCol w:w="1147"/>
            <w:gridCol w:w="5684"/>
            <w:gridCol w:w="385"/>
            <w:gridCol w:w="275"/>
            <w:gridCol w:w="275"/>
            <w:gridCol w:w="275"/>
            <w:gridCol w:w="275"/>
            <w:gridCol w:w="275"/>
            <w:gridCol w:w="275"/>
          </w:tblGrid>
        </w:tblGridChange>
      </w:tblGrid>
      <w:tr>
        <w:trPr>
          <w:cantSplit w:val="0"/>
          <w:trHeight w:val="288" w:hRule="atLeast"/>
          <w:tblHeader w:val="0"/>
        </w:trPr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a" w:val="clear"/>
            <w:vAlign w:val="bottom"/>
          </w:tcPr>
          <w:p w:rsidR="00000000" w:rsidDel="00000000" w:rsidP="00000000" w:rsidRDefault="00000000" w:rsidRPr="00000000" w14:paraId="00000301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VII - Indicação de Fiscal e Gestor do Contrato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0A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0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0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0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0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0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1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1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1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9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3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4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5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Fiscal: Amanda Dias Neves, matrícula: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1"/>
                <w:szCs w:val="21"/>
                <w:rtl w:val="0"/>
              </w:rPr>
              <w:t xml:space="preserve">989815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316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Gestor: Bruno Veloso Nunes Siqueira, matrícula: 990081.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9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9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9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9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9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9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56">
      <w:pPr>
        <w:tabs>
          <w:tab w:val="left" w:leader="none" w:pos="1050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7">
      <w:pPr>
        <w:ind w:right="284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8">
      <w:pPr>
        <w:ind w:right="284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9">
      <w:pPr>
        <w:ind w:right="284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São Lourenço da Mata, 30 de julho de 2025.</w:t>
      </w:r>
    </w:p>
    <w:p w:rsidR="00000000" w:rsidDel="00000000" w:rsidP="00000000" w:rsidRDefault="00000000" w:rsidRPr="00000000" w14:paraId="0000035A">
      <w:pPr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B">
      <w:pPr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C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35D">
      <w:pPr>
        <w:spacing w:after="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Adalberto Epaminondas</w:t>
      </w:r>
    </w:p>
    <w:p w:rsidR="00000000" w:rsidDel="00000000" w:rsidP="00000000" w:rsidRDefault="00000000" w:rsidRPr="00000000" w14:paraId="0000035E">
      <w:pPr>
        <w:spacing w:after="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Secretário de Cultura, Esporte, Turismo, Lazer e Juventude</w:t>
      </w:r>
    </w:p>
    <w:p w:rsidR="00000000" w:rsidDel="00000000" w:rsidP="00000000" w:rsidRDefault="00000000" w:rsidRPr="00000000" w14:paraId="0000035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5" w:top="1702" w:left="1701" w:right="1274" w:header="709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Arial Rounded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6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6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 Rounded" w:cs="Arial Rounded" w:eastAsia="Arial Rounded" w:hAnsi="Arial Rounded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-977899</wp:posOffset>
              </wp:positionH>
              <wp:positionV relativeFrom="paragraph">
                <wp:posOffset>139700</wp:posOffset>
              </wp:positionV>
              <wp:extent cx="7821295" cy="55245"/>
              <wp:effectExtent b="0" l="0" r="0" t="0"/>
              <wp:wrapNone/>
              <wp:docPr id="2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520250" y="3757140"/>
                        <a:ext cx="7811770" cy="45720"/>
                      </a:xfrm>
                      <a:prstGeom prst="rect">
                        <a:avLst/>
                      </a:prstGeom>
                      <a:solidFill>
                        <a:srgbClr val="00A933"/>
                      </a:solidFill>
                      <a:ln cap="sq" cmpd="sng" w="9525">
                        <a:solidFill>
                          <a:srgbClr val="00A933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-977899</wp:posOffset>
              </wp:positionH>
              <wp:positionV relativeFrom="paragraph">
                <wp:posOffset>139700</wp:posOffset>
              </wp:positionV>
              <wp:extent cx="7821295" cy="55245"/>
              <wp:effectExtent b="0" l="0" r="0" t="0"/>
              <wp:wrapNone/>
              <wp:docPr id="2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821295" cy="5524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36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 Rounded" w:cs="Arial Rounded" w:eastAsia="Arial Rounded" w:hAnsi="Arial Rounded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Praça Dr. Araújo Sobrinho, s/n, Centro – São Lourenço da Mata – PE.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6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 Rounded" w:cs="Arial Rounded" w:eastAsia="Arial Rounded" w:hAnsi="Arial Rounded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CEP: 54.735-565 - CNPJ: 11.251.832/0001-05 - www.slm.pe.gov.br/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6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6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 Rounded" w:cs="Arial Rounded" w:eastAsia="Arial Rounded" w:hAnsi="Arial Rounded"/>
        <w:b w:val="1"/>
        <w:i w:val="0"/>
        <w:smallCaps w:val="0"/>
        <w:strike w:val="0"/>
        <w:color w:val="00206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1460500</wp:posOffset>
              </wp:positionH>
              <wp:positionV relativeFrom="paragraph">
                <wp:posOffset>241300</wp:posOffset>
              </wp:positionV>
              <wp:extent cx="635" cy="18350"/>
              <wp:effectExtent b="0" l="0" r="0" t="0"/>
              <wp:wrapNone/>
              <wp:docPr id="2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052380" y="3779683"/>
                        <a:ext cx="4587240" cy="635"/>
                      </a:xfrm>
                      <a:prstGeom prst="rect">
                        <a:avLst/>
                      </a:prstGeom>
                      <a:solidFill>
                        <a:srgbClr val="00A933"/>
                      </a:solidFill>
                      <a:ln cap="sq" cmpd="sng" w="18350">
                        <a:solidFill>
                          <a:srgbClr val="00A933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1460500</wp:posOffset>
              </wp:positionH>
              <wp:positionV relativeFrom="paragraph">
                <wp:posOffset>241300</wp:posOffset>
              </wp:positionV>
              <wp:extent cx="635" cy="18350"/>
              <wp:effectExtent b="0" l="0" r="0" t="0"/>
              <wp:wrapNone/>
              <wp:docPr id="2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5" cy="183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-285749</wp:posOffset>
          </wp:positionH>
          <wp:positionV relativeFrom="paragraph">
            <wp:posOffset>-135889</wp:posOffset>
          </wp:positionV>
          <wp:extent cx="1389380" cy="1198880"/>
          <wp:effectExtent b="0" l="0" r="0" t="0"/>
          <wp:wrapSquare wrapText="bothSides" distB="0" distT="0" distL="0" distR="0"/>
          <wp:docPr id="2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18496" l="-96" r="2393" t="-93"/>
                  <a:stretch>
                    <a:fillRect/>
                  </a:stretch>
                </pic:blipFill>
                <pic:spPr>
                  <a:xfrm>
                    <a:off x="0" y="0"/>
                    <a:ext cx="1389380" cy="11988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1295400</wp:posOffset>
              </wp:positionH>
              <wp:positionV relativeFrom="paragraph">
                <wp:posOffset>-25399</wp:posOffset>
              </wp:positionV>
              <wp:extent cx="4871720" cy="823594"/>
              <wp:effectExtent b="0" l="0" r="0" t="0"/>
              <wp:wrapSquare wrapText="bothSides" distB="0" distT="0" distL="114300" distR="114300"/>
              <wp:docPr id="24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2914903" y="3372966"/>
                        <a:ext cx="4862195" cy="814069"/>
                      </a:xfrm>
                      <a:custGeom>
                        <a:rect b="b" l="l" r="r" t="t"/>
                        <a:pathLst>
                          <a:path extrusionOk="0" h="814069" w="4862195">
                            <a:moveTo>
                              <a:pt x="0" y="0"/>
                            </a:moveTo>
                            <a:lnTo>
                              <a:pt x="0" y="814069"/>
                            </a:lnTo>
                            <a:lnTo>
                              <a:pt x="4862195" y="814069"/>
                            </a:lnTo>
                            <a:lnTo>
                              <a:pt x="486219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 Rounded" w:cs="Arial Rounded" w:eastAsia="Arial Rounded" w:hAnsi="Arial Rounded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  <w:t xml:space="preserve">PREFEITURA DE SÃO LOURENÇO DA MATA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 Rounded" w:cs="Arial Rounded" w:eastAsia="Arial Rounded" w:hAnsi="Arial Rounded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 Rounded" w:cs="Arial Rounded" w:eastAsia="Arial Rounded" w:hAnsi="Arial Rounded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Paço Municipal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 Rounded" w:cs="Arial Rounded" w:eastAsia="Arial Rounded" w:hAnsi="Arial Rounded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114925" spcFirstLastPara="1" rIns="1149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1295400</wp:posOffset>
              </wp:positionH>
              <wp:positionV relativeFrom="paragraph">
                <wp:posOffset>-25399</wp:posOffset>
              </wp:positionV>
              <wp:extent cx="4871720" cy="823594"/>
              <wp:effectExtent b="0" l="0" r="0" t="0"/>
              <wp:wrapSquare wrapText="bothSides" distB="0" distT="0" distL="114300" distR="114300"/>
              <wp:docPr id="2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1720" cy="823594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rsid w:val="00E04C9B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rsid w:val="00E04C9B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rsid w:val="00E04C9B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rsid w:val="00E04C9B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rsid w:val="00E04C9B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rsid w:val="00E04C9B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rsid w:val="00E04C9B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rsid w:val="00E04C9B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1C1247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1C1247"/>
  </w:style>
  <w:style w:type="paragraph" w:styleId="Rodap">
    <w:name w:val="footer"/>
    <w:basedOn w:val="Normal"/>
    <w:link w:val="RodapChar"/>
    <w:uiPriority w:val="99"/>
    <w:unhideWhenUsed w:val="1"/>
    <w:rsid w:val="001C1247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qFormat w:val="1"/>
    <w:rsid w:val="001C1247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C1247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C1247"/>
    <w:rPr>
      <w:rFonts w:ascii="Tahoma" w:cs="Tahoma" w:hAnsi="Tahoma"/>
      <w:sz w:val="16"/>
      <w:szCs w:val="16"/>
    </w:rPr>
  </w:style>
  <w:style w:type="table" w:styleId="Tabelacomgrade">
    <w:name w:val="Table Grid"/>
    <w:basedOn w:val="Tabelanormal"/>
    <w:uiPriority w:val="39"/>
    <w:rsid w:val="00CA34D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argrafodaLista">
    <w:name w:val="List Paragraph"/>
    <w:basedOn w:val="Normal"/>
    <w:uiPriority w:val="34"/>
    <w:qFormat w:val="1"/>
    <w:rsid w:val="00882BE0"/>
    <w:pPr>
      <w:spacing w:after="200" w:line="276" w:lineRule="auto"/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6F4AE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" w:customStyle="1">
    <w:basedOn w:val="TableNormal6"/>
    <w:rsid w:val="00E04C9B"/>
    <w:tblPr>
      <w:tblStyleRowBandSize w:val="1"/>
      <w:tblStyleColBandSize w:val="1"/>
    </w:tblPr>
  </w:style>
  <w:style w:type="character" w:styleId="Hyperlink">
    <w:name w:val="Hyperlink"/>
    <w:basedOn w:val="Fontepargpadro"/>
    <w:uiPriority w:val="99"/>
    <w:semiHidden w:val="1"/>
    <w:unhideWhenUsed w:val="1"/>
    <w:rsid w:val="002D5C60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2D5C60"/>
    <w:rPr>
      <w:color w:val="954f72"/>
      <w:u w:val="single"/>
    </w:rPr>
  </w:style>
  <w:style w:type="paragraph" w:styleId="msonormal0" w:customStyle="1">
    <w:name w:val="msonormal"/>
    <w:basedOn w:val="Normal"/>
    <w:rsid w:val="002D5C6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xl65" w:customStyle="1">
    <w:name w:val="xl65"/>
    <w:basedOn w:val="Normal"/>
    <w:rsid w:val="002D5C6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24"/>
      <w:szCs w:val="24"/>
    </w:rPr>
  </w:style>
  <w:style w:type="paragraph" w:styleId="xl66" w:customStyle="1">
    <w:name w:val="xl66"/>
    <w:basedOn w:val="Normal"/>
    <w:rsid w:val="002D5C6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24"/>
      <w:szCs w:val="24"/>
    </w:rPr>
  </w:style>
  <w:style w:type="paragraph" w:styleId="xl67" w:customStyle="1">
    <w:name w:val="xl67"/>
    <w:basedOn w:val="Normal"/>
    <w:rsid w:val="002D5C6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24"/>
      <w:szCs w:val="24"/>
    </w:rPr>
  </w:style>
  <w:style w:type="paragraph" w:styleId="xl68" w:customStyle="1">
    <w:name w:val="xl68"/>
    <w:basedOn w:val="Normal"/>
    <w:rsid w:val="002D5C6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xl69" w:customStyle="1">
    <w:name w:val="xl69"/>
    <w:basedOn w:val="Normal"/>
    <w:rsid w:val="002D5C6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24"/>
      <w:szCs w:val="24"/>
    </w:rPr>
  </w:style>
  <w:style w:type="paragraph" w:styleId="xl70" w:customStyle="1">
    <w:name w:val="xl70"/>
    <w:basedOn w:val="Normal"/>
    <w:rsid w:val="002D5C60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xl71" w:customStyle="1">
    <w:name w:val="xl71"/>
    <w:basedOn w:val="Normal"/>
    <w:rsid w:val="002D5C60"/>
    <w:pPr>
      <w:pBdr>
        <w:left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xl72" w:customStyle="1">
    <w:name w:val="xl72"/>
    <w:basedOn w:val="Normal"/>
    <w:rsid w:val="002D5C60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xl73" w:customStyle="1">
    <w:name w:val="xl73"/>
    <w:basedOn w:val="Normal"/>
    <w:rsid w:val="002D5C6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</w:pPr>
    <w:rPr>
      <w:rFonts w:ascii="Times New Roman" w:cs="Times New Roman" w:eastAsia="Times New Roman" w:hAnsi="Times New Roman"/>
      <w:sz w:val="24"/>
      <w:szCs w:val="24"/>
    </w:rPr>
  </w:style>
  <w:style w:type="paragraph" w:styleId="xl74" w:customStyle="1">
    <w:name w:val="xl74"/>
    <w:basedOn w:val="Normal"/>
    <w:rsid w:val="002D5C6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</w:pPr>
    <w:rPr>
      <w:rFonts w:ascii="Times New Roman" w:cs="Times New Roman" w:eastAsia="Times New Roman" w:hAnsi="Times New Roman"/>
      <w:sz w:val="24"/>
      <w:szCs w:val="24"/>
    </w:rPr>
  </w:style>
  <w:style w:type="paragraph" w:styleId="xl75" w:customStyle="1">
    <w:name w:val="xl75"/>
    <w:basedOn w:val="Normal"/>
    <w:rsid w:val="002D5C6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textAlignment w:val="center"/>
    </w:pPr>
    <w:rPr>
      <w:rFonts w:ascii="Times New Roman" w:cs="Times New Roman" w:eastAsia="Times New Roman" w:hAnsi="Times New Roman"/>
      <w:sz w:val="24"/>
      <w:szCs w:val="24"/>
    </w:rPr>
  </w:style>
  <w:style w:type="paragraph" w:styleId="xl76" w:customStyle="1">
    <w:name w:val="xl76"/>
    <w:basedOn w:val="Normal"/>
    <w:rsid w:val="002D5C6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textAlignment w:val="center"/>
    </w:pPr>
    <w:rPr>
      <w:rFonts w:ascii="Times New Roman" w:cs="Times New Roman" w:eastAsia="Times New Roman" w:hAnsi="Times New Roman"/>
      <w:sz w:val="24"/>
      <w:szCs w:val="24"/>
    </w:rPr>
  </w:style>
  <w:style w:type="paragraph" w:styleId="xl77" w:customStyle="1">
    <w:name w:val="xl77"/>
    <w:basedOn w:val="Normal"/>
    <w:rsid w:val="002D5C60"/>
    <w:pPr>
      <w:pBdr>
        <w:left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24"/>
      <w:szCs w:val="24"/>
    </w:rPr>
  </w:style>
  <w:style w:type="paragraph" w:styleId="xl78" w:customStyle="1">
    <w:name w:val="xl78"/>
    <w:basedOn w:val="Normal"/>
    <w:rsid w:val="002D5C60"/>
    <w:pP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24"/>
      <w:szCs w:val="24"/>
    </w:rPr>
  </w:style>
  <w:style w:type="paragraph" w:styleId="xl79" w:customStyle="1">
    <w:name w:val="xl79"/>
    <w:basedOn w:val="Normal"/>
    <w:rsid w:val="002D5C60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xl80" w:customStyle="1">
    <w:name w:val="xl80"/>
    <w:basedOn w:val="Normal"/>
    <w:rsid w:val="002D5C60"/>
    <w:pPr>
      <w:pBdr>
        <w:left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xl81" w:customStyle="1">
    <w:name w:val="xl81"/>
    <w:basedOn w:val="Normal"/>
    <w:rsid w:val="002D5C60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xl82" w:customStyle="1">
    <w:name w:val="xl82"/>
    <w:basedOn w:val="Normal"/>
    <w:rsid w:val="002D5C6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xl83" w:customStyle="1">
    <w:name w:val="xl83"/>
    <w:basedOn w:val="Normal"/>
    <w:rsid w:val="002D5C6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character" w:styleId="Forte">
    <w:name w:val="Strong"/>
    <w:basedOn w:val="Fontepargpadro"/>
    <w:uiPriority w:val="22"/>
    <w:qFormat w:val="1"/>
    <w:rsid w:val="00D85DBD"/>
    <w:rPr>
      <w:b w:val="1"/>
      <w:bCs w:val="1"/>
    </w:rPr>
  </w:style>
  <w:style w:type="table" w:styleId="a0" w:customStyle="1">
    <w:basedOn w:val="TableNormal6"/>
    <w:rsid w:val="00E04C9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6"/>
    <w:rsid w:val="00E04C9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6"/>
    <w:rsid w:val="00E04C9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6"/>
    <w:rsid w:val="00E04C9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emEspaamento">
    <w:name w:val="No Spacing"/>
    <w:uiPriority w:val="1"/>
    <w:qFormat w:val="1"/>
    <w:rsid w:val="007D31BE"/>
    <w:pPr>
      <w:spacing w:after="0" w:line="240" w:lineRule="auto"/>
    </w:pPr>
  </w:style>
  <w:style w:type="character" w:styleId="ng-star-inserted" w:customStyle="1">
    <w:name w:val="ng-star-inserted"/>
    <w:basedOn w:val="Fontepargpadro"/>
    <w:rsid w:val="00BE120C"/>
  </w:style>
  <w:style w:type="paragraph" w:styleId="pb-0" w:customStyle="1">
    <w:name w:val="pb-0"/>
    <w:basedOn w:val="Normal"/>
    <w:rsid w:val="00BE120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Default" w:customStyle="1">
    <w:name w:val="Default"/>
    <w:rsid w:val="00FD1D6B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color w:val="000000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 w:val="1"/>
    <w:uiPriority w:val="99"/>
    <w:semiHidden w:val="1"/>
    <w:unhideWhenUsed w:val="1"/>
    <w:rsid w:val="00C43CD4"/>
    <w:pPr>
      <w:pBdr>
        <w:bottom w:color="auto" w:space="1" w:sz="6" w:val="single"/>
      </w:pBdr>
      <w:spacing w:after="0" w:line="240" w:lineRule="auto"/>
      <w:jc w:val="center"/>
    </w:pPr>
    <w:rPr>
      <w:rFonts w:ascii="Arial" w:cs="Arial" w:eastAsia="Times New Roman" w:hAnsi="Arial"/>
      <w:vanish w:val="1"/>
      <w:sz w:val="16"/>
      <w:szCs w:val="16"/>
    </w:rPr>
  </w:style>
  <w:style w:type="character" w:styleId="Partesuperior-zdoformulrioChar" w:customStyle="1">
    <w:name w:val="Parte superior-z do formulário Char"/>
    <w:basedOn w:val="Fontepargpadro"/>
    <w:link w:val="Partesuperior-zdoformulrio"/>
    <w:uiPriority w:val="99"/>
    <w:semiHidden w:val="1"/>
    <w:rsid w:val="00C43CD4"/>
    <w:rPr>
      <w:rFonts w:ascii="Arial" w:cs="Arial" w:eastAsia="Times New Roman" w:hAnsi="Arial"/>
      <w:vanish w:val="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leJGxLCYzoRZ+b42g0lqsEdXiQ==">CgMxLjA4AHIhMU03djYtWDhFLWRGckQxM25tT2dHTk9PRkkwNXZBSkdM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2024-01-31T14:30:00Z</dcterms:created>
  <dc:creator>Patrimonio</dc:creator>
</cp:coreProperties>
</file>