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981E0" w14:textId="1344CC0B" w:rsidR="00B04959" w:rsidRPr="001D576D" w:rsidRDefault="006B46CF" w:rsidP="00D424A4">
      <w:pPr>
        <w:pBdr>
          <w:top w:val="double" w:sz="4" w:space="1" w:color="auto"/>
          <w:bottom w:val="double" w:sz="4" w:space="1" w:color="auto"/>
        </w:pBdr>
        <w:shd w:val="clear" w:color="auto" w:fill="EAF1DD" w:themeFill="accent3" w:themeFillTint="33"/>
        <w:tabs>
          <w:tab w:val="left" w:pos="0"/>
          <w:tab w:val="left" w:pos="284"/>
        </w:tabs>
        <w:autoSpaceDE w:val="0"/>
        <w:autoSpaceDN w:val="0"/>
        <w:ind w:right="-3"/>
        <w:jc w:val="center"/>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 xml:space="preserve">EDITAL </w:t>
      </w:r>
      <w:r w:rsidR="00B04959" w:rsidRPr="001D576D">
        <w:rPr>
          <w:rFonts w:ascii="Times New Roman" w:eastAsia="Arial" w:hAnsi="Times New Roman" w:cs="Times New Roman"/>
          <w:b/>
          <w:sz w:val="23"/>
          <w:szCs w:val="23"/>
          <w:lang w:val="pt-PT" w:eastAsia="en-US"/>
        </w:rPr>
        <w:t>PREGÃO ELETRÔNICO Nº</w:t>
      </w:r>
      <w:r w:rsidR="00D424A4" w:rsidRPr="001D576D">
        <w:rPr>
          <w:rFonts w:ascii="Times New Roman" w:eastAsia="Arial" w:hAnsi="Times New Roman" w:cs="Times New Roman"/>
          <w:b/>
          <w:sz w:val="23"/>
          <w:szCs w:val="23"/>
          <w:lang w:val="pt-PT" w:eastAsia="en-US"/>
        </w:rPr>
        <w:t xml:space="preserve"> </w:t>
      </w:r>
      <w:r w:rsidR="001A4A94" w:rsidRPr="001D576D">
        <w:rPr>
          <w:rFonts w:ascii="Times New Roman" w:eastAsia="Arial" w:hAnsi="Times New Roman" w:cs="Times New Roman"/>
          <w:b/>
          <w:sz w:val="23"/>
          <w:szCs w:val="23"/>
          <w:lang w:val="pt-PT" w:eastAsia="en-US"/>
        </w:rPr>
        <w:t>002/2024 - FMS</w:t>
      </w:r>
    </w:p>
    <w:p w14:paraId="25F84C56" w14:textId="78C0BC02" w:rsidR="00B04959" w:rsidRPr="001D576D" w:rsidRDefault="00014586" w:rsidP="00D424A4">
      <w:pPr>
        <w:tabs>
          <w:tab w:val="left" w:pos="0"/>
        </w:tabs>
        <w:autoSpaceDE w:val="0"/>
        <w:autoSpaceDN w:val="0"/>
        <w:ind w:right="-3"/>
        <w:jc w:val="both"/>
        <w:rPr>
          <w:rFonts w:ascii="Times New Roman" w:eastAsia="Arial" w:hAnsi="Times New Roman" w:cs="Times New Roman"/>
          <w:sz w:val="23"/>
          <w:szCs w:val="23"/>
          <w:lang w:val="pt-PT" w:eastAsia="en-US"/>
        </w:rPr>
      </w:pPr>
      <w:bookmarkStart w:id="0" w:name="_Hlk165292632"/>
      <w:r w:rsidRPr="001D576D">
        <w:rPr>
          <w:rFonts w:ascii="Times New Roman" w:eastAsia="Arial" w:hAnsi="Times New Roman" w:cs="Times New Roman"/>
          <w:b/>
          <w:sz w:val="23"/>
          <w:szCs w:val="23"/>
          <w:lang w:val="pt-PT" w:eastAsia="en-US"/>
        </w:rPr>
        <w:t>O FUNDO MUNICIPAL DE SAÚDE DE CAMPO DO BRITO</w:t>
      </w:r>
      <w:r w:rsidR="00B04959"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inscrita no CPNPJ/MF N° </w:t>
      </w:r>
      <w:r w:rsidRPr="001D576D">
        <w:rPr>
          <w:rFonts w:ascii="Times New Roman" w:eastAsia="Arial" w:hAnsi="Times New Roman" w:cs="Times New Roman"/>
          <w:b/>
          <w:sz w:val="23"/>
          <w:szCs w:val="23"/>
          <w:lang w:eastAsia="en-US"/>
        </w:rPr>
        <w:t>11.266.975/0001-82</w:t>
      </w:r>
      <w:r w:rsidRPr="001D576D">
        <w:rPr>
          <w:rFonts w:ascii="Times New Roman" w:eastAsia="Arial" w:hAnsi="Times New Roman" w:cs="Times New Roman"/>
          <w:sz w:val="23"/>
          <w:szCs w:val="23"/>
          <w:lang w:val="pt-PT" w:eastAsia="en-US"/>
        </w:rPr>
        <w:t>, com sede à Praça Mario Ribeiro de Brito Filho, S/N, Centro, Campo do Brito/SE</w:t>
      </w:r>
      <w:bookmarkEnd w:id="0"/>
      <w:r w:rsidRPr="001D576D">
        <w:rPr>
          <w:rFonts w:ascii="Times New Roman" w:eastAsia="Arial" w:hAnsi="Times New Roman" w:cs="Times New Roman"/>
          <w:sz w:val="23"/>
          <w:szCs w:val="23"/>
          <w:lang w:val="pt-PT" w:eastAsia="en-US"/>
        </w:rPr>
        <w:t xml:space="preserve">, </w:t>
      </w:r>
      <w:r w:rsidR="00F144DA" w:rsidRPr="001D576D">
        <w:rPr>
          <w:rFonts w:ascii="Times New Roman" w:eastAsia="Arial" w:hAnsi="Times New Roman" w:cs="Times New Roman"/>
          <w:sz w:val="23"/>
          <w:szCs w:val="23"/>
          <w:lang w:val="pt-PT" w:eastAsia="en-US"/>
        </w:rPr>
        <w:t xml:space="preserve">através da Secretaria Municipal de Saúde, </w:t>
      </w:r>
      <w:r w:rsidR="00B04959" w:rsidRPr="001D576D">
        <w:rPr>
          <w:rFonts w:ascii="Times New Roman" w:eastAsia="Arial" w:hAnsi="Times New Roman" w:cs="Times New Roman"/>
          <w:sz w:val="23"/>
          <w:szCs w:val="23"/>
          <w:lang w:val="pt-PT" w:eastAsia="en-US"/>
        </w:rPr>
        <w:t xml:space="preserve">por seu </w:t>
      </w:r>
      <w:r w:rsidR="006178C8" w:rsidRPr="001D576D">
        <w:rPr>
          <w:rFonts w:ascii="Times New Roman" w:eastAsia="Arial" w:hAnsi="Times New Roman" w:cs="Times New Roman"/>
          <w:sz w:val="23"/>
          <w:szCs w:val="23"/>
          <w:lang w:val="pt-PT" w:eastAsia="en-US"/>
        </w:rPr>
        <w:t>Agente de Contrat</w:t>
      </w:r>
      <w:r w:rsidR="00FD2F33" w:rsidRPr="001D576D">
        <w:rPr>
          <w:rFonts w:ascii="Times New Roman" w:eastAsia="Arial" w:hAnsi="Times New Roman" w:cs="Times New Roman"/>
          <w:sz w:val="23"/>
          <w:szCs w:val="23"/>
          <w:lang w:val="pt-PT" w:eastAsia="en-US"/>
        </w:rPr>
        <w:t>ação</w:t>
      </w:r>
      <w:r w:rsidR="00F144DA" w:rsidRPr="001D576D">
        <w:rPr>
          <w:rFonts w:ascii="Times New Roman" w:eastAsia="Arial" w:hAnsi="Times New Roman" w:cs="Times New Roman"/>
          <w:sz w:val="23"/>
          <w:szCs w:val="23"/>
          <w:lang w:val="pt-PT" w:eastAsia="en-US"/>
        </w:rPr>
        <w:t>,</w:t>
      </w:r>
      <w:r w:rsidR="006178C8" w:rsidRPr="001D576D">
        <w:rPr>
          <w:rFonts w:ascii="Times New Roman" w:eastAsia="Arial" w:hAnsi="Times New Roman" w:cs="Times New Roman"/>
          <w:sz w:val="23"/>
          <w:szCs w:val="23"/>
          <w:lang w:val="pt-PT" w:eastAsia="en-US"/>
        </w:rPr>
        <w:t xml:space="preserve"> denominado nesse processo como </w:t>
      </w:r>
      <w:r w:rsidR="00B04959" w:rsidRPr="001D576D">
        <w:rPr>
          <w:rFonts w:ascii="Times New Roman" w:eastAsia="Arial" w:hAnsi="Times New Roman" w:cs="Times New Roman"/>
          <w:sz w:val="23"/>
          <w:szCs w:val="23"/>
          <w:lang w:val="pt-PT" w:eastAsia="en-US"/>
        </w:rPr>
        <w:t>Pregoeiro, o S</w:t>
      </w:r>
      <w:r w:rsidR="00C44BC9" w:rsidRPr="001D576D">
        <w:rPr>
          <w:rFonts w:ascii="Times New Roman" w:eastAsia="Arial" w:hAnsi="Times New Roman" w:cs="Times New Roman"/>
          <w:sz w:val="23"/>
          <w:szCs w:val="23"/>
          <w:lang w:val="pt-PT" w:eastAsia="en-US"/>
        </w:rPr>
        <w:t xml:space="preserve">r. </w:t>
      </w:r>
      <w:r w:rsidR="00C44BC9" w:rsidRPr="001D576D">
        <w:rPr>
          <w:rFonts w:ascii="Times New Roman" w:eastAsia="Arial" w:hAnsi="Times New Roman" w:cs="Times New Roman"/>
          <w:b/>
          <w:bCs/>
          <w:sz w:val="23"/>
          <w:szCs w:val="23"/>
          <w:lang w:val="pt-PT" w:eastAsia="en-US"/>
        </w:rPr>
        <w:t>Evandro Oliveira de Carvalho</w:t>
      </w:r>
      <w:r w:rsidR="00B04959" w:rsidRPr="001D576D">
        <w:rPr>
          <w:rFonts w:ascii="Times New Roman" w:eastAsia="Arial" w:hAnsi="Times New Roman" w:cs="Times New Roman"/>
          <w:sz w:val="23"/>
          <w:szCs w:val="23"/>
          <w:lang w:val="pt-PT" w:eastAsia="en-US"/>
        </w:rPr>
        <w:t xml:space="preserve">, </w:t>
      </w:r>
      <w:r w:rsidR="006178C8" w:rsidRPr="001D576D">
        <w:rPr>
          <w:rFonts w:ascii="Times New Roman" w:eastAsia="Arial" w:hAnsi="Times New Roman" w:cs="Times New Roman"/>
          <w:sz w:val="23"/>
          <w:szCs w:val="23"/>
          <w:lang w:val="pt-PT" w:eastAsia="en-US"/>
        </w:rPr>
        <w:t>designado</w:t>
      </w:r>
      <w:r w:rsidR="00B04959" w:rsidRPr="001D576D">
        <w:rPr>
          <w:rFonts w:ascii="Times New Roman" w:eastAsia="Arial" w:hAnsi="Times New Roman" w:cs="Times New Roman"/>
          <w:sz w:val="23"/>
          <w:szCs w:val="23"/>
          <w:lang w:val="pt-PT" w:eastAsia="en-US"/>
        </w:rPr>
        <w:t xml:space="preserve"> através da </w:t>
      </w:r>
      <w:r w:rsidR="00B04959" w:rsidRPr="001D576D">
        <w:rPr>
          <w:rFonts w:ascii="Times New Roman" w:eastAsia="Arial" w:hAnsi="Times New Roman" w:cs="Times New Roman"/>
          <w:b/>
          <w:bCs/>
          <w:sz w:val="23"/>
          <w:szCs w:val="23"/>
          <w:lang w:val="pt-PT" w:eastAsia="en-US"/>
        </w:rPr>
        <w:t xml:space="preserve">Portaria nº </w:t>
      </w:r>
      <w:r w:rsidR="00E12373" w:rsidRPr="001D576D">
        <w:rPr>
          <w:rFonts w:ascii="Times New Roman" w:eastAsia="Arial" w:hAnsi="Times New Roman" w:cs="Times New Roman"/>
          <w:b/>
          <w:bCs/>
          <w:sz w:val="23"/>
          <w:szCs w:val="23"/>
          <w:lang w:val="pt-PT" w:eastAsia="en-US"/>
        </w:rPr>
        <w:t>032</w:t>
      </w:r>
      <w:r w:rsidR="00B04959" w:rsidRPr="001D576D">
        <w:rPr>
          <w:rFonts w:ascii="Times New Roman" w:eastAsia="Arial" w:hAnsi="Times New Roman" w:cs="Times New Roman"/>
          <w:b/>
          <w:bCs/>
          <w:sz w:val="23"/>
          <w:szCs w:val="23"/>
          <w:lang w:val="pt-PT" w:eastAsia="en-US"/>
        </w:rPr>
        <w:t>/20</w:t>
      </w:r>
      <w:r w:rsidR="00E12373" w:rsidRPr="001D576D">
        <w:rPr>
          <w:rFonts w:ascii="Times New Roman" w:eastAsia="Arial" w:hAnsi="Times New Roman" w:cs="Times New Roman"/>
          <w:b/>
          <w:bCs/>
          <w:sz w:val="23"/>
          <w:szCs w:val="23"/>
          <w:lang w:val="pt-PT" w:eastAsia="en-US"/>
        </w:rPr>
        <w:t>24</w:t>
      </w:r>
      <w:r w:rsidR="00B04959" w:rsidRPr="001D576D">
        <w:rPr>
          <w:rFonts w:ascii="Times New Roman" w:eastAsia="Arial" w:hAnsi="Times New Roman" w:cs="Times New Roman"/>
          <w:sz w:val="23"/>
          <w:szCs w:val="23"/>
          <w:lang w:val="pt-PT" w:eastAsia="en-US"/>
        </w:rPr>
        <w:t xml:space="preserve">, em conformidade com a Lei nº </w:t>
      </w:r>
      <w:r w:rsidR="005C1226" w:rsidRPr="001D576D">
        <w:rPr>
          <w:rFonts w:ascii="Times New Roman" w:eastAsia="Arial" w:hAnsi="Times New Roman" w:cs="Times New Roman"/>
          <w:sz w:val="23"/>
          <w:szCs w:val="23"/>
          <w:lang w:val="pt-PT" w:eastAsia="en-US"/>
        </w:rPr>
        <w:t>14.133</w:t>
      </w:r>
      <w:r w:rsidR="00B04959" w:rsidRPr="001D576D">
        <w:rPr>
          <w:rFonts w:ascii="Times New Roman" w:eastAsia="Arial" w:hAnsi="Times New Roman" w:cs="Times New Roman"/>
          <w:sz w:val="23"/>
          <w:szCs w:val="23"/>
          <w:lang w:val="pt-PT" w:eastAsia="en-US"/>
        </w:rPr>
        <w:t xml:space="preserve">, de </w:t>
      </w:r>
      <w:r w:rsidR="005C1226" w:rsidRPr="001D576D">
        <w:rPr>
          <w:rFonts w:ascii="Times New Roman" w:eastAsia="Arial" w:hAnsi="Times New Roman" w:cs="Times New Roman"/>
          <w:sz w:val="23"/>
          <w:szCs w:val="23"/>
          <w:lang w:val="pt-PT" w:eastAsia="en-US"/>
        </w:rPr>
        <w:t>01</w:t>
      </w:r>
      <w:r w:rsidR="00B04959" w:rsidRPr="001D576D">
        <w:rPr>
          <w:rFonts w:ascii="Times New Roman" w:eastAsia="Arial" w:hAnsi="Times New Roman" w:cs="Times New Roman"/>
          <w:sz w:val="23"/>
          <w:szCs w:val="23"/>
          <w:lang w:val="pt-PT" w:eastAsia="en-US"/>
        </w:rPr>
        <w:t xml:space="preserve"> de </w:t>
      </w:r>
      <w:r w:rsidR="005C1226" w:rsidRPr="001D576D">
        <w:rPr>
          <w:rFonts w:ascii="Times New Roman" w:eastAsia="Arial" w:hAnsi="Times New Roman" w:cs="Times New Roman"/>
          <w:sz w:val="23"/>
          <w:szCs w:val="23"/>
          <w:lang w:val="pt-PT" w:eastAsia="en-US"/>
        </w:rPr>
        <w:t>abril</w:t>
      </w:r>
      <w:r w:rsidR="00B04959" w:rsidRPr="001D576D">
        <w:rPr>
          <w:rFonts w:ascii="Times New Roman" w:eastAsia="Arial" w:hAnsi="Times New Roman" w:cs="Times New Roman"/>
          <w:sz w:val="23"/>
          <w:szCs w:val="23"/>
          <w:lang w:val="pt-PT" w:eastAsia="en-US"/>
        </w:rPr>
        <w:t xml:space="preserve"> de 20</w:t>
      </w:r>
      <w:r w:rsidR="00292734" w:rsidRPr="001D576D">
        <w:rPr>
          <w:rFonts w:ascii="Times New Roman" w:eastAsia="Arial" w:hAnsi="Times New Roman" w:cs="Times New Roman"/>
          <w:sz w:val="23"/>
          <w:szCs w:val="23"/>
          <w:lang w:val="pt-PT" w:eastAsia="en-US"/>
        </w:rPr>
        <w:t>21</w:t>
      </w:r>
      <w:r w:rsidR="00B04959" w:rsidRPr="001D576D">
        <w:rPr>
          <w:rFonts w:ascii="Times New Roman" w:eastAsia="Arial" w:hAnsi="Times New Roman" w:cs="Times New Roman"/>
          <w:sz w:val="23"/>
          <w:szCs w:val="23"/>
          <w:lang w:val="pt-PT" w:eastAsia="en-US"/>
        </w:rPr>
        <w:t>, Lei</w:t>
      </w:r>
      <w:r w:rsidR="00B04959" w:rsidRPr="001D576D">
        <w:rPr>
          <w:rFonts w:ascii="Times New Roman" w:eastAsia="Arial" w:hAnsi="Times New Roman" w:cs="Times New Roman"/>
          <w:spacing w:val="25"/>
          <w:sz w:val="23"/>
          <w:szCs w:val="23"/>
          <w:lang w:val="pt-PT" w:eastAsia="en-US"/>
        </w:rPr>
        <w:t xml:space="preserve"> </w:t>
      </w:r>
      <w:r w:rsidR="00B04959" w:rsidRPr="001D576D">
        <w:rPr>
          <w:rFonts w:ascii="Times New Roman" w:eastAsia="Arial" w:hAnsi="Times New Roman" w:cs="Times New Roman"/>
          <w:sz w:val="23"/>
          <w:szCs w:val="23"/>
          <w:lang w:val="pt-PT" w:eastAsia="en-US"/>
        </w:rPr>
        <w:t>Complementar</w:t>
      </w:r>
      <w:r w:rsidR="00B04959" w:rsidRPr="001D576D">
        <w:rPr>
          <w:rFonts w:ascii="Times New Roman" w:eastAsia="Arial" w:hAnsi="Times New Roman" w:cs="Times New Roman"/>
          <w:spacing w:val="22"/>
          <w:sz w:val="23"/>
          <w:szCs w:val="23"/>
          <w:lang w:val="pt-PT" w:eastAsia="en-US"/>
        </w:rPr>
        <w:t xml:space="preserve"> </w:t>
      </w:r>
      <w:r w:rsidR="00B04959" w:rsidRPr="001D576D">
        <w:rPr>
          <w:rFonts w:ascii="Times New Roman" w:eastAsia="Arial" w:hAnsi="Times New Roman" w:cs="Times New Roman"/>
          <w:sz w:val="23"/>
          <w:szCs w:val="23"/>
          <w:lang w:val="pt-PT" w:eastAsia="en-US"/>
        </w:rPr>
        <w:t>n°</w:t>
      </w:r>
      <w:r w:rsidR="00B04959" w:rsidRPr="001D576D">
        <w:rPr>
          <w:rFonts w:ascii="Times New Roman" w:eastAsia="Arial" w:hAnsi="Times New Roman" w:cs="Times New Roman"/>
          <w:spacing w:val="25"/>
          <w:sz w:val="23"/>
          <w:szCs w:val="23"/>
          <w:lang w:val="pt-PT" w:eastAsia="en-US"/>
        </w:rPr>
        <w:t xml:space="preserve"> </w:t>
      </w:r>
      <w:r w:rsidR="00B04959" w:rsidRPr="001D576D">
        <w:rPr>
          <w:rFonts w:ascii="Times New Roman" w:eastAsia="Arial" w:hAnsi="Times New Roman" w:cs="Times New Roman"/>
          <w:sz w:val="23"/>
          <w:szCs w:val="23"/>
          <w:lang w:val="pt-PT" w:eastAsia="en-US"/>
        </w:rPr>
        <w:t>123,</w:t>
      </w:r>
      <w:r w:rsidR="00B04959" w:rsidRPr="001D576D">
        <w:rPr>
          <w:rFonts w:ascii="Times New Roman" w:eastAsia="Arial" w:hAnsi="Times New Roman" w:cs="Times New Roman"/>
          <w:spacing w:val="26"/>
          <w:sz w:val="23"/>
          <w:szCs w:val="23"/>
          <w:lang w:val="pt-PT" w:eastAsia="en-US"/>
        </w:rPr>
        <w:t xml:space="preserve"> </w:t>
      </w:r>
      <w:r w:rsidR="00B04959" w:rsidRPr="001D576D">
        <w:rPr>
          <w:rFonts w:ascii="Times New Roman" w:eastAsia="Arial" w:hAnsi="Times New Roman" w:cs="Times New Roman"/>
          <w:sz w:val="23"/>
          <w:szCs w:val="23"/>
          <w:lang w:val="pt-PT" w:eastAsia="en-US"/>
        </w:rPr>
        <w:t>de</w:t>
      </w:r>
      <w:r w:rsidR="00B04959" w:rsidRPr="001D576D">
        <w:rPr>
          <w:rFonts w:ascii="Times New Roman" w:eastAsia="Arial" w:hAnsi="Times New Roman" w:cs="Times New Roman"/>
          <w:spacing w:val="25"/>
          <w:sz w:val="23"/>
          <w:szCs w:val="23"/>
          <w:lang w:val="pt-PT" w:eastAsia="en-US"/>
        </w:rPr>
        <w:t xml:space="preserve"> </w:t>
      </w:r>
      <w:r w:rsidR="00B04959" w:rsidRPr="001D576D">
        <w:rPr>
          <w:rFonts w:ascii="Times New Roman" w:eastAsia="Arial" w:hAnsi="Times New Roman" w:cs="Times New Roman"/>
          <w:sz w:val="23"/>
          <w:szCs w:val="23"/>
          <w:lang w:val="pt-PT" w:eastAsia="en-US"/>
        </w:rPr>
        <w:t>14</w:t>
      </w:r>
      <w:r w:rsidR="00B04959" w:rsidRPr="001D576D">
        <w:rPr>
          <w:rFonts w:ascii="Times New Roman" w:eastAsia="Arial" w:hAnsi="Times New Roman" w:cs="Times New Roman"/>
          <w:spacing w:val="26"/>
          <w:sz w:val="23"/>
          <w:szCs w:val="23"/>
          <w:lang w:val="pt-PT" w:eastAsia="en-US"/>
        </w:rPr>
        <w:t xml:space="preserve"> </w:t>
      </w:r>
      <w:r w:rsidR="00B04959" w:rsidRPr="001D576D">
        <w:rPr>
          <w:rFonts w:ascii="Times New Roman" w:eastAsia="Arial" w:hAnsi="Times New Roman" w:cs="Times New Roman"/>
          <w:sz w:val="23"/>
          <w:szCs w:val="23"/>
          <w:lang w:val="pt-PT" w:eastAsia="en-US"/>
        </w:rPr>
        <w:t>de</w:t>
      </w:r>
      <w:r w:rsidR="00B04959" w:rsidRPr="001D576D">
        <w:rPr>
          <w:rFonts w:ascii="Times New Roman" w:eastAsia="Arial" w:hAnsi="Times New Roman" w:cs="Times New Roman"/>
          <w:spacing w:val="26"/>
          <w:sz w:val="23"/>
          <w:szCs w:val="23"/>
          <w:lang w:val="pt-PT" w:eastAsia="en-US"/>
        </w:rPr>
        <w:t xml:space="preserve"> </w:t>
      </w:r>
      <w:r w:rsidR="00B04959" w:rsidRPr="001D576D">
        <w:rPr>
          <w:rFonts w:ascii="Times New Roman" w:eastAsia="Arial" w:hAnsi="Times New Roman" w:cs="Times New Roman"/>
          <w:sz w:val="23"/>
          <w:szCs w:val="23"/>
          <w:lang w:val="pt-PT" w:eastAsia="en-US"/>
        </w:rPr>
        <w:t>janeiro</w:t>
      </w:r>
      <w:r w:rsidR="00B04959" w:rsidRPr="001D576D">
        <w:rPr>
          <w:rFonts w:ascii="Times New Roman" w:eastAsia="Arial" w:hAnsi="Times New Roman" w:cs="Times New Roman"/>
          <w:spacing w:val="26"/>
          <w:sz w:val="23"/>
          <w:szCs w:val="23"/>
          <w:lang w:val="pt-PT" w:eastAsia="en-US"/>
        </w:rPr>
        <w:t xml:space="preserve"> </w:t>
      </w:r>
      <w:r w:rsidR="00B04959" w:rsidRPr="001D576D">
        <w:rPr>
          <w:rFonts w:ascii="Times New Roman" w:eastAsia="Arial" w:hAnsi="Times New Roman" w:cs="Times New Roman"/>
          <w:sz w:val="23"/>
          <w:szCs w:val="23"/>
          <w:lang w:val="pt-PT" w:eastAsia="en-US"/>
        </w:rPr>
        <w:t>de</w:t>
      </w:r>
      <w:r w:rsidR="00B04959" w:rsidRPr="001D576D">
        <w:rPr>
          <w:rFonts w:ascii="Times New Roman" w:eastAsia="Arial" w:hAnsi="Times New Roman" w:cs="Times New Roman"/>
          <w:spacing w:val="26"/>
          <w:sz w:val="23"/>
          <w:szCs w:val="23"/>
          <w:lang w:val="pt-PT" w:eastAsia="en-US"/>
        </w:rPr>
        <w:t xml:space="preserve"> </w:t>
      </w:r>
      <w:r w:rsidR="00B04959" w:rsidRPr="001D576D">
        <w:rPr>
          <w:rFonts w:ascii="Times New Roman" w:eastAsia="Arial" w:hAnsi="Times New Roman" w:cs="Times New Roman"/>
          <w:sz w:val="23"/>
          <w:szCs w:val="23"/>
          <w:lang w:val="pt-PT" w:eastAsia="en-US"/>
        </w:rPr>
        <w:t>2006,</w:t>
      </w:r>
      <w:r w:rsidR="00B04959" w:rsidRPr="001D576D">
        <w:rPr>
          <w:rFonts w:ascii="Times New Roman" w:eastAsia="Arial" w:hAnsi="Times New Roman" w:cs="Times New Roman"/>
          <w:spacing w:val="27"/>
          <w:sz w:val="23"/>
          <w:szCs w:val="23"/>
          <w:lang w:val="pt-PT" w:eastAsia="en-US"/>
        </w:rPr>
        <w:t xml:space="preserve"> </w:t>
      </w:r>
      <w:r w:rsidR="002678DF" w:rsidRPr="001D576D">
        <w:rPr>
          <w:rFonts w:ascii="Times New Roman" w:eastAsia="Arial" w:hAnsi="Times New Roman" w:cs="Times New Roman"/>
          <w:sz w:val="23"/>
          <w:szCs w:val="23"/>
          <w:lang w:val="pt-PT" w:eastAsia="en-US"/>
        </w:rPr>
        <w:t>e posteriores alterações</w:t>
      </w:r>
      <w:r w:rsidR="00B04959" w:rsidRPr="001D576D">
        <w:rPr>
          <w:rFonts w:ascii="Times New Roman" w:eastAsia="Arial" w:hAnsi="Times New Roman" w:cs="Times New Roman"/>
          <w:sz w:val="23"/>
          <w:szCs w:val="23"/>
          <w:lang w:val="pt-PT" w:eastAsia="en-US"/>
        </w:rPr>
        <w:t xml:space="preserve">, </w:t>
      </w:r>
      <w:r w:rsidR="002678DF" w:rsidRPr="001D576D">
        <w:rPr>
          <w:rFonts w:ascii="Times New Roman" w:eastAsia="Arial" w:hAnsi="Times New Roman" w:cs="Times New Roman"/>
          <w:sz w:val="23"/>
          <w:szCs w:val="23"/>
          <w:lang w:val="pt-PT" w:eastAsia="en-US"/>
        </w:rPr>
        <w:t>bem como</w:t>
      </w:r>
      <w:r w:rsidR="007C01BC" w:rsidRPr="001D576D">
        <w:rPr>
          <w:rFonts w:ascii="Times New Roman" w:eastAsia="Arial" w:hAnsi="Times New Roman" w:cs="Times New Roman"/>
          <w:sz w:val="23"/>
          <w:szCs w:val="23"/>
          <w:lang w:val="pt-PT" w:eastAsia="en-US"/>
        </w:rPr>
        <w:t xml:space="preserve"> </w:t>
      </w:r>
      <w:r w:rsidR="00647887" w:rsidRPr="001D576D">
        <w:rPr>
          <w:rFonts w:ascii="Times New Roman" w:eastAsia="Arial" w:hAnsi="Times New Roman" w:cs="Times New Roman"/>
          <w:sz w:val="23"/>
          <w:szCs w:val="23"/>
          <w:lang w:val="pt-PT" w:eastAsia="en-US"/>
        </w:rPr>
        <w:t>o</w:t>
      </w:r>
      <w:r w:rsidR="00B04959" w:rsidRPr="001D576D">
        <w:rPr>
          <w:rFonts w:ascii="Times New Roman" w:eastAsia="Arial" w:hAnsi="Times New Roman" w:cs="Times New Roman"/>
          <w:sz w:val="23"/>
          <w:szCs w:val="23"/>
          <w:lang w:val="pt-PT" w:eastAsia="en-US"/>
        </w:rPr>
        <w:t xml:space="preserve"> </w:t>
      </w:r>
      <w:r w:rsidR="00B04959" w:rsidRPr="001D576D">
        <w:rPr>
          <w:rFonts w:ascii="Times New Roman" w:eastAsia="Arial" w:hAnsi="Times New Roman" w:cs="Times New Roman"/>
          <w:b/>
          <w:bCs/>
          <w:sz w:val="23"/>
          <w:szCs w:val="23"/>
          <w:lang w:val="pt-PT" w:eastAsia="en-US"/>
        </w:rPr>
        <w:t xml:space="preserve">Decreto Municipal nº </w:t>
      </w:r>
      <w:r w:rsidR="00E12373" w:rsidRPr="001D576D">
        <w:rPr>
          <w:rFonts w:ascii="Times New Roman" w:eastAsia="Arial" w:hAnsi="Times New Roman" w:cs="Times New Roman"/>
          <w:b/>
          <w:bCs/>
          <w:sz w:val="23"/>
          <w:szCs w:val="23"/>
          <w:lang w:val="pt-PT" w:eastAsia="en-US"/>
        </w:rPr>
        <w:t>012</w:t>
      </w:r>
      <w:r w:rsidR="00B04959" w:rsidRPr="001D576D">
        <w:rPr>
          <w:rFonts w:ascii="Times New Roman" w:eastAsia="Arial" w:hAnsi="Times New Roman" w:cs="Times New Roman"/>
          <w:b/>
          <w:bCs/>
          <w:sz w:val="23"/>
          <w:szCs w:val="23"/>
          <w:lang w:val="pt-PT" w:eastAsia="en-US"/>
        </w:rPr>
        <w:t xml:space="preserve"> de </w:t>
      </w:r>
      <w:r w:rsidR="003C6551" w:rsidRPr="001D576D">
        <w:rPr>
          <w:rFonts w:ascii="Times New Roman" w:eastAsia="Arial" w:hAnsi="Times New Roman" w:cs="Times New Roman"/>
          <w:b/>
          <w:bCs/>
          <w:sz w:val="23"/>
          <w:szCs w:val="23"/>
          <w:lang w:val="pt-PT" w:eastAsia="en-US"/>
        </w:rPr>
        <w:t>23</w:t>
      </w:r>
      <w:r w:rsidR="00B04959" w:rsidRPr="001D576D">
        <w:rPr>
          <w:rFonts w:ascii="Times New Roman" w:eastAsia="Arial" w:hAnsi="Times New Roman" w:cs="Times New Roman"/>
          <w:b/>
          <w:bCs/>
          <w:sz w:val="23"/>
          <w:szCs w:val="23"/>
          <w:lang w:val="pt-PT" w:eastAsia="en-US"/>
        </w:rPr>
        <w:t xml:space="preserve"> de </w:t>
      </w:r>
      <w:r w:rsidR="003C6551" w:rsidRPr="001D576D">
        <w:rPr>
          <w:rFonts w:ascii="Times New Roman" w:eastAsia="Arial" w:hAnsi="Times New Roman" w:cs="Times New Roman"/>
          <w:b/>
          <w:bCs/>
          <w:sz w:val="23"/>
          <w:szCs w:val="23"/>
          <w:lang w:val="pt-PT" w:eastAsia="en-US"/>
        </w:rPr>
        <w:t>Janeiro</w:t>
      </w:r>
      <w:r w:rsidR="00B04959" w:rsidRPr="001D576D">
        <w:rPr>
          <w:rFonts w:ascii="Times New Roman" w:eastAsia="Arial" w:hAnsi="Times New Roman" w:cs="Times New Roman"/>
          <w:b/>
          <w:bCs/>
          <w:sz w:val="23"/>
          <w:szCs w:val="23"/>
          <w:lang w:val="pt-PT" w:eastAsia="en-US"/>
        </w:rPr>
        <w:t xml:space="preserve"> de 20</w:t>
      </w:r>
      <w:r w:rsidR="003C6551" w:rsidRPr="001D576D">
        <w:rPr>
          <w:rFonts w:ascii="Times New Roman" w:eastAsia="Arial" w:hAnsi="Times New Roman" w:cs="Times New Roman"/>
          <w:b/>
          <w:bCs/>
          <w:sz w:val="23"/>
          <w:szCs w:val="23"/>
          <w:lang w:val="pt-PT" w:eastAsia="en-US"/>
        </w:rPr>
        <w:t>24</w:t>
      </w:r>
      <w:r w:rsidR="003C6551" w:rsidRPr="001D576D">
        <w:rPr>
          <w:rFonts w:ascii="Times New Roman" w:eastAsia="Arial" w:hAnsi="Times New Roman" w:cs="Times New Roman"/>
          <w:sz w:val="23"/>
          <w:szCs w:val="23"/>
          <w:lang w:val="pt-PT" w:eastAsia="en-US"/>
        </w:rPr>
        <w:t>, t</w:t>
      </w:r>
      <w:r w:rsidR="00B04959" w:rsidRPr="001D576D">
        <w:rPr>
          <w:rFonts w:ascii="Times New Roman" w:eastAsia="Arial" w:hAnsi="Times New Roman" w:cs="Times New Roman"/>
          <w:sz w:val="23"/>
          <w:szCs w:val="23"/>
          <w:lang w:val="pt-PT" w:eastAsia="en-US"/>
        </w:rPr>
        <w:t xml:space="preserve">orna público para conhecimento dos interessados que fará realizar no dia </w:t>
      </w:r>
      <w:r w:rsidR="001A4A94" w:rsidRPr="001D576D">
        <w:rPr>
          <w:rFonts w:ascii="Times New Roman" w:eastAsia="Arial" w:hAnsi="Times New Roman" w:cs="Times New Roman"/>
          <w:b/>
          <w:color w:val="000000" w:themeColor="text1"/>
          <w:sz w:val="23"/>
          <w:szCs w:val="23"/>
          <w:lang w:val="pt-PT" w:eastAsia="en-US"/>
        </w:rPr>
        <w:t xml:space="preserve">14/05/2024 </w:t>
      </w:r>
      <w:r w:rsidR="00B04959" w:rsidRPr="001D576D">
        <w:rPr>
          <w:rFonts w:ascii="Times New Roman" w:eastAsia="Arial" w:hAnsi="Times New Roman" w:cs="Times New Roman"/>
          <w:sz w:val="23"/>
          <w:szCs w:val="23"/>
          <w:lang w:val="pt-PT" w:eastAsia="en-US"/>
        </w:rPr>
        <w:t xml:space="preserve">respectivamente às </w:t>
      </w:r>
      <w:r w:rsidR="001A4A94" w:rsidRPr="001D576D">
        <w:rPr>
          <w:rFonts w:ascii="Times New Roman" w:eastAsia="Arial" w:hAnsi="Times New Roman" w:cs="Times New Roman"/>
          <w:b/>
          <w:sz w:val="23"/>
          <w:szCs w:val="23"/>
          <w:lang w:val="pt-PT" w:eastAsia="en-US"/>
        </w:rPr>
        <w:t>09</w:t>
      </w:r>
      <w:r w:rsidR="00B04959" w:rsidRPr="001D576D">
        <w:rPr>
          <w:rFonts w:ascii="Times New Roman" w:eastAsia="Arial" w:hAnsi="Times New Roman" w:cs="Times New Roman"/>
          <w:b/>
          <w:sz w:val="23"/>
          <w:szCs w:val="23"/>
          <w:lang w:val="pt-PT" w:eastAsia="en-US"/>
        </w:rPr>
        <w:t>h</w:t>
      </w:r>
      <w:r w:rsidR="001A4A94" w:rsidRPr="001D576D">
        <w:rPr>
          <w:rFonts w:ascii="Times New Roman" w:eastAsia="Arial" w:hAnsi="Times New Roman" w:cs="Times New Roman"/>
          <w:b/>
          <w:sz w:val="23"/>
          <w:szCs w:val="23"/>
          <w:lang w:val="pt-PT" w:eastAsia="en-US"/>
        </w:rPr>
        <w:t>00</w:t>
      </w:r>
      <w:r w:rsidR="00B04959" w:rsidRPr="001D576D">
        <w:rPr>
          <w:rFonts w:ascii="Times New Roman" w:eastAsia="Arial" w:hAnsi="Times New Roman" w:cs="Times New Roman"/>
          <w:b/>
          <w:sz w:val="23"/>
          <w:szCs w:val="23"/>
          <w:lang w:val="pt-PT" w:eastAsia="en-US"/>
        </w:rPr>
        <w:t>min</w:t>
      </w:r>
      <w:r w:rsidR="00B04959" w:rsidRPr="001D576D">
        <w:rPr>
          <w:rFonts w:ascii="Times New Roman" w:eastAsia="Arial" w:hAnsi="Times New Roman" w:cs="Times New Roman"/>
          <w:sz w:val="23"/>
          <w:szCs w:val="23"/>
          <w:lang w:val="pt-PT" w:eastAsia="en-US"/>
        </w:rPr>
        <w:t xml:space="preserve">, licitação na modalidade PREGÃO, em sua forma eletrônica, tipo </w:t>
      </w:r>
      <w:r w:rsidR="00B04959" w:rsidRPr="001D576D">
        <w:rPr>
          <w:rFonts w:ascii="Times New Roman" w:eastAsia="Arial" w:hAnsi="Times New Roman" w:cs="Times New Roman"/>
          <w:b/>
          <w:sz w:val="23"/>
          <w:szCs w:val="23"/>
          <w:lang w:val="pt-PT" w:eastAsia="en-US"/>
        </w:rPr>
        <w:t>MENOR PREÇO</w:t>
      </w:r>
      <w:r w:rsidRPr="001D576D">
        <w:rPr>
          <w:rFonts w:ascii="Times New Roman" w:eastAsia="Arial" w:hAnsi="Times New Roman" w:cs="Times New Roman"/>
          <w:b/>
          <w:sz w:val="23"/>
          <w:szCs w:val="23"/>
          <w:lang w:val="pt-PT" w:eastAsia="en-US"/>
        </w:rPr>
        <w:t xml:space="preserve"> POR ITEM</w:t>
      </w:r>
      <w:r w:rsidR="00B04959" w:rsidRPr="001D576D">
        <w:rPr>
          <w:rFonts w:ascii="Times New Roman" w:eastAsia="Arial" w:hAnsi="Times New Roman" w:cs="Times New Roman"/>
          <w:sz w:val="23"/>
          <w:szCs w:val="23"/>
          <w:lang w:val="pt-PT" w:eastAsia="en-US"/>
        </w:rPr>
        <w:t xml:space="preserve">, através do </w:t>
      </w:r>
      <w:r w:rsidR="00B04959" w:rsidRPr="001D576D">
        <w:rPr>
          <w:rFonts w:ascii="Times New Roman" w:eastAsia="Arial" w:hAnsi="Times New Roman" w:cs="Times New Roman"/>
          <w:b/>
          <w:bCs/>
          <w:color w:val="002060"/>
          <w:sz w:val="23"/>
          <w:szCs w:val="23"/>
          <w:lang w:val="pt-PT" w:eastAsia="en-US"/>
        </w:rPr>
        <w:t>www.licitanet.com.br</w:t>
      </w:r>
      <w:r w:rsidR="00B04959" w:rsidRPr="001D576D">
        <w:rPr>
          <w:rFonts w:ascii="Times New Roman" w:eastAsia="Arial" w:hAnsi="Times New Roman" w:cs="Times New Roman"/>
          <w:color w:val="002060"/>
          <w:sz w:val="23"/>
          <w:szCs w:val="23"/>
          <w:lang w:val="pt-PT" w:eastAsia="en-US"/>
        </w:rPr>
        <w:t xml:space="preserve"> </w:t>
      </w:r>
      <w:r w:rsidR="00B04959" w:rsidRPr="001D576D">
        <w:rPr>
          <w:rFonts w:ascii="Times New Roman" w:eastAsia="Arial" w:hAnsi="Times New Roman" w:cs="Times New Roman"/>
          <w:sz w:val="23"/>
          <w:szCs w:val="23"/>
          <w:lang w:val="pt-PT" w:eastAsia="en-US"/>
        </w:rPr>
        <w:t>mediante as seguintes condições:</w:t>
      </w:r>
    </w:p>
    <w:p w14:paraId="0C6C6CA7" w14:textId="77777777" w:rsidR="00F144DA" w:rsidRPr="001D576D" w:rsidRDefault="00F144DA" w:rsidP="00D424A4">
      <w:pPr>
        <w:tabs>
          <w:tab w:val="left" w:pos="0"/>
        </w:tabs>
        <w:autoSpaceDE w:val="0"/>
        <w:autoSpaceDN w:val="0"/>
        <w:ind w:right="-3"/>
        <w:jc w:val="both"/>
        <w:rPr>
          <w:rFonts w:ascii="Times New Roman" w:eastAsia="Arial" w:hAnsi="Times New Roman" w:cs="Times New Roman"/>
          <w:sz w:val="23"/>
          <w:szCs w:val="23"/>
          <w:lang w:val="pt-PT" w:eastAsia="en-US"/>
        </w:rPr>
      </w:pPr>
    </w:p>
    <w:p w14:paraId="183F9B0C" w14:textId="5A1BD68B" w:rsidR="00B04959" w:rsidRPr="001D576D" w:rsidRDefault="00B04959" w:rsidP="00744021">
      <w:pPr>
        <w:pStyle w:val="PargrafodaLista"/>
        <w:numPr>
          <w:ilvl w:val="0"/>
          <w:numId w:val="27"/>
        </w:num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LOCAL, DATA E HORA:</w:t>
      </w:r>
    </w:p>
    <w:p w14:paraId="3C03A9E5" w14:textId="2E638E19" w:rsidR="00B04959" w:rsidRPr="001D576D" w:rsidRDefault="00B04959" w:rsidP="00744021">
      <w:pPr>
        <w:pStyle w:val="PargrafodaLista"/>
        <w:numPr>
          <w:ilvl w:val="1"/>
          <w:numId w:val="28"/>
        </w:numPr>
        <w:tabs>
          <w:tab w:val="left" w:pos="0"/>
          <w:tab w:val="left" w:pos="426"/>
          <w:tab w:val="left" w:pos="128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sessão pública será realizada no </w:t>
      </w:r>
      <w:r w:rsidRPr="001D576D">
        <w:rPr>
          <w:rFonts w:ascii="Times New Roman" w:eastAsia="Arial" w:hAnsi="Times New Roman" w:cs="Times New Roman"/>
          <w:i/>
          <w:sz w:val="23"/>
          <w:szCs w:val="23"/>
          <w:lang w:val="pt-PT" w:eastAsia="en-US"/>
        </w:rPr>
        <w:t>site</w:t>
      </w:r>
      <w:r w:rsidRPr="001D576D">
        <w:rPr>
          <w:rFonts w:ascii="Times New Roman" w:eastAsia="Arial" w:hAnsi="Times New Roman" w:cs="Times New Roman"/>
          <w:i/>
          <w:color w:val="0000FF"/>
          <w:sz w:val="23"/>
          <w:szCs w:val="23"/>
          <w:lang w:val="pt-PT" w:eastAsia="en-US"/>
        </w:rPr>
        <w:t xml:space="preserve"> </w:t>
      </w:r>
      <w:r w:rsidRPr="001D576D">
        <w:rPr>
          <w:rFonts w:ascii="Times New Roman" w:eastAsia="Arial" w:hAnsi="Times New Roman" w:cs="Times New Roman"/>
          <w:b/>
          <w:bCs/>
          <w:sz w:val="23"/>
          <w:szCs w:val="23"/>
          <w:lang w:val="pt-PT" w:eastAsia="en-US"/>
        </w:rPr>
        <w:t>www.licitanet.com.br</w:t>
      </w:r>
      <w:r w:rsidRPr="001D576D">
        <w:rPr>
          <w:rFonts w:ascii="Times New Roman" w:eastAsia="Arial" w:hAnsi="Times New Roman" w:cs="Times New Roman"/>
          <w:sz w:val="23"/>
          <w:szCs w:val="23"/>
          <w:lang w:val="pt-PT" w:eastAsia="en-US"/>
        </w:rPr>
        <w:t>, nas seguintes</w:t>
      </w:r>
      <w:r w:rsidRPr="001D576D">
        <w:rPr>
          <w:rFonts w:ascii="Times New Roman" w:eastAsia="Arial" w:hAnsi="Times New Roman" w:cs="Times New Roman"/>
          <w:spacing w:val="-12"/>
          <w:sz w:val="23"/>
          <w:szCs w:val="23"/>
          <w:lang w:val="pt-PT" w:eastAsia="en-US"/>
        </w:rPr>
        <w:t xml:space="preserve"> </w:t>
      </w:r>
      <w:r w:rsidRPr="001D576D">
        <w:rPr>
          <w:rFonts w:ascii="Times New Roman" w:eastAsia="Arial" w:hAnsi="Times New Roman" w:cs="Times New Roman"/>
          <w:sz w:val="23"/>
          <w:szCs w:val="23"/>
          <w:lang w:val="pt-PT" w:eastAsia="en-US"/>
        </w:rPr>
        <w:t>condições:</w:t>
      </w:r>
    </w:p>
    <w:p w14:paraId="075E0EEC" w14:textId="78D6B4E3" w:rsidR="00014586" w:rsidRPr="001D576D" w:rsidRDefault="00A207E0" w:rsidP="001A4A94">
      <w:pPr>
        <w:pStyle w:val="PargrafodaLista"/>
        <w:numPr>
          <w:ilvl w:val="0"/>
          <w:numId w:val="23"/>
        </w:numPr>
        <w:tabs>
          <w:tab w:val="left" w:pos="284"/>
        </w:tabs>
        <w:autoSpaceDE w:val="0"/>
        <w:autoSpaceDN w:val="0"/>
        <w:ind w:left="0"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 xml:space="preserve">DATA DE </w:t>
      </w:r>
      <w:r w:rsidR="00B04959" w:rsidRPr="001D576D">
        <w:rPr>
          <w:rFonts w:ascii="Times New Roman" w:eastAsia="Arial" w:hAnsi="Times New Roman" w:cs="Times New Roman"/>
          <w:b/>
          <w:bCs/>
          <w:sz w:val="23"/>
          <w:szCs w:val="23"/>
          <w:lang w:val="pt-PT" w:eastAsia="en-US"/>
        </w:rPr>
        <w:t xml:space="preserve">ABERTURA DA SESSÃO </w:t>
      </w:r>
      <w:r w:rsidRPr="001D576D">
        <w:rPr>
          <w:rFonts w:ascii="Times New Roman" w:eastAsia="Arial" w:hAnsi="Times New Roman" w:cs="Times New Roman"/>
          <w:b/>
          <w:bCs/>
          <w:sz w:val="23"/>
          <w:szCs w:val="23"/>
          <w:lang w:val="pt-PT" w:eastAsia="en-US"/>
        </w:rPr>
        <w:t xml:space="preserve">PÚBLICA </w:t>
      </w:r>
      <w:r w:rsidR="00B04959" w:rsidRPr="001D576D">
        <w:rPr>
          <w:rFonts w:ascii="Times New Roman" w:eastAsia="Arial" w:hAnsi="Times New Roman" w:cs="Times New Roman"/>
          <w:b/>
          <w:bCs/>
          <w:sz w:val="23"/>
          <w:szCs w:val="23"/>
          <w:lang w:val="pt-PT" w:eastAsia="en-US"/>
        </w:rPr>
        <w:t xml:space="preserve">DO PREGÃO ELETRÔNICO: </w:t>
      </w:r>
      <w:r w:rsidR="00014586" w:rsidRPr="001D576D">
        <w:rPr>
          <w:rFonts w:ascii="Times New Roman" w:eastAsia="Arial" w:hAnsi="Times New Roman" w:cs="Times New Roman"/>
          <w:b/>
          <w:bCs/>
          <w:sz w:val="23"/>
          <w:szCs w:val="23"/>
          <w:lang w:val="pt-PT" w:eastAsia="en-US"/>
        </w:rPr>
        <w:t xml:space="preserve">Dia </w:t>
      </w:r>
      <w:r w:rsidR="001A4A94" w:rsidRPr="001D576D">
        <w:rPr>
          <w:rFonts w:ascii="Times New Roman" w:eastAsia="Arial" w:hAnsi="Times New Roman" w:cs="Times New Roman"/>
          <w:b/>
          <w:bCs/>
          <w:sz w:val="23"/>
          <w:szCs w:val="23"/>
          <w:lang w:val="pt-PT" w:eastAsia="en-US"/>
        </w:rPr>
        <w:t>14/05/</w:t>
      </w:r>
      <w:r w:rsidR="00014586" w:rsidRPr="001D576D">
        <w:rPr>
          <w:rFonts w:ascii="Times New Roman" w:eastAsia="Arial" w:hAnsi="Times New Roman" w:cs="Times New Roman"/>
          <w:b/>
          <w:bCs/>
          <w:sz w:val="23"/>
          <w:szCs w:val="23"/>
          <w:lang w:val="pt-PT" w:eastAsia="en-US"/>
        </w:rPr>
        <w:t xml:space="preserve">2024 às </w:t>
      </w:r>
      <w:r w:rsidR="001A4A94" w:rsidRPr="001D576D">
        <w:rPr>
          <w:rFonts w:ascii="Times New Roman" w:eastAsia="Arial" w:hAnsi="Times New Roman" w:cs="Times New Roman"/>
          <w:b/>
          <w:bCs/>
          <w:sz w:val="23"/>
          <w:szCs w:val="23"/>
          <w:lang w:val="pt-PT" w:eastAsia="en-US"/>
        </w:rPr>
        <w:t>09h00</w:t>
      </w:r>
      <w:r w:rsidR="00014586" w:rsidRPr="001D576D">
        <w:rPr>
          <w:rFonts w:ascii="Times New Roman" w:eastAsia="Arial" w:hAnsi="Times New Roman" w:cs="Times New Roman"/>
          <w:b/>
          <w:bCs/>
          <w:sz w:val="23"/>
          <w:szCs w:val="23"/>
          <w:lang w:val="pt-PT" w:eastAsia="en-US"/>
        </w:rPr>
        <w:t>min.</w:t>
      </w:r>
    </w:p>
    <w:p w14:paraId="0011FB80" w14:textId="77777777" w:rsidR="00B04959" w:rsidRPr="001D576D" w:rsidRDefault="00B04959" w:rsidP="00014586">
      <w:pPr>
        <w:tabs>
          <w:tab w:val="left" w:pos="426"/>
        </w:tabs>
        <w:autoSpaceDE w:val="0"/>
        <w:autoSpaceDN w:val="0"/>
        <w:rPr>
          <w:rFonts w:ascii="Times New Roman" w:eastAsia="Arial" w:hAnsi="Times New Roman" w:cs="Times New Roman"/>
          <w:b/>
          <w:bCs/>
          <w:sz w:val="23"/>
          <w:szCs w:val="23"/>
          <w:lang w:val="pt-PT" w:eastAsia="en-US"/>
        </w:rPr>
      </w:pPr>
    </w:p>
    <w:p w14:paraId="19A7353F" w14:textId="6504EB46" w:rsidR="003C6551" w:rsidRPr="001D576D" w:rsidRDefault="003C6551" w:rsidP="00744021">
      <w:pPr>
        <w:pStyle w:val="PargrafodaLista"/>
        <w:numPr>
          <w:ilvl w:val="1"/>
          <w:numId w:val="26"/>
        </w:numPr>
        <w:tabs>
          <w:tab w:val="left" w:pos="0"/>
          <w:tab w:val="left" w:pos="426"/>
        </w:tabs>
        <w:autoSpaceDE w:val="0"/>
        <w:autoSpaceDN w:val="0"/>
        <w:ind w:left="0" w:right="-3" w:firstLine="0"/>
        <w:jc w:val="both"/>
        <w:rPr>
          <w:rFonts w:ascii="Times New Roman" w:eastAsia="Arial" w:hAnsi="Times New Roman" w:cs="Times New Roman"/>
          <w:color w:val="00B050"/>
          <w:sz w:val="23"/>
          <w:szCs w:val="23"/>
          <w:lang w:val="pt-PT" w:eastAsia="en-US"/>
        </w:rPr>
      </w:pPr>
      <w:r w:rsidRPr="001D576D">
        <w:rPr>
          <w:rFonts w:ascii="Times New Roman" w:eastAsia="Arial" w:hAnsi="Times New Roman" w:cs="Times New Roman"/>
          <w:b/>
          <w:sz w:val="23"/>
          <w:szCs w:val="23"/>
          <w:lang w:val="pt-PT" w:eastAsia="en-US"/>
        </w:rPr>
        <w:t xml:space="preserve">EDITAL: </w:t>
      </w:r>
      <w:r w:rsidRPr="001D576D">
        <w:rPr>
          <w:rFonts w:ascii="Times New Roman" w:eastAsia="Arial" w:hAnsi="Times New Roman" w:cs="Times New Roman"/>
          <w:sz w:val="23"/>
          <w:szCs w:val="23"/>
          <w:lang w:val="pt-PT" w:eastAsia="en-US"/>
        </w:rPr>
        <w:t xml:space="preserve">O edital e demais atos pertencentes ao certame poderão ser obtidos através do site oficial da Prefeitura </w:t>
      </w:r>
      <w:r w:rsidRPr="001D576D">
        <w:rPr>
          <w:rFonts w:ascii="Times New Roman" w:hAnsi="Times New Roman" w:cs="Times New Roman"/>
          <w:b/>
          <w:bCs/>
          <w:sz w:val="23"/>
          <w:szCs w:val="23"/>
        </w:rPr>
        <w:t>http://www.campodobrito.se.gov.br</w:t>
      </w:r>
      <w:r w:rsidRPr="001D576D">
        <w:rPr>
          <w:rStyle w:val="Hyperlink"/>
          <w:rFonts w:ascii="Times New Roman" w:hAnsi="Times New Roman" w:cs="Times New Roman"/>
          <w:color w:val="auto"/>
          <w:sz w:val="23"/>
          <w:szCs w:val="23"/>
          <w:u w:val="none"/>
        </w:rPr>
        <w:t>,</w:t>
      </w:r>
      <w:r w:rsidRPr="001D576D">
        <w:rPr>
          <w:rFonts w:ascii="Times New Roman" w:eastAsia="Arial" w:hAnsi="Times New Roman" w:cs="Times New Roman"/>
          <w:sz w:val="23"/>
          <w:szCs w:val="23"/>
          <w:lang w:val="pt-PT" w:eastAsia="en-US"/>
        </w:rPr>
        <w:t xml:space="preserve"> no link acesso a informação e ainda através do site</w:t>
      </w:r>
      <w:r w:rsidRPr="001D576D">
        <w:rPr>
          <w:rFonts w:ascii="Times New Roman" w:eastAsia="Arial" w:hAnsi="Times New Roman" w:cs="Times New Roman"/>
          <w:spacing w:val="2"/>
          <w:sz w:val="23"/>
          <w:szCs w:val="23"/>
          <w:lang w:val="pt-PT" w:eastAsia="en-US"/>
        </w:rPr>
        <w:t xml:space="preserve"> </w:t>
      </w:r>
      <w:r w:rsidR="00D424A4" w:rsidRPr="001D576D">
        <w:rPr>
          <w:rFonts w:ascii="Times New Roman" w:eastAsia="Arial" w:hAnsi="Times New Roman" w:cs="Times New Roman"/>
          <w:b/>
          <w:bCs/>
          <w:sz w:val="23"/>
          <w:szCs w:val="23"/>
          <w:lang w:val="pt-PT" w:eastAsia="en-US"/>
        </w:rPr>
        <w:t>www.licitanet.com.br</w:t>
      </w:r>
      <w:r w:rsidR="00D424A4"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ou no endereço: Rua Padre Freire de Menezes, nº 20, Centro, Campo do Brito/SE.</w:t>
      </w:r>
    </w:p>
    <w:p w14:paraId="4BAB2C35" w14:textId="77777777" w:rsidR="00B04959" w:rsidRPr="001D576D" w:rsidRDefault="00B04959" w:rsidP="00E83ED8">
      <w:pPr>
        <w:pStyle w:val="SemEspaamento"/>
        <w:rPr>
          <w:rFonts w:ascii="Times New Roman" w:hAnsi="Times New Roman" w:cs="Times New Roman"/>
          <w:sz w:val="23"/>
          <w:szCs w:val="23"/>
          <w:lang w:val="pt-PT" w:eastAsia="en-US"/>
        </w:rPr>
      </w:pPr>
    </w:p>
    <w:p w14:paraId="00CBCC6B" w14:textId="23019175" w:rsidR="00B04959" w:rsidRPr="001D576D" w:rsidRDefault="00B04959" w:rsidP="00744021">
      <w:pPr>
        <w:pStyle w:val="PargrafodaLista"/>
        <w:numPr>
          <w:ilvl w:val="0"/>
          <w:numId w:val="24"/>
        </w:num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OBJETO:</w:t>
      </w:r>
    </w:p>
    <w:p w14:paraId="37374596" w14:textId="3DC7E600" w:rsidR="00E83ED8" w:rsidRPr="001D576D" w:rsidRDefault="00E444A4" w:rsidP="00744021">
      <w:pPr>
        <w:pStyle w:val="SemEspaamento"/>
        <w:numPr>
          <w:ilvl w:val="1"/>
          <w:numId w:val="25"/>
        </w:numPr>
        <w:tabs>
          <w:tab w:val="left" w:pos="426"/>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Constitui objeto do presente o </w:t>
      </w:r>
      <w:r w:rsidR="00B04959" w:rsidRPr="001D576D">
        <w:rPr>
          <w:rFonts w:ascii="Times New Roman" w:hAnsi="Times New Roman" w:cs="Times New Roman"/>
          <w:sz w:val="23"/>
          <w:szCs w:val="23"/>
          <w:lang w:val="pt-PT" w:eastAsia="en-US"/>
        </w:rPr>
        <w:t xml:space="preserve"> </w:t>
      </w:r>
      <w:bookmarkStart w:id="1" w:name="_Hlk165292833"/>
      <w:r w:rsidRPr="001D576D">
        <w:rPr>
          <w:rFonts w:ascii="Times New Roman" w:hAnsi="Times New Roman" w:cs="Times New Roman"/>
          <w:b/>
          <w:bCs/>
          <w:sz w:val="23"/>
          <w:szCs w:val="23"/>
          <w:lang w:val="pt-PT" w:eastAsia="en-US"/>
        </w:rPr>
        <w:t>Registro de preços para eventual e futura aquisição parcelada de medicamentos gerais, injetáveis e controlados para atendimento dos usuários da rede municipal de saúde</w:t>
      </w:r>
      <w:bookmarkEnd w:id="1"/>
      <w:r w:rsidR="003C6551" w:rsidRPr="001D576D">
        <w:rPr>
          <w:rFonts w:ascii="Times New Roman" w:hAnsi="Times New Roman" w:cs="Times New Roman"/>
          <w:sz w:val="23"/>
          <w:szCs w:val="23"/>
        </w:rPr>
        <w:t>,</w:t>
      </w:r>
      <w:r w:rsidR="00B04959" w:rsidRPr="001D576D">
        <w:rPr>
          <w:rFonts w:ascii="Times New Roman" w:hAnsi="Times New Roman" w:cs="Times New Roman"/>
          <w:sz w:val="23"/>
          <w:szCs w:val="23"/>
          <w:lang w:val="pt-PT" w:eastAsia="en-US"/>
        </w:rPr>
        <w:t xml:space="preserve"> </w:t>
      </w:r>
      <w:r w:rsidR="00D424A4" w:rsidRPr="001D576D">
        <w:rPr>
          <w:rFonts w:ascii="Times New Roman" w:hAnsi="Times New Roman" w:cs="Times New Roman"/>
          <w:sz w:val="23"/>
          <w:szCs w:val="23"/>
          <w:lang w:val="pt-PT" w:eastAsia="en-US"/>
        </w:rPr>
        <w:t xml:space="preserve">observadas as especificações e condições constantes do </w:t>
      </w:r>
      <w:r w:rsidRPr="001D576D">
        <w:rPr>
          <w:rFonts w:ascii="Times New Roman" w:hAnsi="Times New Roman" w:cs="Times New Roman"/>
          <w:b/>
          <w:bCs/>
          <w:sz w:val="23"/>
          <w:szCs w:val="23"/>
          <w:lang w:val="pt-PT" w:eastAsia="en-US"/>
        </w:rPr>
        <w:t>Anexo I</w:t>
      </w:r>
      <w:r w:rsidRPr="001D576D">
        <w:rPr>
          <w:rFonts w:ascii="Times New Roman" w:hAnsi="Times New Roman" w:cs="Times New Roman"/>
          <w:sz w:val="23"/>
          <w:szCs w:val="23"/>
          <w:lang w:val="pt-PT" w:eastAsia="en-US"/>
        </w:rPr>
        <w:t xml:space="preserve"> (</w:t>
      </w:r>
      <w:r w:rsidR="00D424A4" w:rsidRPr="001D576D">
        <w:rPr>
          <w:rFonts w:ascii="Times New Roman" w:hAnsi="Times New Roman" w:cs="Times New Roman"/>
          <w:b/>
          <w:bCs/>
          <w:sz w:val="23"/>
          <w:szCs w:val="23"/>
          <w:lang w:val="pt-PT" w:eastAsia="en-US"/>
        </w:rPr>
        <w:t>termo de referência</w:t>
      </w:r>
      <w:r w:rsidRPr="001D576D">
        <w:rPr>
          <w:rFonts w:ascii="Times New Roman" w:hAnsi="Times New Roman" w:cs="Times New Roman"/>
          <w:sz w:val="23"/>
          <w:szCs w:val="23"/>
          <w:lang w:val="pt-PT" w:eastAsia="en-US"/>
        </w:rPr>
        <w:t>)</w:t>
      </w:r>
      <w:r w:rsidR="00D424A4" w:rsidRPr="001D576D">
        <w:rPr>
          <w:rFonts w:ascii="Times New Roman" w:hAnsi="Times New Roman" w:cs="Times New Roman"/>
          <w:sz w:val="23"/>
          <w:szCs w:val="23"/>
          <w:lang w:val="pt-PT" w:eastAsia="en-US"/>
        </w:rPr>
        <w:t>, que fará parte integrante do edital, independentemente de quaisquer</w:t>
      </w:r>
      <w:r w:rsidR="00D424A4" w:rsidRPr="001D576D">
        <w:rPr>
          <w:rFonts w:ascii="Times New Roman" w:hAnsi="Times New Roman" w:cs="Times New Roman"/>
          <w:spacing w:val="-1"/>
          <w:sz w:val="23"/>
          <w:szCs w:val="23"/>
          <w:lang w:val="pt-PT" w:eastAsia="en-US"/>
        </w:rPr>
        <w:t xml:space="preserve"> </w:t>
      </w:r>
      <w:r w:rsidR="00D424A4" w:rsidRPr="001D576D">
        <w:rPr>
          <w:rFonts w:ascii="Times New Roman" w:hAnsi="Times New Roman" w:cs="Times New Roman"/>
          <w:sz w:val="23"/>
          <w:szCs w:val="23"/>
          <w:lang w:val="pt-PT" w:eastAsia="en-US"/>
        </w:rPr>
        <w:t>reproduções.</w:t>
      </w:r>
    </w:p>
    <w:p w14:paraId="51EE6D80" w14:textId="77777777" w:rsidR="00E83ED8" w:rsidRPr="001D576D" w:rsidRDefault="00B04959" w:rsidP="00744021">
      <w:pPr>
        <w:pStyle w:val="SemEspaamento"/>
        <w:numPr>
          <w:ilvl w:val="1"/>
          <w:numId w:val="25"/>
        </w:numPr>
        <w:tabs>
          <w:tab w:val="left" w:pos="426"/>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O critério de julgamento adotado será o menor preço, através do </w:t>
      </w:r>
      <w:r w:rsidRPr="001D576D">
        <w:rPr>
          <w:rFonts w:ascii="Times New Roman" w:hAnsi="Times New Roman" w:cs="Times New Roman"/>
          <w:b/>
          <w:bCs/>
          <w:sz w:val="23"/>
          <w:szCs w:val="23"/>
          <w:u w:val="single"/>
          <w:lang w:val="pt-PT" w:eastAsia="en-US"/>
        </w:rPr>
        <w:t>modo de disputa “ABERTO”</w:t>
      </w:r>
      <w:r w:rsidRPr="001D576D">
        <w:rPr>
          <w:rFonts w:ascii="Times New Roman" w:hAnsi="Times New Roman" w:cs="Times New Roman"/>
          <w:sz w:val="23"/>
          <w:szCs w:val="23"/>
          <w:lang w:val="pt-PT" w:eastAsia="en-US"/>
        </w:rPr>
        <w:t>, observadas as exigências contidas neste Edital e seus Anexos quanto às especificações do objeto.</w:t>
      </w:r>
    </w:p>
    <w:p w14:paraId="402042E3" w14:textId="70D2615F" w:rsidR="00B04959" w:rsidRPr="001D576D" w:rsidRDefault="00B04959" w:rsidP="00744021">
      <w:pPr>
        <w:pStyle w:val="SemEspaamento"/>
        <w:numPr>
          <w:ilvl w:val="1"/>
          <w:numId w:val="25"/>
        </w:numPr>
        <w:tabs>
          <w:tab w:val="left" w:pos="426"/>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Não serão aceitas as ofertas de serviços que estiverem acima do valor de referência desta licitação.</w:t>
      </w:r>
    </w:p>
    <w:p w14:paraId="30B2DE00" w14:textId="402D7C76" w:rsidR="00B04959" w:rsidRPr="001D576D" w:rsidRDefault="00B04959" w:rsidP="00D424A4">
      <w:pPr>
        <w:tabs>
          <w:tab w:val="left" w:pos="0"/>
        </w:tabs>
        <w:autoSpaceDE w:val="0"/>
        <w:autoSpaceDN w:val="0"/>
        <w:ind w:right="827"/>
        <w:jc w:val="both"/>
        <w:rPr>
          <w:rFonts w:ascii="Times New Roman" w:eastAsia="Arial" w:hAnsi="Times New Roman" w:cs="Times New Roman"/>
          <w:sz w:val="23"/>
          <w:szCs w:val="23"/>
          <w:lang w:val="pt-PT" w:eastAsia="en-US"/>
        </w:rPr>
      </w:pPr>
    </w:p>
    <w:p w14:paraId="58FB702E" w14:textId="77777777" w:rsidR="00B04959" w:rsidRPr="001D576D" w:rsidRDefault="00B04959" w:rsidP="00D23AF8">
      <w:pPr>
        <w:numPr>
          <w:ilvl w:val="0"/>
          <w:numId w:val="3"/>
        </w:numPr>
        <w:pBdr>
          <w:top w:val="double" w:sz="4" w:space="1" w:color="auto"/>
          <w:bottom w:val="double" w:sz="4" w:space="1" w:color="auto"/>
        </w:pBdr>
        <w:shd w:val="clear" w:color="auto" w:fill="EAF1DD" w:themeFill="accent3" w:themeFillTint="33"/>
        <w:tabs>
          <w:tab w:val="left" w:pos="0"/>
          <w:tab w:val="left" w:pos="1083"/>
        </w:tabs>
        <w:autoSpaceDE w:val="0"/>
        <w:autoSpaceDN w:val="0"/>
        <w:spacing w:after="22"/>
        <w:ind w:right="-3"/>
        <w:jc w:val="both"/>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CREDENCIAMENTO:</w:t>
      </w:r>
    </w:p>
    <w:p w14:paraId="6D9A3488" w14:textId="7D677EA6" w:rsidR="00B04959" w:rsidRPr="001D576D" w:rsidRDefault="00B04959" w:rsidP="00D23AF8">
      <w:pPr>
        <w:pStyle w:val="PargrafodaLista"/>
        <w:numPr>
          <w:ilvl w:val="1"/>
          <w:numId w:val="4"/>
        </w:numPr>
        <w:tabs>
          <w:tab w:val="left" w:pos="426"/>
          <w:tab w:val="left" w:pos="132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Para participar do pregão eletrônico, o licitante deverá estar credenciado no sistema “</w:t>
      </w:r>
      <w:r w:rsidRPr="001D576D">
        <w:rPr>
          <w:rFonts w:ascii="Times New Roman" w:eastAsia="Arial" w:hAnsi="Times New Roman" w:cs="Times New Roman"/>
          <w:b/>
          <w:bCs/>
          <w:sz w:val="23"/>
          <w:szCs w:val="23"/>
          <w:lang w:val="pt-PT" w:eastAsia="en-US"/>
        </w:rPr>
        <w:t>PREGÃO ELETRÔNICO</w:t>
      </w:r>
      <w:r w:rsidRPr="001D576D">
        <w:rPr>
          <w:rFonts w:ascii="Times New Roman" w:eastAsia="Arial" w:hAnsi="Times New Roman" w:cs="Times New Roman"/>
          <w:sz w:val="23"/>
          <w:szCs w:val="23"/>
          <w:lang w:val="pt-PT" w:eastAsia="en-US"/>
        </w:rPr>
        <w:t>” através do site</w:t>
      </w:r>
      <w:r w:rsidRPr="001D576D">
        <w:rPr>
          <w:rFonts w:ascii="Times New Roman" w:eastAsia="Arial" w:hAnsi="Times New Roman" w:cs="Times New Roman"/>
          <w:color w:val="0000FF"/>
          <w:sz w:val="23"/>
          <w:szCs w:val="23"/>
          <w:lang w:val="pt-PT" w:eastAsia="en-US"/>
        </w:rPr>
        <w:t xml:space="preserve"> </w:t>
      </w:r>
      <w:r w:rsidR="00D424A4" w:rsidRPr="001D576D">
        <w:rPr>
          <w:rFonts w:ascii="Times New Roman" w:eastAsia="Arial" w:hAnsi="Times New Roman" w:cs="Times New Roman"/>
          <w:b/>
          <w:bCs/>
          <w:color w:val="0000FF"/>
          <w:sz w:val="23"/>
          <w:szCs w:val="23"/>
          <w:u w:val="single" w:color="0000FF"/>
          <w:lang w:val="pt-PT" w:eastAsia="en-US"/>
        </w:rPr>
        <w:t>www.licitanet.com.br</w:t>
      </w:r>
      <w:hyperlink r:id="rId10">
        <w:r w:rsidRPr="001D576D">
          <w:rPr>
            <w:rFonts w:ascii="Times New Roman" w:eastAsia="Arial" w:hAnsi="Times New Roman" w:cs="Times New Roman"/>
            <w:b/>
            <w:bCs/>
            <w:color w:val="0000FF"/>
            <w:sz w:val="23"/>
            <w:szCs w:val="23"/>
            <w:u w:val="single" w:color="0000FF"/>
            <w:lang w:val="pt-PT" w:eastAsia="en-US"/>
          </w:rPr>
          <w:t>;</w:t>
        </w:r>
      </w:hyperlink>
    </w:p>
    <w:p w14:paraId="1B275A2F" w14:textId="77777777" w:rsidR="00B04959" w:rsidRPr="001D576D" w:rsidRDefault="00B04959" w:rsidP="00D23AF8">
      <w:pPr>
        <w:numPr>
          <w:ilvl w:val="1"/>
          <w:numId w:val="4"/>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credenciamento dar-se-á pela atribuição de chave de identificação e de senha, pessoal e intransferível, para acesso ao sistema</w:t>
      </w:r>
      <w:r w:rsidRPr="001D576D">
        <w:rPr>
          <w:rFonts w:ascii="Times New Roman" w:eastAsia="Arial" w:hAnsi="Times New Roman" w:cs="Times New Roman"/>
          <w:spacing w:val="-8"/>
          <w:sz w:val="23"/>
          <w:szCs w:val="23"/>
          <w:lang w:val="pt-PT" w:eastAsia="en-US"/>
        </w:rPr>
        <w:t xml:space="preserve"> </w:t>
      </w:r>
      <w:r w:rsidRPr="001D576D">
        <w:rPr>
          <w:rFonts w:ascii="Times New Roman" w:eastAsia="Arial" w:hAnsi="Times New Roman" w:cs="Times New Roman"/>
          <w:sz w:val="23"/>
          <w:szCs w:val="23"/>
          <w:lang w:val="pt-PT" w:eastAsia="en-US"/>
        </w:rPr>
        <w:t>eletrônico;</w:t>
      </w:r>
    </w:p>
    <w:p w14:paraId="6549BDD9" w14:textId="77777777" w:rsidR="00B04959" w:rsidRPr="001D576D" w:rsidRDefault="00B04959" w:rsidP="00D23AF8">
      <w:pPr>
        <w:numPr>
          <w:ilvl w:val="1"/>
          <w:numId w:val="4"/>
        </w:numPr>
        <w:tabs>
          <w:tab w:val="left" w:pos="0"/>
          <w:tab w:val="left" w:pos="426"/>
          <w:tab w:val="left" w:pos="131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credenciamento junto ao provedor do sistema implica na responsabilidade legal do licitante ou de seu representante legal e a presunção de sua capacidade técnica </w:t>
      </w:r>
      <w:r w:rsidRPr="001D576D">
        <w:rPr>
          <w:rFonts w:ascii="Times New Roman" w:eastAsia="Arial" w:hAnsi="Times New Roman" w:cs="Times New Roman"/>
          <w:spacing w:val="2"/>
          <w:sz w:val="23"/>
          <w:szCs w:val="23"/>
          <w:lang w:val="pt-PT" w:eastAsia="en-US"/>
        </w:rPr>
        <w:t xml:space="preserve">para </w:t>
      </w:r>
      <w:r w:rsidRPr="001D576D">
        <w:rPr>
          <w:rFonts w:ascii="Times New Roman" w:eastAsia="Arial" w:hAnsi="Times New Roman" w:cs="Times New Roman"/>
          <w:sz w:val="23"/>
          <w:szCs w:val="23"/>
          <w:lang w:val="pt-PT" w:eastAsia="en-US"/>
        </w:rPr>
        <w:t>realização das transações inerentes ao Pregão na forma</w:t>
      </w:r>
      <w:r w:rsidRPr="001D576D">
        <w:rPr>
          <w:rFonts w:ascii="Times New Roman" w:eastAsia="Arial" w:hAnsi="Times New Roman" w:cs="Times New Roman"/>
          <w:spacing w:val="-9"/>
          <w:sz w:val="23"/>
          <w:szCs w:val="23"/>
          <w:lang w:val="pt-PT" w:eastAsia="en-US"/>
        </w:rPr>
        <w:t xml:space="preserve"> </w:t>
      </w:r>
      <w:r w:rsidRPr="001D576D">
        <w:rPr>
          <w:rFonts w:ascii="Times New Roman" w:eastAsia="Arial" w:hAnsi="Times New Roman" w:cs="Times New Roman"/>
          <w:sz w:val="23"/>
          <w:szCs w:val="23"/>
          <w:lang w:val="pt-PT" w:eastAsia="en-US"/>
        </w:rPr>
        <w:t>eletrônica;</w:t>
      </w:r>
    </w:p>
    <w:p w14:paraId="1EA3757B" w14:textId="3CA3F794" w:rsidR="007700B2" w:rsidRPr="001D576D" w:rsidRDefault="007F5179" w:rsidP="00D23AF8">
      <w:pPr>
        <w:numPr>
          <w:ilvl w:val="1"/>
          <w:numId w:val="4"/>
        </w:numPr>
        <w:tabs>
          <w:tab w:val="left" w:pos="0"/>
          <w:tab w:val="left" w:pos="426"/>
        </w:tabs>
        <w:autoSpaceDE w:val="0"/>
        <w:autoSpaceDN w:val="0"/>
        <w:ind w:left="0" w:right="-3" w:firstLine="0"/>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eastAsia="en-US"/>
        </w:rPr>
        <w:t xml:space="preserve">Aplicam-se </w:t>
      </w:r>
      <w:r w:rsidR="009A112A" w:rsidRPr="001D576D">
        <w:rPr>
          <w:rFonts w:ascii="Times New Roman" w:eastAsia="Arial" w:hAnsi="Times New Roman" w:cs="Times New Roman"/>
          <w:sz w:val="23"/>
          <w:szCs w:val="23"/>
          <w:lang w:eastAsia="en-US"/>
        </w:rPr>
        <w:t>nesse edital</w:t>
      </w:r>
      <w:r w:rsidRPr="001D576D">
        <w:rPr>
          <w:rFonts w:ascii="Times New Roman" w:eastAsia="Arial" w:hAnsi="Times New Roman" w:cs="Times New Roman"/>
          <w:sz w:val="23"/>
          <w:szCs w:val="23"/>
          <w:lang w:eastAsia="en-US"/>
        </w:rPr>
        <w:t xml:space="preserve"> as</w:t>
      </w:r>
      <w:r w:rsidR="009A112A" w:rsidRPr="001D576D">
        <w:rPr>
          <w:rFonts w:ascii="Times New Roman" w:eastAsia="Arial" w:hAnsi="Times New Roman" w:cs="Times New Roman"/>
          <w:sz w:val="23"/>
          <w:szCs w:val="23"/>
          <w:lang w:eastAsia="en-US"/>
        </w:rPr>
        <w:t xml:space="preserve"> </w:t>
      </w:r>
      <w:r w:rsidRPr="001D576D">
        <w:rPr>
          <w:rFonts w:ascii="Times New Roman" w:eastAsia="Arial" w:hAnsi="Times New Roman" w:cs="Times New Roman"/>
          <w:sz w:val="23"/>
          <w:szCs w:val="23"/>
          <w:lang w:eastAsia="en-US"/>
        </w:rPr>
        <w:t xml:space="preserve">disposições constantes dos </w:t>
      </w:r>
      <w:proofErr w:type="spellStart"/>
      <w:r w:rsidRPr="001D576D">
        <w:rPr>
          <w:rFonts w:ascii="Times New Roman" w:eastAsia="Arial" w:hAnsi="Times New Roman" w:cs="Times New Roman"/>
          <w:sz w:val="23"/>
          <w:szCs w:val="23"/>
          <w:lang w:eastAsia="en-US"/>
        </w:rPr>
        <w:t>arts</w:t>
      </w:r>
      <w:proofErr w:type="spellEnd"/>
      <w:r w:rsidRPr="001D576D">
        <w:rPr>
          <w:rFonts w:ascii="Times New Roman" w:eastAsia="Arial" w:hAnsi="Times New Roman" w:cs="Times New Roman"/>
          <w:sz w:val="23"/>
          <w:szCs w:val="23"/>
          <w:lang w:eastAsia="en-US"/>
        </w:rPr>
        <w:t>. 42 a 49 da Lei Complementar nº 123, de 14 de dezembro de</w:t>
      </w:r>
      <w:r w:rsidR="009A112A" w:rsidRPr="001D576D">
        <w:rPr>
          <w:rFonts w:ascii="Times New Roman" w:eastAsia="Arial" w:hAnsi="Times New Roman" w:cs="Times New Roman"/>
          <w:sz w:val="23"/>
          <w:szCs w:val="23"/>
          <w:lang w:eastAsia="en-US"/>
        </w:rPr>
        <w:t xml:space="preserve"> </w:t>
      </w:r>
      <w:r w:rsidRPr="001D576D">
        <w:rPr>
          <w:rFonts w:ascii="Times New Roman" w:eastAsia="Arial" w:hAnsi="Times New Roman" w:cs="Times New Roman"/>
          <w:sz w:val="23"/>
          <w:szCs w:val="23"/>
          <w:lang w:eastAsia="en-US"/>
        </w:rPr>
        <w:t>2006</w:t>
      </w:r>
      <w:r w:rsidR="009A112A" w:rsidRPr="001D576D">
        <w:rPr>
          <w:rFonts w:ascii="Times New Roman" w:eastAsia="Arial" w:hAnsi="Times New Roman" w:cs="Times New Roman"/>
          <w:sz w:val="23"/>
          <w:szCs w:val="23"/>
          <w:lang w:eastAsia="en-US"/>
        </w:rPr>
        <w:t>;</w:t>
      </w:r>
    </w:p>
    <w:p w14:paraId="005FEC0F" w14:textId="77777777" w:rsidR="00E83ED8" w:rsidRPr="001D576D" w:rsidRDefault="008A2415" w:rsidP="00D23AF8">
      <w:pPr>
        <w:pStyle w:val="PargrafodaLista"/>
        <w:numPr>
          <w:ilvl w:val="1"/>
          <w:numId w:val="4"/>
        </w:numPr>
        <w:tabs>
          <w:tab w:val="left" w:pos="426"/>
        </w:tabs>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licitante </w:t>
      </w:r>
      <w:r w:rsidR="00EA2755" w:rsidRPr="001D576D">
        <w:rPr>
          <w:rFonts w:ascii="Times New Roman" w:eastAsia="Arial" w:hAnsi="Times New Roman" w:cs="Times New Roman"/>
          <w:sz w:val="23"/>
          <w:szCs w:val="23"/>
          <w:lang w:val="pt-PT" w:eastAsia="en-US"/>
        </w:rPr>
        <w:t xml:space="preserve">deve </w:t>
      </w:r>
      <w:r w:rsidRPr="001D576D">
        <w:rPr>
          <w:rFonts w:ascii="Times New Roman" w:eastAsia="Arial" w:hAnsi="Times New Roman" w:cs="Times New Roman"/>
          <w:sz w:val="23"/>
          <w:szCs w:val="23"/>
          <w:lang w:val="pt-PT" w:eastAsia="en-US"/>
        </w:rPr>
        <w:t xml:space="preserve">assinalar </w:t>
      </w:r>
      <w:r w:rsidR="00EA2755" w:rsidRPr="001D576D">
        <w:rPr>
          <w:rFonts w:ascii="Times New Roman" w:eastAsia="Arial" w:hAnsi="Times New Roman" w:cs="Times New Roman"/>
          <w:sz w:val="23"/>
          <w:szCs w:val="23"/>
          <w:lang w:val="pt-PT" w:eastAsia="en-US"/>
        </w:rPr>
        <w:t xml:space="preserve">em </w:t>
      </w:r>
      <w:r w:rsidRPr="001D576D">
        <w:rPr>
          <w:rFonts w:ascii="Times New Roman" w:eastAsia="Arial" w:hAnsi="Times New Roman" w:cs="Times New Roman"/>
          <w:sz w:val="23"/>
          <w:szCs w:val="23"/>
          <w:lang w:val="pt-PT" w:eastAsia="en-US"/>
        </w:rPr>
        <w:t xml:space="preserve">campo </w:t>
      </w:r>
      <w:r w:rsidR="00EA2755" w:rsidRPr="001D576D">
        <w:rPr>
          <w:rFonts w:ascii="Times New Roman" w:eastAsia="Arial" w:hAnsi="Times New Roman" w:cs="Times New Roman"/>
          <w:sz w:val="23"/>
          <w:szCs w:val="23"/>
          <w:lang w:val="pt-PT" w:eastAsia="en-US"/>
        </w:rPr>
        <w:t>pr</w:t>
      </w:r>
      <w:r w:rsidR="00FA6673" w:rsidRPr="001D576D">
        <w:rPr>
          <w:rFonts w:ascii="Times New Roman" w:eastAsia="Arial" w:hAnsi="Times New Roman" w:cs="Times New Roman"/>
          <w:sz w:val="23"/>
          <w:szCs w:val="23"/>
          <w:lang w:val="pt-PT" w:eastAsia="en-US"/>
        </w:rPr>
        <w:t>ó</w:t>
      </w:r>
      <w:r w:rsidR="00EA2755" w:rsidRPr="001D576D">
        <w:rPr>
          <w:rFonts w:ascii="Times New Roman" w:eastAsia="Arial" w:hAnsi="Times New Roman" w:cs="Times New Roman"/>
          <w:sz w:val="23"/>
          <w:szCs w:val="23"/>
          <w:lang w:val="pt-PT" w:eastAsia="en-US"/>
        </w:rPr>
        <w:t xml:space="preserve">prio do sistema </w:t>
      </w:r>
      <w:r w:rsidR="00C526F6" w:rsidRPr="001D576D">
        <w:rPr>
          <w:rFonts w:ascii="Times New Roman" w:eastAsia="Arial" w:hAnsi="Times New Roman" w:cs="Times New Roman"/>
          <w:sz w:val="23"/>
          <w:szCs w:val="23"/>
          <w:lang w:val="pt-PT" w:eastAsia="en-US"/>
        </w:rPr>
        <w:t xml:space="preserve">a </w:t>
      </w:r>
      <w:r w:rsidRPr="001D576D">
        <w:rPr>
          <w:rFonts w:ascii="Times New Roman" w:eastAsia="Arial" w:hAnsi="Times New Roman" w:cs="Times New Roman"/>
          <w:sz w:val="23"/>
          <w:szCs w:val="23"/>
          <w:lang w:val="pt-PT" w:eastAsia="en-US"/>
        </w:rPr>
        <w:t xml:space="preserve">Declaração de ME/EPP </w:t>
      </w:r>
      <w:r w:rsidR="003B004D" w:rsidRPr="001D576D">
        <w:rPr>
          <w:rFonts w:ascii="Times New Roman" w:eastAsia="Arial" w:hAnsi="Times New Roman" w:cs="Times New Roman"/>
          <w:sz w:val="23"/>
          <w:szCs w:val="23"/>
          <w:lang w:val="pt-PT" w:eastAsia="en-US"/>
        </w:rPr>
        <w:t>e que</w:t>
      </w:r>
      <w:r w:rsidRPr="001D576D">
        <w:rPr>
          <w:rFonts w:ascii="Times New Roman" w:eastAsia="Arial" w:hAnsi="Times New Roman" w:cs="Times New Roman"/>
          <w:sz w:val="23"/>
          <w:szCs w:val="23"/>
          <w:lang w:val="pt-PT" w:eastAsia="en-US"/>
        </w:rPr>
        <w:t xml:space="preserve"> terá direito a usufruir do tratamento favorecido previsto na Lei Complementar nº 123, de 2006, </w:t>
      </w:r>
      <w:r w:rsidR="003B004D" w:rsidRPr="001D576D">
        <w:rPr>
          <w:rFonts w:ascii="Times New Roman" w:eastAsia="Arial" w:hAnsi="Times New Roman" w:cs="Times New Roman"/>
          <w:sz w:val="23"/>
          <w:szCs w:val="23"/>
          <w:lang w:val="pt-PT" w:eastAsia="en-US"/>
        </w:rPr>
        <w:t>como</w:t>
      </w:r>
      <w:r w:rsidRPr="001D576D">
        <w:rPr>
          <w:rFonts w:ascii="Times New Roman" w:eastAsia="Arial" w:hAnsi="Times New Roman" w:cs="Times New Roman"/>
          <w:sz w:val="23"/>
          <w:szCs w:val="23"/>
          <w:lang w:val="pt-PT" w:eastAsia="en-US"/>
        </w:rPr>
        <w:t xml:space="preserve"> microempresa, empresa de pequeno porte e equiparadas;</w:t>
      </w:r>
    </w:p>
    <w:p w14:paraId="0612A67B" w14:textId="77777777" w:rsidR="00E83ED8" w:rsidRPr="001D576D" w:rsidRDefault="007700B2" w:rsidP="00D23AF8">
      <w:pPr>
        <w:pStyle w:val="PargrafodaLista"/>
        <w:numPr>
          <w:ilvl w:val="1"/>
          <w:numId w:val="4"/>
        </w:numPr>
        <w:tabs>
          <w:tab w:val="left" w:pos="426"/>
        </w:tabs>
        <w:ind w:left="0" w:firstLine="0"/>
        <w:jc w:val="both"/>
        <w:rPr>
          <w:rFonts w:ascii="Times New Roman" w:eastAsia="Arial" w:hAnsi="Times New Roman" w:cs="Times New Roman"/>
          <w:sz w:val="23"/>
          <w:szCs w:val="23"/>
          <w:lang w:val="pt-PT" w:eastAsia="en-US"/>
        </w:rPr>
      </w:pPr>
      <w:r w:rsidRPr="001D576D">
        <w:rPr>
          <w:rFonts w:ascii="Times New Roman" w:hAnsi="Times New Roman" w:cs="Times New Roman"/>
          <w:sz w:val="23"/>
          <w:szCs w:val="23"/>
        </w:rPr>
        <w:t xml:space="preserve">A obtenção de benefícios a que se refere </w:t>
      </w:r>
      <w:r w:rsidR="000A68CE" w:rsidRPr="001D576D">
        <w:rPr>
          <w:rFonts w:ascii="Times New Roman" w:hAnsi="Times New Roman" w:cs="Times New Roman"/>
          <w:sz w:val="23"/>
          <w:szCs w:val="23"/>
        </w:rPr>
        <w:t xml:space="preserve">o </w:t>
      </w:r>
      <w:r w:rsidR="000A68CE" w:rsidRPr="001D576D">
        <w:rPr>
          <w:rFonts w:ascii="Times New Roman" w:hAnsi="Times New Roman" w:cs="Times New Roman"/>
          <w:b/>
          <w:bCs/>
          <w:sz w:val="23"/>
          <w:szCs w:val="23"/>
        </w:rPr>
        <w:t>item 3.4</w:t>
      </w:r>
      <w:r w:rsidRPr="001D576D">
        <w:rPr>
          <w:rFonts w:ascii="Times New Roman" w:hAnsi="Times New Roman" w:cs="Times New Roman"/>
          <w:sz w:val="23"/>
          <w:szCs w:val="23"/>
        </w:rPr>
        <w:t xml:space="preserve"> fica limitada às</w:t>
      </w:r>
      <w:r w:rsidR="009A112A" w:rsidRPr="001D576D">
        <w:rPr>
          <w:rFonts w:ascii="Times New Roman" w:hAnsi="Times New Roman" w:cs="Times New Roman"/>
          <w:sz w:val="23"/>
          <w:szCs w:val="23"/>
        </w:rPr>
        <w:t xml:space="preserve"> </w:t>
      </w:r>
      <w:r w:rsidRPr="001D576D">
        <w:rPr>
          <w:rFonts w:ascii="Times New Roman" w:hAnsi="Times New Roman" w:cs="Times New Roman"/>
          <w:sz w:val="23"/>
          <w:szCs w:val="23"/>
        </w:rPr>
        <w:t>microempresas e às empresas de pequeno porte que, no ano-calendário de realização da</w:t>
      </w:r>
      <w:r w:rsidR="009A112A" w:rsidRPr="001D576D">
        <w:rPr>
          <w:rFonts w:ascii="Times New Roman" w:hAnsi="Times New Roman" w:cs="Times New Roman"/>
          <w:sz w:val="23"/>
          <w:szCs w:val="23"/>
        </w:rPr>
        <w:t xml:space="preserve"> </w:t>
      </w:r>
      <w:r w:rsidRPr="001D576D">
        <w:rPr>
          <w:rFonts w:ascii="Times New Roman" w:hAnsi="Times New Roman" w:cs="Times New Roman"/>
          <w:sz w:val="23"/>
          <w:szCs w:val="23"/>
        </w:rPr>
        <w:t>licitação, ainda não tenham celebrado contratos com a Administração Pública cujos valores</w:t>
      </w:r>
      <w:r w:rsidR="009A112A" w:rsidRPr="001D576D">
        <w:rPr>
          <w:rFonts w:ascii="Times New Roman" w:hAnsi="Times New Roman" w:cs="Times New Roman"/>
          <w:sz w:val="23"/>
          <w:szCs w:val="23"/>
        </w:rPr>
        <w:t xml:space="preserve"> </w:t>
      </w:r>
      <w:r w:rsidRPr="001D576D">
        <w:rPr>
          <w:rFonts w:ascii="Times New Roman" w:hAnsi="Times New Roman" w:cs="Times New Roman"/>
          <w:sz w:val="23"/>
          <w:szCs w:val="23"/>
        </w:rPr>
        <w:t xml:space="preserve">somados extrapolem a receita bruta máxima </w:t>
      </w:r>
      <w:r w:rsidRPr="001D576D">
        <w:rPr>
          <w:rFonts w:ascii="Times New Roman" w:hAnsi="Times New Roman" w:cs="Times New Roman"/>
          <w:sz w:val="23"/>
          <w:szCs w:val="23"/>
        </w:rPr>
        <w:lastRenderedPageBreak/>
        <w:t>admitida para fins de enquadramento como</w:t>
      </w:r>
      <w:r w:rsidR="009A112A" w:rsidRPr="001D576D">
        <w:rPr>
          <w:rFonts w:ascii="Times New Roman" w:hAnsi="Times New Roman" w:cs="Times New Roman"/>
          <w:sz w:val="23"/>
          <w:szCs w:val="23"/>
        </w:rPr>
        <w:t xml:space="preserve"> </w:t>
      </w:r>
      <w:r w:rsidRPr="001D576D">
        <w:rPr>
          <w:rFonts w:ascii="Times New Roman" w:hAnsi="Times New Roman" w:cs="Times New Roman"/>
          <w:sz w:val="23"/>
          <w:szCs w:val="23"/>
        </w:rPr>
        <w:t xml:space="preserve">empresa de pequeno porte, devendo </w:t>
      </w:r>
      <w:r w:rsidR="003B004D" w:rsidRPr="001D576D">
        <w:rPr>
          <w:rFonts w:ascii="Times New Roman" w:hAnsi="Times New Roman" w:cs="Times New Roman"/>
          <w:sz w:val="23"/>
          <w:szCs w:val="23"/>
        </w:rPr>
        <w:t xml:space="preserve">o licitante </w:t>
      </w:r>
      <w:r w:rsidR="009C0EDC" w:rsidRPr="001D576D">
        <w:rPr>
          <w:rFonts w:ascii="Times New Roman" w:hAnsi="Times New Roman" w:cs="Times New Roman"/>
          <w:sz w:val="23"/>
          <w:szCs w:val="23"/>
        </w:rPr>
        <w:t>apresentar</w:t>
      </w:r>
      <w:r w:rsidRPr="001D576D">
        <w:rPr>
          <w:rFonts w:ascii="Times New Roman" w:hAnsi="Times New Roman" w:cs="Times New Roman"/>
          <w:sz w:val="23"/>
          <w:szCs w:val="23"/>
        </w:rPr>
        <w:t xml:space="preserve"> declaração de</w:t>
      </w:r>
      <w:r w:rsidR="009A112A" w:rsidRPr="001D576D">
        <w:rPr>
          <w:rFonts w:ascii="Times New Roman" w:hAnsi="Times New Roman" w:cs="Times New Roman"/>
          <w:sz w:val="23"/>
          <w:szCs w:val="23"/>
        </w:rPr>
        <w:t xml:space="preserve"> </w:t>
      </w:r>
      <w:r w:rsidRPr="001D576D">
        <w:rPr>
          <w:rFonts w:ascii="Times New Roman" w:hAnsi="Times New Roman" w:cs="Times New Roman"/>
          <w:sz w:val="23"/>
          <w:szCs w:val="23"/>
        </w:rPr>
        <w:t>observância desse limite na licitação</w:t>
      </w:r>
      <w:r w:rsidR="009A112A" w:rsidRPr="001D576D">
        <w:rPr>
          <w:rFonts w:ascii="Times New Roman" w:hAnsi="Times New Roman" w:cs="Times New Roman"/>
          <w:sz w:val="23"/>
          <w:szCs w:val="23"/>
        </w:rPr>
        <w:t>;</w:t>
      </w:r>
    </w:p>
    <w:p w14:paraId="206C7A39" w14:textId="77777777" w:rsidR="00E83ED8" w:rsidRPr="001D576D" w:rsidRDefault="00B04959" w:rsidP="00D23AF8">
      <w:pPr>
        <w:pStyle w:val="PargrafodaLista"/>
        <w:numPr>
          <w:ilvl w:val="1"/>
          <w:numId w:val="4"/>
        </w:numPr>
        <w:tabs>
          <w:tab w:val="left" w:pos="426"/>
        </w:tabs>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licitante que deixar de </w:t>
      </w:r>
      <w:r w:rsidR="009A112A" w:rsidRPr="001D576D">
        <w:rPr>
          <w:rFonts w:ascii="Times New Roman" w:eastAsia="Arial" w:hAnsi="Times New Roman" w:cs="Times New Roman"/>
          <w:sz w:val="23"/>
          <w:szCs w:val="23"/>
          <w:lang w:val="pt-PT" w:eastAsia="en-US"/>
        </w:rPr>
        <w:t>apresentar a</w:t>
      </w:r>
      <w:r w:rsidR="003B004D" w:rsidRPr="001D576D">
        <w:rPr>
          <w:rFonts w:ascii="Times New Roman" w:eastAsia="Arial" w:hAnsi="Times New Roman" w:cs="Times New Roman"/>
          <w:sz w:val="23"/>
          <w:szCs w:val="23"/>
          <w:lang w:val="pt-PT" w:eastAsia="en-US"/>
        </w:rPr>
        <w:t>s</w:t>
      </w:r>
      <w:r w:rsidRPr="001D576D">
        <w:rPr>
          <w:rFonts w:ascii="Times New Roman" w:eastAsia="Arial" w:hAnsi="Times New Roman" w:cs="Times New Roman"/>
          <w:sz w:val="23"/>
          <w:szCs w:val="23"/>
          <w:lang w:val="pt-PT" w:eastAsia="en-US"/>
        </w:rPr>
        <w:t xml:space="preserve"> </w:t>
      </w:r>
      <w:r w:rsidR="003B004D" w:rsidRPr="001D576D">
        <w:rPr>
          <w:rFonts w:ascii="Times New Roman" w:eastAsia="Arial" w:hAnsi="Times New Roman" w:cs="Times New Roman"/>
          <w:sz w:val="23"/>
          <w:szCs w:val="23"/>
          <w:lang w:val="pt-PT" w:eastAsia="en-US"/>
        </w:rPr>
        <w:t>declarações</w:t>
      </w:r>
      <w:r w:rsidR="009C0EDC" w:rsidRPr="001D576D">
        <w:rPr>
          <w:rFonts w:ascii="Times New Roman" w:eastAsia="Arial" w:hAnsi="Times New Roman" w:cs="Times New Roman"/>
          <w:sz w:val="23"/>
          <w:szCs w:val="23"/>
          <w:lang w:val="pt-PT" w:eastAsia="en-US"/>
        </w:rPr>
        <w:t xml:space="preserve"> acima </w:t>
      </w:r>
      <w:r w:rsidRPr="001D576D">
        <w:rPr>
          <w:rFonts w:ascii="Times New Roman" w:eastAsia="Arial" w:hAnsi="Times New Roman" w:cs="Times New Roman"/>
          <w:sz w:val="23"/>
          <w:szCs w:val="23"/>
          <w:lang w:val="pt-PT" w:eastAsia="en-US"/>
        </w:rPr>
        <w:t xml:space="preserve"> não terá direito a usufruir do tratamento favorecido previsto na Lei Complementar nº 123, de 2006, mesmo que microempresa, empresa de pequeno porte e</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equiparadas;</w:t>
      </w:r>
    </w:p>
    <w:p w14:paraId="2CF631D7" w14:textId="77777777" w:rsidR="00E83ED8" w:rsidRPr="001D576D" w:rsidRDefault="00945705" w:rsidP="00D23AF8">
      <w:pPr>
        <w:pStyle w:val="PargrafodaLista"/>
        <w:numPr>
          <w:ilvl w:val="1"/>
          <w:numId w:val="4"/>
        </w:numPr>
        <w:tabs>
          <w:tab w:val="left" w:pos="426"/>
        </w:tabs>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empresa que declarar falsamente enquadrada como Microempresa (ME), Empresa de Pequeno Porte (EPP), para beneficiar-se do tratamento diferenciado, incorrerá em infração penal e estará sujeita às penas previstas na lei de licitações, sem prejuízo das demais penalidades cíveis, criminais e administrativa cabíveis;</w:t>
      </w:r>
    </w:p>
    <w:p w14:paraId="28F4E4E5" w14:textId="29F16681" w:rsidR="00B04959" w:rsidRPr="001D576D" w:rsidRDefault="00B04959" w:rsidP="00D23AF8">
      <w:pPr>
        <w:pStyle w:val="PargrafodaLista"/>
        <w:numPr>
          <w:ilvl w:val="1"/>
          <w:numId w:val="4"/>
        </w:numPr>
        <w:tabs>
          <w:tab w:val="left" w:pos="426"/>
        </w:tabs>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licitante responsabiliza-se exclusiva e formalmente pelas transações efetuadas em seu nome, assume como firmes e verdadeiras suas </w:t>
      </w:r>
      <w:r w:rsidR="00945705" w:rsidRPr="001D576D">
        <w:rPr>
          <w:rFonts w:ascii="Times New Roman" w:eastAsia="Arial" w:hAnsi="Times New Roman" w:cs="Times New Roman"/>
          <w:sz w:val="23"/>
          <w:szCs w:val="23"/>
          <w:lang w:val="pt-PT" w:eastAsia="en-US"/>
        </w:rPr>
        <w:t xml:space="preserve">declarações, </w:t>
      </w:r>
      <w:r w:rsidRPr="001D576D">
        <w:rPr>
          <w:rFonts w:ascii="Times New Roman" w:eastAsia="Arial" w:hAnsi="Times New Roman" w:cs="Times New Roman"/>
          <w:sz w:val="23"/>
          <w:szCs w:val="23"/>
          <w:lang w:val="pt-PT" w:eastAsia="en-US"/>
        </w:rPr>
        <w:t>propostas e seus lances, inclusive os atos praticados diretamente ou por seu representante, excluída a responsabilidade</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do provedor do sistema ou do órgão ou entidade promotora da licitação por eventuais danos decorrentes de uso indevido das credenciais de acesso, ainda que por terceiros</w:t>
      </w:r>
    </w:p>
    <w:p w14:paraId="55FDDC0A" w14:textId="77777777" w:rsidR="00B04959" w:rsidRPr="001D576D" w:rsidRDefault="00B04959" w:rsidP="00D424A4">
      <w:pPr>
        <w:autoSpaceDE w:val="0"/>
        <w:autoSpaceDN w:val="0"/>
        <w:rPr>
          <w:rFonts w:ascii="Times New Roman" w:eastAsia="Arial" w:hAnsi="Times New Roman" w:cs="Times New Roman"/>
          <w:sz w:val="23"/>
          <w:szCs w:val="23"/>
          <w:lang w:val="pt-PT" w:eastAsia="en-US"/>
        </w:rPr>
      </w:pPr>
    </w:p>
    <w:p w14:paraId="06EF43FA" w14:textId="7A1F3934" w:rsidR="00B04959" w:rsidRPr="001D576D" w:rsidRDefault="00B04959" w:rsidP="00D23AF8">
      <w:pPr>
        <w:pStyle w:val="PargrafodaLista"/>
        <w:numPr>
          <w:ilvl w:val="0"/>
          <w:numId w:val="3"/>
        </w:num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PARTICIPAÇÃO NO PREGÃO:</w:t>
      </w:r>
    </w:p>
    <w:p w14:paraId="49AD4F60" w14:textId="77777777" w:rsidR="00014586" w:rsidRPr="001D576D" w:rsidRDefault="00B04959" w:rsidP="00D23AF8">
      <w:pPr>
        <w:pStyle w:val="PargrafodaLista"/>
        <w:numPr>
          <w:ilvl w:val="1"/>
          <w:numId w:val="3"/>
        </w:numPr>
        <w:tabs>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Poderão participar deste Pregão os interessados que militem no ramo pertinente ao objeto desta licitação, que atenderem a todas as exigências, inclusive quanto à documentação, constantes deste Edital e seus Anexos</w:t>
      </w:r>
      <w:r w:rsidR="00A512CB" w:rsidRPr="001D576D">
        <w:rPr>
          <w:rFonts w:ascii="Times New Roman" w:eastAsia="Arial" w:hAnsi="Times New Roman" w:cs="Times New Roman"/>
          <w:sz w:val="23"/>
          <w:szCs w:val="23"/>
          <w:lang w:val="pt-PT" w:eastAsia="en-US"/>
        </w:rPr>
        <w:t>.</w:t>
      </w:r>
      <w:r w:rsidR="00A512CB" w:rsidRPr="001D576D">
        <w:rPr>
          <w:rFonts w:ascii="Times New Roman" w:hAnsi="Times New Roman" w:cs="Times New Roman"/>
          <w:sz w:val="23"/>
          <w:szCs w:val="23"/>
        </w:rPr>
        <w:t xml:space="preserve"> </w:t>
      </w:r>
    </w:p>
    <w:p w14:paraId="3830A8E4" w14:textId="77777777" w:rsidR="008371AB" w:rsidRPr="001D576D" w:rsidRDefault="00A512CB" w:rsidP="00744021">
      <w:pPr>
        <w:pStyle w:val="PargrafodaLista"/>
        <w:numPr>
          <w:ilvl w:val="2"/>
          <w:numId w:val="30"/>
        </w:numPr>
        <w:tabs>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empresas enquadradas como Microempresas (ME), Empresas de Pequeno Porte (EPP) e equiparadas, terão o tratamento diferenciado, de acordo com a Lei Complementar nº 123/2006 e Lei Complementar nº 147/2014.</w:t>
      </w:r>
    </w:p>
    <w:p w14:paraId="14004F85" w14:textId="7ECC3B2A" w:rsidR="008371AB" w:rsidRPr="001D576D" w:rsidRDefault="008371AB" w:rsidP="00744021">
      <w:pPr>
        <w:pStyle w:val="PargrafodaLista"/>
        <w:numPr>
          <w:ilvl w:val="2"/>
          <w:numId w:val="30"/>
        </w:numPr>
        <w:tabs>
          <w:tab w:val="left" w:pos="426"/>
        </w:tabs>
        <w:autoSpaceDE w:val="0"/>
        <w:autoSpaceDN w:val="0"/>
        <w:ind w:left="0" w:firstLine="0"/>
        <w:jc w:val="both"/>
        <w:rPr>
          <w:rFonts w:ascii="Times New Roman" w:eastAsia="Arial" w:hAnsi="Times New Roman" w:cs="Times New Roman"/>
          <w:color w:val="000000" w:themeColor="text1"/>
          <w:sz w:val="23"/>
          <w:szCs w:val="23"/>
          <w:lang w:val="pt-PT" w:eastAsia="en-US"/>
        </w:rPr>
      </w:pPr>
      <w:r w:rsidRPr="001D576D">
        <w:rPr>
          <w:rFonts w:ascii="Times New Roman" w:eastAsia="Arial" w:hAnsi="Times New Roman" w:cs="Times New Roman"/>
          <w:color w:val="000000" w:themeColor="text1"/>
          <w:sz w:val="23"/>
          <w:szCs w:val="23"/>
          <w:lang w:val="pt-PT" w:eastAsia="en-US"/>
        </w:rPr>
        <w:t xml:space="preserve"> Em cumprimento ao Inciso I do art. 48 da Lei Complementar nº 123/2006, os itens </w:t>
      </w:r>
      <w:r w:rsidR="00081D13" w:rsidRPr="00081D13">
        <w:rPr>
          <w:rFonts w:ascii="Times New Roman" w:eastAsia="Arial" w:hAnsi="Times New Roman" w:cs="Times New Roman"/>
          <w:b/>
          <w:bCs/>
          <w:color w:val="000000" w:themeColor="text1"/>
          <w:sz w:val="23"/>
          <w:szCs w:val="23"/>
          <w:lang w:val="pt-PT" w:eastAsia="en-US"/>
        </w:rPr>
        <w:t>01</w:t>
      </w:r>
      <w:r w:rsidR="00081D13">
        <w:rPr>
          <w:rFonts w:ascii="Times New Roman" w:eastAsia="Arial" w:hAnsi="Times New Roman" w:cs="Times New Roman"/>
          <w:color w:val="000000" w:themeColor="text1"/>
          <w:sz w:val="23"/>
          <w:szCs w:val="23"/>
          <w:lang w:val="pt-PT" w:eastAsia="en-US"/>
        </w:rPr>
        <w:t xml:space="preserve"> a </w:t>
      </w:r>
      <w:r w:rsidR="00081D13" w:rsidRPr="00081D13">
        <w:rPr>
          <w:rFonts w:ascii="Times New Roman" w:eastAsia="Arial" w:hAnsi="Times New Roman" w:cs="Times New Roman"/>
          <w:b/>
          <w:bCs/>
          <w:color w:val="000000" w:themeColor="text1"/>
          <w:sz w:val="23"/>
          <w:szCs w:val="23"/>
          <w:lang w:val="pt-PT" w:eastAsia="en-US"/>
        </w:rPr>
        <w:t>90</w:t>
      </w:r>
      <w:r w:rsidR="00081D13">
        <w:rPr>
          <w:rFonts w:ascii="Times New Roman" w:eastAsia="Arial" w:hAnsi="Times New Roman" w:cs="Times New Roman"/>
          <w:color w:val="000000" w:themeColor="text1"/>
          <w:sz w:val="23"/>
          <w:szCs w:val="23"/>
          <w:lang w:val="pt-PT" w:eastAsia="en-US"/>
        </w:rPr>
        <w:t xml:space="preserve">, </w:t>
      </w:r>
      <w:r w:rsidR="00081D13" w:rsidRPr="00081D13">
        <w:rPr>
          <w:rFonts w:ascii="Times New Roman" w:eastAsia="Arial" w:hAnsi="Times New Roman" w:cs="Times New Roman"/>
          <w:b/>
          <w:bCs/>
          <w:color w:val="000000" w:themeColor="text1"/>
          <w:sz w:val="23"/>
          <w:szCs w:val="23"/>
          <w:lang w:val="pt-PT" w:eastAsia="en-US"/>
        </w:rPr>
        <w:t>92</w:t>
      </w:r>
      <w:r w:rsidR="00081D13">
        <w:rPr>
          <w:rFonts w:ascii="Times New Roman" w:eastAsia="Arial" w:hAnsi="Times New Roman" w:cs="Times New Roman"/>
          <w:color w:val="000000" w:themeColor="text1"/>
          <w:sz w:val="23"/>
          <w:szCs w:val="23"/>
          <w:lang w:val="pt-PT" w:eastAsia="en-US"/>
        </w:rPr>
        <w:t xml:space="preserve"> a </w:t>
      </w:r>
      <w:r w:rsidR="00081D13" w:rsidRPr="00081D13">
        <w:rPr>
          <w:rFonts w:ascii="Times New Roman" w:eastAsia="Arial" w:hAnsi="Times New Roman" w:cs="Times New Roman"/>
          <w:b/>
          <w:bCs/>
          <w:color w:val="000000" w:themeColor="text1"/>
          <w:sz w:val="23"/>
          <w:szCs w:val="23"/>
          <w:lang w:val="pt-PT" w:eastAsia="en-US"/>
        </w:rPr>
        <w:t xml:space="preserve">110 </w:t>
      </w:r>
      <w:r w:rsidR="00081D13">
        <w:rPr>
          <w:rFonts w:ascii="Times New Roman" w:eastAsia="Arial" w:hAnsi="Times New Roman" w:cs="Times New Roman"/>
          <w:color w:val="000000" w:themeColor="text1"/>
          <w:sz w:val="23"/>
          <w:szCs w:val="23"/>
          <w:lang w:val="pt-PT" w:eastAsia="en-US"/>
        </w:rPr>
        <w:t xml:space="preserve">e </w:t>
      </w:r>
      <w:bookmarkStart w:id="2" w:name="_GoBack"/>
      <w:r w:rsidR="00081D13" w:rsidRPr="00081D13">
        <w:rPr>
          <w:rFonts w:ascii="Times New Roman" w:eastAsia="Arial" w:hAnsi="Times New Roman" w:cs="Times New Roman"/>
          <w:b/>
          <w:bCs/>
          <w:color w:val="000000" w:themeColor="text1"/>
          <w:sz w:val="23"/>
          <w:szCs w:val="23"/>
          <w:lang w:val="pt-PT" w:eastAsia="en-US"/>
        </w:rPr>
        <w:t>112 a 184</w:t>
      </w:r>
      <w:r w:rsidRPr="001D576D">
        <w:rPr>
          <w:rFonts w:ascii="Times New Roman" w:eastAsia="Arial" w:hAnsi="Times New Roman" w:cs="Times New Roman"/>
          <w:color w:val="000000" w:themeColor="text1"/>
          <w:sz w:val="23"/>
          <w:szCs w:val="23"/>
          <w:lang w:val="pt-PT" w:eastAsia="en-US"/>
        </w:rPr>
        <w:t xml:space="preserve"> </w:t>
      </w:r>
      <w:bookmarkEnd w:id="2"/>
      <w:r w:rsidRPr="001D576D">
        <w:rPr>
          <w:rFonts w:ascii="Times New Roman" w:eastAsia="Arial" w:hAnsi="Times New Roman" w:cs="Times New Roman"/>
          <w:color w:val="000000" w:themeColor="text1"/>
          <w:sz w:val="23"/>
          <w:szCs w:val="23"/>
          <w:lang w:val="pt-PT" w:eastAsia="en-US"/>
        </w:rPr>
        <w:t>correspondem aos valores totais estimados inferiores a R$ 80.000,00 (oitenta mil reais)</w:t>
      </w:r>
      <w:r w:rsidR="003B7839" w:rsidRPr="001D576D">
        <w:rPr>
          <w:rFonts w:ascii="Times New Roman" w:eastAsia="Arial" w:hAnsi="Times New Roman" w:cs="Times New Roman"/>
          <w:color w:val="000000" w:themeColor="text1"/>
          <w:sz w:val="23"/>
          <w:szCs w:val="23"/>
          <w:lang w:val="pt-PT" w:eastAsia="en-US"/>
        </w:rPr>
        <w:t xml:space="preserve"> e </w:t>
      </w:r>
      <w:r w:rsidRPr="001D576D">
        <w:rPr>
          <w:rFonts w:ascii="Times New Roman" w:eastAsia="Arial" w:hAnsi="Times New Roman" w:cs="Times New Roman"/>
          <w:color w:val="000000" w:themeColor="text1"/>
          <w:sz w:val="23"/>
          <w:szCs w:val="23"/>
          <w:lang w:val="pt-PT" w:eastAsia="en-US"/>
        </w:rPr>
        <w:t xml:space="preserve">serão destinados exclusivamente </w:t>
      </w:r>
      <w:r w:rsidR="003B7839" w:rsidRPr="001D576D">
        <w:rPr>
          <w:rFonts w:ascii="Times New Roman" w:eastAsia="Arial" w:hAnsi="Times New Roman" w:cs="Times New Roman"/>
          <w:color w:val="000000" w:themeColor="text1"/>
          <w:sz w:val="23"/>
          <w:szCs w:val="23"/>
          <w:lang w:val="pt-PT" w:eastAsia="en-US"/>
        </w:rPr>
        <w:t>à</w:t>
      </w:r>
      <w:r w:rsidRPr="001D576D">
        <w:rPr>
          <w:rFonts w:ascii="Times New Roman" w:eastAsia="Arial" w:hAnsi="Times New Roman" w:cs="Times New Roman"/>
          <w:color w:val="000000" w:themeColor="text1"/>
          <w:sz w:val="23"/>
          <w:szCs w:val="23"/>
          <w:lang w:val="pt-PT" w:eastAsia="en-US"/>
        </w:rPr>
        <w:t xml:space="preserve"> participação de Microempresas (ME), Empresas de Pequeno Porte (EPP) e equiparada; </w:t>
      </w:r>
    </w:p>
    <w:p w14:paraId="048E7545" w14:textId="07B49F51" w:rsidR="00014586" w:rsidRPr="001D576D" w:rsidRDefault="008371AB" w:rsidP="00744021">
      <w:pPr>
        <w:pStyle w:val="PargrafodaLista"/>
        <w:numPr>
          <w:ilvl w:val="2"/>
          <w:numId w:val="30"/>
        </w:numPr>
        <w:tabs>
          <w:tab w:val="left" w:pos="426"/>
        </w:tabs>
        <w:autoSpaceDE w:val="0"/>
        <w:autoSpaceDN w:val="0"/>
        <w:ind w:left="0" w:firstLine="0"/>
        <w:jc w:val="both"/>
        <w:rPr>
          <w:rFonts w:ascii="Times New Roman" w:eastAsia="Arial" w:hAnsi="Times New Roman" w:cs="Times New Roman"/>
          <w:color w:val="000000" w:themeColor="text1"/>
          <w:sz w:val="23"/>
          <w:szCs w:val="23"/>
          <w:lang w:val="pt-PT" w:eastAsia="en-US"/>
        </w:rPr>
      </w:pPr>
      <w:r w:rsidRPr="001D576D">
        <w:rPr>
          <w:rFonts w:ascii="Times New Roman" w:eastAsia="Arial" w:hAnsi="Times New Roman" w:cs="Times New Roman"/>
          <w:color w:val="000000" w:themeColor="text1"/>
          <w:sz w:val="23"/>
          <w:szCs w:val="23"/>
          <w:lang w:val="pt-PT" w:eastAsia="en-US"/>
        </w:rPr>
        <w:t xml:space="preserve"> Em cumprimento ao Inciso III do art. 48 da Lei Complementar nº 123/2006, o</w:t>
      </w:r>
      <w:r w:rsidR="003B7839" w:rsidRPr="001D576D">
        <w:rPr>
          <w:rFonts w:ascii="Times New Roman" w:eastAsia="Arial" w:hAnsi="Times New Roman" w:cs="Times New Roman"/>
          <w:color w:val="000000" w:themeColor="text1"/>
          <w:sz w:val="23"/>
          <w:szCs w:val="23"/>
          <w:lang w:val="pt-PT" w:eastAsia="en-US"/>
        </w:rPr>
        <w:t>s</w:t>
      </w:r>
      <w:r w:rsidRPr="001D576D">
        <w:rPr>
          <w:rFonts w:ascii="Times New Roman" w:eastAsia="Arial" w:hAnsi="Times New Roman" w:cs="Times New Roman"/>
          <w:color w:val="000000" w:themeColor="text1"/>
          <w:sz w:val="23"/>
          <w:szCs w:val="23"/>
          <w:lang w:val="pt-PT" w:eastAsia="en-US"/>
        </w:rPr>
        <w:t xml:space="preserve"> ite</w:t>
      </w:r>
      <w:r w:rsidR="003B7839" w:rsidRPr="001D576D">
        <w:rPr>
          <w:rFonts w:ascii="Times New Roman" w:eastAsia="Arial" w:hAnsi="Times New Roman" w:cs="Times New Roman"/>
          <w:color w:val="000000" w:themeColor="text1"/>
          <w:sz w:val="23"/>
          <w:szCs w:val="23"/>
          <w:lang w:val="pt-PT" w:eastAsia="en-US"/>
        </w:rPr>
        <w:t>ns</w:t>
      </w:r>
      <w:r w:rsidRPr="001D576D">
        <w:rPr>
          <w:rFonts w:ascii="Times New Roman" w:eastAsia="Arial" w:hAnsi="Times New Roman" w:cs="Times New Roman"/>
          <w:color w:val="000000" w:themeColor="text1"/>
          <w:sz w:val="23"/>
          <w:szCs w:val="23"/>
          <w:lang w:val="pt-PT" w:eastAsia="en-US"/>
        </w:rPr>
        <w:t xml:space="preserve"> </w:t>
      </w:r>
      <w:r w:rsidR="00081D13">
        <w:rPr>
          <w:rFonts w:ascii="Times New Roman" w:eastAsia="Arial" w:hAnsi="Times New Roman" w:cs="Times New Roman"/>
          <w:b/>
          <w:bCs/>
          <w:color w:val="000000" w:themeColor="text1"/>
          <w:sz w:val="23"/>
          <w:szCs w:val="23"/>
          <w:lang w:val="pt-PT" w:eastAsia="en-US"/>
        </w:rPr>
        <w:t xml:space="preserve">91 </w:t>
      </w:r>
      <w:r w:rsidR="00081D13">
        <w:rPr>
          <w:rFonts w:ascii="Times New Roman" w:eastAsia="Arial" w:hAnsi="Times New Roman" w:cs="Times New Roman"/>
          <w:color w:val="000000" w:themeColor="text1"/>
          <w:sz w:val="23"/>
          <w:szCs w:val="23"/>
          <w:lang w:val="pt-PT" w:eastAsia="en-US"/>
        </w:rPr>
        <w:t xml:space="preserve">e </w:t>
      </w:r>
      <w:r w:rsidR="00081D13">
        <w:rPr>
          <w:rFonts w:ascii="Times New Roman" w:eastAsia="Arial" w:hAnsi="Times New Roman" w:cs="Times New Roman"/>
          <w:b/>
          <w:bCs/>
          <w:color w:val="000000" w:themeColor="text1"/>
          <w:sz w:val="23"/>
          <w:szCs w:val="23"/>
          <w:lang w:val="pt-PT" w:eastAsia="en-US"/>
        </w:rPr>
        <w:t>111</w:t>
      </w:r>
      <w:r w:rsidRPr="001D576D">
        <w:rPr>
          <w:rFonts w:ascii="Times New Roman" w:eastAsia="Arial" w:hAnsi="Times New Roman" w:cs="Times New Roman"/>
          <w:color w:val="000000" w:themeColor="text1"/>
          <w:sz w:val="23"/>
          <w:szCs w:val="23"/>
          <w:lang w:val="pt-PT" w:eastAsia="en-US"/>
        </w:rPr>
        <w:t xml:space="preserve"> desta licitação, refere</w:t>
      </w:r>
      <w:r w:rsidR="003B7839" w:rsidRPr="001D576D">
        <w:rPr>
          <w:rFonts w:ascii="Times New Roman" w:eastAsia="Arial" w:hAnsi="Times New Roman" w:cs="Times New Roman"/>
          <w:color w:val="000000" w:themeColor="text1"/>
          <w:sz w:val="23"/>
          <w:szCs w:val="23"/>
          <w:lang w:val="pt-PT" w:eastAsia="en-US"/>
        </w:rPr>
        <w:t>m</w:t>
      </w:r>
      <w:r w:rsidRPr="001D576D">
        <w:rPr>
          <w:rFonts w:ascii="Times New Roman" w:eastAsia="Arial" w:hAnsi="Times New Roman" w:cs="Times New Roman"/>
          <w:color w:val="000000" w:themeColor="text1"/>
          <w:sz w:val="23"/>
          <w:szCs w:val="23"/>
          <w:lang w:val="pt-PT" w:eastAsia="en-US"/>
        </w:rPr>
        <w:t>-se a cota principal de 75%, de concorrência livre e o</w:t>
      </w:r>
      <w:r w:rsidR="003B7839" w:rsidRPr="001D576D">
        <w:rPr>
          <w:rFonts w:ascii="Times New Roman" w:eastAsia="Arial" w:hAnsi="Times New Roman" w:cs="Times New Roman"/>
          <w:color w:val="000000" w:themeColor="text1"/>
          <w:sz w:val="23"/>
          <w:szCs w:val="23"/>
          <w:lang w:val="pt-PT" w:eastAsia="en-US"/>
        </w:rPr>
        <w:t>s</w:t>
      </w:r>
      <w:r w:rsidRPr="001D576D">
        <w:rPr>
          <w:rFonts w:ascii="Times New Roman" w:eastAsia="Arial" w:hAnsi="Times New Roman" w:cs="Times New Roman"/>
          <w:color w:val="000000" w:themeColor="text1"/>
          <w:sz w:val="23"/>
          <w:szCs w:val="23"/>
          <w:lang w:val="pt-PT" w:eastAsia="en-US"/>
        </w:rPr>
        <w:t xml:space="preserve"> ite</w:t>
      </w:r>
      <w:r w:rsidR="003B7839" w:rsidRPr="001D576D">
        <w:rPr>
          <w:rFonts w:ascii="Times New Roman" w:eastAsia="Arial" w:hAnsi="Times New Roman" w:cs="Times New Roman"/>
          <w:color w:val="000000" w:themeColor="text1"/>
          <w:sz w:val="23"/>
          <w:szCs w:val="23"/>
          <w:lang w:val="pt-PT" w:eastAsia="en-US"/>
        </w:rPr>
        <w:t>ns</w:t>
      </w:r>
      <w:r w:rsidRPr="001D576D">
        <w:rPr>
          <w:rFonts w:ascii="Times New Roman" w:eastAsia="Arial" w:hAnsi="Times New Roman" w:cs="Times New Roman"/>
          <w:color w:val="000000" w:themeColor="text1"/>
          <w:sz w:val="23"/>
          <w:szCs w:val="23"/>
          <w:lang w:val="pt-PT" w:eastAsia="en-US"/>
        </w:rPr>
        <w:t xml:space="preserve"> </w:t>
      </w:r>
      <w:r w:rsidR="00081D13">
        <w:rPr>
          <w:rFonts w:ascii="Times New Roman" w:eastAsia="Arial" w:hAnsi="Times New Roman" w:cs="Times New Roman"/>
          <w:b/>
          <w:bCs/>
          <w:color w:val="000000" w:themeColor="text1"/>
          <w:sz w:val="23"/>
          <w:szCs w:val="23"/>
          <w:lang w:val="pt-PT" w:eastAsia="en-US"/>
        </w:rPr>
        <w:t>185 e 186</w:t>
      </w:r>
      <w:r w:rsidRPr="001D576D">
        <w:rPr>
          <w:rFonts w:ascii="Times New Roman" w:eastAsia="Arial" w:hAnsi="Times New Roman" w:cs="Times New Roman"/>
          <w:color w:val="000000" w:themeColor="text1"/>
          <w:sz w:val="23"/>
          <w:szCs w:val="23"/>
          <w:lang w:val="pt-PT" w:eastAsia="en-US"/>
        </w:rPr>
        <w:t xml:space="preserve"> refere</w:t>
      </w:r>
      <w:r w:rsidR="003B7839" w:rsidRPr="001D576D">
        <w:rPr>
          <w:rFonts w:ascii="Times New Roman" w:eastAsia="Arial" w:hAnsi="Times New Roman" w:cs="Times New Roman"/>
          <w:color w:val="000000" w:themeColor="text1"/>
          <w:sz w:val="23"/>
          <w:szCs w:val="23"/>
          <w:lang w:val="pt-PT" w:eastAsia="en-US"/>
        </w:rPr>
        <w:t>m</w:t>
      </w:r>
      <w:r w:rsidRPr="001D576D">
        <w:rPr>
          <w:rFonts w:ascii="Times New Roman" w:eastAsia="Arial" w:hAnsi="Times New Roman" w:cs="Times New Roman"/>
          <w:color w:val="000000" w:themeColor="text1"/>
          <w:sz w:val="23"/>
          <w:szCs w:val="23"/>
          <w:lang w:val="pt-PT" w:eastAsia="en-US"/>
        </w:rPr>
        <w:t xml:space="preserve">-se </w:t>
      </w:r>
      <w:r w:rsidR="003B7839" w:rsidRPr="001D576D">
        <w:rPr>
          <w:rFonts w:ascii="Times New Roman" w:eastAsia="Arial" w:hAnsi="Times New Roman" w:cs="Times New Roman"/>
          <w:color w:val="000000" w:themeColor="text1"/>
          <w:sz w:val="23"/>
          <w:szCs w:val="23"/>
          <w:lang w:val="pt-PT" w:eastAsia="en-US"/>
        </w:rPr>
        <w:t>à</w:t>
      </w:r>
      <w:r w:rsidRPr="001D576D">
        <w:rPr>
          <w:rFonts w:ascii="Times New Roman" w:eastAsia="Arial" w:hAnsi="Times New Roman" w:cs="Times New Roman"/>
          <w:color w:val="000000" w:themeColor="text1"/>
          <w:sz w:val="23"/>
          <w:szCs w:val="23"/>
          <w:lang w:val="pt-PT" w:eastAsia="en-US"/>
        </w:rPr>
        <w:t xml:space="preserve"> cota reservada de 25%, destinado</w:t>
      </w:r>
      <w:r w:rsidR="003B7839" w:rsidRPr="001D576D">
        <w:rPr>
          <w:rFonts w:ascii="Times New Roman" w:eastAsia="Arial" w:hAnsi="Times New Roman" w:cs="Times New Roman"/>
          <w:color w:val="000000" w:themeColor="text1"/>
          <w:sz w:val="23"/>
          <w:szCs w:val="23"/>
          <w:lang w:val="pt-PT" w:eastAsia="en-US"/>
        </w:rPr>
        <w:t>s</w:t>
      </w:r>
      <w:r w:rsidRPr="001D576D">
        <w:rPr>
          <w:rFonts w:ascii="Times New Roman" w:eastAsia="Arial" w:hAnsi="Times New Roman" w:cs="Times New Roman"/>
          <w:color w:val="000000" w:themeColor="text1"/>
          <w:sz w:val="23"/>
          <w:szCs w:val="23"/>
          <w:lang w:val="pt-PT" w:eastAsia="en-US"/>
        </w:rPr>
        <w:t xml:space="preserve"> exclusivamente </w:t>
      </w:r>
      <w:r w:rsidR="003B7839" w:rsidRPr="001D576D">
        <w:rPr>
          <w:rFonts w:ascii="Times New Roman" w:eastAsia="Arial" w:hAnsi="Times New Roman" w:cs="Times New Roman"/>
          <w:color w:val="000000" w:themeColor="text1"/>
          <w:sz w:val="23"/>
          <w:szCs w:val="23"/>
          <w:lang w:val="pt-PT" w:eastAsia="en-US"/>
        </w:rPr>
        <w:t>à</w:t>
      </w:r>
      <w:r w:rsidRPr="001D576D">
        <w:rPr>
          <w:rFonts w:ascii="Times New Roman" w:eastAsia="Arial" w:hAnsi="Times New Roman" w:cs="Times New Roman"/>
          <w:color w:val="000000" w:themeColor="text1"/>
          <w:sz w:val="23"/>
          <w:szCs w:val="23"/>
          <w:lang w:val="pt-PT" w:eastAsia="en-US"/>
        </w:rPr>
        <w:t xml:space="preserve"> participação de Microempresas (ME), Empresas de Pequeno Porte (EPP) e equiparada</w:t>
      </w:r>
      <w:r w:rsidR="003B7839" w:rsidRPr="001D576D">
        <w:rPr>
          <w:rFonts w:ascii="Times New Roman" w:eastAsia="Arial" w:hAnsi="Times New Roman" w:cs="Times New Roman"/>
          <w:color w:val="000000" w:themeColor="text1"/>
          <w:sz w:val="23"/>
          <w:szCs w:val="23"/>
          <w:lang w:val="pt-PT" w:eastAsia="en-US"/>
        </w:rPr>
        <w:t>s</w:t>
      </w:r>
      <w:r w:rsidRPr="001D576D">
        <w:rPr>
          <w:rFonts w:ascii="Times New Roman" w:eastAsia="Arial" w:hAnsi="Times New Roman" w:cs="Times New Roman"/>
          <w:color w:val="000000" w:themeColor="text1"/>
          <w:sz w:val="23"/>
          <w:szCs w:val="23"/>
          <w:lang w:val="pt-PT" w:eastAsia="en-US"/>
        </w:rPr>
        <w:t xml:space="preserve">.   </w:t>
      </w:r>
    </w:p>
    <w:p w14:paraId="2E1F2A1D" w14:textId="77777777" w:rsidR="008371AB" w:rsidRPr="001D576D" w:rsidRDefault="008371AB" w:rsidP="008371AB">
      <w:pPr>
        <w:pStyle w:val="PargrafodaLista"/>
        <w:tabs>
          <w:tab w:val="left" w:pos="426"/>
        </w:tabs>
        <w:autoSpaceDE w:val="0"/>
        <w:autoSpaceDN w:val="0"/>
        <w:ind w:left="0"/>
        <w:jc w:val="both"/>
        <w:rPr>
          <w:rFonts w:ascii="Times New Roman" w:eastAsia="Arial" w:hAnsi="Times New Roman" w:cs="Times New Roman"/>
          <w:color w:val="000000" w:themeColor="text1"/>
          <w:sz w:val="23"/>
          <w:szCs w:val="23"/>
          <w:lang w:val="pt-PT" w:eastAsia="en-US"/>
        </w:rPr>
      </w:pPr>
    </w:p>
    <w:p w14:paraId="5B4E0E48" w14:textId="77777777" w:rsidR="00A512CB" w:rsidRPr="001D576D" w:rsidRDefault="00B04959" w:rsidP="00D23AF8">
      <w:pPr>
        <w:pStyle w:val="PargrafodaLista"/>
        <w:numPr>
          <w:ilvl w:val="1"/>
          <w:numId w:val="3"/>
        </w:numPr>
        <w:tabs>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w:t>
      </w:r>
      <w:r w:rsidRPr="001D576D">
        <w:rPr>
          <w:rFonts w:ascii="Times New Roman" w:eastAsia="Arial" w:hAnsi="Times New Roman" w:cs="Times New Roman"/>
          <w:spacing w:val="2"/>
          <w:sz w:val="23"/>
          <w:szCs w:val="23"/>
          <w:lang w:val="pt-PT" w:eastAsia="en-US"/>
        </w:rPr>
        <w:t xml:space="preserve">no </w:t>
      </w:r>
      <w:r w:rsidRPr="001D576D">
        <w:rPr>
          <w:rFonts w:ascii="Times New Roman" w:eastAsia="Arial" w:hAnsi="Times New Roman" w:cs="Times New Roman"/>
          <w:sz w:val="23"/>
          <w:szCs w:val="23"/>
          <w:lang w:val="pt-PT" w:eastAsia="en-US"/>
        </w:rPr>
        <w:t>referido</w:t>
      </w:r>
      <w:r w:rsidRPr="001D576D">
        <w:rPr>
          <w:rFonts w:ascii="Times New Roman" w:eastAsia="Arial" w:hAnsi="Times New Roman" w:cs="Times New Roman"/>
          <w:spacing w:val="-19"/>
          <w:sz w:val="23"/>
          <w:szCs w:val="23"/>
          <w:lang w:val="pt-PT" w:eastAsia="en-US"/>
        </w:rPr>
        <w:t xml:space="preserve"> </w:t>
      </w:r>
      <w:r w:rsidRPr="001D576D">
        <w:rPr>
          <w:rFonts w:ascii="Times New Roman" w:eastAsia="Arial" w:hAnsi="Times New Roman" w:cs="Times New Roman"/>
          <w:sz w:val="23"/>
          <w:szCs w:val="23"/>
          <w:lang w:val="pt-PT" w:eastAsia="en-US"/>
        </w:rPr>
        <w:t>certame;</w:t>
      </w:r>
    </w:p>
    <w:p w14:paraId="57AC7B36" w14:textId="77777777" w:rsidR="00A512CB" w:rsidRPr="001D576D" w:rsidRDefault="00B04959" w:rsidP="00D23AF8">
      <w:pPr>
        <w:pStyle w:val="PargrafodaLista"/>
        <w:numPr>
          <w:ilvl w:val="1"/>
          <w:numId w:val="3"/>
        </w:numPr>
        <w:tabs>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w:t>
      </w:r>
      <w:r w:rsidR="00A512CB" w:rsidRPr="001D576D">
        <w:rPr>
          <w:rFonts w:ascii="Times New Roman" w:eastAsia="Arial" w:hAnsi="Times New Roman" w:cs="Times New Roman"/>
          <w:b/>
          <w:bCs/>
          <w:sz w:val="23"/>
          <w:szCs w:val="23"/>
          <w:lang w:val="pt-PT" w:eastAsia="en-US"/>
        </w:rPr>
        <w:t>Anexo I (Termo de Referência)</w:t>
      </w:r>
      <w:r w:rsidRPr="001D576D">
        <w:rPr>
          <w:rFonts w:ascii="Times New Roman" w:eastAsia="Arial" w:hAnsi="Times New Roman" w:cs="Times New Roman"/>
          <w:sz w:val="23"/>
          <w:szCs w:val="23"/>
          <w:lang w:val="pt-PT" w:eastAsia="en-US"/>
        </w:rPr>
        <w:t>;</w:t>
      </w:r>
    </w:p>
    <w:p w14:paraId="40B8B14E" w14:textId="026D5B24" w:rsidR="00B04959" w:rsidRPr="001D576D" w:rsidRDefault="00B04959" w:rsidP="00D23AF8">
      <w:pPr>
        <w:pStyle w:val="PargrafodaLista"/>
        <w:numPr>
          <w:ilvl w:val="1"/>
          <w:numId w:val="3"/>
        </w:numPr>
        <w:tabs>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sz w:val="23"/>
          <w:szCs w:val="23"/>
          <w:lang w:val="pt-PT" w:eastAsia="en-US"/>
        </w:rPr>
        <w:t xml:space="preserve">Poderão participar deste PREGÃO ELETRÔNICO: </w:t>
      </w:r>
      <w:r w:rsidRPr="001D576D">
        <w:rPr>
          <w:rFonts w:ascii="Times New Roman" w:eastAsia="Arial" w:hAnsi="Times New Roman" w:cs="Times New Roman"/>
          <w:sz w:val="23"/>
          <w:szCs w:val="23"/>
          <w:lang w:val="pt-PT" w:eastAsia="en-US"/>
        </w:rPr>
        <w:t>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w:t>
      </w:r>
      <w:r w:rsidRPr="001D576D">
        <w:rPr>
          <w:rFonts w:ascii="Times New Roman" w:eastAsia="Arial" w:hAnsi="Times New Roman" w:cs="Times New Roman"/>
          <w:color w:val="0000FF"/>
          <w:spacing w:val="2"/>
          <w:sz w:val="23"/>
          <w:szCs w:val="23"/>
          <w:lang w:val="pt-PT" w:eastAsia="en-US"/>
        </w:rPr>
        <w:t xml:space="preserve"> </w:t>
      </w:r>
      <w:r w:rsidR="00D424A4" w:rsidRPr="001D576D">
        <w:rPr>
          <w:rFonts w:ascii="Times New Roman" w:eastAsia="Arial" w:hAnsi="Times New Roman" w:cs="Times New Roman"/>
          <w:b/>
          <w:bCs/>
          <w:sz w:val="23"/>
          <w:szCs w:val="23"/>
          <w:lang w:val="pt-PT" w:eastAsia="en-US"/>
        </w:rPr>
        <w:t>www.licitanet.com.br</w:t>
      </w:r>
      <w:r w:rsidRPr="001D576D">
        <w:rPr>
          <w:rFonts w:ascii="Times New Roman" w:eastAsia="Arial" w:hAnsi="Times New Roman" w:cs="Times New Roman"/>
          <w:sz w:val="23"/>
          <w:szCs w:val="23"/>
          <w:lang w:val="pt-PT" w:eastAsia="en-US"/>
        </w:rPr>
        <w:t>;</w:t>
      </w:r>
    </w:p>
    <w:p w14:paraId="23B7D2BB" w14:textId="77777777" w:rsidR="00A512CB"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participação no Pregão Eletrônico se dará por meio da digitação da senha pessoal e intransferível do licitante e subsequente encaminhamento da proposta de preços, exclusivamente por meio da Plataforma Eletrônica, observada data e horário limite estabelecidos.</w:t>
      </w:r>
    </w:p>
    <w:p w14:paraId="1BAD4346" w14:textId="77777777" w:rsidR="00A512CB"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Independentemente de declaração expressa, a simples apresentação de proposta implica submissão a todas as condições estipuladas neste Edital e seus Anexos, sem prejuízo da estrita observância das normas contidas na legislação mencionada em seu preâmbulo;</w:t>
      </w:r>
    </w:p>
    <w:p w14:paraId="30CC905F" w14:textId="77777777" w:rsidR="00A512CB"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Todos os custos decorrentes da elaboração e apresentação de propostas serão de responsabilidade</w:t>
      </w:r>
      <w:r w:rsidRPr="001D576D">
        <w:rPr>
          <w:rFonts w:ascii="Times New Roman" w:eastAsia="Arial" w:hAnsi="Times New Roman" w:cs="Times New Roman"/>
          <w:spacing w:val="12"/>
          <w:sz w:val="23"/>
          <w:szCs w:val="23"/>
          <w:lang w:val="pt-PT" w:eastAsia="en-US"/>
        </w:rPr>
        <w:t xml:space="preserve"> </w:t>
      </w:r>
      <w:r w:rsidRPr="001D576D">
        <w:rPr>
          <w:rFonts w:ascii="Times New Roman" w:eastAsia="Arial" w:hAnsi="Times New Roman" w:cs="Times New Roman"/>
          <w:sz w:val="23"/>
          <w:szCs w:val="23"/>
          <w:lang w:val="pt-PT" w:eastAsia="en-US"/>
        </w:rPr>
        <w:t>exclusiva</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do</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licitante,</w:t>
      </w:r>
      <w:r w:rsidRPr="001D576D">
        <w:rPr>
          <w:rFonts w:ascii="Times New Roman" w:eastAsia="Arial" w:hAnsi="Times New Roman" w:cs="Times New Roman"/>
          <w:spacing w:val="12"/>
          <w:sz w:val="23"/>
          <w:szCs w:val="23"/>
          <w:lang w:val="pt-PT" w:eastAsia="en-US"/>
        </w:rPr>
        <w:t xml:space="preserve"> </w:t>
      </w:r>
      <w:r w:rsidRPr="001D576D">
        <w:rPr>
          <w:rFonts w:ascii="Times New Roman" w:eastAsia="Arial" w:hAnsi="Times New Roman" w:cs="Times New Roman"/>
          <w:sz w:val="23"/>
          <w:szCs w:val="23"/>
          <w:lang w:val="pt-PT" w:eastAsia="en-US"/>
        </w:rPr>
        <w:t>não</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sendo</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do</w:t>
      </w:r>
      <w:r w:rsidRPr="001D576D">
        <w:rPr>
          <w:rFonts w:ascii="Times New Roman" w:eastAsia="Arial" w:hAnsi="Times New Roman" w:cs="Times New Roman"/>
          <w:spacing w:val="23"/>
          <w:sz w:val="23"/>
          <w:szCs w:val="23"/>
          <w:lang w:val="pt-PT" w:eastAsia="en-US"/>
        </w:rPr>
        <w:t xml:space="preserve"> </w:t>
      </w:r>
      <w:r w:rsidRPr="001D576D">
        <w:rPr>
          <w:rFonts w:ascii="Times New Roman" w:eastAsia="Arial" w:hAnsi="Times New Roman" w:cs="Times New Roman"/>
          <w:sz w:val="23"/>
          <w:szCs w:val="23"/>
          <w:lang w:val="pt-PT" w:eastAsia="en-US"/>
        </w:rPr>
        <w:t>órgão</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licitante,</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em</w:t>
      </w:r>
      <w:r w:rsidRPr="001D576D">
        <w:rPr>
          <w:rFonts w:ascii="Times New Roman" w:eastAsia="Arial" w:hAnsi="Times New Roman" w:cs="Times New Roman"/>
          <w:spacing w:val="13"/>
          <w:sz w:val="23"/>
          <w:szCs w:val="23"/>
          <w:lang w:val="pt-PT" w:eastAsia="en-US"/>
        </w:rPr>
        <w:t xml:space="preserve"> </w:t>
      </w:r>
      <w:r w:rsidRPr="001D576D">
        <w:rPr>
          <w:rFonts w:ascii="Times New Roman" w:eastAsia="Arial" w:hAnsi="Times New Roman" w:cs="Times New Roman"/>
          <w:sz w:val="23"/>
          <w:szCs w:val="23"/>
          <w:lang w:val="pt-PT" w:eastAsia="en-US"/>
        </w:rPr>
        <w:t>nenhuma</w:t>
      </w:r>
      <w:r w:rsidRPr="001D576D">
        <w:rPr>
          <w:rFonts w:ascii="Times New Roman" w:eastAsia="Arial" w:hAnsi="Times New Roman" w:cs="Times New Roman"/>
          <w:spacing w:val="12"/>
          <w:sz w:val="23"/>
          <w:szCs w:val="23"/>
          <w:lang w:val="pt-PT" w:eastAsia="en-US"/>
        </w:rPr>
        <w:t xml:space="preserve"> </w:t>
      </w:r>
      <w:r w:rsidRPr="001D576D">
        <w:rPr>
          <w:rFonts w:ascii="Times New Roman" w:eastAsia="Arial" w:hAnsi="Times New Roman" w:cs="Times New Roman"/>
          <w:sz w:val="23"/>
          <w:szCs w:val="23"/>
          <w:lang w:val="pt-PT" w:eastAsia="en-US"/>
        </w:rPr>
        <w:t>hipótese responsável pelos mesmos. O licitante também é o único responsável pelas transações que forem efetuadas em seu nome no Sistema Eletrônico, ou pela sua eventual desconexão;</w:t>
      </w:r>
    </w:p>
    <w:p w14:paraId="43F5DB3D" w14:textId="77777777" w:rsidR="00A512CB"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Licitantes interessadas deverão proceder ao credenciamento antes da data marcada para início da sessão pública via</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internet;</w:t>
      </w:r>
    </w:p>
    <w:p w14:paraId="53AA9352" w14:textId="77777777" w:rsidR="00A512CB"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uso da senha de acesso pelo Licitante é de sua responsabilidade exclusiva, incluindo qualquer transação efetuada diretamente ou por seu representante, não cabendo ao provedor do Sistema, ou do órgão licitante, promotora da licitação, responsabilidade por eventuais danos decorrentes do uso indevido da senha, ainda que, por</w:t>
      </w:r>
      <w:r w:rsidRPr="001D576D">
        <w:rPr>
          <w:rFonts w:ascii="Times New Roman" w:eastAsia="Arial" w:hAnsi="Times New Roman" w:cs="Times New Roman"/>
          <w:spacing w:val="-15"/>
          <w:sz w:val="23"/>
          <w:szCs w:val="23"/>
          <w:lang w:val="pt-PT" w:eastAsia="en-US"/>
        </w:rPr>
        <w:t xml:space="preserve"> </w:t>
      </w:r>
      <w:r w:rsidRPr="001D576D">
        <w:rPr>
          <w:rFonts w:ascii="Times New Roman" w:eastAsia="Arial" w:hAnsi="Times New Roman" w:cs="Times New Roman"/>
          <w:sz w:val="23"/>
          <w:szCs w:val="23"/>
          <w:lang w:val="pt-PT" w:eastAsia="en-US"/>
        </w:rPr>
        <w:t>terceiros;</w:t>
      </w:r>
    </w:p>
    <w:p w14:paraId="195F571E" w14:textId="7DA23A7C" w:rsidR="00B04959" w:rsidRPr="001D576D" w:rsidRDefault="00B04959" w:rsidP="00744021">
      <w:pPr>
        <w:pStyle w:val="PargrafodaLista"/>
        <w:numPr>
          <w:ilvl w:val="2"/>
          <w:numId w:val="29"/>
        </w:numPr>
        <w:tabs>
          <w:tab w:val="left" w:pos="0"/>
          <w:tab w:val="left" w:pos="567"/>
          <w:tab w:val="left" w:pos="127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perda da senha ou a quebra de sigilo deverão ser comunicadas ao provedor do Sistema para imediato bloqueio de</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acesso;</w:t>
      </w:r>
    </w:p>
    <w:p w14:paraId="799DDA8F"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37D696C9" w14:textId="444580AB" w:rsidR="00B04959" w:rsidRPr="001D576D" w:rsidRDefault="00B04959" w:rsidP="00744021">
      <w:pPr>
        <w:pStyle w:val="PargrafodaLista"/>
        <w:numPr>
          <w:ilvl w:val="1"/>
          <w:numId w:val="29"/>
        </w:numPr>
        <w:tabs>
          <w:tab w:val="left" w:pos="426"/>
        </w:tabs>
        <w:autoSpaceDE w:val="0"/>
        <w:autoSpaceDN w:val="0"/>
        <w:ind w:left="0"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 xml:space="preserve">Não poderão participar </w:t>
      </w:r>
      <w:r w:rsidR="00CD6EF0" w:rsidRPr="001D576D">
        <w:rPr>
          <w:rFonts w:ascii="Times New Roman" w:eastAsia="Arial" w:hAnsi="Times New Roman" w:cs="Times New Roman"/>
          <w:b/>
          <w:bCs/>
          <w:sz w:val="23"/>
          <w:szCs w:val="23"/>
          <w:lang w:val="pt-PT" w:eastAsia="en-US"/>
        </w:rPr>
        <w:t>direta ou indiretamente desse</w:t>
      </w:r>
      <w:r w:rsidRPr="001D576D">
        <w:rPr>
          <w:rFonts w:ascii="Times New Roman" w:eastAsia="Arial" w:hAnsi="Times New Roman" w:cs="Times New Roman"/>
          <w:b/>
          <w:bCs/>
          <w:sz w:val="23"/>
          <w:szCs w:val="23"/>
          <w:lang w:val="pt-PT" w:eastAsia="en-US"/>
        </w:rPr>
        <w:t xml:space="preserve"> PREGÃO ELETRÔNICO, as empresas enquadradas nos casos a seguir:</w:t>
      </w:r>
    </w:p>
    <w:p w14:paraId="6743A9AA" w14:textId="373F7A06" w:rsidR="001E2467" w:rsidRPr="001D576D" w:rsidRDefault="001E2467" w:rsidP="00BE33DF">
      <w:pPr>
        <w:pStyle w:val="PargrafodaLista"/>
        <w:numPr>
          <w:ilvl w:val="0"/>
          <w:numId w:val="1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pessoa física ou jurídica que se encontre, ao tempo da licitação,</w:t>
      </w:r>
      <w:r w:rsidR="009771BF"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impossibilitada de participar da licitação em decorrência de sanção que lhe foi imposta;</w:t>
      </w:r>
    </w:p>
    <w:p w14:paraId="3C172A3A" w14:textId="77777777" w:rsidR="00DD6769" w:rsidRPr="001D576D" w:rsidRDefault="001E2467" w:rsidP="00BE33DF">
      <w:pPr>
        <w:pStyle w:val="PargrafodaLista"/>
        <w:numPr>
          <w:ilvl w:val="0"/>
          <w:numId w:val="1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aquele que mantenha vínculo de natureza técnica, comercial, econômica,</w:t>
      </w:r>
      <w:r w:rsidR="009771BF"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financeira, trabalhista ou civil com dirigente do órgão ou entidade contratante ou com</w:t>
      </w:r>
      <w:r w:rsidR="009771BF"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agente público que desempenhe função na licitação ou atue na fiscalização ou na gestão do</w:t>
      </w:r>
      <w:r w:rsidR="009771BF"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contrato, ou que deles seja cônjuge, companheiro ou parente em linha reta, colateral ou por</w:t>
      </w:r>
      <w:r w:rsidR="009771BF"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afinidade, até o terceiro grau</w:t>
      </w:r>
      <w:r w:rsidR="00DD6769" w:rsidRPr="001D576D">
        <w:rPr>
          <w:rFonts w:ascii="Times New Roman" w:eastAsia="Arial" w:hAnsi="Times New Roman" w:cs="Times New Roman"/>
          <w:sz w:val="23"/>
          <w:szCs w:val="23"/>
          <w:lang w:val="pt-PT" w:eastAsia="en-US"/>
        </w:rPr>
        <w:t xml:space="preserve">; </w:t>
      </w:r>
    </w:p>
    <w:p w14:paraId="21525C21" w14:textId="3D29905A" w:rsidR="001E2467" w:rsidRPr="001D576D" w:rsidRDefault="001E2467" w:rsidP="00BE33DF">
      <w:pPr>
        <w:pStyle w:val="PargrafodaLista"/>
        <w:numPr>
          <w:ilvl w:val="0"/>
          <w:numId w:val="1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empresas controladoras, controladas ou coligadas, nos termos da Lei</w:t>
      </w:r>
      <w:r w:rsidR="00DD6769"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nº 6.404, de 15 de dezembro de 1976, concorrendo entre si;</w:t>
      </w:r>
    </w:p>
    <w:p w14:paraId="1B154A42" w14:textId="6349F57D" w:rsidR="00C97BF6" w:rsidRPr="001D576D" w:rsidRDefault="00C97BF6" w:rsidP="00BE33DF">
      <w:pPr>
        <w:pStyle w:val="PargrafodaLista"/>
        <w:numPr>
          <w:ilvl w:val="0"/>
          <w:numId w:val="1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93A196" w14:textId="77777777" w:rsidR="00DD6769" w:rsidRPr="001D576D" w:rsidRDefault="00DD6769" w:rsidP="00A512CB">
      <w:pPr>
        <w:pStyle w:val="PargrafodaLista"/>
        <w:tabs>
          <w:tab w:val="left" w:pos="0"/>
          <w:tab w:val="left" w:pos="284"/>
        </w:tabs>
        <w:autoSpaceDE w:val="0"/>
        <w:autoSpaceDN w:val="0"/>
        <w:ind w:left="0" w:right="-3"/>
        <w:jc w:val="both"/>
        <w:rPr>
          <w:rFonts w:ascii="Times New Roman" w:eastAsia="Arial" w:hAnsi="Times New Roman" w:cs="Times New Roman"/>
          <w:sz w:val="23"/>
          <w:szCs w:val="23"/>
          <w:lang w:val="pt-PT" w:eastAsia="en-US"/>
        </w:rPr>
      </w:pPr>
    </w:p>
    <w:p w14:paraId="41E12348" w14:textId="113FC259" w:rsidR="001E2467" w:rsidRPr="001D576D" w:rsidRDefault="001E2467"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impedimento de que trata </w:t>
      </w:r>
      <w:r w:rsidR="00901DDC" w:rsidRPr="001D576D">
        <w:rPr>
          <w:rFonts w:ascii="Times New Roman" w:eastAsia="Arial" w:hAnsi="Times New Roman" w:cs="Times New Roman"/>
          <w:sz w:val="23"/>
          <w:szCs w:val="23"/>
          <w:lang w:val="pt-PT" w:eastAsia="en-US"/>
        </w:rPr>
        <w:t xml:space="preserve">a </w:t>
      </w:r>
      <w:r w:rsidR="00901DDC" w:rsidRPr="001D576D">
        <w:rPr>
          <w:rFonts w:ascii="Times New Roman" w:eastAsia="Arial" w:hAnsi="Times New Roman" w:cs="Times New Roman"/>
          <w:b/>
          <w:bCs/>
          <w:sz w:val="23"/>
          <w:szCs w:val="23"/>
          <w:lang w:val="pt-PT" w:eastAsia="en-US"/>
        </w:rPr>
        <w:t>alinea “a”</w:t>
      </w:r>
      <w:r w:rsidRPr="001D576D">
        <w:rPr>
          <w:rFonts w:ascii="Times New Roman" w:eastAsia="Arial" w:hAnsi="Times New Roman" w:cs="Times New Roman"/>
          <w:sz w:val="23"/>
          <w:szCs w:val="23"/>
          <w:lang w:val="pt-PT" w:eastAsia="en-US"/>
        </w:rPr>
        <w:t xml:space="preserve"> do</w:t>
      </w:r>
      <w:r w:rsidR="00901DDC" w:rsidRPr="001D576D">
        <w:rPr>
          <w:rFonts w:ascii="Times New Roman" w:eastAsia="Arial" w:hAnsi="Times New Roman" w:cs="Times New Roman"/>
          <w:sz w:val="23"/>
          <w:szCs w:val="23"/>
          <w:lang w:val="pt-PT" w:eastAsia="en-US"/>
        </w:rPr>
        <w:t xml:space="preserve"> </w:t>
      </w:r>
      <w:r w:rsidR="00901DDC" w:rsidRPr="001D576D">
        <w:rPr>
          <w:rFonts w:ascii="Times New Roman" w:eastAsia="Arial" w:hAnsi="Times New Roman" w:cs="Times New Roman"/>
          <w:b/>
          <w:bCs/>
          <w:sz w:val="23"/>
          <w:szCs w:val="23"/>
          <w:lang w:val="pt-PT" w:eastAsia="en-US"/>
        </w:rPr>
        <w:t>item 4.5</w:t>
      </w:r>
      <w:r w:rsidRPr="001D576D">
        <w:rPr>
          <w:rFonts w:ascii="Times New Roman" w:eastAsia="Arial" w:hAnsi="Times New Roman" w:cs="Times New Roman"/>
          <w:sz w:val="23"/>
          <w:szCs w:val="23"/>
          <w:lang w:val="pt-PT" w:eastAsia="en-US"/>
        </w:rPr>
        <w:t xml:space="preserve"> será também</w:t>
      </w:r>
      <w:r w:rsidR="00C97BF6"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aplicado ao licitante que atue em substituição a outra pessoa, física ou jurídica, com</w:t>
      </w:r>
      <w:r w:rsidR="00C97BF6"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o intuito de burlar a efetividade da sanção a ela aplicada, inclusive a sua controladora,</w:t>
      </w:r>
    </w:p>
    <w:p w14:paraId="1EBA3864" w14:textId="3A12F3C2" w:rsidR="00A512CB" w:rsidRPr="001D576D" w:rsidRDefault="001E2467" w:rsidP="00D424A4">
      <w:pPr>
        <w:tabs>
          <w:tab w:val="left" w:pos="0"/>
          <w:tab w:val="left" w:pos="1503"/>
        </w:tabs>
        <w:autoSpaceDE w:val="0"/>
        <w:autoSpaceDN w:val="0"/>
        <w:ind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controlada ou coligada, desde que devidamente comprovado o ilícito ou a utilização</w:t>
      </w:r>
      <w:r w:rsidR="00C97BF6"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fraudulenta da personalidade jurídica do licitante.</w:t>
      </w:r>
    </w:p>
    <w:p w14:paraId="076DBE33" w14:textId="77777777" w:rsidR="00A512CB" w:rsidRPr="001D576D" w:rsidRDefault="00B04959"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Consórcio de empresas, qualquer que seja sua forma de constituição; empresas que estiverem em recuperação judicial, processo de falência ou sob o regime de concordata, concurso de credores, dissolução ou liquidação, </w:t>
      </w:r>
      <w:r w:rsidRPr="001D576D">
        <w:rPr>
          <w:rFonts w:ascii="Times New Roman" w:eastAsia="Arial" w:hAnsi="Times New Roman" w:cs="Times New Roman"/>
          <w:b/>
          <w:bCs/>
          <w:sz w:val="23"/>
          <w:szCs w:val="23"/>
          <w:lang w:val="pt-PT" w:eastAsia="en-US"/>
        </w:rPr>
        <w:t>Ressalva:</w:t>
      </w:r>
      <w:r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b/>
          <w:bCs/>
          <w:i/>
          <w:iCs/>
          <w:sz w:val="23"/>
          <w:szCs w:val="23"/>
          <w:lang w:val="pt-PT" w:eastAsia="en-US"/>
        </w:rPr>
        <w:t>É possível a participação de empresas em recuperação judicial, desde que amparadas com certidão emitida pela instância judicial competente, que certifique que a interessada está apta econômica e financeiramente a participar de procedimento licitatório. (TCU, Ac. 8.271/2011-2ª Câmara, Dou de</w:t>
      </w:r>
      <w:r w:rsidRPr="001D576D">
        <w:rPr>
          <w:rFonts w:ascii="Times New Roman" w:eastAsia="Arial" w:hAnsi="Times New Roman" w:cs="Times New Roman"/>
          <w:b/>
          <w:bCs/>
          <w:i/>
          <w:iCs/>
          <w:spacing w:val="-3"/>
          <w:sz w:val="23"/>
          <w:szCs w:val="23"/>
          <w:lang w:val="pt-PT" w:eastAsia="en-US"/>
        </w:rPr>
        <w:t xml:space="preserve"> </w:t>
      </w:r>
      <w:r w:rsidRPr="001D576D">
        <w:rPr>
          <w:rFonts w:ascii="Times New Roman" w:eastAsia="Arial" w:hAnsi="Times New Roman" w:cs="Times New Roman"/>
          <w:b/>
          <w:bCs/>
          <w:i/>
          <w:iCs/>
          <w:sz w:val="23"/>
          <w:szCs w:val="23"/>
          <w:lang w:val="pt-PT" w:eastAsia="en-US"/>
        </w:rPr>
        <w:t>04/10/2011);</w:t>
      </w:r>
    </w:p>
    <w:p w14:paraId="607582AF" w14:textId="77777777" w:rsidR="00A512CB" w:rsidRPr="001D576D" w:rsidRDefault="00B04959"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Empresa declarada inidônea para licitar ou contratar com a Administração Pública. Para verificação das condições definidas </w:t>
      </w:r>
      <w:r w:rsidR="00F20683" w:rsidRPr="001D576D">
        <w:rPr>
          <w:rFonts w:ascii="Times New Roman" w:eastAsia="Arial" w:hAnsi="Times New Roman" w:cs="Times New Roman"/>
          <w:sz w:val="23"/>
          <w:szCs w:val="23"/>
          <w:lang w:val="pt-PT" w:eastAsia="en-US"/>
        </w:rPr>
        <w:t>neste item</w:t>
      </w:r>
      <w:r w:rsidRPr="001D576D">
        <w:rPr>
          <w:rFonts w:ascii="Times New Roman" w:eastAsia="Arial" w:hAnsi="Times New Roman" w:cs="Times New Roman"/>
          <w:sz w:val="23"/>
          <w:szCs w:val="23"/>
          <w:lang w:val="pt-PT" w:eastAsia="en-US"/>
        </w:rPr>
        <w:t xml:space="preserve">, </w:t>
      </w:r>
      <w:r w:rsidR="00F20683" w:rsidRPr="001D576D">
        <w:rPr>
          <w:rFonts w:ascii="Times New Roman" w:eastAsia="Arial" w:hAnsi="Times New Roman" w:cs="Times New Roman"/>
          <w:sz w:val="23"/>
          <w:szCs w:val="23"/>
          <w:lang w:val="pt-PT" w:eastAsia="en-US"/>
        </w:rPr>
        <w:t>o Pregoeiro</w:t>
      </w:r>
      <w:r w:rsidRPr="001D576D">
        <w:rPr>
          <w:rFonts w:ascii="Times New Roman" w:eastAsia="Arial" w:hAnsi="Times New Roman" w:cs="Times New Roman"/>
          <w:sz w:val="23"/>
          <w:szCs w:val="23"/>
          <w:lang w:val="pt-PT" w:eastAsia="en-US"/>
        </w:rPr>
        <w:t>, promoverá a consulta eletrônica junto ao Cadastro Nacional de Empresas Inidôneas e</w:t>
      </w:r>
      <w:r w:rsidRPr="001D576D">
        <w:rPr>
          <w:rFonts w:ascii="Times New Roman" w:eastAsia="Arial" w:hAnsi="Times New Roman" w:cs="Times New Roman"/>
          <w:spacing w:val="-20"/>
          <w:sz w:val="23"/>
          <w:szCs w:val="23"/>
          <w:lang w:val="pt-PT" w:eastAsia="en-US"/>
        </w:rPr>
        <w:t xml:space="preserve"> </w:t>
      </w:r>
      <w:r w:rsidRPr="001D576D">
        <w:rPr>
          <w:rFonts w:ascii="Times New Roman" w:eastAsia="Arial" w:hAnsi="Times New Roman" w:cs="Times New Roman"/>
          <w:sz w:val="23"/>
          <w:szCs w:val="23"/>
          <w:lang w:val="pt-PT" w:eastAsia="en-US"/>
        </w:rPr>
        <w:t>Suspensas</w:t>
      </w:r>
      <w:r w:rsidR="00867F15"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w:t>
      </w:r>
      <w:r w:rsidR="00867F15"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CEIS;</w:t>
      </w:r>
    </w:p>
    <w:p w14:paraId="14E36363" w14:textId="77777777" w:rsidR="00A512CB" w:rsidRPr="001D576D" w:rsidRDefault="00B04959"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Empresa suspensa temporariamente do direito de licitar e impedida de contratar com este Município;</w:t>
      </w:r>
    </w:p>
    <w:p w14:paraId="18E3D7C2" w14:textId="77777777" w:rsidR="00A512CB" w:rsidRPr="001D576D" w:rsidRDefault="00B04959"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Empresas que, por quaisquer motivos, tenham sido declaradas inidôneas ou punidas com suspensão ou impedidas de licitar por órgão da Administração Pública Direta ou Indireta, na esfera Municipal, desde que o Ato tenha sido publicado na imprensa</w:t>
      </w:r>
      <w:r w:rsidRPr="001D576D">
        <w:rPr>
          <w:rFonts w:ascii="Times New Roman" w:eastAsia="Arial" w:hAnsi="Times New Roman" w:cs="Times New Roman"/>
          <w:spacing w:val="-24"/>
          <w:sz w:val="23"/>
          <w:szCs w:val="23"/>
          <w:lang w:val="pt-PT" w:eastAsia="en-US"/>
        </w:rPr>
        <w:t xml:space="preserve"> </w:t>
      </w:r>
      <w:r w:rsidRPr="001D576D">
        <w:rPr>
          <w:rFonts w:ascii="Times New Roman" w:eastAsia="Arial" w:hAnsi="Times New Roman" w:cs="Times New Roman"/>
          <w:sz w:val="23"/>
          <w:szCs w:val="23"/>
          <w:lang w:val="pt-PT" w:eastAsia="en-US"/>
        </w:rPr>
        <w:t>oficial;</w:t>
      </w:r>
    </w:p>
    <w:p w14:paraId="197D2305" w14:textId="24241FC7" w:rsidR="00B04959" w:rsidRPr="001D576D" w:rsidRDefault="00B04959" w:rsidP="00744021">
      <w:pPr>
        <w:pStyle w:val="PargrafodaLista"/>
        <w:numPr>
          <w:ilvl w:val="2"/>
          <w:numId w:val="29"/>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Servidor de qualquer órgão ou entidade vinculada ao órgão promotor da licitação, bem assim empresa da qual tal servidor seja sócio, dirigente ou responsável</w:t>
      </w:r>
      <w:r w:rsidRPr="001D576D">
        <w:rPr>
          <w:rFonts w:ascii="Times New Roman" w:eastAsia="Arial" w:hAnsi="Times New Roman" w:cs="Times New Roman"/>
          <w:spacing w:val="-8"/>
          <w:sz w:val="23"/>
          <w:szCs w:val="23"/>
          <w:lang w:val="pt-PT" w:eastAsia="en-US"/>
        </w:rPr>
        <w:t xml:space="preserve"> </w:t>
      </w:r>
      <w:r w:rsidRPr="001D576D">
        <w:rPr>
          <w:rFonts w:ascii="Times New Roman" w:eastAsia="Arial" w:hAnsi="Times New Roman" w:cs="Times New Roman"/>
          <w:sz w:val="23"/>
          <w:szCs w:val="23"/>
          <w:lang w:val="pt-PT" w:eastAsia="en-US"/>
        </w:rPr>
        <w:t>técnico.</w:t>
      </w:r>
    </w:p>
    <w:p w14:paraId="70B52B57" w14:textId="77777777" w:rsidR="00B04959" w:rsidRPr="001D576D" w:rsidRDefault="00B04959" w:rsidP="00D424A4">
      <w:pPr>
        <w:tabs>
          <w:tab w:val="left" w:pos="0"/>
        </w:tabs>
        <w:autoSpaceDE w:val="0"/>
        <w:autoSpaceDN w:val="0"/>
        <w:spacing w:before="5"/>
        <w:rPr>
          <w:rFonts w:ascii="Times New Roman" w:eastAsia="Arial" w:hAnsi="Times New Roman" w:cs="Times New Roman"/>
          <w:sz w:val="23"/>
          <w:szCs w:val="23"/>
          <w:lang w:val="pt-PT" w:eastAsia="en-US"/>
        </w:rPr>
      </w:pPr>
    </w:p>
    <w:p w14:paraId="714C8F1B" w14:textId="00319414" w:rsidR="00B04959" w:rsidRPr="001D576D" w:rsidRDefault="00B04959" w:rsidP="00744021">
      <w:pPr>
        <w:pStyle w:val="PargrafodaLista"/>
        <w:numPr>
          <w:ilvl w:val="1"/>
          <w:numId w:val="29"/>
        </w:numPr>
        <w:tabs>
          <w:tab w:val="left" w:pos="426"/>
        </w:tabs>
        <w:autoSpaceDE w:val="0"/>
        <w:autoSpaceDN w:val="0"/>
        <w:ind w:left="0"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A participação na sessão pública da internet dar-se-á pela utilização da senha privativa do licitante.</w:t>
      </w:r>
    </w:p>
    <w:p w14:paraId="20BF09FB" w14:textId="0FD529D3" w:rsidR="00B04959" w:rsidRPr="001D576D" w:rsidRDefault="00B04959" w:rsidP="00744021">
      <w:pPr>
        <w:pStyle w:val="PargrafodaLista"/>
        <w:numPr>
          <w:ilvl w:val="2"/>
          <w:numId w:val="29"/>
        </w:numPr>
        <w:tabs>
          <w:tab w:val="left" w:pos="567"/>
        </w:tabs>
        <w:autoSpaceDE w:val="0"/>
        <w:autoSpaceDN w:val="0"/>
        <w:ind w:left="0" w:right="-3" w:hanging="1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documentos necessários à participação na presente licitação, compreendendo os documentos referentes à proposta de preço e à habilitação (e seus anexos), deverão ser apresentados no idioma oficial do Brasil, com valores cotados em moeda nacional do</w:t>
      </w:r>
      <w:r w:rsidRPr="001D576D">
        <w:rPr>
          <w:rFonts w:ascii="Times New Roman" w:eastAsia="Arial" w:hAnsi="Times New Roman" w:cs="Times New Roman"/>
          <w:spacing w:val="-20"/>
          <w:sz w:val="23"/>
          <w:szCs w:val="23"/>
          <w:lang w:val="pt-PT" w:eastAsia="en-US"/>
        </w:rPr>
        <w:t xml:space="preserve"> </w:t>
      </w:r>
      <w:r w:rsidRPr="001D576D">
        <w:rPr>
          <w:rFonts w:ascii="Times New Roman" w:eastAsia="Arial" w:hAnsi="Times New Roman" w:cs="Times New Roman"/>
          <w:sz w:val="23"/>
          <w:szCs w:val="23"/>
          <w:lang w:val="pt-PT" w:eastAsia="en-US"/>
        </w:rPr>
        <w:t>país;</w:t>
      </w:r>
    </w:p>
    <w:p w14:paraId="6DFB4304" w14:textId="77777777" w:rsidR="00B04959" w:rsidRPr="001D576D" w:rsidRDefault="00B04959" w:rsidP="00D23AF8">
      <w:pPr>
        <w:numPr>
          <w:ilvl w:val="2"/>
          <w:numId w:val="5"/>
        </w:numPr>
        <w:tabs>
          <w:tab w:val="left" w:pos="0"/>
          <w:tab w:val="left" w:pos="567"/>
          <w:tab w:val="left" w:pos="8789"/>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serão aceitos documentos apresentados por meio de fitas, discos magnéticos, filmes ou cópias em fac-símile, mesmo autenticadas, salvo quando expressamente permitidos no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Edital;</w:t>
      </w:r>
    </w:p>
    <w:p w14:paraId="4AD616DA" w14:textId="06AB08F5" w:rsidR="00B04959" w:rsidRPr="001D576D" w:rsidRDefault="00B04959" w:rsidP="00D23AF8">
      <w:pPr>
        <w:numPr>
          <w:ilvl w:val="2"/>
          <w:numId w:val="5"/>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Admitem-se fotos, gravuras, desenhos, gráficos ou catálogos apenas como forma de ilustração dos itens</w:t>
      </w:r>
      <w:r w:rsidR="00F523AD"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constantes da proposta de</w:t>
      </w:r>
      <w:r w:rsidRPr="001D576D">
        <w:rPr>
          <w:rFonts w:ascii="Times New Roman" w:eastAsia="Arial" w:hAnsi="Times New Roman" w:cs="Times New Roman"/>
          <w:spacing w:val="-9"/>
          <w:sz w:val="23"/>
          <w:szCs w:val="23"/>
          <w:lang w:val="pt-PT" w:eastAsia="en-US"/>
        </w:rPr>
        <w:t xml:space="preserve"> </w:t>
      </w:r>
      <w:r w:rsidRPr="001D576D">
        <w:rPr>
          <w:rFonts w:ascii="Times New Roman" w:eastAsia="Arial" w:hAnsi="Times New Roman" w:cs="Times New Roman"/>
          <w:sz w:val="23"/>
          <w:szCs w:val="23"/>
          <w:lang w:val="pt-PT" w:eastAsia="en-US"/>
        </w:rPr>
        <w:t>preços;</w:t>
      </w:r>
    </w:p>
    <w:p w14:paraId="7543721B" w14:textId="77777777" w:rsidR="00B04959" w:rsidRPr="001D576D" w:rsidRDefault="00B04959" w:rsidP="00D23AF8">
      <w:pPr>
        <w:numPr>
          <w:ilvl w:val="2"/>
          <w:numId w:val="5"/>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licitantes devem estar cientes das condições para participação no certame e assumir a responsabilidade pela autenticidade de todos os documentos</w:t>
      </w:r>
      <w:r w:rsidRPr="001D576D">
        <w:rPr>
          <w:rFonts w:ascii="Times New Roman" w:eastAsia="Arial" w:hAnsi="Times New Roman" w:cs="Times New Roman"/>
          <w:spacing w:val="-20"/>
          <w:sz w:val="23"/>
          <w:szCs w:val="23"/>
          <w:lang w:val="pt-PT" w:eastAsia="en-US"/>
        </w:rPr>
        <w:t xml:space="preserve"> </w:t>
      </w:r>
      <w:r w:rsidRPr="001D576D">
        <w:rPr>
          <w:rFonts w:ascii="Times New Roman" w:eastAsia="Arial" w:hAnsi="Times New Roman" w:cs="Times New Roman"/>
          <w:sz w:val="23"/>
          <w:szCs w:val="23"/>
          <w:lang w:val="pt-PT" w:eastAsia="en-US"/>
        </w:rPr>
        <w:t>apresentados;</w:t>
      </w:r>
    </w:p>
    <w:p w14:paraId="5FC9A96E" w14:textId="77777777" w:rsidR="00B04959" w:rsidRPr="001D576D" w:rsidRDefault="00B04959" w:rsidP="00D23AF8">
      <w:pPr>
        <w:numPr>
          <w:ilvl w:val="2"/>
          <w:numId w:val="5"/>
        </w:numPr>
        <w:tabs>
          <w:tab w:val="left" w:pos="0"/>
          <w:tab w:val="left" w:pos="284"/>
          <w:tab w:val="left" w:pos="567"/>
          <w:tab w:val="left" w:pos="156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contratado deverá manter, durante toda a vigência do contrato, as mesmas condições de habilitação e qualificação exigidas na</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licitação;</w:t>
      </w:r>
    </w:p>
    <w:p w14:paraId="7E2A3507" w14:textId="77777777" w:rsidR="00B04959" w:rsidRPr="001D576D" w:rsidRDefault="00B04959" w:rsidP="00D23AF8">
      <w:pPr>
        <w:numPr>
          <w:ilvl w:val="2"/>
          <w:numId w:val="5"/>
        </w:numPr>
        <w:tabs>
          <w:tab w:val="left" w:pos="0"/>
          <w:tab w:val="left" w:pos="567"/>
          <w:tab w:val="left" w:pos="160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adequados;</w:t>
      </w:r>
    </w:p>
    <w:p w14:paraId="344150D2" w14:textId="77777777" w:rsidR="00B04959" w:rsidRPr="001D576D" w:rsidRDefault="00B04959" w:rsidP="00D424A4">
      <w:pPr>
        <w:autoSpaceDE w:val="0"/>
        <w:autoSpaceDN w:val="0"/>
        <w:rPr>
          <w:rFonts w:ascii="Times New Roman" w:eastAsia="Arial" w:hAnsi="Times New Roman" w:cs="Times New Roman"/>
          <w:b/>
          <w:bCs/>
          <w:sz w:val="23"/>
          <w:szCs w:val="23"/>
          <w:lang w:val="pt-PT" w:eastAsia="en-US"/>
        </w:rPr>
      </w:pPr>
    </w:p>
    <w:p w14:paraId="48C644C2" w14:textId="77777777" w:rsidR="00B04959" w:rsidRPr="001D576D" w:rsidRDefault="00B04959" w:rsidP="00D23AF8">
      <w:p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5.0 APRESENTAÇÃO DA PROPOSTA E DOS DOCUMENTOS DE HABILITAÇÃO:</w:t>
      </w:r>
    </w:p>
    <w:p w14:paraId="7E27AF9A" w14:textId="418009E3" w:rsidR="00CC3816" w:rsidRPr="001D576D" w:rsidRDefault="008D1ED7" w:rsidP="00D23AF8">
      <w:pPr>
        <w:numPr>
          <w:ilvl w:val="1"/>
          <w:numId w:val="6"/>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licitantes encaminharão, exclusivamente por meio do sistema, proposta com a descrição do objeto ofertado e o preço, até a data e o horário estabelecidos para abertura da sessão pública, quando, então, encerrar-se-á automaticamente a etapa de envio das propostas</w:t>
      </w:r>
      <w:r w:rsidR="00B04959" w:rsidRPr="001D576D">
        <w:rPr>
          <w:rFonts w:ascii="Times New Roman" w:eastAsia="Arial" w:hAnsi="Times New Roman" w:cs="Times New Roman"/>
          <w:sz w:val="23"/>
          <w:szCs w:val="23"/>
          <w:lang w:val="pt-PT" w:eastAsia="en-US"/>
        </w:rPr>
        <w:t>;</w:t>
      </w:r>
    </w:p>
    <w:p w14:paraId="7DEAC6D3" w14:textId="77777777" w:rsidR="00B04959" w:rsidRPr="001D576D" w:rsidRDefault="00B04959" w:rsidP="00D23AF8">
      <w:pPr>
        <w:numPr>
          <w:ilvl w:val="1"/>
          <w:numId w:val="6"/>
        </w:numPr>
        <w:tabs>
          <w:tab w:val="left" w:pos="0"/>
          <w:tab w:val="left" w:pos="426"/>
          <w:tab w:val="left" w:pos="145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propostas cadastradas no Sistema NÃO DEVEM CONTER NENHUMA IDENTIFICAÇÃO DA EMPRESA PROPONENTE, visando atender o princípio da impessoalidade e preservar o sigilo das</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propostas.</w:t>
      </w:r>
    </w:p>
    <w:p w14:paraId="0554BF91" w14:textId="77777777" w:rsidR="00B04959" w:rsidRPr="001D576D" w:rsidRDefault="00B04959" w:rsidP="00D23AF8">
      <w:pPr>
        <w:numPr>
          <w:ilvl w:val="1"/>
          <w:numId w:val="6"/>
        </w:numPr>
        <w:tabs>
          <w:tab w:val="left" w:pos="0"/>
          <w:tab w:val="left" w:pos="426"/>
          <w:tab w:val="left" w:pos="567"/>
          <w:tab w:val="left" w:pos="1452"/>
        </w:tabs>
        <w:autoSpaceDE w:val="0"/>
        <w:autoSpaceDN w:val="0"/>
        <w:spacing w:before="1"/>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 caso de identificação da licitante na proposta cadastrada, esta será DESCLASSIFICADA pelo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pregoeiro;</w:t>
      </w:r>
    </w:p>
    <w:p w14:paraId="56ABDD5D" w14:textId="77777777" w:rsidR="00B04959" w:rsidRPr="001D576D" w:rsidRDefault="00B04959" w:rsidP="00D23AF8">
      <w:pPr>
        <w:numPr>
          <w:ilvl w:val="1"/>
          <w:numId w:val="6"/>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Licitante será responsável por todas as transações que forem efetuadas em seu nome no Sistema Eletrônico, assumindo como firmes e verdadeiras sua proposta de preços e lances inseridos em sessão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pública;</w:t>
      </w:r>
    </w:p>
    <w:p w14:paraId="3ECF814F" w14:textId="77777777" w:rsidR="00B04959" w:rsidRPr="001D576D" w:rsidRDefault="00B04959" w:rsidP="00D23AF8">
      <w:pPr>
        <w:numPr>
          <w:ilvl w:val="1"/>
          <w:numId w:val="6"/>
        </w:numPr>
        <w:tabs>
          <w:tab w:val="left" w:pos="0"/>
          <w:tab w:val="left" w:pos="42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licitante deverá obedecer rigorosamente aos termos deste Edital e seus anexos. Em caso de discordância existente entre as especificações deste objeto descritas no PORTAL</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e as especificações constantes do ANEXO I (TERMO DE REFERÊNCIA), prevalecerão às últimas;</w:t>
      </w:r>
    </w:p>
    <w:p w14:paraId="5CCAB6AD" w14:textId="77777777" w:rsidR="00B04959" w:rsidRPr="001D576D" w:rsidRDefault="00B04959" w:rsidP="00D23AF8">
      <w:pPr>
        <w:numPr>
          <w:ilvl w:val="1"/>
          <w:numId w:val="6"/>
        </w:numPr>
        <w:tabs>
          <w:tab w:val="left" w:pos="0"/>
          <w:tab w:val="left" w:pos="426"/>
          <w:tab w:val="left" w:pos="131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Na Proposta de Preços inserida no sistema deverão estar incluídos todos os insumos que o compõem, como despesas com mão-de-obra, materiais, equipamentos, impostos, taxas, fretes, descontos e quaisquer outros que incidam direta ou indiretamente na execução do objeto desta</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licitação;</w:t>
      </w:r>
    </w:p>
    <w:p w14:paraId="0BC57076" w14:textId="50790DED" w:rsidR="00B04959" w:rsidRPr="001D576D" w:rsidRDefault="003F538C" w:rsidP="00D23AF8">
      <w:pPr>
        <w:numPr>
          <w:ilvl w:val="1"/>
          <w:numId w:val="6"/>
        </w:numPr>
        <w:tabs>
          <w:tab w:val="left" w:pos="0"/>
          <w:tab w:val="left" w:pos="426"/>
          <w:tab w:val="left" w:pos="1342"/>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envio da proposta, como também os documentos de habilitação exigidos neste Edital, ocorrerá por meio de chave de acesso e</w:t>
      </w:r>
      <w:r w:rsidRPr="001D576D">
        <w:rPr>
          <w:rFonts w:ascii="Times New Roman" w:eastAsia="Arial" w:hAnsi="Times New Roman" w:cs="Times New Roman"/>
          <w:spacing w:val="-8"/>
          <w:sz w:val="23"/>
          <w:szCs w:val="23"/>
          <w:lang w:val="pt-PT" w:eastAsia="en-US"/>
        </w:rPr>
        <w:t xml:space="preserve"> </w:t>
      </w:r>
      <w:r w:rsidRPr="001D576D">
        <w:rPr>
          <w:rFonts w:ascii="Times New Roman" w:eastAsia="Arial" w:hAnsi="Times New Roman" w:cs="Times New Roman"/>
          <w:sz w:val="23"/>
          <w:szCs w:val="23"/>
          <w:lang w:val="pt-PT" w:eastAsia="en-US"/>
        </w:rPr>
        <w:t>senha;</w:t>
      </w:r>
    </w:p>
    <w:p w14:paraId="0875F661" w14:textId="77777777" w:rsidR="00B04959" w:rsidRPr="001D576D" w:rsidRDefault="00B04959" w:rsidP="00D23AF8">
      <w:pPr>
        <w:numPr>
          <w:ilvl w:val="1"/>
          <w:numId w:val="6"/>
        </w:numPr>
        <w:tabs>
          <w:tab w:val="left" w:pos="142"/>
          <w:tab w:val="left" w:pos="426"/>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Microempresas e Empresas de Pequeno Porte deverão encaminhar a documentação de habilitação, ainda que haja alguma restrição de regularidade fiscal e trabalhista, nos termos do art. 43, § 1º da LC nº 123, de</w:t>
      </w:r>
      <w:r w:rsidRPr="001D576D">
        <w:rPr>
          <w:rFonts w:ascii="Times New Roman" w:eastAsia="Arial" w:hAnsi="Times New Roman" w:cs="Times New Roman"/>
          <w:spacing w:val="-15"/>
          <w:sz w:val="23"/>
          <w:szCs w:val="23"/>
          <w:lang w:val="pt-PT" w:eastAsia="en-US"/>
        </w:rPr>
        <w:t xml:space="preserve"> </w:t>
      </w:r>
      <w:r w:rsidRPr="001D576D">
        <w:rPr>
          <w:rFonts w:ascii="Times New Roman" w:eastAsia="Arial" w:hAnsi="Times New Roman" w:cs="Times New Roman"/>
          <w:sz w:val="23"/>
          <w:szCs w:val="23"/>
          <w:lang w:val="pt-PT" w:eastAsia="en-US"/>
        </w:rPr>
        <w:t>2006;</w:t>
      </w:r>
    </w:p>
    <w:p w14:paraId="33F5009C" w14:textId="32819366" w:rsidR="00B04959" w:rsidRPr="001D576D" w:rsidRDefault="003F538C" w:rsidP="00D23AF8">
      <w:pPr>
        <w:numPr>
          <w:ilvl w:val="1"/>
          <w:numId w:val="6"/>
        </w:numPr>
        <w:tabs>
          <w:tab w:val="left" w:pos="0"/>
          <w:tab w:val="left" w:pos="426"/>
          <w:tab w:val="left" w:pos="1701"/>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Até a abertura da sessão pública, os licitantes poderão retirar ou substituir a proposta anteriormente inserida no</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sistema</w:t>
      </w:r>
      <w:r w:rsidR="00B04959" w:rsidRPr="001D576D">
        <w:rPr>
          <w:rFonts w:ascii="Times New Roman" w:eastAsia="Arial" w:hAnsi="Times New Roman" w:cs="Times New Roman"/>
          <w:sz w:val="23"/>
          <w:szCs w:val="23"/>
          <w:lang w:val="pt-PT" w:eastAsia="en-US"/>
        </w:rPr>
        <w:t>;</w:t>
      </w:r>
    </w:p>
    <w:p w14:paraId="01BBC25D" w14:textId="77777777" w:rsidR="00B04959" w:rsidRPr="001D576D" w:rsidRDefault="00B04959" w:rsidP="00D23AF8">
      <w:pPr>
        <w:numPr>
          <w:ilvl w:val="1"/>
          <w:numId w:val="6"/>
        </w:numPr>
        <w:tabs>
          <w:tab w:val="left" w:pos="0"/>
          <w:tab w:val="left" w:pos="426"/>
          <w:tab w:val="left" w:pos="1476"/>
          <w:tab w:val="left" w:pos="170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será estabelecida, nessa etapa do certame, ordem de classificação entre as propostas apresentadas, o que somente ocorrerá após a realização dos procedimentos de negociação e julgamento da</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proposta;</w:t>
      </w:r>
    </w:p>
    <w:p w14:paraId="21843A8A" w14:textId="5312FB57" w:rsidR="00B04959" w:rsidRPr="001D576D" w:rsidRDefault="003F538C" w:rsidP="00D23AF8">
      <w:pPr>
        <w:numPr>
          <w:ilvl w:val="1"/>
          <w:numId w:val="6"/>
        </w:numPr>
        <w:tabs>
          <w:tab w:val="left" w:pos="0"/>
          <w:tab w:val="left" w:pos="567"/>
          <w:tab w:val="left" w:pos="151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documentos que compõem a habilitação do licitante melhor classificado, somente serão disponibilizados para avaliação do pregoeiro e para acesso público após o encerramento da fase de</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lances e no prazo de envio estabelecido na sessão;</w:t>
      </w:r>
    </w:p>
    <w:p w14:paraId="2566FEA2" w14:textId="77777777" w:rsidR="00B04959" w:rsidRPr="001D576D" w:rsidRDefault="00B04959" w:rsidP="00D23AF8">
      <w:pPr>
        <w:numPr>
          <w:ilvl w:val="1"/>
          <w:numId w:val="6"/>
        </w:numPr>
        <w:tabs>
          <w:tab w:val="left" w:pos="0"/>
          <w:tab w:val="left" w:pos="567"/>
          <w:tab w:val="left" w:pos="170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desconexão.</w:t>
      </w:r>
    </w:p>
    <w:p w14:paraId="7B4348B7" w14:textId="77777777" w:rsidR="00B04959" w:rsidRPr="001D576D" w:rsidRDefault="00B04959" w:rsidP="00D424A4">
      <w:pPr>
        <w:autoSpaceDE w:val="0"/>
        <w:autoSpaceDN w:val="0"/>
        <w:jc w:val="both"/>
        <w:rPr>
          <w:rFonts w:ascii="Times New Roman" w:eastAsia="Arial" w:hAnsi="Times New Roman" w:cs="Times New Roman"/>
          <w:sz w:val="23"/>
          <w:szCs w:val="23"/>
          <w:lang w:val="pt-PT" w:eastAsia="en-US"/>
        </w:rPr>
      </w:pPr>
    </w:p>
    <w:p w14:paraId="5F4999B4" w14:textId="77777777" w:rsidR="00B04959" w:rsidRPr="001D576D" w:rsidRDefault="00B04959" w:rsidP="0087573D">
      <w:pPr>
        <w:numPr>
          <w:ilvl w:val="0"/>
          <w:numId w:val="7"/>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 PREENCHIMENTO DA PROPOSTA:</w:t>
      </w:r>
    </w:p>
    <w:p w14:paraId="2F63F3B1" w14:textId="3B3CD7FD" w:rsidR="00B04959" w:rsidRPr="001D576D" w:rsidRDefault="00B04959" w:rsidP="00445355">
      <w:pPr>
        <w:pStyle w:val="PargrafodaLista"/>
        <w:numPr>
          <w:ilvl w:val="1"/>
          <w:numId w:val="7"/>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licitante deverá enviar sua proposta mediante o preenchimento, no sistema eletrônico, dos seguintes campos:</w:t>
      </w:r>
    </w:p>
    <w:p w14:paraId="1E4A18B3" w14:textId="77777777" w:rsidR="00B04959" w:rsidRPr="001D576D" w:rsidRDefault="00B04959" w:rsidP="00D23AF8">
      <w:pPr>
        <w:numPr>
          <w:ilvl w:val="2"/>
          <w:numId w:val="7"/>
        </w:numPr>
        <w:tabs>
          <w:tab w:val="left" w:pos="0"/>
          <w:tab w:val="left" w:pos="567"/>
          <w:tab w:val="left" w:pos="1134"/>
          <w:tab w:val="left" w:pos="1483"/>
        </w:tabs>
        <w:autoSpaceDE w:val="0"/>
        <w:autoSpaceDN w:val="0"/>
        <w:ind w:left="142" w:hanging="142"/>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Valor unitário e total do</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item;</w:t>
      </w:r>
    </w:p>
    <w:p w14:paraId="1BA2507D" w14:textId="69A4E8F0" w:rsidR="00B04959" w:rsidRPr="001D576D" w:rsidRDefault="00B04959" w:rsidP="00D23AF8">
      <w:pPr>
        <w:numPr>
          <w:ilvl w:val="2"/>
          <w:numId w:val="7"/>
        </w:numPr>
        <w:tabs>
          <w:tab w:val="left" w:pos="0"/>
          <w:tab w:val="left" w:pos="567"/>
          <w:tab w:val="left" w:pos="1134"/>
          <w:tab w:val="left" w:pos="150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sz w:val="23"/>
          <w:szCs w:val="23"/>
          <w:lang w:val="pt-PT" w:eastAsia="en-US"/>
        </w:rPr>
        <w:t>Descrição detalhada do objeto</w:t>
      </w:r>
      <w:r w:rsidRPr="001D576D">
        <w:rPr>
          <w:rFonts w:ascii="Times New Roman" w:eastAsia="Arial" w:hAnsi="Times New Roman" w:cs="Times New Roman"/>
          <w:sz w:val="23"/>
          <w:szCs w:val="23"/>
          <w:lang w:val="pt-PT" w:eastAsia="en-US"/>
        </w:rPr>
        <w:t xml:space="preserve">, contendo as informações similares à especificação do </w:t>
      </w:r>
      <w:r w:rsidRPr="001D576D">
        <w:rPr>
          <w:rFonts w:ascii="Times New Roman" w:eastAsia="Arial" w:hAnsi="Times New Roman" w:cs="Times New Roman"/>
          <w:b/>
          <w:bCs/>
          <w:sz w:val="23"/>
          <w:szCs w:val="23"/>
          <w:lang w:val="pt-PT" w:eastAsia="en-US"/>
        </w:rPr>
        <w:t>Termo de Referência</w:t>
      </w:r>
      <w:r w:rsidRPr="001D576D">
        <w:rPr>
          <w:rFonts w:ascii="Times New Roman" w:eastAsia="Arial" w:hAnsi="Times New Roman" w:cs="Times New Roman"/>
          <w:sz w:val="23"/>
          <w:szCs w:val="23"/>
          <w:lang w:val="pt-PT" w:eastAsia="en-US"/>
        </w:rPr>
        <w:t>: indicando, no que for aplicável, o modelo,</w:t>
      </w:r>
      <w:r w:rsidR="008A5C1A" w:rsidRPr="001D576D">
        <w:rPr>
          <w:rFonts w:ascii="Times New Roman" w:eastAsia="Arial" w:hAnsi="Times New Roman" w:cs="Times New Roman"/>
          <w:sz w:val="23"/>
          <w:szCs w:val="23"/>
          <w:lang w:val="pt-PT" w:eastAsia="en-US"/>
        </w:rPr>
        <w:t xml:space="preserve"> </w:t>
      </w:r>
      <w:r w:rsidR="00991BD0" w:rsidRPr="001D576D">
        <w:rPr>
          <w:rFonts w:ascii="Times New Roman" w:eastAsia="Arial" w:hAnsi="Times New Roman" w:cs="Times New Roman"/>
          <w:sz w:val="23"/>
          <w:szCs w:val="23"/>
          <w:lang w:val="pt-PT" w:eastAsia="en-US"/>
        </w:rPr>
        <w:t xml:space="preserve">a </w:t>
      </w:r>
      <w:r w:rsidR="00A44983" w:rsidRPr="001D576D">
        <w:rPr>
          <w:rFonts w:ascii="Times New Roman" w:eastAsia="Arial" w:hAnsi="Times New Roman" w:cs="Times New Roman"/>
          <w:sz w:val="23"/>
          <w:szCs w:val="23"/>
          <w:lang w:val="pt-PT" w:eastAsia="en-US"/>
        </w:rPr>
        <w:t xml:space="preserve">marca, </w:t>
      </w:r>
      <w:r w:rsidRPr="001D576D">
        <w:rPr>
          <w:rFonts w:ascii="Times New Roman" w:eastAsia="Arial" w:hAnsi="Times New Roman" w:cs="Times New Roman"/>
          <w:sz w:val="23"/>
          <w:szCs w:val="23"/>
          <w:lang w:val="pt-PT" w:eastAsia="en-US"/>
        </w:rPr>
        <w:t>prazo de validade ou de garantia, número do registro ou inscrição do bem no órgão competente, quando for o</w:t>
      </w:r>
      <w:r w:rsidRPr="001D576D">
        <w:rPr>
          <w:rFonts w:ascii="Times New Roman" w:eastAsia="Arial" w:hAnsi="Times New Roman" w:cs="Times New Roman"/>
          <w:spacing w:val="-32"/>
          <w:sz w:val="23"/>
          <w:szCs w:val="23"/>
          <w:lang w:val="pt-PT" w:eastAsia="en-US"/>
        </w:rPr>
        <w:t xml:space="preserve"> </w:t>
      </w:r>
      <w:r w:rsidRPr="001D576D">
        <w:rPr>
          <w:rFonts w:ascii="Times New Roman" w:eastAsia="Arial" w:hAnsi="Times New Roman" w:cs="Times New Roman"/>
          <w:sz w:val="23"/>
          <w:szCs w:val="23"/>
          <w:lang w:val="pt-PT" w:eastAsia="en-US"/>
        </w:rPr>
        <w:t>caso;</w:t>
      </w:r>
    </w:p>
    <w:p w14:paraId="768927AC" w14:textId="77777777" w:rsidR="0087573D" w:rsidRPr="001D576D" w:rsidRDefault="0087573D" w:rsidP="0087573D">
      <w:pPr>
        <w:tabs>
          <w:tab w:val="left" w:pos="0"/>
          <w:tab w:val="left" w:pos="567"/>
          <w:tab w:val="left" w:pos="1134"/>
          <w:tab w:val="left" w:pos="1505"/>
        </w:tabs>
        <w:autoSpaceDE w:val="0"/>
        <w:autoSpaceDN w:val="0"/>
        <w:ind w:right="-3"/>
        <w:jc w:val="both"/>
        <w:rPr>
          <w:rFonts w:ascii="Times New Roman" w:eastAsia="Arial" w:hAnsi="Times New Roman" w:cs="Times New Roman"/>
          <w:sz w:val="23"/>
          <w:szCs w:val="23"/>
          <w:lang w:val="pt-PT" w:eastAsia="en-US"/>
        </w:rPr>
      </w:pPr>
    </w:p>
    <w:p w14:paraId="599F22EB" w14:textId="42E25363" w:rsidR="00B04959" w:rsidRPr="001D576D" w:rsidRDefault="00B04959" w:rsidP="00D23AF8">
      <w:pPr>
        <w:numPr>
          <w:ilvl w:val="1"/>
          <w:numId w:val="7"/>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Todas as especificações do objeto contidas na proposta vinculam a</w:t>
      </w:r>
      <w:r w:rsidRPr="001D576D">
        <w:rPr>
          <w:rFonts w:ascii="Times New Roman" w:eastAsia="Arial" w:hAnsi="Times New Roman" w:cs="Times New Roman"/>
          <w:spacing w:val="-16"/>
          <w:sz w:val="23"/>
          <w:szCs w:val="23"/>
          <w:lang w:val="pt-PT" w:eastAsia="en-US"/>
        </w:rPr>
        <w:t xml:space="preserve"> </w:t>
      </w:r>
      <w:r w:rsidRPr="001D576D">
        <w:rPr>
          <w:rFonts w:ascii="Times New Roman" w:eastAsia="Arial" w:hAnsi="Times New Roman" w:cs="Times New Roman"/>
          <w:sz w:val="23"/>
          <w:szCs w:val="23"/>
          <w:lang w:val="pt-PT" w:eastAsia="en-US"/>
        </w:rPr>
        <w:t>Contratada;</w:t>
      </w:r>
    </w:p>
    <w:p w14:paraId="56592592" w14:textId="77777777" w:rsidR="00B04959" w:rsidRPr="001D576D" w:rsidRDefault="00B04959" w:rsidP="00D23AF8">
      <w:pPr>
        <w:numPr>
          <w:ilvl w:val="1"/>
          <w:numId w:val="7"/>
        </w:numPr>
        <w:tabs>
          <w:tab w:val="left" w:pos="0"/>
          <w:tab w:val="left" w:pos="426"/>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Nos valores propostos estarão inclusos todos os custos operacionais, encargos previdenciários, trabalhistas, tributários, comerciais e quaisquer outros que incidam direta ou indiretamente no fornecimento dos</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bens;</w:t>
      </w:r>
    </w:p>
    <w:p w14:paraId="59ED17E9" w14:textId="77777777" w:rsidR="00B04959" w:rsidRPr="001D576D" w:rsidRDefault="00B04959" w:rsidP="00D23AF8">
      <w:pPr>
        <w:numPr>
          <w:ilvl w:val="1"/>
          <w:numId w:val="7"/>
        </w:numPr>
        <w:tabs>
          <w:tab w:val="left" w:pos="0"/>
          <w:tab w:val="left" w:pos="426"/>
          <w:tab w:val="left" w:pos="567"/>
          <w:tab w:val="left" w:pos="132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preços ofertados, tanto na proposta inicial, quanto na etapa de lances, serão de exclusiva responsabilidade do licitante, não lhe assistindo o direito de pleitear qualquer alteração, sob alegação de erro, omissão ou qualquer outro</w:t>
      </w:r>
      <w:r w:rsidRPr="001D576D">
        <w:rPr>
          <w:rFonts w:ascii="Times New Roman" w:eastAsia="Arial" w:hAnsi="Times New Roman" w:cs="Times New Roman"/>
          <w:spacing w:val="-12"/>
          <w:sz w:val="23"/>
          <w:szCs w:val="23"/>
          <w:lang w:val="pt-PT" w:eastAsia="en-US"/>
        </w:rPr>
        <w:t xml:space="preserve"> </w:t>
      </w:r>
      <w:r w:rsidRPr="001D576D">
        <w:rPr>
          <w:rFonts w:ascii="Times New Roman" w:eastAsia="Arial" w:hAnsi="Times New Roman" w:cs="Times New Roman"/>
          <w:sz w:val="23"/>
          <w:szCs w:val="23"/>
          <w:lang w:val="pt-PT" w:eastAsia="en-US"/>
        </w:rPr>
        <w:t>pretexto;</w:t>
      </w:r>
    </w:p>
    <w:p w14:paraId="64C15B08" w14:textId="19D21BA1" w:rsidR="00B04959" w:rsidRPr="001D576D" w:rsidRDefault="00B04959" w:rsidP="00D23AF8">
      <w:pPr>
        <w:numPr>
          <w:ilvl w:val="1"/>
          <w:numId w:val="7"/>
        </w:numPr>
        <w:tabs>
          <w:tab w:val="left" w:pos="0"/>
          <w:tab w:val="left" w:pos="426"/>
          <w:tab w:val="left" w:pos="1287"/>
        </w:tabs>
        <w:autoSpaceDE w:val="0"/>
        <w:autoSpaceDN w:val="0"/>
        <w:spacing w:before="1"/>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prazo de validade da proposta não será inferior a </w:t>
      </w:r>
      <w:r w:rsidRPr="001D576D">
        <w:rPr>
          <w:rFonts w:ascii="Times New Roman" w:eastAsia="Arial" w:hAnsi="Times New Roman" w:cs="Times New Roman"/>
          <w:b/>
          <w:bCs/>
          <w:spacing w:val="3"/>
          <w:sz w:val="23"/>
          <w:szCs w:val="23"/>
          <w:lang w:val="pt-PT" w:eastAsia="en-US"/>
        </w:rPr>
        <w:t xml:space="preserve">60 </w:t>
      </w:r>
      <w:r w:rsidRPr="001D576D">
        <w:rPr>
          <w:rFonts w:ascii="Times New Roman" w:eastAsia="Arial" w:hAnsi="Times New Roman" w:cs="Times New Roman"/>
          <w:b/>
          <w:bCs/>
          <w:sz w:val="23"/>
          <w:szCs w:val="23"/>
          <w:lang w:val="pt-PT" w:eastAsia="en-US"/>
        </w:rPr>
        <w:t>(sessenta) dias</w:t>
      </w:r>
      <w:r w:rsidRPr="001D576D">
        <w:rPr>
          <w:rFonts w:ascii="Times New Roman" w:eastAsia="Arial" w:hAnsi="Times New Roman" w:cs="Times New Roman"/>
          <w:sz w:val="23"/>
          <w:szCs w:val="23"/>
          <w:lang w:val="pt-PT" w:eastAsia="en-US"/>
        </w:rPr>
        <w:t>, a contar da data de sua</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apresentação;</w:t>
      </w:r>
    </w:p>
    <w:p w14:paraId="4741B217" w14:textId="5AA92534" w:rsidR="00B04959" w:rsidRPr="001D576D" w:rsidRDefault="00B04959" w:rsidP="005525C5">
      <w:pPr>
        <w:numPr>
          <w:ilvl w:val="1"/>
          <w:numId w:val="7"/>
        </w:numPr>
        <w:tabs>
          <w:tab w:val="left" w:pos="0"/>
          <w:tab w:val="left" w:pos="426"/>
          <w:tab w:val="left" w:pos="1341"/>
        </w:tabs>
        <w:autoSpaceDE w:val="0"/>
        <w:autoSpaceDN w:val="0"/>
        <w:ind w:left="0" w:right="27"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proposta deverá ser apresentada conforme modelo disposto no </w:t>
      </w:r>
      <w:r w:rsidRPr="001D576D">
        <w:rPr>
          <w:rFonts w:ascii="Times New Roman" w:eastAsia="Arial" w:hAnsi="Times New Roman" w:cs="Times New Roman"/>
          <w:b/>
          <w:bCs/>
          <w:sz w:val="23"/>
          <w:szCs w:val="23"/>
          <w:lang w:val="pt-PT" w:eastAsia="en-US"/>
        </w:rPr>
        <w:t>ANEXO II</w:t>
      </w:r>
      <w:r w:rsidRPr="001D576D">
        <w:rPr>
          <w:rFonts w:ascii="Times New Roman" w:eastAsia="Arial" w:hAnsi="Times New Roman" w:cs="Times New Roman"/>
          <w:sz w:val="23"/>
          <w:szCs w:val="23"/>
          <w:lang w:val="pt-PT" w:eastAsia="en-US"/>
        </w:rPr>
        <w:t xml:space="preserve"> deste</w:t>
      </w:r>
      <w:r w:rsidR="005525C5"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Edital.</w:t>
      </w:r>
    </w:p>
    <w:p w14:paraId="3E5A0508"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1E7FD43B" w14:textId="71ADBFC2" w:rsidR="00B04959" w:rsidRPr="001D576D" w:rsidRDefault="00445355" w:rsidP="00445355">
      <w:pPr>
        <w:pStyle w:val="PargrafodaLista"/>
        <w:numPr>
          <w:ilvl w:val="0"/>
          <w:numId w:val="7"/>
        </w:numPr>
        <w:pBdr>
          <w:top w:val="double" w:sz="4" w:space="1" w:color="auto"/>
          <w:bottom w:val="double" w:sz="4" w:space="1" w:color="auto"/>
        </w:pBdr>
        <w:shd w:val="clear" w:color="auto" w:fill="EAF1DD" w:themeFill="accent3" w:themeFillTint="33"/>
        <w:tabs>
          <w:tab w:val="left" w:pos="426"/>
        </w:tabs>
        <w:autoSpaceDE w:val="0"/>
        <w:autoSpaceDN w:val="0"/>
        <w:ind w:left="0" w:firstLine="0"/>
        <w:rPr>
          <w:rFonts w:ascii="Times New Roman" w:eastAsia="Arial" w:hAnsi="Times New Roman" w:cs="Times New Roman"/>
          <w:b/>
          <w:bCs/>
          <w:smallCaps/>
          <w:sz w:val="23"/>
          <w:szCs w:val="23"/>
          <w:lang w:val="pt-PT" w:eastAsia="en-US"/>
        </w:rPr>
      </w:pPr>
      <w:r w:rsidRPr="001D576D">
        <w:rPr>
          <w:rFonts w:ascii="Times New Roman" w:eastAsia="Arial" w:hAnsi="Times New Roman" w:cs="Times New Roman"/>
          <w:b/>
          <w:bCs/>
          <w:smallCaps/>
          <w:sz w:val="23"/>
          <w:szCs w:val="23"/>
          <w:lang w:val="pt-PT" w:eastAsia="en-US"/>
        </w:rPr>
        <w:t>Abertura da sessão, classificação das propostas e formulação de lances:</w:t>
      </w:r>
    </w:p>
    <w:p w14:paraId="213128E1" w14:textId="520386DD"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abertura da presente licitação dar-se-á em sessão pública, por meio de sistema eletrônico, na data, horário e local indicados neste Edital. </w:t>
      </w:r>
    </w:p>
    <w:p w14:paraId="75FA09B1" w14:textId="2B9591B3"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w:t>
      </w:r>
      <w:r w:rsidR="00E34DCC" w:rsidRPr="001D576D">
        <w:rPr>
          <w:rFonts w:ascii="Times New Roman" w:eastAsia="Arial" w:hAnsi="Times New Roman" w:cs="Times New Roman"/>
          <w:sz w:val="23"/>
          <w:szCs w:val="23"/>
          <w:lang w:val="pt-PT" w:eastAsia="en-US"/>
        </w:rPr>
        <w:t>pregoeiro</w:t>
      </w:r>
      <w:r w:rsidR="00992602"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1452AFDC" w14:textId="0380B359"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Também será desclassificada a proposta que identifique o licitante.</w:t>
      </w:r>
    </w:p>
    <w:p w14:paraId="43313568" w14:textId="10DE06A4"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desclassificação será sempre fundamentada e registrada no sistema, com acompanhamento em tempo real por todos os participantes. </w:t>
      </w:r>
    </w:p>
    <w:p w14:paraId="51DAB03F" w14:textId="5C5F8F92"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não desclassificação da proposta não impede o seu julgamento definitivo em sentido contrário, levado a efeito na fase de aceitação. </w:t>
      </w:r>
    </w:p>
    <w:p w14:paraId="4DA83614" w14:textId="35A16EEE"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sistema ordenará automaticamente as propostas classificadas, sendo que somente estas participarão da fase de lances. </w:t>
      </w:r>
    </w:p>
    <w:p w14:paraId="492F8B43" w14:textId="2756A3D9"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sistema disponibilizará campo próprio para troca de mensagens entre </w:t>
      </w:r>
      <w:r w:rsidR="009773C3" w:rsidRPr="001D576D">
        <w:rPr>
          <w:rFonts w:ascii="Times New Roman" w:eastAsia="Arial" w:hAnsi="Times New Roman" w:cs="Times New Roman"/>
          <w:sz w:val="23"/>
          <w:szCs w:val="23"/>
          <w:lang w:val="pt-PT" w:eastAsia="en-US"/>
        </w:rPr>
        <w:t>o</w:t>
      </w:r>
      <w:r w:rsidRPr="001D576D">
        <w:rPr>
          <w:rFonts w:ascii="Times New Roman" w:eastAsia="Arial" w:hAnsi="Times New Roman" w:cs="Times New Roman"/>
          <w:sz w:val="23"/>
          <w:szCs w:val="23"/>
          <w:lang w:val="pt-PT" w:eastAsia="en-US"/>
        </w:rPr>
        <w:t xml:space="preserve"> </w:t>
      </w:r>
      <w:r w:rsidR="009E1725" w:rsidRPr="001D576D">
        <w:rPr>
          <w:rFonts w:ascii="Times New Roman" w:eastAsia="Arial" w:hAnsi="Times New Roman" w:cs="Times New Roman"/>
          <w:sz w:val="23"/>
          <w:szCs w:val="23"/>
          <w:lang w:val="pt-PT" w:eastAsia="en-US"/>
        </w:rPr>
        <w:t>pregoeiro</w:t>
      </w:r>
      <w:r w:rsidRPr="001D576D">
        <w:rPr>
          <w:rFonts w:ascii="Times New Roman" w:eastAsia="Arial" w:hAnsi="Times New Roman" w:cs="Times New Roman"/>
          <w:sz w:val="23"/>
          <w:szCs w:val="23"/>
          <w:lang w:val="pt-PT" w:eastAsia="en-US"/>
        </w:rPr>
        <w:t xml:space="preserve"> e os licitantes. O Chat de mensagem, a critério do </w:t>
      </w:r>
      <w:r w:rsidR="003A563E" w:rsidRPr="001D576D">
        <w:rPr>
          <w:rFonts w:ascii="Times New Roman" w:eastAsia="Arial" w:hAnsi="Times New Roman" w:cs="Times New Roman"/>
          <w:sz w:val="23"/>
          <w:szCs w:val="23"/>
          <w:lang w:val="pt-PT" w:eastAsia="en-US"/>
        </w:rPr>
        <w:t>pregoeiro</w:t>
      </w:r>
      <w:r w:rsidRPr="001D576D">
        <w:rPr>
          <w:rFonts w:ascii="Times New Roman" w:eastAsia="Arial" w:hAnsi="Times New Roman" w:cs="Times New Roman"/>
          <w:sz w:val="23"/>
          <w:szCs w:val="23"/>
          <w:lang w:val="pt-PT" w:eastAsia="en-US"/>
        </w:rPr>
        <w:t xml:space="preserve"> poderá ficar inativo ou ativo conforme o caso e necessidade. </w:t>
      </w:r>
    </w:p>
    <w:p w14:paraId="3FFE55B1" w14:textId="1907AA70"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Iniciada a etapa competitiva, os licitantes deverão encaminhar lances exclusivamente por meio de sistema eletrônico, sendo imediatamente informados do seu recebimento e do valor consignado no registro. </w:t>
      </w:r>
    </w:p>
    <w:p w14:paraId="1B2A44AA" w14:textId="2F586E65" w:rsidR="00567F26" w:rsidRPr="001D576D" w:rsidRDefault="00567F26" w:rsidP="00744021">
      <w:pPr>
        <w:pStyle w:val="PargrafodaLista"/>
        <w:numPr>
          <w:ilvl w:val="1"/>
          <w:numId w:val="31"/>
        </w:numPr>
        <w:tabs>
          <w:tab w:val="left" w:pos="0"/>
          <w:tab w:val="left" w:pos="426"/>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disputa ocorrerá pelo valor </w:t>
      </w:r>
      <w:r w:rsidR="0063267E" w:rsidRPr="001D576D">
        <w:rPr>
          <w:rFonts w:ascii="Times New Roman" w:eastAsia="Arial" w:hAnsi="Times New Roman" w:cs="Times New Roman"/>
          <w:b/>
          <w:bCs/>
          <w:sz w:val="23"/>
          <w:szCs w:val="23"/>
          <w:lang w:val="pt-PT" w:eastAsia="en-US"/>
        </w:rPr>
        <w:t>Unitário do Item</w:t>
      </w:r>
      <w:r w:rsidRPr="001D576D">
        <w:rPr>
          <w:rFonts w:ascii="Times New Roman" w:eastAsia="Arial" w:hAnsi="Times New Roman" w:cs="Times New Roman"/>
          <w:sz w:val="23"/>
          <w:szCs w:val="23"/>
          <w:lang w:val="pt-PT" w:eastAsia="en-US"/>
        </w:rPr>
        <w:t>.</w:t>
      </w:r>
    </w:p>
    <w:p w14:paraId="3F98EDAC" w14:textId="300E7F52" w:rsidR="00567F26" w:rsidRPr="001D576D" w:rsidRDefault="00567F26"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Os licitantes poderão oferecer lances sucessivos, observando o horário fixado para abertura da sessão e as regras estabelecidas no Edital. </w:t>
      </w:r>
    </w:p>
    <w:p w14:paraId="68E2B700" w14:textId="251E3D37" w:rsidR="00567F26" w:rsidRPr="001D576D" w:rsidRDefault="00567F26"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licitante somente poderá oferecer lance de valor inferior ao último por ele ofertado e registrado pelo sistema. </w:t>
      </w:r>
    </w:p>
    <w:p w14:paraId="5C935AD5" w14:textId="1E07F63A" w:rsidR="00567F26" w:rsidRPr="001D576D" w:rsidRDefault="00567F26"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intervalo mínimo de diferença de valores entre os lances, que incidirá tanto em relação aos lances intermediários quanto em relação à proposta que cobrir a melhor oferta deverá ser de no mínimo igual ou superior aos valores definidos e especificados na tabela de itens do Termo de Referência deste Edital. </w:t>
      </w:r>
    </w:p>
    <w:p w14:paraId="1C10836F" w14:textId="11CE7DAE" w:rsidR="00567F26" w:rsidRPr="001D576D" w:rsidRDefault="003F538C"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Esse valor foi estabelecido levando-se em consideração os valores unitários estimados em cada ítem;</w:t>
      </w:r>
      <w:r w:rsidR="00567F26" w:rsidRPr="001D576D">
        <w:rPr>
          <w:rFonts w:ascii="Times New Roman" w:eastAsia="Arial" w:hAnsi="Times New Roman" w:cs="Times New Roman"/>
          <w:sz w:val="23"/>
          <w:szCs w:val="23"/>
          <w:lang w:val="pt-PT" w:eastAsia="en-US"/>
        </w:rPr>
        <w:t xml:space="preserve">. </w:t>
      </w:r>
    </w:p>
    <w:p w14:paraId="408EFBF0" w14:textId="42A1B303" w:rsidR="00567F26" w:rsidRPr="001D576D" w:rsidRDefault="00567F26"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Será adotado para o envio de lances no pregão eletrônico o </w:t>
      </w:r>
      <w:r w:rsidR="00774BC7" w:rsidRPr="001D576D">
        <w:rPr>
          <w:rFonts w:ascii="Times New Roman" w:eastAsia="Arial" w:hAnsi="Times New Roman" w:cs="Times New Roman"/>
          <w:b/>
          <w:bCs/>
          <w:sz w:val="23"/>
          <w:szCs w:val="23"/>
          <w:lang w:val="pt-PT" w:eastAsia="en-US"/>
        </w:rPr>
        <w:t>MODO DE DISPUTA “ABERTO</w:t>
      </w:r>
      <w:r w:rsidRPr="001D576D">
        <w:rPr>
          <w:rFonts w:ascii="Times New Roman" w:eastAsia="Arial" w:hAnsi="Times New Roman" w:cs="Times New Roman"/>
          <w:b/>
          <w:bCs/>
          <w:sz w:val="23"/>
          <w:szCs w:val="23"/>
          <w:lang w:val="pt-PT" w:eastAsia="en-US"/>
        </w:rPr>
        <w:t>”</w:t>
      </w:r>
      <w:r w:rsidRPr="001D576D">
        <w:rPr>
          <w:rFonts w:ascii="Times New Roman" w:eastAsia="Arial" w:hAnsi="Times New Roman" w:cs="Times New Roman"/>
          <w:sz w:val="23"/>
          <w:szCs w:val="23"/>
          <w:lang w:val="pt-PT" w:eastAsia="en-US"/>
        </w:rPr>
        <w:t xml:space="preserve">, em que os licitantes apresentarão lances públicos e sucessivos, com prorrogações. </w:t>
      </w:r>
    </w:p>
    <w:p w14:paraId="6722E247" w14:textId="596F5363" w:rsidR="00505D2E" w:rsidRPr="001D576D" w:rsidRDefault="00567F26" w:rsidP="00744021">
      <w:pPr>
        <w:pStyle w:val="PargrafodaLista"/>
        <w:numPr>
          <w:ilvl w:val="1"/>
          <w:numId w:val="31"/>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procedimento seguirá de acordo com o modo de disputa adotado e estabelecido no </w:t>
      </w:r>
      <w:r w:rsidRPr="001D576D">
        <w:rPr>
          <w:rFonts w:ascii="Times New Roman" w:eastAsia="Arial" w:hAnsi="Times New Roman" w:cs="Times New Roman"/>
          <w:b/>
          <w:bCs/>
          <w:sz w:val="23"/>
          <w:szCs w:val="23"/>
          <w:lang w:val="pt-PT" w:eastAsia="en-US"/>
        </w:rPr>
        <w:t>item “</w:t>
      </w:r>
      <w:r w:rsidR="0011113A" w:rsidRPr="001D576D">
        <w:rPr>
          <w:rFonts w:ascii="Times New Roman" w:eastAsia="Arial" w:hAnsi="Times New Roman" w:cs="Times New Roman"/>
          <w:b/>
          <w:bCs/>
          <w:sz w:val="23"/>
          <w:szCs w:val="23"/>
          <w:lang w:val="pt-PT" w:eastAsia="en-US"/>
        </w:rPr>
        <w:t>7</w:t>
      </w:r>
      <w:r w:rsidRPr="001D576D">
        <w:rPr>
          <w:rFonts w:ascii="Times New Roman" w:eastAsia="Arial" w:hAnsi="Times New Roman" w:cs="Times New Roman"/>
          <w:b/>
          <w:bCs/>
          <w:sz w:val="23"/>
          <w:szCs w:val="23"/>
          <w:lang w:val="pt-PT" w:eastAsia="en-US"/>
        </w:rPr>
        <w:t>.14”</w:t>
      </w:r>
      <w:r w:rsidRPr="001D576D">
        <w:rPr>
          <w:rFonts w:ascii="Times New Roman" w:eastAsia="Arial" w:hAnsi="Times New Roman" w:cs="Times New Roman"/>
          <w:sz w:val="23"/>
          <w:szCs w:val="23"/>
          <w:lang w:val="pt-PT" w:eastAsia="en-US"/>
        </w:rPr>
        <w:t>, observando-se o seguinte:</w:t>
      </w:r>
    </w:p>
    <w:p w14:paraId="1EDED888" w14:textId="59C34EFE" w:rsidR="003B7839" w:rsidRPr="001D576D" w:rsidRDefault="003B7839" w:rsidP="003B7839">
      <w:pPr>
        <w:tabs>
          <w:tab w:val="left" w:pos="0"/>
          <w:tab w:val="left" w:pos="567"/>
        </w:tabs>
        <w:autoSpaceDE w:val="0"/>
        <w:autoSpaceDN w:val="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7.15.1. Caso seja adotado para o envio de lances no pregão eletrônico o modo de disputa “aberto”, os licitantes apresentarão lances públicos e sucessivos, com prorrogações.</w:t>
      </w:r>
    </w:p>
    <w:p w14:paraId="389A85E4" w14:textId="36F7B8F1" w:rsidR="00567F26" w:rsidRPr="001D576D" w:rsidRDefault="0011113A" w:rsidP="00906E7A">
      <w:pPr>
        <w:tabs>
          <w:tab w:val="left" w:pos="0"/>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7</w:t>
      </w:r>
      <w:r w:rsidR="00567F26" w:rsidRPr="001D576D">
        <w:rPr>
          <w:rFonts w:ascii="Times New Roman" w:eastAsia="Arial" w:hAnsi="Times New Roman" w:cs="Times New Roman"/>
          <w:sz w:val="23"/>
          <w:szCs w:val="23"/>
          <w:lang w:val="pt-PT" w:eastAsia="en-US"/>
        </w:rPr>
        <w:t>.15.1.1. A etapa de lances da sessão pública terá duração de dez minutos e, após isso, será prorrogada automaticamente pelo sistema quando houver lance ofertado nos últimos dois minutos do período de duração da sessão pública.</w:t>
      </w:r>
    </w:p>
    <w:p w14:paraId="369B4FB1" w14:textId="6AA3D438" w:rsidR="00567F26" w:rsidRPr="001D576D" w:rsidRDefault="0011113A" w:rsidP="00906E7A">
      <w:pPr>
        <w:tabs>
          <w:tab w:val="left" w:pos="0"/>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7</w:t>
      </w:r>
      <w:r w:rsidR="00567F26" w:rsidRPr="001D576D">
        <w:rPr>
          <w:rFonts w:ascii="Times New Roman" w:eastAsia="Arial" w:hAnsi="Times New Roman" w:cs="Times New Roman"/>
          <w:sz w:val="23"/>
          <w:szCs w:val="23"/>
          <w:lang w:val="pt-PT" w:eastAsia="en-US"/>
        </w:rPr>
        <w:t>.15.1.2. A prorrogação automática da etapa de lances, de que trata o subitem anterior, será de dois minutos e ocorrerá sucessivamente sempre que houver lances enviados nesse período de prorrogação, inclusive no caso de lances intermediários.</w:t>
      </w:r>
    </w:p>
    <w:p w14:paraId="478004CE" w14:textId="766C30FB" w:rsidR="00567F26" w:rsidRPr="001D576D" w:rsidRDefault="0011113A" w:rsidP="00906E7A">
      <w:pPr>
        <w:tabs>
          <w:tab w:val="left" w:pos="0"/>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7</w:t>
      </w:r>
      <w:r w:rsidR="00567F26" w:rsidRPr="001D576D">
        <w:rPr>
          <w:rFonts w:ascii="Times New Roman" w:eastAsia="Arial" w:hAnsi="Times New Roman" w:cs="Times New Roman"/>
          <w:sz w:val="23"/>
          <w:szCs w:val="23"/>
          <w:lang w:val="pt-PT" w:eastAsia="en-US"/>
        </w:rPr>
        <w:t>.15.1.3. Não havendo novos lances na forma estabelecida nos itens anteriores, a sessão pública encerrar-se-á automaticamente, e o sistema ordenará e divulgará os lances conforme a ordem final de classificação.</w:t>
      </w:r>
    </w:p>
    <w:p w14:paraId="1C481E12" w14:textId="2800B9CD" w:rsidR="00567F26" w:rsidRPr="001D576D" w:rsidRDefault="0011113A" w:rsidP="00906E7A">
      <w:pPr>
        <w:tabs>
          <w:tab w:val="left" w:pos="0"/>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7</w:t>
      </w:r>
      <w:r w:rsidR="00567F26" w:rsidRPr="001D576D">
        <w:rPr>
          <w:rFonts w:ascii="Times New Roman" w:eastAsia="Arial" w:hAnsi="Times New Roman" w:cs="Times New Roman"/>
          <w:sz w:val="23"/>
          <w:szCs w:val="23"/>
          <w:lang w:val="pt-PT" w:eastAsia="en-US"/>
        </w:rPr>
        <w:t>.15.1.4.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F9A2F97" w14:textId="69CD7916" w:rsidR="00567F26" w:rsidRPr="001D576D" w:rsidRDefault="0011113A" w:rsidP="00906E7A">
      <w:pPr>
        <w:tabs>
          <w:tab w:val="left" w:pos="0"/>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7</w:t>
      </w:r>
      <w:r w:rsidR="00567F26" w:rsidRPr="001D576D">
        <w:rPr>
          <w:rFonts w:ascii="Times New Roman" w:eastAsia="Arial" w:hAnsi="Times New Roman" w:cs="Times New Roman"/>
          <w:sz w:val="23"/>
          <w:szCs w:val="23"/>
          <w:lang w:val="pt-PT" w:eastAsia="en-US"/>
        </w:rPr>
        <w:t>.15.1.5. Após o reinício previsto no item supra, os licitantes serão convocados para apresentar lances intermediários.</w:t>
      </w:r>
    </w:p>
    <w:p w14:paraId="52193DDC" w14:textId="77777777" w:rsidR="003664CE" w:rsidRPr="001D576D" w:rsidRDefault="003664CE" w:rsidP="00D424A4">
      <w:pPr>
        <w:tabs>
          <w:tab w:val="left" w:pos="0"/>
        </w:tabs>
        <w:autoSpaceDE w:val="0"/>
        <w:autoSpaceDN w:val="0"/>
        <w:ind w:firstLine="284"/>
        <w:jc w:val="both"/>
        <w:rPr>
          <w:rFonts w:ascii="Times New Roman" w:eastAsia="Arial" w:hAnsi="Times New Roman" w:cs="Times New Roman"/>
          <w:sz w:val="23"/>
          <w:szCs w:val="23"/>
          <w:lang w:val="pt-PT" w:eastAsia="en-US"/>
        </w:rPr>
      </w:pPr>
    </w:p>
    <w:p w14:paraId="28BC10C3" w14:textId="77777777" w:rsidR="00774BC7" w:rsidRPr="001D576D" w:rsidRDefault="00567F26" w:rsidP="00744021">
      <w:pPr>
        <w:pStyle w:val="PargrafodaLista"/>
        <w:numPr>
          <w:ilvl w:val="2"/>
          <w:numId w:val="34"/>
        </w:numPr>
        <w:tabs>
          <w:tab w:val="left" w:pos="0"/>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Caso seja adotado para o envio de lances no pregão eletrônico o modo de disputa “aberto e fechado”, os licitantes apresentarão lances públicos e sucessivos, com lance final e fechado.</w:t>
      </w:r>
    </w:p>
    <w:p w14:paraId="71A0258D" w14:textId="77777777" w:rsidR="00774BC7"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481DCF7"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22B683E"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 procedimento de que trata o subitem supra, o licitante poderá optar por manter o seu último lance da etapa aberta, ou por ofertar melhor lance.</w:t>
      </w:r>
    </w:p>
    <w:p w14:paraId="2419B5EE"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66DA8DC" w14:textId="544632DA" w:rsidR="00567F26"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Após o término dos prazos estabelecidos nos itens anteriores, o sistema ordenará e divulgará os lances segundo a ordem crescente de valores.</w:t>
      </w:r>
    </w:p>
    <w:p w14:paraId="00600611" w14:textId="77777777" w:rsidR="003664CE" w:rsidRPr="001D576D" w:rsidRDefault="003664CE" w:rsidP="00D424A4">
      <w:pPr>
        <w:tabs>
          <w:tab w:val="left" w:pos="0"/>
        </w:tabs>
        <w:autoSpaceDE w:val="0"/>
        <w:autoSpaceDN w:val="0"/>
        <w:jc w:val="both"/>
        <w:rPr>
          <w:rFonts w:ascii="Times New Roman" w:eastAsia="Arial" w:hAnsi="Times New Roman" w:cs="Times New Roman"/>
          <w:sz w:val="23"/>
          <w:szCs w:val="23"/>
          <w:lang w:val="pt-PT" w:eastAsia="en-US"/>
        </w:rPr>
      </w:pPr>
    </w:p>
    <w:p w14:paraId="5F88CFEF" w14:textId="0965320C" w:rsidR="00567F26" w:rsidRPr="001D576D" w:rsidRDefault="00567F26" w:rsidP="00744021">
      <w:pPr>
        <w:pStyle w:val="PargrafodaLista"/>
        <w:numPr>
          <w:ilvl w:val="2"/>
          <w:numId w:val="34"/>
        </w:numPr>
        <w:tabs>
          <w:tab w:val="left" w:pos="0"/>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7D5B387"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havendo pelo menos 3 (três) propostas nas condições definidas no item</w:t>
      </w:r>
      <w:r w:rsidR="0011113A" w:rsidRPr="001D576D">
        <w:rPr>
          <w:rFonts w:ascii="Times New Roman" w:eastAsia="Arial" w:hAnsi="Times New Roman" w:cs="Times New Roman"/>
          <w:sz w:val="23"/>
          <w:szCs w:val="23"/>
          <w:lang w:val="pt-PT" w:eastAsia="en-US"/>
        </w:rPr>
        <w:t xml:space="preserve"> 7</w:t>
      </w:r>
      <w:r w:rsidRPr="001D576D">
        <w:rPr>
          <w:rFonts w:ascii="Times New Roman" w:eastAsia="Arial" w:hAnsi="Times New Roman" w:cs="Times New Roman"/>
          <w:sz w:val="23"/>
          <w:szCs w:val="23"/>
          <w:lang w:val="pt-PT" w:eastAsia="en-US"/>
        </w:rPr>
        <w:t>.15.3., poderão os licitantes que apresentaram as três melhores propostas, consideradas as empatadas, oferecer novos lances sucessivos.</w:t>
      </w:r>
    </w:p>
    <w:p w14:paraId="5A727FD7"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54962ABA"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417A0C41"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Não havendo novos lances na forma estabelecida nos itens anteriores, a sessão pública encerrar-se-á automaticamente, e o sistema ordenará e divulgará os lances conforme a ordem final de classificação.</w:t>
      </w:r>
    </w:p>
    <w:p w14:paraId="1A902299" w14:textId="77777777" w:rsidR="003617F1"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24FC0C1" w14:textId="44415CC1" w:rsidR="00567F26" w:rsidRPr="001D576D" w:rsidRDefault="00567F26" w:rsidP="00744021">
      <w:pPr>
        <w:pStyle w:val="PargrafodaLista"/>
        <w:numPr>
          <w:ilvl w:val="3"/>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Após o reinício previsto no subitem supra, os licitantes serão convocados para apresentar lances intermediários.</w:t>
      </w:r>
    </w:p>
    <w:p w14:paraId="69B21883" w14:textId="77777777" w:rsidR="00490742" w:rsidRPr="001D576D" w:rsidRDefault="00490742" w:rsidP="00D424A4">
      <w:pPr>
        <w:tabs>
          <w:tab w:val="left" w:pos="0"/>
        </w:tabs>
        <w:autoSpaceDE w:val="0"/>
        <w:autoSpaceDN w:val="0"/>
        <w:ind w:firstLine="284"/>
        <w:jc w:val="both"/>
        <w:rPr>
          <w:rFonts w:ascii="Times New Roman" w:eastAsia="Arial" w:hAnsi="Times New Roman" w:cs="Times New Roman"/>
          <w:sz w:val="23"/>
          <w:szCs w:val="23"/>
          <w:lang w:val="pt-PT" w:eastAsia="en-US"/>
        </w:rPr>
      </w:pPr>
    </w:p>
    <w:p w14:paraId="13A22D09" w14:textId="77777777" w:rsidR="003617F1"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Após o término dos prazos estabelecidos nos subitens anteriores, o sistema ordenará e divulgará os lances segundo a ordem crescente de valores.</w:t>
      </w:r>
    </w:p>
    <w:p w14:paraId="0FF28007" w14:textId="77777777" w:rsidR="003617F1"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Não serão aceitos dois ou mais lances de mesmo valor, prevalecendo aquele que for recebido e registrado em primeiro lugar.</w:t>
      </w:r>
    </w:p>
    <w:p w14:paraId="2F5ED88D" w14:textId="77777777" w:rsidR="003617F1"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Durante o transcurso da sessão pública, os licitantes serão informados, em tempo real, do valor do menor lance registrado, vedada a identificação do licitante. </w:t>
      </w:r>
    </w:p>
    <w:p w14:paraId="3D8F8B5A" w14:textId="77777777" w:rsidR="003617F1"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 caso de desconexão com o Pregoeiro, no decorrer da etapa competitiva do Pregão, o sistema eletrônico poderá permanecer acessível aos licitantes para a recepção dos lances.</w:t>
      </w:r>
    </w:p>
    <w:p w14:paraId="1E6F5B4D" w14:textId="77777777" w:rsidR="003617F1"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C5564DA" w14:textId="77777777" w:rsidR="00906E7A" w:rsidRPr="001D576D" w:rsidRDefault="00567F26" w:rsidP="00744021">
      <w:pPr>
        <w:pStyle w:val="PargrafodaLista"/>
        <w:numPr>
          <w:ilvl w:val="2"/>
          <w:numId w:val="34"/>
        </w:numPr>
        <w:tabs>
          <w:tab w:val="left" w:pos="0"/>
          <w:tab w:val="left" w:pos="709"/>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Caso o licitante não apresente lances, concorrerá com o valor de sua proposta.</w:t>
      </w:r>
    </w:p>
    <w:p w14:paraId="27F3B102" w14:textId="77777777" w:rsidR="00906E7A"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 relação a itens não exclusivos para participação de microempresas e empresas de pequeno porte, uma vez encerrada a etapa de lances, será efetivada a verificação do porte da entidade empresarial. Identificadas as microempresas e empresas de pequeno porte participantes, proceder-se-á a comparação com os valores da primeira colocada, se esta for empresa de maior porte, assim como das demais classificadas, para o fim de aplicar-se o disposto nos arts. 44 e 45 da Lei Complementar nº 123, de 2006, conforme regulamento específico.</w:t>
      </w:r>
    </w:p>
    <w:p w14:paraId="1CC2DEF2" w14:textId="77777777" w:rsidR="00906E7A"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Nessas condições, as propostas de microempresas e empresas de pequeno porte que se encontrarem na faixa de até 5% (cinco por cento) acima da melhor proposta ou melhor lance serão consideradas empatadas com a primeira colocada.</w:t>
      </w:r>
    </w:p>
    <w:p w14:paraId="2C05CA3F" w14:textId="77777777" w:rsidR="00906E7A" w:rsidRPr="001D576D" w:rsidRDefault="00906E7A"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w:t>
      </w:r>
      <w:r w:rsidR="00567F26" w:rsidRPr="001D576D">
        <w:rPr>
          <w:rFonts w:ascii="Times New Roman" w:eastAsia="Arial" w:hAnsi="Times New Roman" w:cs="Times New Roman"/>
          <w:sz w:val="23"/>
          <w:szCs w:val="23"/>
          <w:lang w:val="pt-PT" w:eastAsia="en-US"/>
        </w:rPr>
        <w:t xml:space="preserve">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15BB40" w14:textId="77777777" w:rsidR="00906E7A"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53A9FF" w14:textId="77777777" w:rsidR="00906E7A"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59E8C" w14:textId="77777777" w:rsidR="00906E7A"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Só poderá haver empate entre propostas iguais (não seguidas de lances), ou entre lances finais da fase fechada do modo de disputa aberto e fechado.</w:t>
      </w:r>
    </w:p>
    <w:p w14:paraId="2D3A0B7E" w14:textId="00841CE8" w:rsidR="002E36CC" w:rsidRPr="001D576D" w:rsidRDefault="00567F26" w:rsidP="00744021">
      <w:pPr>
        <w:pStyle w:val="PargrafodaLista"/>
        <w:numPr>
          <w:ilvl w:val="2"/>
          <w:numId w:val="34"/>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Havendo eventual empate entre propostas ou lances, o critério de desempate será aquele previsto no art. 60 da Lei nº 14.133, de 2021, nesta ordem:</w:t>
      </w:r>
    </w:p>
    <w:p w14:paraId="4ABBFD77" w14:textId="77777777" w:rsidR="00906E7A" w:rsidRPr="001D576D" w:rsidRDefault="00567F26" w:rsidP="00744021">
      <w:pPr>
        <w:pStyle w:val="PargrafodaLista"/>
        <w:numPr>
          <w:ilvl w:val="0"/>
          <w:numId w:val="35"/>
        </w:numPr>
        <w:tabs>
          <w:tab w:val="left" w:pos="284"/>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disputa final, hipótese em que os licitantes empatados poderão apresentar nova proposta em ato contínuo à classificação; </w:t>
      </w:r>
    </w:p>
    <w:p w14:paraId="22CEC3B4" w14:textId="77777777" w:rsidR="00906E7A" w:rsidRPr="001D576D" w:rsidRDefault="00567F26" w:rsidP="00744021">
      <w:pPr>
        <w:pStyle w:val="PargrafodaLista"/>
        <w:numPr>
          <w:ilvl w:val="0"/>
          <w:numId w:val="35"/>
        </w:numPr>
        <w:tabs>
          <w:tab w:val="left" w:pos="284"/>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avaliação do desempenho contratual prévio dos licitantes, para a qual deverão preferencialmente ser utilizados registros cadastrais para efeito de atesto de cumprimento de obrigações previstos nesta Lei;</w:t>
      </w:r>
    </w:p>
    <w:p w14:paraId="60BEF8D5" w14:textId="77777777" w:rsidR="00906E7A" w:rsidRPr="001D576D" w:rsidRDefault="00567F26" w:rsidP="00744021">
      <w:pPr>
        <w:pStyle w:val="PargrafodaLista"/>
        <w:numPr>
          <w:ilvl w:val="0"/>
          <w:numId w:val="35"/>
        </w:numPr>
        <w:tabs>
          <w:tab w:val="left" w:pos="284"/>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desenvolvimento pelo licitante de ações de equidade entre homens e mulheres no ambiente de trabalho, conforme regulamento;</w:t>
      </w:r>
    </w:p>
    <w:p w14:paraId="208CD7F8" w14:textId="776B0C2C" w:rsidR="00567F26" w:rsidRPr="001D576D" w:rsidRDefault="00567F26" w:rsidP="00744021">
      <w:pPr>
        <w:pStyle w:val="PargrafodaLista"/>
        <w:numPr>
          <w:ilvl w:val="0"/>
          <w:numId w:val="35"/>
        </w:numPr>
        <w:tabs>
          <w:tab w:val="left" w:pos="284"/>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desenvolvimento pelo licitante de programa de integridade, conforme orientações dos órgãos de ontrole.</w:t>
      </w:r>
    </w:p>
    <w:p w14:paraId="070F0FFA" w14:textId="77777777" w:rsidR="002B3DA4" w:rsidRPr="001D576D" w:rsidRDefault="002B3DA4" w:rsidP="00D424A4">
      <w:pPr>
        <w:tabs>
          <w:tab w:val="left" w:pos="142"/>
        </w:tabs>
        <w:autoSpaceDE w:val="0"/>
        <w:autoSpaceDN w:val="0"/>
        <w:ind w:left="567"/>
        <w:jc w:val="both"/>
        <w:rPr>
          <w:rFonts w:ascii="Times New Roman" w:eastAsia="Arial" w:hAnsi="Times New Roman" w:cs="Times New Roman"/>
          <w:sz w:val="23"/>
          <w:szCs w:val="23"/>
          <w:lang w:val="pt-PT" w:eastAsia="en-US"/>
        </w:rPr>
      </w:pPr>
    </w:p>
    <w:p w14:paraId="230A372A" w14:textId="01047280" w:rsidR="00F46240"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Persistindo o empate, será assegurada preferência, sucessivamente, aos bens e serviços produzidos ou prestados por: </w:t>
      </w:r>
    </w:p>
    <w:p w14:paraId="5ED2B460" w14:textId="215D765D" w:rsidR="00F46240" w:rsidRPr="001D576D" w:rsidRDefault="00567F26" w:rsidP="003A0193">
      <w:pPr>
        <w:tabs>
          <w:tab w:val="left" w:pos="284"/>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a)</w:t>
      </w:r>
      <w:r w:rsidRPr="001D576D">
        <w:rPr>
          <w:rFonts w:ascii="Times New Roman" w:eastAsia="Arial" w:hAnsi="Times New Roman" w:cs="Times New Roman"/>
          <w:sz w:val="23"/>
          <w:szCs w:val="23"/>
          <w:lang w:val="pt-PT" w:eastAsia="en-US"/>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4D429E69" w14:textId="19929CB0" w:rsidR="00F46240" w:rsidRPr="001D576D" w:rsidRDefault="00567F26" w:rsidP="003A0193">
      <w:pPr>
        <w:tabs>
          <w:tab w:val="left" w:pos="284"/>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b)</w:t>
      </w:r>
      <w:r w:rsidRPr="001D576D">
        <w:rPr>
          <w:rFonts w:ascii="Times New Roman" w:eastAsia="Arial" w:hAnsi="Times New Roman" w:cs="Times New Roman"/>
          <w:sz w:val="23"/>
          <w:szCs w:val="23"/>
          <w:lang w:val="pt-PT" w:eastAsia="en-US"/>
        </w:rPr>
        <w:t xml:space="preserve"> empresas brasileiras; </w:t>
      </w:r>
    </w:p>
    <w:p w14:paraId="6DD1B6C4" w14:textId="2891C9AE" w:rsidR="00F46240" w:rsidRPr="001D576D" w:rsidRDefault="00567F26" w:rsidP="003A0193">
      <w:pPr>
        <w:tabs>
          <w:tab w:val="left" w:pos="284"/>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c)</w:t>
      </w:r>
      <w:r w:rsidRPr="001D576D">
        <w:rPr>
          <w:rFonts w:ascii="Times New Roman" w:eastAsia="Arial" w:hAnsi="Times New Roman" w:cs="Times New Roman"/>
          <w:sz w:val="23"/>
          <w:szCs w:val="23"/>
          <w:lang w:val="pt-PT" w:eastAsia="en-US"/>
        </w:rPr>
        <w:t xml:space="preserve"> empresas que invistam em pesquisa e no desenvolvimento de tecnologia no País; </w:t>
      </w:r>
    </w:p>
    <w:p w14:paraId="5909C06C" w14:textId="7BF2E575" w:rsidR="00567F26" w:rsidRPr="001D576D" w:rsidRDefault="00567F26" w:rsidP="003A0193">
      <w:pPr>
        <w:tabs>
          <w:tab w:val="left" w:pos="284"/>
        </w:tabs>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w:t>
      </w:r>
      <w:r w:rsidRPr="001D576D">
        <w:rPr>
          <w:rFonts w:ascii="Times New Roman" w:eastAsia="Arial" w:hAnsi="Times New Roman" w:cs="Times New Roman"/>
          <w:sz w:val="23"/>
          <w:szCs w:val="23"/>
          <w:lang w:val="pt-PT" w:eastAsia="en-US"/>
        </w:rPr>
        <w:t xml:space="preserve"> empresas que comprovem a prática de mitigação, nos termos da Lei nº 12.187, de 29 de dezembro de 2009.</w:t>
      </w:r>
    </w:p>
    <w:p w14:paraId="2249289D" w14:textId="77777777" w:rsidR="002B3DA4" w:rsidRPr="001D576D" w:rsidRDefault="002B3DA4" w:rsidP="00D424A4">
      <w:pPr>
        <w:tabs>
          <w:tab w:val="left" w:pos="284"/>
        </w:tabs>
        <w:autoSpaceDE w:val="0"/>
        <w:autoSpaceDN w:val="0"/>
        <w:ind w:left="567"/>
        <w:jc w:val="both"/>
        <w:rPr>
          <w:rFonts w:ascii="Times New Roman" w:eastAsia="Arial" w:hAnsi="Times New Roman" w:cs="Times New Roman"/>
          <w:sz w:val="23"/>
          <w:szCs w:val="23"/>
          <w:lang w:val="pt-PT" w:eastAsia="en-US"/>
        </w:rPr>
      </w:pPr>
    </w:p>
    <w:p w14:paraId="2D9BAA0B" w14:textId="77777777"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355C238" w14:textId="77777777"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EC879E" w14:textId="77777777"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negociação será realizada por meio do sistema, podendo ser acompanhada pelos demais licitantes.</w:t>
      </w:r>
    </w:p>
    <w:p w14:paraId="246F9829" w14:textId="77777777"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resultado da negociação será divulgado a todos os licitantes e anexado aos autos do processo licitatório.</w:t>
      </w:r>
    </w:p>
    <w:p w14:paraId="6B93C55B" w14:textId="77777777"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Após a negociação do preço, o Pregoeiro iniciará a fase de aceitação e julgamento da proposta.</w:t>
      </w:r>
    </w:p>
    <w:p w14:paraId="02C87A15" w14:textId="7902787E" w:rsidR="003A0193"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Nos casos em que se verificarem ofertas manifestamente inferiores a uma realidade de mercado, sendo esses valores, passivos de serem declarados </w:t>
      </w:r>
      <w:r w:rsidR="003A0193" w:rsidRPr="001D576D">
        <w:rPr>
          <w:rFonts w:ascii="Times New Roman" w:eastAsia="Arial" w:hAnsi="Times New Roman" w:cs="Times New Roman"/>
          <w:b/>
          <w:bCs/>
          <w:sz w:val="23"/>
          <w:szCs w:val="23"/>
          <w:lang w:val="pt-PT" w:eastAsia="en-US"/>
        </w:rPr>
        <w:t>inexequíveis,</w:t>
      </w:r>
      <w:r w:rsidRPr="001D576D">
        <w:rPr>
          <w:rFonts w:ascii="Times New Roman" w:eastAsia="Arial" w:hAnsi="Times New Roman" w:cs="Times New Roman"/>
          <w:sz w:val="23"/>
          <w:szCs w:val="23"/>
          <w:lang w:val="pt-PT" w:eastAsia="en-US"/>
        </w:rPr>
        <w:t xml:space="preserve"> o licitante será obrigado a apresentar planilha de custo detalhada que comprove a capacidade de entrega no último valor apresentado, sob pena de decair do direito a adjudicação do objeto licitado.</w:t>
      </w:r>
    </w:p>
    <w:p w14:paraId="3D5AB7FF" w14:textId="44762078" w:rsidR="00B04959" w:rsidRPr="001D576D" w:rsidRDefault="00567F26" w:rsidP="00744021">
      <w:pPr>
        <w:pStyle w:val="PargrafodaLista"/>
        <w:numPr>
          <w:ilvl w:val="2"/>
          <w:numId w:val="32"/>
        </w:numPr>
        <w:tabs>
          <w:tab w:val="left" w:pos="0"/>
          <w:tab w:val="left" w:pos="851"/>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serão aceitos preços com a incapacidade de comprovação de exequibilidade, sendo a licitante responsável pelos seus atos, tornando-se passiva das penalidades cabíveis nos casos em que forem constatadas reduções nos preços que impossibilite a Administração de alcançar a aquisição do objeto licitado.</w:t>
      </w:r>
    </w:p>
    <w:p w14:paraId="62883996" w14:textId="77777777" w:rsidR="00567F26" w:rsidRPr="001D576D" w:rsidRDefault="00567F26" w:rsidP="00D424A4">
      <w:pPr>
        <w:tabs>
          <w:tab w:val="left" w:pos="0"/>
        </w:tabs>
        <w:autoSpaceDE w:val="0"/>
        <w:autoSpaceDN w:val="0"/>
        <w:rPr>
          <w:rFonts w:ascii="Times New Roman" w:eastAsia="Arial" w:hAnsi="Times New Roman" w:cs="Times New Roman"/>
          <w:sz w:val="23"/>
          <w:szCs w:val="23"/>
          <w:lang w:val="pt-PT" w:eastAsia="en-US"/>
        </w:rPr>
      </w:pPr>
    </w:p>
    <w:p w14:paraId="5C517F90" w14:textId="77777777" w:rsidR="00B04959" w:rsidRPr="001D576D" w:rsidRDefault="00B04959" w:rsidP="003A0193">
      <w:p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8.0 DA ACEITABILIDADE DA PROPOSTA VENCEDORA:</w:t>
      </w:r>
    </w:p>
    <w:p w14:paraId="7A1E5D0B" w14:textId="50D3B9CC" w:rsidR="00B04959" w:rsidRPr="001D576D" w:rsidRDefault="00B04959" w:rsidP="00744021">
      <w:pPr>
        <w:pStyle w:val="PargrafodaLista"/>
        <w:numPr>
          <w:ilvl w:val="1"/>
          <w:numId w:val="33"/>
        </w:numPr>
        <w:tabs>
          <w:tab w:val="left" w:pos="0"/>
          <w:tab w:val="left" w:pos="426"/>
        </w:tabs>
        <w:autoSpaceDE w:val="0"/>
        <w:autoSpaceDN w:val="0"/>
        <w:ind w:left="0" w:right="-3" w:firstLine="0"/>
        <w:jc w:val="both"/>
        <w:rPr>
          <w:rFonts w:ascii="Times New Roman" w:eastAsia="Arial" w:hAnsi="Times New Roman" w:cs="Times New Roman"/>
          <w:color w:val="00B050"/>
          <w:sz w:val="23"/>
          <w:szCs w:val="23"/>
          <w:lang w:val="pt-PT" w:eastAsia="en-US"/>
        </w:rPr>
      </w:pPr>
      <w:r w:rsidRPr="001D576D">
        <w:rPr>
          <w:rFonts w:ascii="Times New Roman" w:eastAsia="Arial" w:hAnsi="Times New Roman" w:cs="Times New Roman"/>
          <w:sz w:val="23"/>
          <w:szCs w:val="23"/>
          <w:lang w:val="pt-PT" w:eastAsia="en-US"/>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w:t>
      </w:r>
      <w:r w:rsidRPr="001D576D">
        <w:rPr>
          <w:rFonts w:ascii="Times New Roman" w:eastAsia="Arial" w:hAnsi="Times New Roman" w:cs="Times New Roman"/>
          <w:b/>
          <w:bCs/>
          <w:sz w:val="23"/>
          <w:szCs w:val="23"/>
          <w:lang w:val="pt-PT" w:eastAsia="en-US"/>
        </w:rPr>
        <w:t xml:space="preserve">Decreto Municipal nº </w:t>
      </w:r>
      <w:r w:rsidR="003718E9" w:rsidRPr="001D576D">
        <w:rPr>
          <w:rFonts w:ascii="Times New Roman" w:eastAsia="Arial" w:hAnsi="Times New Roman" w:cs="Times New Roman"/>
          <w:b/>
          <w:bCs/>
          <w:sz w:val="23"/>
          <w:szCs w:val="23"/>
          <w:lang w:val="pt-PT" w:eastAsia="en-US"/>
        </w:rPr>
        <w:t>012</w:t>
      </w:r>
      <w:r w:rsidRPr="001D576D">
        <w:rPr>
          <w:rFonts w:ascii="Times New Roman" w:eastAsia="Arial" w:hAnsi="Times New Roman" w:cs="Times New Roman"/>
          <w:b/>
          <w:bCs/>
          <w:sz w:val="23"/>
          <w:szCs w:val="23"/>
          <w:lang w:val="pt-PT" w:eastAsia="en-US"/>
        </w:rPr>
        <w:t>/20</w:t>
      </w:r>
      <w:r w:rsidR="003718E9" w:rsidRPr="001D576D">
        <w:rPr>
          <w:rFonts w:ascii="Times New Roman" w:eastAsia="Arial" w:hAnsi="Times New Roman" w:cs="Times New Roman"/>
          <w:b/>
          <w:bCs/>
          <w:sz w:val="23"/>
          <w:szCs w:val="23"/>
          <w:lang w:val="pt-PT" w:eastAsia="en-US"/>
        </w:rPr>
        <w:t>24</w:t>
      </w:r>
      <w:r w:rsidRPr="001D576D">
        <w:rPr>
          <w:rFonts w:ascii="Times New Roman" w:eastAsia="Arial" w:hAnsi="Times New Roman" w:cs="Times New Roman"/>
          <w:sz w:val="23"/>
          <w:szCs w:val="23"/>
          <w:lang w:val="pt-PT" w:eastAsia="en-US"/>
        </w:rPr>
        <w:t>, e verificará a habilitação do licitante conforme disposições do edital</w:t>
      </w:r>
      <w:r w:rsidR="006830BF" w:rsidRPr="001D576D">
        <w:rPr>
          <w:rFonts w:ascii="Times New Roman" w:eastAsia="Arial" w:hAnsi="Times New Roman" w:cs="Times New Roman"/>
          <w:sz w:val="23"/>
          <w:szCs w:val="23"/>
          <w:lang w:val="pt-PT" w:eastAsia="en-US"/>
        </w:rPr>
        <w:t>;</w:t>
      </w:r>
    </w:p>
    <w:p w14:paraId="79E474BD"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31F178D4" w14:textId="75492987" w:rsidR="007F093B" w:rsidRPr="001D576D" w:rsidRDefault="007F093B" w:rsidP="00744021">
      <w:pPr>
        <w:pStyle w:val="PargrafodaLista"/>
        <w:numPr>
          <w:ilvl w:val="1"/>
          <w:numId w:val="36"/>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Serão desclassificadas as propostas que:</w:t>
      </w:r>
    </w:p>
    <w:p w14:paraId="17B522B4" w14:textId="77777777" w:rsidR="007F093B" w:rsidRPr="001D576D" w:rsidRDefault="007F093B"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 – contiverem vícios insanáveis;</w:t>
      </w:r>
    </w:p>
    <w:p w14:paraId="1B010406" w14:textId="390960AB" w:rsidR="007F093B" w:rsidRPr="001D576D" w:rsidRDefault="007F093B"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II – não obedecerem às especificações técnicas pormenorizadas no edital</w:t>
      </w:r>
      <w:r w:rsidR="000A147E" w:rsidRPr="001D576D">
        <w:rPr>
          <w:rFonts w:ascii="Times New Roman" w:eastAsia="Arial" w:hAnsi="Times New Roman" w:cs="Times New Roman"/>
          <w:sz w:val="23"/>
          <w:szCs w:val="23"/>
          <w:lang w:val="pt-PT" w:eastAsia="en-US"/>
        </w:rPr>
        <w:t xml:space="preserve"> e seus anexos</w:t>
      </w:r>
      <w:r w:rsidRPr="001D576D">
        <w:rPr>
          <w:rFonts w:ascii="Times New Roman" w:eastAsia="Arial" w:hAnsi="Times New Roman" w:cs="Times New Roman"/>
          <w:sz w:val="23"/>
          <w:szCs w:val="23"/>
          <w:lang w:val="pt-PT" w:eastAsia="en-US"/>
        </w:rPr>
        <w:t>;</w:t>
      </w:r>
    </w:p>
    <w:p w14:paraId="62E31F55" w14:textId="663C95E7" w:rsidR="007F093B" w:rsidRPr="001D576D" w:rsidRDefault="007F093B"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III – apresentarem preços inexequíveis ou permanecerem acima do orçamento</w:t>
      </w:r>
      <w:r w:rsidR="00DF6793"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estimado para a contratação;</w:t>
      </w:r>
    </w:p>
    <w:p w14:paraId="34CE43EB" w14:textId="7742F326" w:rsidR="007F093B" w:rsidRPr="001D576D" w:rsidRDefault="007F093B"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IV – não tiverem sua exequibilidade demonstrada, quando exigido pela</w:t>
      </w:r>
      <w:r w:rsidR="00DF6793"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Administração;</w:t>
      </w:r>
    </w:p>
    <w:p w14:paraId="4C5F7FB4" w14:textId="2FADF24B" w:rsidR="00B04959" w:rsidRPr="001D576D" w:rsidRDefault="007F093B"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V – apresentarem desconformidade com quaisquer outras exigências do edital,</w:t>
      </w:r>
      <w:r w:rsidR="00DF6793"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desde que insanável.</w:t>
      </w:r>
    </w:p>
    <w:p w14:paraId="3F3503B5" w14:textId="6FDC1623" w:rsidR="005074FF" w:rsidRPr="001D576D" w:rsidRDefault="005074FF" w:rsidP="00D424A4">
      <w:pPr>
        <w:tabs>
          <w:tab w:val="left" w:pos="0"/>
          <w:tab w:val="left" w:pos="1359"/>
        </w:tabs>
        <w:autoSpaceDE w:val="0"/>
        <w:autoSpaceDN w:val="0"/>
        <w:ind w:left="284" w:right="-3" w:hanging="284"/>
        <w:jc w:val="both"/>
        <w:rPr>
          <w:rFonts w:ascii="Times New Roman" w:eastAsia="Arial" w:hAnsi="Times New Roman" w:cs="Times New Roman"/>
          <w:sz w:val="23"/>
          <w:szCs w:val="23"/>
          <w:lang w:val="pt-PT" w:eastAsia="en-US"/>
        </w:rPr>
      </w:pPr>
    </w:p>
    <w:p w14:paraId="10564D6A" w14:textId="77777777" w:rsidR="00906E7A" w:rsidRPr="001D576D" w:rsidRDefault="005074FF" w:rsidP="00744021">
      <w:pPr>
        <w:pStyle w:val="PargrafodaLista"/>
        <w:numPr>
          <w:ilvl w:val="2"/>
          <w:numId w:val="36"/>
        </w:numPr>
        <w:tabs>
          <w:tab w:val="left" w:pos="0"/>
          <w:tab w:val="left" w:pos="567"/>
          <w:tab w:val="left" w:pos="1359"/>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verificação da conformidade das propostas poderá ser feita exclusivamente em relação à proposta mais bem classificada;</w:t>
      </w:r>
    </w:p>
    <w:p w14:paraId="5B161519" w14:textId="77777777" w:rsidR="00906E7A" w:rsidRPr="001D576D" w:rsidRDefault="005074FF" w:rsidP="00744021">
      <w:pPr>
        <w:pStyle w:val="PargrafodaLista"/>
        <w:numPr>
          <w:ilvl w:val="2"/>
          <w:numId w:val="36"/>
        </w:numPr>
        <w:tabs>
          <w:tab w:val="left" w:pos="0"/>
          <w:tab w:val="left" w:pos="567"/>
          <w:tab w:val="left" w:pos="1359"/>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A Administração poderá realizar diligências para aferir a exequibilidade das propostas ou exigir dos licitantes que ela seja demonstrada, conforme disposto no </w:t>
      </w:r>
      <w:r w:rsidRPr="001D576D">
        <w:rPr>
          <w:rFonts w:ascii="Times New Roman" w:eastAsia="Arial" w:hAnsi="Times New Roman" w:cs="Times New Roman"/>
          <w:b/>
          <w:bCs/>
          <w:sz w:val="23"/>
          <w:szCs w:val="23"/>
          <w:lang w:val="pt-PT" w:eastAsia="en-US"/>
        </w:rPr>
        <w:t>inciso IV</w:t>
      </w:r>
      <w:r w:rsidRPr="001D576D">
        <w:rPr>
          <w:rFonts w:ascii="Times New Roman" w:eastAsia="Arial" w:hAnsi="Times New Roman" w:cs="Times New Roman"/>
          <w:sz w:val="23"/>
          <w:szCs w:val="23"/>
          <w:lang w:val="pt-PT" w:eastAsia="en-US"/>
        </w:rPr>
        <w:t xml:space="preserve"> do </w:t>
      </w:r>
      <w:r w:rsidRPr="001D576D">
        <w:rPr>
          <w:rFonts w:ascii="Times New Roman" w:eastAsia="Arial" w:hAnsi="Times New Roman" w:cs="Times New Roman"/>
          <w:b/>
          <w:bCs/>
          <w:sz w:val="23"/>
          <w:szCs w:val="23"/>
          <w:lang w:val="pt-PT" w:eastAsia="en-US"/>
        </w:rPr>
        <w:t>item 8.2</w:t>
      </w:r>
      <w:r w:rsidR="00FD5FF9" w:rsidRPr="001D576D">
        <w:rPr>
          <w:rFonts w:ascii="Times New Roman" w:eastAsia="Arial" w:hAnsi="Times New Roman" w:cs="Times New Roman"/>
          <w:sz w:val="23"/>
          <w:szCs w:val="23"/>
          <w:lang w:val="pt-PT" w:eastAsia="en-US"/>
        </w:rPr>
        <w:t>;</w:t>
      </w:r>
    </w:p>
    <w:p w14:paraId="3D51E799" w14:textId="2F409161" w:rsidR="00255486" w:rsidRPr="001D576D" w:rsidRDefault="00FD5FF9" w:rsidP="00744021">
      <w:pPr>
        <w:pStyle w:val="PargrafodaLista"/>
        <w:numPr>
          <w:ilvl w:val="2"/>
          <w:numId w:val="36"/>
        </w:numPr>
        <w:tabs>
          <w:tab w:val="left" w:pos="0"/>
          <w:tab w:val="left" w:pos="567"/>
          <w:tab w:val="left" w:pos="1359"/>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w:t>
      </w:r>
      <w:r w:rsidR="00255486" w:rsidRPr="001D576D">
        <w:rPr>
          <w:rFonts w:ascii="Times New Roman" w:eastAsia="Arial" w:hAnsi="Times New Roman" w:cs="Times New Roman"/>
          <w:sz w:val="23"/>
          <w:szCs w:val="23"/>
          <w:lang w:val="pt-PT" w:eastAsia="en-US"/>
        </w:rPr>
        <w:t>desatendimento de exigências meramente formais que não comprometam a aferição da qualificação do licitante ou a compreensão do conteúdo de sua proposta não</w:t>
      </w:r>
      <w:r w:rsidRPr="001D576D">
        <w:rPr>
          <w:rFonts w:ascii="Times New Roman" w:eastAsia="Arial" w:hAnsi="Times New Roman" w:cs="Times New Roman"/>
          <w:sz w:val="23"/>
          <w:szCs w:val="23"/>
          <w:lang w:val="pt-PT" w:eastAsia="en-US"/>
        </w:rPr>
        <w:t xml:space="preserve"> </w:t>
      </w:r>
      <w:r w:rsidR="00255486" w:rsidRPr="001D576D">
        <w:rPr>
          <w:rFonts w:ascii="Times New Roman" w:eastAsia="Arial" w:hAnsi="Times New Roman" w:cs="Times New Roman"/>
          <w:sz w:val="23"/>
          <w:szCs w:val="23"/>
          <w:lang w:val="pt-PT" w:eastAsia="en-US"/>
        </w:rPr>
        <w:t>importará seu afastamento da licitação ou a invalidação do processo</w:t>
      </w:r>
      <w:r w:rsidRPr="001D576D">
        <w:rPr>
          <w:rFonts w:ascii="Times New Roman" w:eastAsia="Arial" w:hAnsi="Times New Roman" w:cs="Times New Roman"/>
          <w:sz w:val="23"/>
          <w:szCs w:val="23"/>
          <w:lang w:val="pt-PT" w:eastAsia="en-US"/>
        </w:rPr>
        <w:t>;</w:t>
      </w:r>
    </w:p>
    <w:p w14:paraId="06B2FEC6" w14:textId="77777777" w:rsidR="00B04959" w:rsidRPr="001D576D" w:rsidRDefault="00B04959" w:rsidP="00D424A4">
      <w:pPr>
        <w:tabs>
          <w:tab w:val="left" w:pos="0"/>
        </w:tabs>
        <w:autoSpaceDE w:val="0"/>
        <w:autoSpaceDN w:val="0"/>
        <w:ind w:right="-3"/>
        <w:rPr>
          <w:rFonts w:ascii="Times New Roman" w:eastAsia="Arial" w:hAnsi="Times New Roman" w:cs="Times New Roman"/>
          <w:sz w:val="23"/>
          <w:szCs w:val="23"/>
          <w:lang w:val="pt-PT" w:eastAsia="en-US"/>
        </w:rPr>
      </w:pPr>
    </w:p>
    <w:p w14:paraId="1BE4B85D" w14:textId="7EDD248B" w:rsidR="00B04959" w:rsidRPr="001D576D" w:rsidRDefault="00B04959" w:rsidP="00744021">
      <w:pPr>
        <w:pStyle w:val="PargrafodaLista"/>
        <w:numPr>
          <w:ilvl w:val="1"/>
          <w:numId w:val="36"/>
        </w:numPr>
        <w:tabs>
          <w:tab w:val="left" w:pos="0"/>
          <w:tab w:val="left" w:pos="426"/>
          <w:tab w:val="left" w:pos="198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remuneração.</w:t>
      </w:r>
    </w:p>
    <w:p w14:paraId="76A6D9DD" w14:textId="77777777" w:rsidR="00B04959" w:rsidRPr="001D576D" w:rsidRDefault="00B04959" w:rsidP="00744021">
      <w:pPr>
        <w:numPr>
          <w:ilvl w:val="1"/>
          <w:numId w:val="36"/>
        </w:numPr>
        <w:tabs>
          <w:tab w:val="left" w:pos="0"/>
          <w:tab w:val="left" w:pos="426"/>
          <w:tab w:val="left" w:pos="198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Qualquer interessado poderá requerer que se realizem diligências para aferir a exequibilidade e a legalidade das propostas, devendo apresentar as provas ou os indícios que fundamentam a</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suspeita;</w:t>
      </w:r>
    </w:p>
    <w:p w14:paraId="1281090A" w14:textId="19B30A34" w:rsidR="00B04959" w:rsidRPr="001D576D" w:rsidRDefault="00B04959" w:rsidP="00744021">
      <w:pPr>
        <w:numPr>
          <w:ilvl w:val="1"/>
          <w:numId w:val="36"/>
        </w:numPr>
        <w:tabs>
          <w:tab w:val="left" w:pos="0"/>
          <w:tab w:val="left" w:pos="426"/>
          <w:tab w:val="left" w:pos="1985"/>
        </w:tabs>
        <w:autoSpaceDE w:val="0"/>
        <w:autoSpaceDN w:val="0"/>
        <w:spacing w:before="1"/>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32217A" w:rsidRPr="001D576D">
        <w:rPr>
          <w:rFonts w:ascii="Times New Roman" w:eastAsia="Arial" w:hAnsi="Times New Roman" w:cs="Times New Roman"/>
          <w:sz w:val="23"/>
          <w:szCs w:val="23"/>
          <w:lang w:val="pt-PT" w:eastAsia="en-US"/>
        </w:rPr>
        <w:t>24 (</w:t>
      </w:r>
      <w:r w:rsidRPr="001D576D">
        <w:rPr>
          <w:rFonts w:ascii="Times New Roman" w:eastAsia="Arial" w:hAnsi="Times New Roman" w:cs="Times New Roman"/>
          <w:sz w:val="23"/>
          <w:szCs w:val="23"/>
          <w:lang w:val="pt-PT" w:eastAsia="en-US"/>
        </w:rPr>
        <w:t>vinte e quatro</w:t>
      </w:r>
      <w:r w:rsidR="0032217A"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horas de antecedência, e a ocorrência será registrada em</w:t>
      </w:r>
      <w:r w:rsidRPr="001D576D">
        <w:rPr>
          <w:rFonts w:ascii="Times New Roman" w:eastAsia="Arial" w:hAnsi="Times New Roman" w:cs="Times New Roman"/>
          <w:spacing w:val="-8"/>
          <w:sz w:val="23"/>
          <w:szCs w:val="23"/>
          <w:lang w:val="pt-PT" w:eastAsia="en-US"/>
        </w:rPr>
        <w:t xml:space="preserve"> </w:t>
      </w:r>
      <w:r w:rsidRPr="001D576D">
        <w:rPr>
          <w:rFonts w:ascii="Times New Roman" w:eastAsia="Arial" w:hAnsi="Times New Roman" w:cs="Times New Roman"/>
          <w:sz w:val="23"/>
          <w:szCs w:val="23"/>
          <w:lang w:val="pt-PT" w:eastAsia="en-US"/>
        </w:rPr>
        <w:t>ata;</w:t>
      </w:r>
    </w:p>
    <w:p w14:paraId="0C5EE03F" w14:textId="03464D51" w:rsidR="00B04959" w:rsidRPr="001D576D" w:rsidRDefault="00B04959" w:rsidP="00744021">
      <w:pPr>
        <w:numPr>
          <w:ilvl w:val="1"/>
          <w:numId w:val="36"/>
        </w:numPr>
        <w:tabs>
          <w:tab w:val="left" w:pos="0"/>
          <w:tab w:val="left" w:pos="426"/>
          <w:tab w:val="left" w:pos="184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Pregoeiro poderá convocar o licitante para enviar documento digital complementar, por meio de funcionalidade disponível no sistema, no prazo </w:t>
      </w:r>
      <w:r w:rsidR="00B248E2" w:rsidRPr="001D576D">
        <w:rPr>
          <w:rFonts w:ascii="Times New Roman" w:eastAsia="Arial" w:hAnsi="Times New Roman" w:cs="Times New Roman"/>
          <w:sz w:val="23"/>
          <w:szCs w:val="23"/>
          <w:lang w:val="pt-PT" w:eastAsia="en-US"/>
        </w:rPr>
        <w:t xml:space="preserve">minimo </w:t>
      </w:r>
      <w:r w:rsidRPr="001D576D">
        <w:rPr>
          <w:rFonts w:ascii="Times New Roman" w:eastAsia="Arial" w:hAnsi="Times New Roman" w:cs="Times New Roman"/>
          <w:sz w:val="23"/>
          <w:szCs w:val="23"/>
          <w:lang w:val="pt-PT" w:eastAsia="en-US"/>
        </w:rPr>
        <w:t>de 02 (duas) horas, sob pena de não aceitação da</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proposta.</w:t>
      </w:r>
    </w:p>
    <w:p w14:paraId="1B4ACD41" w14:textId="3A21C47C" w:rsidR="00B04959" w:rsidRPr="001D576D" w:rsidRDefault="009E159A" w:rsidP="00744021">
      <w:pPr>
        <w:numPr>
          <w:ilvl w:val="2"/>
          <w:numId w:val="36"/>
        </w:numPr>
        <w:tabs>
          <w:tab w:val="left" w:pos="0"/>
          <w:tab w:val="left" w:pos="567"/>
          <w:tab w:val="left" w:pos="1510"/>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B04959" w:rsidRPr="001D576D">
        <w:rPr>
          <w:rFonts w:ascii="Times New Roman" w:eastAsia="Arial" w:hAnsi="Times New Roman" w:cs="Times New Roman"/>
          <w:sz w:val="23"/>
          <w:szCs w:val="23"/>
          <w:lang w:val="pt-PT" w:eastAsia="en-US"/>
        </w:rPr>
        <w:t>O prazo estabelecido poderá ser prorrogado pelo Pregoeiro por solicitação escrita e justificada do licitante, formulada antes de findo o prazo, e formalmente aceita pelo Pregoeiro;</w:t>
      </w:r>
    </w:p>
    <w:p w14:paraId="6566D41B" w14:textId="3C7BA775" w:rsidR="00B04959" w:rsidRPr="001D576D" w:rsidRDefault="009E159A" w:rsidP="00744021">
      <w:pPr>
        <w:numPr>
          <w:ilvl w:val="2"/>
          <w:numId w:val="36"/>
        </w:numPr>
        <w:tabs>
          <w:tab w:val="left" w:pos="0"/>
          <w:tab w:val="left" w:pos="567"/>
          <w:tab w:val="left" w:pos="151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B04959" w:rsidRPr="001D576D">
        <w:rPr>
          <w:rFonts w:ascii="Times New Roman" w:eastAsia="Arial" w:hAnsi="Times New Roman" w:cs="Times New Roman"/>
          <w:sz w:val="23"/>
          <w:szCs w:val="23"/>
          <w:lang w:val="pt-PT"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encaminhados</w:t>
      </w:r>
      <w:r w:rsidR="00B04959" w:rsidRPr="001D576D">
        <w:rPr>
          <w:rFonts w:ascii="Times New Roman" w:eastAsia="Arial" w:hAnsi="Times New Roman" w:cs="Times New Roman"/>
          <w:spacing w:val="40"/>
          <w:sz w:val="23"/>
          <w:szCs w:val="23"/>
          <w:lang w:val="pt-PT" w:eastAsia="en-US"/>
        </w:rPr>
        <w:t xml:space="preserve"> </w:t>
      </w:r>
      <w:r w:rsidR="00B04959" w:rsidRPr="001D576D">
        <w:rPr>
          <w:rFonts w:ascii="Times New Roman" w:eastAsia="Arial" w:hAnsi="Times New Roman" w:cs="Times New Roman"/>
          <w:sz w:val="23"/>
          <w:szCs w:val="23"/>
          <w:lang w:val="pt-PT" w:eastAsia="en-US"/>
        </w:rPr>
        <w:t>por</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meio</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eletrônico,</w:t>
      </w:r>
      <w:r w:rsidR="00B04959" w:rsidRPr="001D576D">
        <w:rPr>
          <w:rFonts w:ascii="Times New Roman" w:eastAsia="Arial" w:hAnsi="Times New Roman" w:cs="Times New Roman"/>
          <w:spacing w:val="42"/>
          <w:sz w:val="23"/>
          <w:szCs w:val="23"/>
          <w:lang w:val="pt-PT" w:eastAsia="en-US"/>
        </w:rPr>
        <w:t xml:space="preserve"> </w:t>
      </w:r>
      <w:r w:rsidR="00B04959" w:rsidRPr="001D576D">
        <w:rPr>
          <w:rFonts w:ascii="Times New Roman" w:eastAsia="Arial" w:hAnsi="Times New Roman" w:cs="Times New Roman"/>
          <w:sz w:val="23"/>
          <w:szCs w:val="23"/>
          <w:lang w:val="pt-PT" w:eastAsia="en-US"/>
        </w:rPr>
        <w:t>ou,</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se</w:t>
      </w:r>
      <w:r w:rsidR="00B04959" w:rsidRPr="001D576D">
        <w:rPr>
          <w:rFonts w:ascii="Times New Roman" w:eastAsia="Arial" w:hAnsi="Times New Roman" w:cs="Times New Roman"/>
          <w:spacing w:val="40"/>
          <w:sz w:val="23"/>
          <w:szCs w:val="23"/>
          <w:lang w:val="pt-PT" w:eastAsia="en-US"/>
        </w:rPr>
        <w:t xml:space="preserve"> </w:t>
      </w:r>
      <w:r w:rsidR="00B04959" w:rsidRPr="001D576D">
        <w:rPr>
          <w:rFonts w:ascii="Times New Roman" w:eastAsia="Arial" w:hAnsi="Times New Roman" w:cs="Times New Roman"/>
          <w:sz w:val="23"/>
          <w:szCs w:val="23"/>
          <w:lang w:val="pt-PT" w:eastAsia="en-US"/>
        </w:rPr>
        <w:t>for</w:t>
      </w:r>
      <w:r w:rsidR="00B04959" w:rsidRPr="001D576D">
        <w:rPr>
          <w:rFonts w:ascii="Times New Roman" w:eastAsia="Arial" w:hAnsi="Times New Roman" w:cs="Times New Roman"/>
          <w:spacing w:val="40"/>
          <w:sz w:val="23"/>
          <w:szCs w:val="23"/>
          <w:lang w:val="pt-PT" w:eastAsia="en-US"/>
        </w:rPr>
        <w:t xml:space="preserve"> </w:t>
      </w:r>
      <w:r w:rsidR="00B04959" w:rsidRPr="001D576D">
        <w:rPr>
          <w:rFonts w:ascii="Times New Roman" w:eastAsia="Arial" w:hAnsi="Times New Roman" w:cs="Times New Roman"/>
          <w:sz w:val="23"/>
          <w:szCs w:val="23"/>
          <w:lang w:val="pt-PT" w:eastAsia="en-US"/>
        </w:rPr>
        <w:t>o</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caso,</w:t>
      </w:r>
      <w:r w:rsidR="00B04959" w:rsidRPr="001D576D">
        <w:rPr>
          <w:rFonts w:ascii="Times New Roman" w:eastAsia="Arial" w:hAnsi="Times New Roman" w:cs="Times New Roman"/>
          <w:spacing w:val="39"/>
          <w:sz w:val="23"/>
          <w:szCs w:val="23"/>
          <w:lang w:val="pt-PT" w:eastAsia="en-US"/>
        </w:rPr>
        <w:t xml:space="preserve"> </w:t>
      </w:r>
      <w:r w:rsidR="00B04959" w:rsidRPr="001D576D">
        <w:rPr>
          <w:rFonts w:ascii="Times New Roman" w:eastAsia="Arial" w:hAnsi="Times New Roman" w:cs="Times New Roman"/>
          <w:sz w:val="23"/>
          <w:szCs w:val="23"/>
          <w:lang w:val="pt-PT" w:eastAsia="en-US"/>
        </w:rPr>
        <w:t>por</w:t>
      </w:r>
      <w:r w:rsidR="00B04959" w:rsidRPr="001D576D">
        <w:rPr>
          <w:rFonts w:ascii="Times New Roman" w:eastAsia="Arial" w:hAnsi="Times New Roman" w:cs="Times New Roman"/>
          <w:spacing w:val="40"/>
          <w:sz w:val="23"/>
          <w:szCs w:val="23"/>
          <w:lang w:val="pt-PT" w:eastAsia="en-US"/>
        </w:rPr>
        <w:t xml:space="preserve"> </w:t>
      </w:r>
      <w:r w:rsidR="00B04959" w:rsidRPr="001D576D">
        <w:rPr>
          <w:rFonts w:ascii="Times New Roman" w:eastAsia="Arial" w:hAnsi="Times New Roman" w:cs="Times New Roman"/>
          <w:sz w:val="23"/>
          <w:szCs w:val="23"/>
          <w:lang w:val="pt-PT" w:eastAsia="en-US"/>
        </w:rPr>
        <w:t>outro</w:t>
      </w:r>
      <w:r w:rsidR="00B04959" w:rsidRPr="001D576D">
        <w:rPr>
          <w:rFonts w:ascii="Times New Roman" w:eastAsia="Arial" w:hAnsi="Times New Roman" w:cs="Times New Roman"/>
          <w:spacing w:val="42"/>
          <w:sz w:val="23"/>
          <w:szCs w:val="23"/>
          <w:lang w:val="pt-PT" w:eastAsia="en-US"/>
        </w:rPr>
        <w:t xml:space="preserve"> </w:t>
      </w:r>
      <w:r w:rsidR="00B04959" w:rsidRPr="001D576D">
        <w:rPr>
          <w:rFonts w:ascii="Times New Roman" w:eastAsia="Arial" w:hAnsi="Times New Roman" w:cs="Times New Roman"/>
          <w:sz w:val="23"/>
          <w:szCs w:val="23"/>
          <w:lang w:val="pt-PT" w:eastAsia="en-US"/>
        </w:rPr>
        <w:t>meio</w:t>
      </w:r>
      <w:r w:rsidR="00B04959" w:rsidRPr="001D576D">
        <w:rPr>
          <w:rFonts w:ascii="Times New Roman" w:eastAsia="Arial" w:hAnsi="Times New Roman" w:cs="Times New Roman"/>
          <w:spacing w:val="41"/>
          <w:sz w:val="23"/>
          <w:szCs w:val="23"/>
          <w:lang w:val="pt-PT" w:eastAsia="en-US"/>
        </w:rPr>
        <w:t xml:space="preserve"> </w:t>
      </w:r>
      <w:r w:rsidR="00B04959" w:rsidRPr="001D576D">
        <w:rPr>
          <w:rFonts w:ascii="Times New Roman" w:eastAsia="Arial" w:hAnsi="Times New Roman" w:cs="Times New Roman"/>
          <w:sz w:val="23"/>
          <w:szCs w:val="23"/>
          <w:lang w:val="pt-PT" w:eastAsia="en-US"/>
        </w:rPr>
        <w:t>e</w:t>
      </w:r>
      <w:r w:rsidR="00B04959" w:rsidRPr="001D576D">
        <w:rPr>
          <w:rFonts w:ascii="Times New Roman" w:eastAsia="Arial" w:hAnsi="Times New Roman" w:cs="Times New Roman"/>
          <w:spacing w:val="40"/>
          <w:sz w:val="23"/>
          <w:szCs w:val="23"/>
          <w:lang w:val="pt-PT" w:eastAsia="en-US"/>
        </w:rPr>
        <w:t xml:space="preserve"> </w:t>
      </w:r>
      <w:r w:rsidR="00B04959" w:rsidRPr="001D576D">
        <w:rPr>
          <w:rFonts w:ascii="Times New Roman" w:eastAsia="Arial" w:hAnsi="Times New Roman" w:cs="Times New Roman"/>
          <w:sz w:val="23"/>
          <w:szCs w:val="23"/>
          <w:lang w:val="pt-PT" w:eastAsia="en-US"/>
        </w:rPr>
        <w:t>prazo indicados pelo Pregoeiro, sem prejuízo do seu ulterior envio pelo sistema eletrônico, sob pena de não aceitação da proposta;</w:t>
      </w:r>
    </w:p>
    <w:p w14:paraId="2989B452" w14:textId="77777777" w:rsidR="00B04959" w:rsidRPr="001D576D" w:rsidRDefault="00B04959" w:rsidP="00744021">
      <w:pPr>
        <w:numPr>
          <w:ilvl w:val="2"/>
          <w:numId w:val="36"/>
        </w:numPr>
        <w:tabs>
          <w:tab w:val="left" w:pos="0"/>
          <w:tab w:val="left" w:pos="567"/>
          <w:tab w:val="left" w:pos="1560"/>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 a proposta ou lance vencedor for desclassificado, o Pregoeiro examinará a proposta ou lance subsequente, e, assim sucessivamente, na ordem de</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classificação;</w:t>
      </w:r>
    </w:p>
    <w:p w14:paraId="3CE0722F" w14:textId="77777777" w:rsidR="00B04959" w:rsidRPr="001D576D" w:rsidRDefault="00B04959" w:rsidP="00744021">
      <w:pPr>
        <w:numPr>
          <w:ilvl w:val="2"/>
          <w:numId w:val="36"/>
        </w:numPr>
        <w:tabs>
          <w:tab w:val="left" w:pos="0"/>
          <w:tab w:val="left" w:pos="567"/>
          <w:tab w:val="left" w:pos="148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Havendo necessidade, o Pregoeiro suspenderá a sessão, informando no “chat” a nova data e horário para a sua</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continuidade;</w:t>
      </w:r>
    </w:p>
    <w:p w14:paraId="73D3369C" w14:textId="77777777" w:rsidR="00B04959" w:rsidRPr="001D576D" w:rsidRDefault="00B04959" w:rsidP="00744021">
      <w:pPr>
        <w:numPr>
          <w:ilvl w:val="2"/>
          <w:numId w:val="36"/>
        </w:numPr>
        <w:tabs>
          <w:tab w:val="left" w:pos="0"/>
          <w:tab w:val="left" w:pos="567"/>
          <w:tab w:val="left" w:pos="1515"/>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Pregoeiro poderá encaminhar, por meio do sistema eletrônico, contraproposta ao licitante que apresentou o lance mais vantajoso, com o fim de negociar a obtenção de melhor preço, vedada a negociação em condições diversas das previstas neste</w:t>
      </w:r>
      <w:r w:rsidRPr="001D576D">
        <w:rPr>
          <w:rFonts w:ascii="Times New Roman" w:eastAsia="Arial" w:hAnsi="Times New Roman" w:cs="Times New Roman"/>
          <w:spacing w:val="-16"/>
          <w:sz w:val="23"/>
          <w:szCs w:val="23"/>
          <w:lang w:val="pt-PT" w:eastAsia="en-US"/>
        </w:rPr>
        <w:t xml:space="preserve"> </w:t>
      </w:r>
      <w:r w:rsidRPr="001D576D">
        <w:rPr>
          <w:rFonts w:ascii="Times New Roman" w:eastAsia="Arial" w:hAnsi="Times New Roman" w:cs="Times New Roman"/>
          <w:sz w:val="23"/>
          <w:szCs w:val="23"/>
          <w:lang w:val="pt-PT" w:eastAsia="en-US"/>
        </w:rPr>
        <w:t>Edital;</w:t>
      </w:r>
    </w:p>
    <w:p w14:paraId="0325997E" w14:textId="77777777" w:rsidR="00B04959" w:rsidRPr="001D576D" w:rsidRDefault="00B04959" w:rsidP="00744021">
      <w:pPr>
        <w:numPr>
          <w:ilvl w:val="2"/>
          <w:numId w:val="36"/>
        </w:numPr>
        <w:tabs>
          <w:tab w:val="left" w:pos="0"/>
          <w:tab w:val="left" w:pos="567"/>
          <w:tab w:val="left" w:pos="1548"/>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Também nas hipóteses em que o Pregoeiro não aceitar a proposta e passar à subsequente, poderá negociar com o licitante para que seja obtido preço</w:t>
      </w:r>
      <w:r w:rsidRPr="001D576D">
        <w:rPr>
          <w:rFonts w:ascii="Times New Roman" w:eastAsia="Arial" w:hAnsi="Times New Roman" w:cs="Times New Roman"/>
          <w:spacing w:val="-18"/>
          <w:sz w:val="23"/>
          <w:szCs w:val="23"/>
          <w:lang w:val="pt-PT" w:eastAsia="en-US"/>
        </w:rPr>
        <w:t xml:space="preserve"> </w:t>
      </w:r>
      <w:r w:rsidRPr="001D576D">
        <w:rPr>
          <w:rFonts w:ascii="Times New Roman" w:eastAsia="Arial" w:hAnsi="Times New Roman" w:cs="Times New Roman"/>
          <w:sz w:val="23"/>
          <w:szCs w:val="23"/>
          <w:lang w:val="pt-PT" w:eastAsia="en-US"/>
        </w:rPr>
        <w:t>melhor;</w:t>
      </w:r>
    </w:p>
    <w:p w14:paraId="0924740A" w14:textId="77777777" w:rsidR="00B04959" w:rsidRPr="001D576D" w:rsidRDefault="00B04959" w:rsidP="00744021">
      <w:pPr>
        <w:numPr>
          <w:ilvl w:val="2"/>
          <w:numId w:val="36"/>
        </w:numPr>
        <w:tabs>
          <w:tab w:val="left" w:pos="0"/>
          <w:tab w:val="left" w:pos="1507"/>
        </w:tabs>
        <w:autoSpaceDE w:val="0"/>
        <w:autoSpaceDN w:val="0"/>
        <w:ind w:left="567" w:right="-3" w:hanging="567"/>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negociação será realizada por meio do sistema, podendo ser acompanhada pelos demais</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licitantes;</w:t>
      </w:r>
    </w:p>
    <w:p w14:paraId="2B9BFB0A" w14:textId="77777777" w:rsidR="00B04959" w:rsidRPr="001D576D" w:rsidRDefault="00B04959" w:rsidP="00744021">
      <w:pPr>
        <w:numPr>
          <w:ilvl w:val="2"/>
          <w:numId w:val="36"/>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caso;</w:t>
      </w:r>
    </w:p>
    <w:p w14:paraId="37E882F2" w14:textId="77777777" w:rsidR="00B04959" w:rsidRPr="001D576D" w:rsidRDefault="00B04959" w:rsidP="00744021">
      <w:pPr>
        <w:numPr>
          <w:ilvl w:val="2"/>
          <w:numId w:val="36"/>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Encerrada a análise quanto à aceitação da proposta, o pregoeiro verificará a habilitação do licitante, observado o disposto neste</w:t>
      </w:r>
      <w:r w:rsidRPr="001D576D">
        <w:rPr>
          <w:rFonts w:ascii="Times New Roman" w:eastAsia="Arial" w:hAnsi="Times New Roman" w:cs="Times New Roman"/>
          <w:spacing w:val="-9"/>
          <w:sz w:val="23"/>
          <w:szCs w:val="23"/>
          <w:lang w:val="pt-PT" w:eastAsia="en-US"/>
        </w:rPr>
        <w:t xml:space="preserve"> </w:t>
      </w:r>
      <w:r w:rsidRPr="001D576D">
        <w:rPr>
          <w:rFonts w:ascii="Times New Roman" w:eastAsia="Arial" w:hAnsi="Times New Roman" w:cs="Times New Roman"/>
          <w:sz w:val="23"/>
          <w:szCs w:val="23"/>
          <w:lang w:val="pt-PT" w:eastAsia="en-US"/>
        </w:rPr>
        <w:t>Edital.</w:t>
      </w:r>
    </w:p>
    <w:p w14:paraId="6DF44A1D"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4FCC3052" w14:textId="77777777" w:rsidR="00B04959" w:rsidRPr="001D576D" w:rsidRDefault="00B04959" w:rsidP="005C2C2F">
      <w:pPr>
        <w:numPr>
          <w:ilvl w:val="0"/>
          <w:numId w:val="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ENVIO DOS DOCUMENTOS DE HABILITAÇÃO</w:t>
      </w:r>
    </w:p>
    <w:p w14:paraId="6853B577" w14:textId="11E050EA" w:rsidR="00B04959" w:rsidRPr="001D576D" w:rsidRDefault="009A5F9E" w:rsidP="005C2C2F">
      <w:pPr>
        <w:pStyle w:val="PargrafodaLista"/>
        <w:numPr>
          <w:ilvl w:val="1"/>
          <w:numId w:val="8"/>
        </w:numPr>
        <w:tabs>
          <w:tab w:val="left" w:pos="426"/>
          <w:tab w:val="left" w:pos="127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Os documentos de habilitação, relacionados no </w:t>
      </w:r>
      <w:r w:rsidRPr="001D576D">
        <w:rPr>
          <w:rFonts w:ascii="Times New Roman" w:eastAsia="Arial" w:hAnsi="Times New Roman" w:cs="Times New Roman"/>
          <w:b/>
          <w:bCs/>
          <w:sz w:val="23"/>
          <w:szCs w:val="23"/>
          <w:lang w:val="pt-PT" w:eastAsia="en-US"/>
        </w:rPr>
        <w:t>item 10</w:t>
      </w:r>
      <w:r w:rsidRPr="001D576D">
        <w:rPr>
          <w:rFonts w:ascii="Times New Roman" w:eastAsia="Arial" w:hAnsi="Times New Roman" w:cs="Times New Roman"/>
          <w:sz w:val="23"/>
          <w:szCs w:val="23"/>
          <w:lang w:val="pt-PT" w:eastAsia="en-US"/>
        </w:rPr>
        <w:t xml:space="preserve">, serão exigidos, em qualquer caso, em momento posterior ao julgamento das propostas, e apenas do licitante mais bem classificado, momento em que será estabelecido um </w:t>
      </w:r>
      <w:r w:rsidRPr="001D576D">
        <w:rPr>
          <w:rFonts w:ascii="Times New Roman" w:eastAsia="Arial" w:hAnsi="Times New Roman" w:cs="Times New Roman"/>
          <w:b/>
          <w:bCs/>
          <w:sz w:val="23"/>
          <w:szCs w:val="23"/>
          <w:lang w:val="pt-PT" w:eastAsia="en-US"/>
        </w:rPr>
        <w:t xml:space="preserve">prazo minimo de 02 (duas) horas </w:t>
      </w:r>
      <w:r w:rsidRPr="001D576D">
        <w:rPr>
          <w:rFonts w:ascii="Times New Roman" w:eastAsia="Arial" w:hAnsi="Times New Roman" w:cs="Times New Roman"/>
          <w:sz w:val="23"/>
          <w:szCs w:val="23"/>
          <w:lang w:val="pt-PT" w:eastAsia="en-US"/>
        </w:rPr>
        <w:t>para que o licitante possa inserir no sistema os documentos</w:t>
      </w:r>
      <w:r w:rsidR="00B04959" w:rsidRPr="001D576D">
        <w:rPr>
          <w:rFonts w:ascii="Times New Roman" w:eastAsia="Arial" w:hAnsi="Times New Roman" w:cs="Times New Roman"/>
          <w:sz w:val="23"/>
          <w:szCs w:val="23"/>
          <w:lang w:val="pt-PT" w:eastAsia="en-US"/>
        </w:rPr>
        <w:t>.</w:t>
      </w:r>
      <w:r w:rsidR="0013345B" w:rsidRPr="001D576D">
        <w:rPr>
          <w:rFonts w:ascii="Times New Roman" w:eastAsia="Arial" w:hAnsi="Times New Roman" w:cs="Times New Roman"/>
          <w:sz w:val="23"/>
          <w:szCs w:val="23"/>
          <w:lang w:val="pt-PT" w:eastAsia="en-US"/>
        </w:rPr>
        <w:t xml:space="preserve"> </w:t>
      </w:r>
    </w:p>
    <w:p w14:paraId="497243A5" w14:textId="16B050C7" w:rsidR="003C207A" w:rsidRPr="001D576D" w:rsidRDefault="0013345B" w:rsidP="005C2C2F">
      <w:pPr>
        <w:pStyle w:val="PargrafodaLista"/>
        <w:numPr>
          <w:ilvl w:val="2"/>
          <w:numId w:val="8"/>
        </w:numPr>
        <w:tabs>
          <w:tab w:val="left" w:pos="567"/>
          <w:tab w:val="left" w:pos="127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Após a entrega dos documentos para habilitação, não será permitida a substituição ou a apresentação de novos documentos, salvo em sede de diligência, para:</w:t>
      </w:r>
    </w:p>
    <w:p w14:paraId="47F5ADA4" w14:textId="77777777" w:rsidR="003C207A" w:rsidRPr="001D576D" w:rsidRDefault="0013345B" w:rsidP="00D424A4">
      <w:pPr>
        <w:tabs>
          <w:tab w:val="left" w:pos="426"/>
          <w:tab w:val="left" w:pos="1276"/>
        </w:tabs>
        <w:autoSpaceDE w:val="0"/>
        <w:autoSpaceDN w:val="0"/>
        <w:ind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w:t>
      </w:r>
      <w:r w:rsidRPr="001D576D">
        <w:rPr>
          <w:rFonts w:ascii="Times New Roman" w:eastAsia="Arial" w:hAnsi="Times New Roman" w:cs="Times New Roman"/>
          <w:b/>
          <w:bCs/>
          <w:sz w:val="23"/>
          <w:szCs w:val="23"/>
          <w:lang w:val="pt-PT" w:eastAsia="en-US"/>
        </w:rPr>
        <w:t>a</w:t>
      </w:r>
      <w:r w:rsidRPr="001D576D">
        <w:rPr>
          <w:rFonts w:ascii="Times New Roman" w:eastAsia="Arial" w:hAnsi="Times New Roman" w:cs="Times New Roman"/>
          <w:sz w:val="23"/>
          <w:szCs w:val="23"/>
          <w:lang w:val="pt-PT" w:eastAsia="en-US"/>
        </w:rPr>
        <w:t>) complementação de informações acerca dos documentos já apresentados pelos licitantes e desde que necessária para apurar fatos existentes à época da abertura do certame; e</w:t>
      </w:r>
    </w:p>
    <w:p w14:paraId="151CDE7F" w14:textId="3713496A" w:rsidR="0013345B" w:rsidRPr="001D576D" w:rsidRDefault="0013345B" w:rsidP="00D424A4">
      <w:pPr>
        <w:tabs>
          <w:tab w:val="left" w:pos="426"/>
          <w:tab w:val="left" w:pos="1276"/>
        </w:tabs>
        <w:autoSpaceDE w:val="0"/>
        <w:autoSpaceDN w:val="0"/>
        <w:ind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w:t>
      </w:r>
      <w:r w:rsidRPr="001D576D">
        <w:rPr>
          <w:rFonts w:ascii="Times New Roman" w:eastAsia="Arial" w:hAnsi="Times New Roman" w:cs="Times New Roman"/>
          <w:b/>
          <w:bCs/>
          <w:sz w:val="23"/>
          <w:szCs w:val="23"/>
          <w:lang w:val="pt-PT" w:eastAsia="en-US"/>
        </w:rPr>
        <w:t>b</w:t>
      </w:r>
      <w:r w:rsidRPr="001D576D">
        <w:rPr>
          <w:rFonts w:ascii="Times New Roman" w:eastAsia="Arial" w:hAnsi="Times New Roman" w:cs="Times New Roman"/>
          <w:sz w:val="23"/>
          <w:szCs w:val="23"/>
          <w:lang w:val="pt-PT" w:eastAsia="en-US"/>
        </w:rPr>
        <w:t>) atualização de documentos cuja validade tenha expirado após a data de recebimento das propostas</w:t>
      </w:r>
      <w:r w:rsidR="001F6D36" w:rsidRPr="001D576D">
        <w:rPr>
          <w:rFonts w:ascii="Times New Roman" w:eastAsia="Arial" w:hAnsi="Times New Roman" w:cs="Times New Roman"/>
          <w:sz w:val="23"/>
          <w:szCs w:val="23"/>
          <w:lang w:val="pt-PT" w:eastAsia="en-US"/>
        </w:rPr>
        <w:t xml:space="preserve"> (art. </w:t>
      </w:r>
      <w:r w:rsidR="00D40F15" w:rsidRPr="001D576D">
        <w:rPr>
          <w:rFonts w:ascii="Times New Roman" w:eastAsia="Arial" w:hAnsi="Times New Roman" w:cs="Times New Roman"/>
          <w:sz w:val="23"/>
          <w:szCs w:val="23"/>
          <w:lang w:val="pt-PT" w:eastAsia="en-US"/>
        </w:rPr>
        <w:t xml:space="preserve">64 da lei </w:t>
      </w:r>
      <w:r w:rsidR="00860080" w:rsidRPr="001D576D">
        <w:rPr>
          <w:rFonts w:ascii="Times New Roman" w:eastAsia="Arial" w:hAnsi="Times New Roman" w:cs="Times New Roman"/>
          <w:sz w:val="23"/>
          <w:szCs w:val="23"/>
          <w:lang w:val="pt-PT" w:eastAsia="en-US"/>
        </w:rPr>
        <w:t>nº 14.133/2021)</w:t>
      </w:r>
      <w:r w:rsidRPr="001D576D">
        <w:rPr>
          <w:rFonts w:ascii="Times New Roman" w:eastAsia="Arial" w:hAnsi="Times New Roman" w:cs="Times New Roman"/>
          <w:sz w:val="23"/>
          <w:szCs w:val="23"/>
          <w:lang w:val="pt-PT" w:eastAsia="en-US"/>
        </w:rPr>
        <w:t>;</w:t>
      </w:r>
    </w:p>
    <w:p w14:paraId="6E657D1B" w14:textId="77777777" w:rsidR="00B04959" w:rsidRPr="001D576D" w:rsidRDefault="00B04959" w:rsidP="00D424A4">
      <w:pPr>
        <w:tabs>
          <w:tab w:val="left" w:pos="0"/>
          <w:tab w:val="left" w:pos="1701"/>
        </w:tabs>
        <w:autoSpaceDE w:val="0"/>
        <w:autoSpaceDN w:val="0"/>
        <w:ind w:right="-3"/>
        <w:jc w:val="both"/>
        <w:rPr>
          <w:rFonts w:ascii="Times New Roman" w:eastAsia="Arial" w:hAnsi="Times New Roman" w:cs="Times New Roman"/>
          <w:sz w:val="23"/>
          <w:szCs w:val="23"/>
          <w:lang w:val="pt-PT" w:eastAsia="en-US"/>
        </w:rPr>
      </w:pPr>
    </w:p>
    <w:p w14:paraId="467D5DB5" w14:textId="2840C152" w:rsidR="00B04959" w:rsidRPr="001D576D" w:rsidRDefault="00EE5425" w:rsidP="00744021">
      <w:pPr>
        <w:pStyle w:val="PargrafodaLista"/>
        <w:numPr>
          <w:ilvl w:val="1"/>
          <w:numId w:val="21"/>
        </w:numPr>
        <w:tabs>
          <w:tab w:val="left" w:pos="0"/>
          <w:tab w:val="left" w:pos="142"/>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documentos exigidos para fins de habilitação poderão ser apresentados em original, por cópia simples ou por cópia autenticada digitalmente. Nos casos de cópias simples, havendo dúvidas sobre a autenticidade do documento em questão, em sede de diligência, serão solicitadas outras comprovações que garantam a veracidade das informações ali expostas</w:t>
      </w:r>
      <w:r w:rsidR="00677846" w:rsidRPr="001D576D">
        <w:rPr>
          <w:rFonts w:ascii="Times New Roman" w:eastAsia="Arial" w:hAnsi="Times New Roman" w:cs="Times New Roman"/>
          <w:sz w:val="23"/>
          <w:szCs w:val="23"/>
          <w:lang w:val="pt-PT" w:eastAsia="en-US"/>
        </w:rPr>
        <w:t>;</w:t>
      </w:r>
    </w:p>
    <w:p w14:paraId="36F48FF5" w14:textId="77777777" w:rsidR="00677846" w:rsidRPr="001D576D" w:rsidRDefault="00677846" w:rsidP="00D424A4">
      <w:pPr>
        <w:tabs>
          <w:tab w:val="left" w:pos="0"/>
          <w:tab w:val="left" w:pos="142"/>
          <w:tab w:val="left" w:pos="426"/>
        </w:tabs>
        <w:autoSpaceDE w:val="0"/>
        <w:autoSpaceDN w:val="0"/>
        <w:ind w:right="-3"/>
        <w:jc w:val="both"/>
        <w:rPr>
          <w:rFonts w:ascii="Times New Roman" w:eastAsia="Arial" w:hAnsi="Times New Roman" w:cs="Times New Roman"/>
          <w:sz w:val="23"/>
          <w:szCs w:val="23"/>
          <w:lang w:val="pt-PT" w:eastAsia="en-US"/>
        </w:rPr>
      </w:pPr>
    </w:p>
    <w:p w14:paraId="456998D2" w14:textId="77777777" w:rsidR="00906E7A" w:rsidRPr="001D576D" w:rsidRDefault="00677846" w:rsidP="00744021">
      <w:pPr>
        <w:pStyle w:val="PargrafodaLista"/>
        <w:numPr>
          <w:ilvl w:val="1"/>
          <w:numId w:val="21"/>
        </w:numPr>
        <w:tabs>
          <w:tab w:val="left" w:pos="0"/>
          <w:tab w:val="left" w:pos="284"/>
          <w:tab w:val="left" w:pos="426"/>
        </w:tabs>
        <w:autoSpaceDE w:val="0"/>
        <w:autoSpaceDN w:val="0"/>
        <w:ind w:left="0" w:right="-3" w:firstLine="0"/>
        <w:jc w:val="both"/>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274714DB" w14:textId="77777777" w:rsidR="00906E7A" w:rsidRPr="001D576D" w:rsidRDefault="008671C7" w:rsidP="00744021">
      <w:pPr>
        <w:pStyle w:val="PargrafodaLista"/>
        <w:numPr>
          <w:ilvl w:val="1"/>
          <w:numId w:val="21"/>
        </w:numPr>
        <w:tabs>
          <w:tab w:val="left" w:pos="0"/>
          <w:tab w:val="left" w:pos="284"/>
          <w:tab w:val="left" w:pos="426"/>
        </w:tabs>
        <w:autoSpaceDE w:val="0"/>
        <w:autoSpaceDN w:val="0"/>
        <w:ind w:left="0" w:right="-3" w:firstLine="0"/>
        <w:jc w:val="both"/>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Será verificado se o licitante apresentou declaração de que atende aos requisitos de habilitação, e o declarante responderá pela veracidade das informações prestadas, na forma da lei (art. 63, I, da Lei nº 14.133/2021).</w:t>
      </w:r>
    </w:p>
    <w:p w14:paraId="5143B8B4" w14:textId="77777777" w:rsidR="00906E7A" w:rsidRPr="001D576D" w:rsidRDefault="00A06C24" w:rsidP="00744021">
      <w:pPr>
        <w:pStyle w:val="PargrafodaLista"/>
        <w:numPr>
          <w:ilvl w:val="1"/>
          <w:numId w:val="21"/>
        </w:numPr>
        <w:tabs>
          <w:tab w:val="left" w:pos="0"/>
          <w:tab w:val="left" w:pos="284"/>
          <w:tab w:val="left" w:pos="426"/>
        </w:tabs>
        <w:autoSpaceDE w:val="0"/>
        <w:autoSpaceDN w:val="0"/>
        <w:ind w:left="0" w:right="-3" w:firstLine="0"/>
        <w:jc w:val="both"/>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A prova de autenticidade de cópia de documento público ou particular</w:t>
      </w:r>
      <w:r w:rsidR="00934F40" w:rsidRPr="001D576D">
        <w:rPr>
          <w:rFonts w:ascii="Times New Roman" w:eastAsia="Arial" w:hAnsi="Times New Roman" w:cs="Times New Roman"/>
          <w:sz w:val="23"/>
          <w:szCs w:val="23"/>
          <w:lang w:val="pt-PT" w:eastAsia="en-US"/>
        </w:rPr>
        <w:t>, quando necessária,</w:t>
      </w:r>
      <w:r w:rsidRPr="001D576D">
        <w:rPr>
          <w:rFonts w:ascii="Times New Roman" w:eastAsia="Arial" w:hAnsi="Times New Roman" w:cs="Times New Roman"/>
          <w:sz w:val="23"/>
          <w:szCs w:val="23"/>
          <w:lang w:val="pt-PT" w:eastAsia="en-US"/>
        </w:rPr>
        <w:t xml:space="preserve"> poderá ser feita perante</w:t>
      </w:r>
      <w:r w:rsidR="00C826B4" w:rsidRPr="001D576D">
        <w:rPr>
          <w:rFonts w:ascii="Times New Roman" w:eastAsia="Arial" w:hAnsi="Times New Roman" w:cs="Times New Roman"/>
          <w:sz w:val="23"/>
          <w:szCs w:val="23"/>
          <w:lang w:val="pt-PT" w:eastAsia="en-US"/>
        </w:rPr>
        <w:t xml:space="preserve"> um</w:t>
      </w:r>
      <w:r w:rsidRPr="001D576D">
        <w:rPr>
          <w:rFonts w:ascii="Times New Roman" w:eastAsia="Arial" w:hAnsi="Times New Roman" w:cs="Times New Roman"/>
          <w:sz w:val="23"/>
          <w:szCs w:val="23"/>
          <w:lang w:val="pt-PT" w:eastAsia="en-US"/>
        </w:rPr>
        <w:t xml:space="preserve"> agente da Administração, mediante apresentação de original ou de declaração de autenticidade por advogado, sob sua responsabilidade pessoal;</w:t>
      </w:r>
    </w:p>
    <w:p w14:paraId="5E944729" w14:textId="77777777" w:rsidR="00906E7A" w:rsidRPr="001D576D" w:rsidRDefault="00A06C24" w:rsidP="00744021">
      <w:pPr>
        <w:pStyle w:val="PargrafodaLista"/>
        <w:numPr>
          <w:ilvl w:val="1"/>
          <w:numId w:val="21"/>
        </w:numPr>
        <w:tabs>
          <w:tab w:val="left" w:pos="0"/>
          <w:tab w:val="left" w:pos="284"/>
          <w:tab w:val="left" w:pos="426"/>
        </w:tabs>
        <w:autoSpaceDE w:val="0"/>
        <w:autoSpaceDN w:val="0"/>
        <w:ind w:left="0" w:right="-3" w:firstLine="0"/>
        <w:jc w:val="both"/>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O reconhecimento de firma somente será exigido quando houver dúvida de autenticidade, salvo imposição legal;</w:t>
      </w:r>
    </w:p>
    <w:p w14:paraId="25CBB792" w14:textId="45DD8717" w:rsidR="00B04959" w:rsidRPr="001D576D" w:rsidRDefault="00A06C24" w:rsidP="00744021">
      <w:pPr>
        <w:pStyle w:val="PargrafodaLista"/>
        <w:numPr>
          <w:ilvl w:val="1"/>
          <w:numId w:val="21"/>
        </w:numPr>
        <w:tabs>
          <w:tab w:val="left" w:pos="0"/>
          <w:tab w:val="left" w:pos="284"/>
          <w:tab w:val="left" w:pos="426"/>
        </w:tabs>
        <w:autoSpaceDE w:val="0"/>
        <w:autoSpaceDN w:val="0"/>
        <w:ind w:left="0" w:right="-3" w:firstLine="0"/>
        <w:jc w:val="both"/>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Os atos serão digitais, de forma a permitir que sejam produzidos, comunicados, armazenados e validados por meio eletrônico</w:t>
      </w:r>
      <w:r w:rsidR="003C207A" w:rsidRPr="001D576D">
        <w:rPr>
          <w:rFonts w:ascii="Times New Roman" w:eastAsia="Arial" w:hAnsi="Times New Roman" w:cs="Times New Roman"/>
          <w:sz w:val="23"/>
          <w:szCs w:val="23"/>
          <w:lang w:val="pt-PT" w:eastAsia="en-US"/>
        </w:rPr>
        <w:t>.</w:t>
      </w:r>
    </w:p>
    <w:p w14:paraId="75167CC3" w14:textId="77777777" w:rsidR="00A06C24" w:rsidRPr="001D576D" w:rsidRDefault="00A06C24" w:rsidP="00D424A4">
      <w:pPr>
        <w:tabs>
          <w:tab w:val="left" w:pos="0"/>
        </w:tabs>
        <w:autoSpaceDE w:val="0"/>
        <w:autoSpaceDN w:val="0"/>
        <w:jc w:val="both"/>
        <w:rPr>
          <w:rFonts w:ascii="Times New Roman" w:eastAsia="Arial" w:hAnsi="Times New Roman" w:cs="Times New Roman"/>
          <w:sz w:val="23"/>
          <w:szCs w:val="23"/>
          <w:lang w:val="pt-PT" w:eastAsia="en-US"/>
        </w:rPr>
      </w:pPr>
    </w:p>
    <w:p w14:paraId="134E307C" w14:textId="6F83776A" w:rsidR="00B04959" w:rsidRPr="001D576D" w:rsidRDefault="0057462D" w:rsidP="00744021">
      <w:pPr>
        <w:pStyle w:val="PargrafodaLista"/>
        <w:numPr>
          <w:ilvl w:val="0"/>
          <w:numId w:val="22"/>
        </w:numPr>
        <w:pBdr>
          <w:top w:val="double" w:sz="4" w:space="1" w:color="auto"/>
          <w:bottom w:val="double" w:sz="4" w:space="1" w:color="auto"/>
        </w:pBdr>
        <w:shd w:val="clear" w:color="auto" w:fill="EAF1DD" w:themeFill="accent3" w:themeFillTint="33"/>
        <w:autoSpaceDE w:val="0"/>
        <w:autoSpaceDN w:val="0"/>
        <w:ind w:left="284" w:hanging="284"/>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 xml:space="preserve"> </w:t>
      </w:r>
      <w:r w:rsidR="00B04959" w:rsidRPr="001D576D">
        <w:rPr>
          <w:rFonts w:ascii="Times New Roman" w:eastAsia="Arial" w:hAnsi="Times New Roman" w:cs="Times New Roman"/>
          <w:b/>
          <w:bCs/>
          <w:sz w:val="23"/>
          <w:szCs w:val="23"/>
          <w:lang w:val="pt-PT" w:eastAsia="en-US"/>
        </w:rPr>
        <w:t>DOCUMENTOS DE HABILITAÇÃO</w:t>
      </w:r>
    </w:p>
    <w:p w14:paraId="17C35FA2" w14:textId="238A17DF" w:rsidR="00A97E82" w:rsidRPr="001D576D" w:rsidRDefault="00197187" w:rsidP="00744021">
      <w:pPr>
        <w:pStyle w:val="PargrafodaLista"/>
        <w:numPr>
          <w:ilvl w:val="1"/>
          <w:numId w:val="22"/>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Na fase de habilitação </w:t>
      </w:r>
      <w:r w:rsidR="00A97E82" w:rsidRPr="001D576D">
        <w:rPr>
          <w:rFonts w:ascii="Times New Roman" w:eastAsia="Arial" w:hAnsi="Times New Roman" w:cs="Times New Roman"/>
          <w:sz w:val="23"/>
          <w:szCs w:val="23"/>
          <w:lang w:val="pt-PT" w:eastAsia="en-US"/>
        </w:rPr>
        <w:t xml:space="preserve">o </w:t>
      </w:r>
      <w:r w:rsidR="00EC1295" w:rsidRPr="001D576D">
        <w:rPr>
          <w:rFonts w:ascii="Times New Roman" w:eastAsia="Arial" w:hAnsi="Times New Roman" w:cs="Times New Roman"/>
          <w:sz w:val="23"/>
          <w:szCs w:val="23"/>
          <w:lang w:val="pt-PT" w:eastAsia="en-US"/>
        </w:rPr>
        <w:t>l</w:t>
      </w:r>
      <w:r w:rsidR="00A97E82" w:rsidRPr="001D576D">
        <w:rPr>
          <w:rFonts w:ascii="Times New Roman" w:eastAsia="Arial" w:hAnsi="Times New Roman" w:cs="Times New Roman"/>
          <w:sz w:val="23"/>
          <w:szCs w:val="23"/>
          <w:lang w:val="pt-PT" w:eastAsia="en-US"/>
        </w:rPr>
        <w:t xml:space="preserve">icitante deverá </w:t>
      </w:r>
      <w:r w:rsidR="00EC1295" w:rsidRPr="001D576D">
        <w:rPr>
          <w:rFonts w:ascii="Times New Roman" w:eastAsia="Arial" w:hAnsi="Times New Roman" w:cs="Times New Roman"/>
          <w:sz w:val="23"/>
          <w:szCs w:val="23"/>
          <w:lang w:val="pt-PT" w:eastAsia="en-US"/>
        </w:rPr>
        <w:t>prestar as seguintes declarações</w:t>
      </w:r>
      <w:r w:rsidR="00A97E82" w:rsidRPr="001D576D">
        <w:rPr>
          <w:rFonts w:ascii="Times New Roman" w:eastAsia="Arial" w:hAnsi="Times New Roman" w:cs="Times New Roman"/>
          <w:sz w:val="23"/>
          <w:szCs w:val="23"/>
          <w:lang w:val="pt-PT" w:eastAsia="en-US"/>
        </w:rPr>
        <w:t>:</w:t>
      </w:r>
    </w:p>
    <w:p w14:paraId="0FE1B867" w14:textId="07FD5B00" w:rsidR="00A97E82" w:rsidRPr="001D576D" w:rsidRDefault="00A97E82" w:rsidP="00744021">
      <w:pPr>
        <w:pStyle w:val="PargrafodaLista"/>
        <w:numPr>
          <w:ilvl w:val="0"/>
          <w:numId w:val="19"/>
        </w:numPr>
        <w:tabs>
          <w:tab w:val="left" w:pos="0"/>
          <w:tab w:val="left" w:pos="284"/>
          <w:tab w:val="left" w:pos="149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Declaração</w:t>
      </w:r>
      <w:r w:rsidRPr="001D576D">
        <w:rPr>
          <w:rFonts w:ascii="Times New Roman" w:eastAsia="Arial" w:hAnsi="Times New Roman" w:cs="Times New Roman"/>
          <w:sz w:val="23"/>
          <w:szCs w:val="23"/>
          <w:lang w:val="pt-PT" w:eastAsia="en-US"/>
        </w:rPr>
        <w:t xml:space="preserve"> de que atende aos requisitos de habilitação, e responderá pela veracidade das informações prestadas, na forma da lei, nos termos do art. 63, inciso I da Lei nº </w:t>
      </w:r>
      <w:r w:rsidR="00B868DA" w:rsidRPr="001D576D">
        <w:rPr>
          <w:rFonts w:ascii="Times New Roman" w:eastAsia="Arial" w:hAnsi="Times New Roman" w:cs="Times New Roman"/>
          <w:sz w:val="23"/>
          <w:szCs w:val="23"/>
          <w:lang w:val="pt-PT" w:eastAsia="en-US"/>
        </w:rPr>
        <w:t>14.133/2021</w:t>
      </w:r>
      <w:r w:rsidRPr="001D576D">
        <w:rPr>
          <w:rFonts w:ascii="Times New Roman" w:eastAsia="Arial" w:hAnsi="Times New Roman" w:cs="Times New Roman"/>
          <w:sz w:val="23"/>
          <w:szCs w:val="23"/>
          <w:lang w:val="pt-PT" w:eastAsia="en-US"/>
        </w:rPr>
        <w:t>;</w:t>
      </w:r>
    </w:p>
    <w:p w14:paraId="5D8F3A42" w14:textId="1CBFC0A4" w:rsidR="005828CC" w:rsidRPr="001D576D" w:rsidRDefault="005828CC" w:rsidP="00744021">
      <w:pPr>
        <w:pStyle w:val="PargrafodaLista"/>
        <w:numPr>
          <w:ilvl w:val="0"/>
          <w:numId w:val="19"/>
        </w:numPr>
        <w:tabs>
          <w:tab w:val="left" w:pos="0"/>
          <w:tab w:val="left" w:pos="284"/>
          <w:tab w:val="left" w:pos="149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 xml:space="preserve">Declaração </w:t>
      </w:r>
      <w:r w:rsidRPr="001D576D">
        <w:rPr>
          <w:rFonts w:ascii="Times New Roman" w:eastAsia="Arial" w:hAnsi="Times New Roman" w:cs="Times New Roman"/>
          <w:sz w:val="23"/>
          <w:szCs w:val="23"/>
          <w:lang w:val="pt-PT" w:eastAsia="en-US"/>
        </w:rPr>
        <w:t>de que cumpre as exigências de reserva de cargos para pessoa com deficiência e para reabilitado da Previdência Social, previstas em lei e em outras normas específicas</w:t>
      </w:r>
      <w:r w:rsidR="00DC10C7" w:rsidRPr="001D576D">
        <w:rPr>
          <w:rFonts w:ascii="Times New Roman" w:eastAsia="Arial" w:hAnsi="Times New Roman" w:cs="Times New Roman"/>
          <w:sz w:val="23"/>
          <w:szCs w:val="23"/>
          <w:lang w:val="pt-PT" w:eastAsia="en-US"/>
        </w:rPr>
        <w:t xml:space="preserve">, nos termos do art. 63, </w:t>
      </w:r>
      <w:r w:rsidR="009F2F40" w:rsidRPr="001D576D">
        <w:rPr>
          <w:rFonts w:ascii="Times New Roman" w:eastAsia="Arial" w:hAnsi="Times New Roman" w:cs="Times New Roman"/>
          <w:sz w:val="23"/>
          <w:szCs w:val="23"/>
          <w:lang w:val="pt-PT" w:eastAsia="en-US"/>
        </w:rPr>
        <w:t xml:space="preserve">inciso IV da Lei nº </w:t>
      </w:r>
      <w:r w:rsidR="00B868DA" w:rsidRPr="001D576D">
        <w:rPr>
          <w:rFonts w:ascii="Times New Roman" w:eastAsia="Arial" w:hAnsi="Times New Roman" w:cs="Times New Roman"/>
          <w:sz w:val="23"/>
          <w:szCs w:val="23"/>
          <w:lang w:val="pt-PT" w:eastAsia="en-US"/>
        </w:rPr>
        <w:t>14.133/2021</w:t>
      </w:r>
      <w:r w:rsidR="009F2F40" w:rsidRPr="001D576D">
        <w:rPr>
          <w:rFonts w:ascii="Times New Roman" w:eastAsia="Arial" w:hAnsi="Times New Roman" w:cs="Times New Roman"/>
          <w:sz w:val="23"/>
          <w:szCs w:val="23"/>
          <w:lang w:val="pt-PT" w:eastAsia="en-US"/>
        </w:rPr>
        <w:t>;</w:t>
      </w:r>
    </w:p>
    <w:p w14:paraId="055162B4" w14:textId="38F6A733" w:rsidR="00A97E82" w:rsidRPr="001D576D" w:rsidRDefault="00A97E82" w:rsidP="00744021">
      <w:pPr>
        <w:pStyle w:val="PargrafodaLista"/>
        <w:numPr>
          <w:ilvl w:val="0"/>
          <w:numId w:val="19"/>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Declaração</w:t>
      </w:r>
      <w:r w:rsidRPr="001D576D">
        <w:rPr>
          <w:rFonts w:ascii="Times New Roman" w:eastAsia="Arial" w:hAnsi="Times New Roman" w:cs="Times New Roman"/>
          <w:sz w:val="23"/>
          <w:szCs w:val="23"/>
          <w:lang w:val="pt-PT" w:eastAsia="en-US"/>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 63, § 1º da Lei nº </w:t>
      </w:r>
      <w:r w:rsidR="00B868DA" w:rsidRPr="001D576D">
        <w:rPr>
          <w:rFonts w:ascii="Times New Roman" w:eastAsia="Arial" w:hAnsi="Times New Roman" w:cs="Times New Roman"/>
          <w:sz w:val="23"/>
          <w:szCs w:val="23"/>
          <w:lang w:val="pt-PT" w:eastAsia="en-US"/>
        </w:rPr>
        <w:t>14.133/2021</w:t>
      </w:r>
      <w:r w:rsidRPr="001D576D">
        <w:rPr>
          <w:rFonts w:ascii="Times New Roman" w:eastAsia="Arial" w:hAnsi="Times New Roman" w:cs="Times New Roman"/>
          <w:sz w:val="23"/>
          <w:szCs w:val="23"/>
          <w:lang w:val="pt-PT" w:eastAsia="en-US"/>
        </w:rPr>
        <w:t>.</w:t>
      </w:r>
    </w:p>
    <w:p w14:paraId="5E75D5EC" w14:textId="0EEE9236" w:rsidR="007C061E" w:rsidRPr="001D576D" w:rsidRDefault="00162CCC" w:rsidP="00744021">
      <w:pPr>
        <w:pStyle w:val="PargrafodaLista"/>
        <w:numPr>
          <w:ilvl w:val="0"/>
          <w:numId w:val="19"/>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Declaração</w:t>
      </w:r>
      <w:r w:rsidRPr="001D576D">
        <w:rPr>
          <w:rFonts w:ascii="Times New Roman" w:eastAsia="Arial" w:hAnsi="Times New Roman" w:cs="Times New Roman"/>
          <w:sz w:val="23"/>
          <w:szCs w:val="23"/>
          <w:lang w:val="pt-PT" w:eastAsia="en-US"/>
        </w:rPr>
        <w:t xml:space="preserve"> d</w:t>
      </w:r>
      <w:r w:rsidR="00D00292" w:rsidRPr="001D576D">
        <w:rPr>
          <w:rFonts w:ascii="Times New Roman" w:eastAsia="Arial" w:hAnsi="Times New Roman" w:cs="Times New Roman"/>
          <w:sz w:val="23"/>
          <w:szCs w:val="23"/>
          <w:lang w:val="pt-PT" w:eastAsia="en-US"/>
        </w:rPr>
        <w:t>o licitante de</w:t>
      </w:r>
      <w:r w:rsidRPr="001D576D">
        <w:rPr>
          <w:rFonts w:ascii="Times New Roman" w:eastAsia="Arial" w:hAnsi="Times New Roman" w:cs="Times New Roman"/>
          <w:sz w:val="23"/>
          <w:szCs w:val="23"/>
          <w:lang w:val="pt-PT" w:eastAsia="en-US"/>
        </w:rPr>
        <w:t xml:space="preserve"> observância  do limite na licitação para obtenção de benefícios da LC 123/2006, estando  limitado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6E33D8"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 (art. 4º, § 2º da Lei nº 14.133/2021)</w:t>
      </w:r>
    </w:p>
    <w:p w14:paraId="1D54422D" w14:textId="77777777" w:rsidR="00A97E82" w:rsidRPr="001D576D" w:rsidRDefault="00A97E82" w:rsidP="00D424A4">
      <w:pPr>
        <w:tabs>
          <w:tab w:val="left" w:pos="0"/>
        </w:tabs>
        <w:autoSpaceDE w:val="0"/>
        <w:autoSpaceDN w:val="0"/>
        <w:rPr>
          <w:rFonts w:ascii="Times New Roman" w:eastAsia="Arial" w:hAnsi="Times New Roman" w:cs="Times New Roman"/>
          <w:sz w:val="23"/>
          <w:szCs w:val="23"/>
          <w:lang w:val="pt-PT" w:eastAsia="en-US"/>
        </w:rPr>
      </w:pPr>
    </w:p>
    <w:p w14:paraId="447B7005" w14:textId="6BC5539F" w:rsidR="00A97E82" w:rsidRPr="001D576D" w:rsidRDefault="007E678E" w:rsidP="00744021">
      <w:pPr>
        <w:pStyle w:val="PargrafodaLista"/>
        <w:numPr>
          <w:ilvl w:val="1"/>
          <w:numId w:val="15"/>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5D2785" w:rsidRPr="001D576D">
        <w:rPr>
          <w:rFonts w:ascii="Times New Roman" w:eastAsia="Arial" w:hAnsi="Times New Roman" w:cs="Times New Roman"/>
          <w:sz w:val="23"/>
          <w:szCs w:val="23"/>
          <w:lang w:val="pt-PT" w:eastAsia="en-US"/>
        </w:rPr>
        <w:t xml:space="preserve">Havendo </w:t>
      </w:r>
      <w:r w:rsidR="00B703EB" w:rsidRPr="001D576D">
        <w:rPr>
          <w:rFonts w:ascii="Times New Roman" w:eastAsia="Arial" w:hAnsi="Times New Roman" w:cs="Times New Roman"/>
          <w:sz w:val="23"/>
          <w:szCs w:val="23"/>
          <w:lang w:val="pt-PT" w:eastAsia="en-US"/>
        </w:rPr>
        <w:t>disponilidade no sistema eletr</w:t>
      </w:r>
      <w:r w:rsidR="00054849" w:rsidRPr="001D576D">
        <w:rPr>
          <w:rFonts w:ascii="Times New Roman" w:eastAsia="Arial" w:hAnsi="Times New Roman" w:cs="Times New Roman"/>
          <w:sz w:val="23"/>
          <w:szCs w:val="23"/>
          <w:lang w:val="pt-PT" w:eastAsia="en-US"/>
        </w:rPr>
        <w:t>ô</w:t>
      </w:r>
      <w:r w:rsidR="00B703EB" w:rsidRPr="001D576D">
        <w:rPr>
          <w:rFonts w:ascii="Times New Roman" w:eastAsia="Arial" w:hAnsi="Times New Roman" w:cs="Times New Roman"/>
          <w:sz w:val="23"/>
          <w:szCs w:val="23"/>
          <w:lang w:val="pt-PT" w:eastAsia="en-US"/>
        </w:rPr>
        <w:t>nico de pregão, as declarações acima poder</w:t>
      </w:r>
      <w:r w:rsidR="00C1758B" w:rsidRPr="001D576D">
        <w:rPr>
          <w:rFonts w:ascii="Times New Roman" w:eastAsia="Arial" w:hAnsi="Times New Roman" w:cs="Times New Roman"/>
          <w:sz w:val="23"/>
          <w:szCs w:val="23"/>
          <w:lang w:val="pt-PT" w:eastAsia="en-US"/>
        </w:rPr>
        <w:t>ão</w:t>
      </w:r>
      <w:r w:rsidR="00B703EB" w:rsidRPr="001D576D">
        <w:rPr>
          <w:rFonts w:ascii="Times New Roman" w:eastAsia="Arial" w:hAnsi="Times New Roman" w:cs="Times New Roman"/>
          <w:sz w:val="23"/>
          <w:szCs w:val="23"/>
          <w:lang w:val="pt-PT" w:eastAsia="en-US"/>
        </w:rPr>
        <w:t xml:space="preserve"> ser feitas eletronicamente</w:t>
      </w:r>
      <w:r w:rsidR="00951020" w:rsidRPr="001D576D">
        <w:rPr>
          <w:rFonts w:ascii="Times New Roman" w:eastAsia="Arial" w:hAnsi="Times New Roman" w:cs="Times New Roman"/>
          <w:sz w:val="23"/>
          <w:szCs w:val="23"/>
          <w:lang w:val="pt-PT" w:eastAsia="en-US"/>
        </w:rPr>
        <w:t xml:space="preserve">, devendo o licitante assinalar </w:t>
      </w:r>
      <w:r w:rsidR="00B703EB" w:rsidRPr="001D576D">
        <w:rPr>
          <w:rFonts w:ascii="Times New Roman" w:eastAsia="Arial" w:hAnsi="Times New Roman" w:cs="Times New Roman"/>
          <w:sz w:val="23"/>
          <w:szCs w:val="23"/>
          <w:lang w:val="pt-PT" w:eastAsia="en-US"/>
        </w:rPr>
        <w:t>em campo pr</w:t>
      </w:r>
      <w:r w:rsidR="00054849" w:rsidRPr="001D576D">
        <w:rPr>
          <w:rFonts w:ascii="Times New Roman" w:eastAsia="Arial" w:hAnsi="Times New Roman" w:cs="Times New Roman"/>
          <w:sz w:val="23"/>
          <w:szCs w:val="23"/>
          <w:lang w:val="pt-PT" w:eastAsia="en-US"/>
        </w:rPr>
        <w:t>ó</w:t>
      </w:r>
      <w:r w:rsidR="00B703EB" w:rsidRPr="001D576D">
        <w:rPr>
          <w:rFonts w:ascii="Times New Roman" w:eastAsia="Arial" w:hAnsi="Times New Roman" w:cs="Times New Roman"/>
          <w:sz w:val="23"/>
          <w:szCs w:val="23"/>
          <w:lang w:val="pt-PT" w:eastAsia="en-US"/>
        </w:rPr>
        <w:t xml:space="preserve">prio do sistema, </w:t>
      </w:r>
      <w:r w:rsidR="006E12CD" w:rsidRPr="001D576D">
        <w:rPr>
          <w:rFonts w:ascii="Times New Roman" w:eastAsia="Arial" w:hAnsi="Times New Roman" w:cs="Times New Roman"/>
          <w:sz w:val="23"/>
          <w:szCs w:val="23"/>
          <w:lang w:val="pt-PT" w:eastAsia="en-US"/>
        </w:rPr>
        <w:t xml:space="preserve">caso </w:t>
      </w:r>
      <w:r w:rsidR="00B23DD1" w:rsidRPr="001D576D">
        <w:rPr>
          <w:rFonts w:ascii="Times New Roman" w:eastAsia="Arial" w:hAnsi="Times New Roman" w:cs="Times New Roman"/>
          <w:sz w:val="23"/>
          <w:szCs w:val="23"/>
          <w:lang w:val="pt-PT" w:eastAsia="en-US"/>
        </w:rPr>
        <w:t>inexista campo apropriado no sistema</w:t>
      </w:r>
      <w:r w:rsidR="00951020" w:rsidRPr="001D576D">
        <w:rPr>
          <w:rFonts w:ascii="Times New Roman" w:eastAsia="Arial" w:hAnsi="Times New Roman" w:cs="Times New Roman"/>
          <w:sz w:val="23"/>
          <w:szCs w:val="23"/>
          <w:lang w:val="pt-PT" w:eastAsia="en-US"/>
        </w:rPr>
        <w:t xml:space="preserve">, </w:t>
      </w:r>
      <w:r w:rsidR="00DC0DC5" w:rsidRPr="001D576D">
        <w:rPr>
          <w:rFonts w:ascii="Times New Roman" w:eastAsia="Arial" w:hAnsi="Times New Roman" w:cs="Times New Roman"/>
          <w:sz w:val="23"/>
          <w:szCs w:val="23"/>
          <w:lang w:val="pt-PT" w:eastAsia="en-US"/>
        </w:rPr>
        <w:t xml:space="preserve">tais declarações deverão ser produzidas por escrito, com data e local de sua realização </w:t>
      </w:r>
      <w:r w:rsidR="00F70736" w:rsidRPr="001D576D">
        <w:rPr>
          <w:rFonts w:ascii="Times New Roman" w:eastAsia="Arial" w:hAnsi="Times New Roman" w:cs="Times New Roman"/>
          <w:sz w:val="23"/>
          <w:szCs w:val="23"/>
          <w:lang w:val="pt-PT" w:eastAsia="en-US"/>
        </w:rPr>
        <w:t>e</w:t>
      </w:r>
      <w:r w:rsidR="00DC0DC5" w:rsidRPr="001D576D">
        <w:rPr>
          <w:rFonts w:ascii="Times New Roman" w:eastAsia="Arial" w:hAnsi="Times New Roman" w:cs="Times New Roman"/>
          <w:sz w:val="23"/>
          <w:szCs w:val="23"/>
          <w:lang w:val="pt-PT" w:eastAsia="en-US"/>
        </w:rPr>
        <w:t xml:space="preserve"> assinatura do responsáve</w:t>
      </w:r>
      <w:r w:rsidR="00A52BF1" w:rsidRPr="001D576D">
        <w:rPr>
          <w:rFonts w:ascii="Times New Roman" w:eastAsia="Arial" w:hAnsi="Times New Roman" w:cs="Times New Roman"/>
          <w:sz w:val="23"/>
          <w:szCs w:val="23"/>
          <w:lang w:val="pt-PT" w:eastAsia="en-US"/>
        </w:rPr>
        <w:t>l</w:t>
      </w:r>
      <w:r w:rsidR="009F6C19" w:rsidRPr="001D576D">
        <w:rPr>
          <w:rFonts w:ascii="Times New Roman" w:eastAsia="Arial" w:hAnsi="Times New Roman" w:cs="Times New Roman"/>
          <w:sz w:val="23"/>
          <w:szCs w:val="23"/>
          <w:lang w:val="pt-PT" w:eastAsia="en-US"/>
        </w:rPr>
        <w:t>, e juntadas a</w:t>
      </w:r>
      <w:r w:rsidR="00B23DD1" w:rsidRPr="001D576D">
        <w:rPr>
          <w:rFonts w:ascii="Times New Roman" w:eastAsia="Arial" w:hAnsi="Times New Roman" w:cs="Times New Roman"/>
          <w:sz w:val="23"/>
          <w:szCs w:val="23"/>
          <w:lang w:val="pt-PT" w:eastAsia="en-US"/>
        </w:rPr>
        <w:t>os</w:t>
      </w:r>
      <w:r w:rsidR="009F6C19" w:rsidRPr="001D576D">
        <w:rPr>
          <w:rFonts w:ascii="Times New Roman" w:eastAsia="Arial" w:hAnsi="Times New Roman" w:cs="Times New Roman"/>
          <w:sz w:val="23"/>
          <w:szCs w:val="23"/>
          <w:lang w:val="pt-PT" w:eastAsia="en-US"/>
        </w:rPr>
        <w:t xml:space="preserve"> documentos de habilitação, sob pena de </w:t>
      </w:r>
      <w:r w:rsidR="00054849" w:rsidRPr="001D576D">
        <w:rPr>
          <w:rFonts w:ascii="Times New Roman" w:eastAsia="Arial" w:hAnsi="Times New Roman" w:cs="Times New Roman"/>
          <w:sz w:val="23"/>
          <w:szCs w:val="23"/>
          <w:lang w:val="pt-PT" w:eastAsia="en-US"/>
        </w:rPr>
        <w:t>inabilitação</w:t>
      </w:r>
      <w:r w:rsidR="00133648" w:rsidRPr="001D576D">
        <w:rPr>
          <w:rFonts w:ascii="Times New Roman" w:eastAsia="Arial" w:hAnsi="Times New Roman" w:cs="Times New Roman"/>
          <w:sz w:val="23"/>
          <w:szCs w:val="23"/>
          <w:lang w:val="pt-PT" w:eastAsia="en-US"/>
        </w:rPr>
        <w:t xml:space="preserve">. </w:t>
      </w:r>
      <w:r w:rsidR="00A97E82" w:rsidRPr="001D576D">
        <w:rPr>
          <w:rFonts w:ascii="Times New Roman" w:eastAsia="Arial" w:hAnsi="Times New Roman" w:cs="Times New Roman"/>
          <w:sz w:val="23"/>
          <w:szCs w:val="23"/>
          <w:lang w:val="pt-PT" w:eastAsia="en-US"/>
        </w:rPr>
        <w:t xml:space="preserve">A declaração falsa sujeitará o licitante às sanções previstas </w:t>
      </w:r>
      <w:r w:rsidRPr="001D576D">
        <w:rPr>
          <w:rFonts w:ascii="Times New Roman" w:eastAsia="Arial" w:hAnsi="Times New Roman" w:cs="Times New Roman"/>
          <w:sz w:val="23"/>
          <w:szCs w:val="23"/>
          <w:lang w:val="pt-PT" w:eastAsia="en-US"/>
        </w:rPr>
        <w:t>em Leis e neste Edital.</w:t>
      </w:r>
    </w:p>
    <w:p w14:paraId="1275EDF5" w14:textId="77777777" w:rsidR="00A97E82" w:rsidRPr="001D576D" w:rsidRDefault="00A97E82" w:rsidP="00D424A4">
      <w:pPr>
        <w:tabs>
          <w:tab w:val="left" w:pos="0"/>
          <w:tab w:val="left" w:pos="1418"/>
          <w:tab w:val="left" w:pos="1843"/>
        </w:tabs>
        <w:autoSpaceDE w:val="0"/>
        <w:autoSpaceDN w:val="0"/>
        <w:rPr>
          <w:rFonts w:ascii="Times New Roman" w:eastAsia="Arial" w:hAnsi="Times New Roman" w:cs="Times New Roman"/>
          <w:b/>
          <w:sz w:val="23"/>
          <w:szCs w:val="23"/>
          <w:lang w:val="pt-PT" w:eastAsia="en-US"/>
        </w:rPr>
      </w:pPr>
    </w:p>
    <w:p w14:paraId="50152F68" w14:textId="233A1F9B" w:rsidR="00B04959" w:rsidRPr="001D576D" w:rsidRDefault="006D09AF" w:rsidP="00D424A4">
      <w:pPr>
        <w:tabs>
          <w:tab w:val="left" w:pos="0"/>
          <w:tab w:val="left" w:pos="1418"/>
          <w:tab w:val="left" w:pos="1843"/>
        </w:tabs>
        <w:autoSpaceDE w:val="0"/>
        <w:autoSpaceDN w:val="0"/>
        <w:rPr>
          <w:rFonts w:ascii="Times New Roman" w:eastAsia="Arial" w:hAnsi="Times New Roman" w:cs="Times New Roman"/>
          <w:b/>
          <w:sz w:val="23"/>
          <w:szCs w:val="23"/>
          <w:u w:val="single"/>
          <w:lang w:val="pt-PT" w:eastAsia="en-US"/>
        </w:rPr>
      </w:pPr>
      <w:r w:rsidRPr="001D576D">
        <w:rPr>
          <w:rFonts w:ascii="Times New Roman" w:eastAsia="Arial" w:hAnsi="Times New Roman" w:cs="Times New Roman"/>
          <w:b/>
          <w:sz w:val="23"/>
          <w:szCs w:val="23"/>
          <w:u w:val="single"/>
          <w:lang w:val="pt-PT" w:eastAsia="en-US"/>
        </w:rPr>
        <w:t>10.</w:t>
      </w:r>
      <w:r w:rsidR="00133648" w:rsidRPr="001D576D">
        <w:rPr>
          <w:rFonts w:ascii="Times New Roman" w:eastAsia="Arial" w:hAnsi="Times New Roman" w:cs="Times New Roman"/>
          <w:b/>
          <w:sz w:val="23"/>
          <w:szCs w:val="23"/>
          <w:u w:val="single"/>
          <w:lang w:val="pt-PT" w:eastAsia="en-US"/>
        </w:rPr>
        <w:t>3</w:t>
      </w:r>
      <w:r w:rsidRPr="001D576D">
        <w:rPr>
          <w:rFonts w:ascii="Times New Roman" w:eastAsia="Arial" w:hAnsi="Times New Roman" w:cs="Times New Roman"/>
          <w:b/>
          <w:sz w:val="23"/>
          <w:szCs w:val="23"/>
          <w:u w:val="single"/>
          <w:lang w:val="pt-PT" w:eastAsia="en-US"/>
        </w:rPr>
        <w:t xml:space="preserve"> </w:t>
      </w:r>
      <w:r w:rsidR="00FB4879" w:rsidRPr="001D576D">
        <w:rPr>
          <w:rFonts w:ascii="Times New Roman" w:eastAsia="Arial" w:hAnsi="Times New Roman" w:cs="Times New Roman"/>
          <w:b/>
          <w:sz w:val="23"/>
          <w:szCs w:val="23"/>
          <w:u w:val="single"/>
          <w:lang w:val="pt-PT" w:eastAsia="en-US"/>
        </w:rPr>
        <w:t xml:space="preserve"> </w:t>
      </w:r>
      <w:r w:rsidR="00B04959" w:rsidRPr="001D576D">
        <w:rPr>
          <w:rFonts w:ascii="Times New Roman" w:eastAsia="Arial" w:hAnsi="Times New Roman" w:cs="Times New Roman"/>
          <w:b/>
          <w:sz w:val="23"/>
          <w:szCs w:val="23"/>
          <w:u w:val="single"/>
          <w:lang w:val="pt-PT" w:eastAsia="en-US"/>
        </w:rPr>
        <w:t>DA HABILITAÇÃO</w:t>
      </w:r>
      <w:r w:rsidR="00B04959" w:rsidRPr="001D576D">
        <w:rPr>
          <w:rFonts w:ascii="Times New Roman" w:eastAsia="Arial" w:hAnsi="Times New Roman" w:cs="Times New Roman"/>
          <w:b/>
          <w:spacing w:val="-4"/>
          <w:sz w:val="23"/>
          <w:szCs w:val="23"/>
          <w:u w:val="single"/>
          <w:lang w:val="pt-PT" w:eastAsia="en-US"/>
        </w:rPr>
        <w:t xml:space="preserve"> </w:t>
      </w:r>
      <w:r w:rsidR="00B04959" w:rsidRPr="001D576D">
        <w:rPr>
          <w:rFonts w:ascii="Times New Roman" w:eastAsia="Arial" w:hAnsi="Times New Roman" w:cs="Times New Roman"/>
          <w:b/>
          <w:sz w:val="23"/>
          <w:szCs w:val="23"/>
          <w:u w:val="single"/>
          <w:lang w:val="pt-PT" w:eastAsia="en-US"/>
        </w:rPr>
        <w:t>JURÍDICA</w:t>
      </w:r>
    </w:p>
    <w:p w14:paraId="57C88265" w14:textId="697BA38D" w:rsidR="00B04959" w:rsidRPr="001D576D" w:rsidRDefault="00B04959" w:rsidP="00744021">
      <w:pPr>
        <w:pStyle w:val="PargrafodaLista"/>
        <w:numPr>
          <w:ilvl w:val="2"/>
          <w:numId w:val="16"/>
        </w:numPr>
        <w:tabs>
          <w:tab w:val="left" w:pos="0"/>
          <w:tab w:val="left" w:pos="709"/>
          <w:tab w:val="left" w:pos="1418"/>
          <w:tab w:val="left" w:pos="1560"/>
          <w:tab w:val="left" w:pos="1843"/>
        </w:tabs>
        <w:autoSpaceDE w:val="0"/>
        <w:autoSpaceDN w:val="0"/>
        <w:ind w:left="709" w:hanging="709"/>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Registro Comercial</w:t>
      </w:r>
      <w:r w:rsidRPr="001D576D">
        <w:rPr>
          <w:rFonts w:ascii="Times New Roman" w:eastAsia="Arial" w:hAnsi="Times New Roman" w:cs="Times New Roman"/>
          <w:sz w:val="23"/>
          <w:szCs w:val="23"/>
          <w:lang w:val="pt-PT" w:eastAsia="en-US"/>
        </w:rPr>
        <w:t>, no caso de empresa</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individual.</w:t>
      </w:r>
    </w:p>
    <w:p w14:paraId="217C12FC" w14:textId="77777777" w:rsidR="00791E29" w:rsidRPr="001D576D" w:rsidRDefault="0004535E" w:rsidP="00744021">
      <w:pPr>
        <w:pStyle w:val="PargrafodaLista"/>
        <w:numPr>
          <w:ilvl w:val="2"/>
          <w:numId w:val="20"/>
        </w:numPr>
        <w:tabs>
          <w:tab w:val="left" w:pos="0"/>
          <w:tab w:val="left" w:pos="709"/>
          <w:tab w:val="left" w:pos="1627"/>
          <w:tab w:val="left" w:pos="184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B04959" w:rsidRPr="001D576D">
        <w:rPr>
          <w:rFonts w:ascii="Times New Roman" w:eastAsia="Arial" w:hAnsi="Times New Roman" w:cs="Times New Roman"/>
          <w:b/>
          <w:bCs/>
          <w:sz w:val="23"/>
          <w:szCs w:val="23"/>
          <w:lang w:val="pt-PT" w:eastAsia="en-US"/>
        </w:rPr>
        <w:t>Ato constitutivo, estatuto ou contrato social em vigor</w:t>
      </w:r>
      <w:r w:rsidR="00B04959" w:rsidRPr="001D576D">
        <w:rPr>
          <w:rFonts w:ascii="Times New Roman" w:eastAsia="Arial" w:hAnsi="Times New Roman" w:cs="Times New Roman"/>
          <w:sz w:val="23"/>
          <w:szCs w:val="23"/>
          <w:lang w:val="pt-PT" w:eastAsia="en-US"/>
        </w:rPr>
        <w:t>, devidamente registrado, em se tratando de sociedades comerciais e, no caso de sociedades por ações, acompanhados de documentos de eleição de seus</w:t>
      </w:r>
      <w:r w:rsidR="00B04959" w:rsidRPr="001D576D">
        <w:rPr>
          <w:rFonts w:ascii="Times New Roman" w:eastAsia="Arial" w:hAnsi="Times New Roman" w:cs="Times New Roman"/>
          <w:spacing w:val="-10"/>
          <w:sz w:val="23"/>
          <w:szCs w:val="23"/>
          <w:lang w:val="pt-PT" w:eastAsia="en-US"/>
        </w:rPr>
        <w:t xml:space="preserve"> </w:t>
      </w:r>
      <w:r w:rsidR="00B04959" w:rsidRPr="001D576D">
        <w:rPr>
          <w:rFonts w:ascii="Times New Roman" w:eastAsia="Arial" w:hAnsi="Times New Roman" w:cs="Times New Roman"/>
          <w:sz w:val="23"/>
          <w:szCs w:val="23"/>
          <w:lang w:val="pt-PT" w:eastAsia="en-US"/>
        </w:rPr>
        <w:t>administradores.</w:t>
      </w:r>
    </w:p>
    <w:p w14:paraId="6F126566" w14:textId="0E1046E2" w:rsidR="00B04959" w:rsidRPr="001D576D" w:rsidRDefault="00B04959" w:rsidP="00744021">
      <w:pPr>
        <w:pStyle w:val="PargrafodaLista"/>
        <w:numPr>
          <w:ilvl w:val="2"/>
          <w:numId w:val="20"/>
        </w:numPr>
        <w:tabs>
          <w:tab w:val="left" w:pos="0"/>
          <w:tab w:val="left" w:pos="709"/>
          <w:tab w:val="left" w:pos="1627"/>
          <w:tab w:val="left" w:pos="184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Inscrição do ato constitutivo</w:t>
      </w:r>
      <w:r w:rsidRPr="001D576D">
        <w:rPr>
          <w:rFonts w:ascii="Times New Roman" w:eastAsia="Arial" w:hAnsi="Times New Roman" w:cs="Times New Roman"/>
          <w:sz w:val="23"/>
          <w:szCs w:val="23"/>
          <w:lang w:val="pt-PT" w:eastAsia="en-US"/>
        </w:rPr>
        <w:t>, no caso de sociedades civis, acompanhadas de prova de diretoria em</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exercício.</w:t>
      </w:r>
    </w:p>
    <w:p w14:paraId="437D74D5" w14:textId="77777777" w:rsidR="00791E29" w:rsidRPr="001D576D" w:rsidRDefault="00B04959" w:rsidP="00744021">
      <w:pPr>
        <w:numPr>
          <w:ilvl w:val="2"/>
          <w:numId w:val="20"/>
        </w:numPr>
        <w:tabs>
          <w:tab w:val="left" w:pos="0"/>
          <w:tab w:val="left" w:pos="426"/>
          <w:tab w:val="left" w:pos="709"/>
          <w:tab w:val="left" w:pos="164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Decreto de autorização</w:t>
      </w:r>
      <w:r w:rsidRPr="001D576D">
        <w:rPr>
          <w:rFonts w:ascii="Times New Roman" w:eastAsia="Arial" w:hAnsi="Times New Roman" w:cs="Times New Roman"/>
          <w:sz w:val="23"/>
          <w:szCs w:val="23"/>
          <w:lang w:val="pt-PT" w:eastAsia="en-US"/>
        </w:rPr>
        <w:t xml:space="preserve">, em se tratando de empresa ou sociedade estrangeira em funcionamento no País, e ato </w:t>
      </w:r>
      <w:r w:rsidRPr="001D576D">
        <w:rPr>
          <w:rFonts w:ascii="Times New Roman" w:eastAsia="Arial" w:hAnsi="Times New Roman" w:cs="Times New Roman"/>
          <w:spacing w:val="3"/>
          <w:sz w:val="23"/>
          <w:szCs w:val="23"/>
          <w:lang w:val="pt-PT" w:eastAsia="en-US"/>
        </w:rPr>
        <w:t xml:space="preserve">de </w:t>
      </w:r>
      <w:r w:rsidRPr="001D576D">
        <w:rPr>
          <w:rFonts w:ascii="Times New Roman" w:eastAsia="Arial" w:hAnsi="Times New Roman" w:cs="Times New Roman"/>
          <w:sz w:val="23"/>
          <w:szCs w:val="23"/>
          <w:lang w:val="pt-PT" w:eastAsia="en-US"/>
        </w:rPr>
        <w:t>registro ou autorização para funcionamento expedido pelo órgão competente, quando a atividade assim o</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exigir.</w:t>
      </w:r>
    </w:p>
    <w:p w14:paraId="20D1CAEB" w14:textId="161F228F" w:rsidR="00B04959" w:rsidRPr="001D576D" w:rsidRDefault="00B04959" w:rsidP="00744021">
      <w:pPr>
        <w:numPr>
          <w:ilvl w:val="2"/>
          <w:numId w:val="20"/>
        </w:numPr>
        <w:tabs>
          <w:tab w:val="left" w:pos="0"/>
          <w:tab w:val="left" w:pos="426"/>
          <w:tab w:val="left" w:pos="709"/>
          <w:tab w:val="left" w:pos="1644"/>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Será inabilitada a empresa que apresentar objeto social incompatível com o objeto desta</w:t>
      </w:r>
      <w:r w:rsidRPr="001D576D">
        <w:rPr>
          <w:rFonts w:ascii="Times New Roman" w:eastAsia="Arial" w:hAnsi="Times New Roman" w:cs="Times New Roman"/>
          <w:b/>
          <w:bCs/>
          <w:spacing w:val="-1"/>
          <w:sz w:val="23"/>
          <w:szCs w:val="23"/>
          <w:lang w:val="pt-PT" w:eastAsia="en-US"/>
        </w:rPr>
        <w:t xml:space="preserve"> </w:t>
      </w:r>
      <w:r w:rsidRPr="001D576D">
        <w:rPr>
          <w:rFonts w:ascii="Times New Roman" w:eastAsia="Arial" w:hAnsi="Times New Roman" w:cs="Times New Roman"/>
          <w:b/>
          <w:bCs/>
          <w:sz w:val="23"/>
          <w:szCs w:val="23"/>
          <w:lang w:val="pt-PT" w:eastAsia="en-US"/>
        </w:rPr>
        <w:t>licitação.</w:t>
      </w:r>
    </w:p>
    <w:p w14:paraId="64F3662D" w14:textId="77777777" w:rsidR="00004294" w:rsidRPr="001D576D" w:rsidRDefault="00004294" w:rsidP="00D424A4">
      <w:pPr>
        <w:pStyle w:val="PargrafodaLista"/>
        <w:rPr>
          <w:rFonts w:ascii="Times New Roman" w:eastAsia="Arial" w:hAnsi="Times New Roman" w:cs="Times New Roman"/>
          <w:sz w:val="23"/>
          <w:szCs w:val="23"/>
          <w:lang w:val="pt-PT" w:eastAsia="en-US"/>
        </w:rPr>
      </w:pPr>
    </w:p>
    <w:p w14:paraId="2B626F17" w14:textId="5E69C6E8" w:rsidR="00B04959" w:rsidRPr="001D576D" w:rsidRDefault="00FB4879" w:rsidP="00744021">
      <w:pPr>
        <w:pStyle w:val="PargrafodaLista"/>
        <w:numPr>
          <w:ilvl w:val="1"/>
          <w:numId w:val="20"/>
        </w:numPr>
        <w:autoSpaceDE w:val="0"/>
        <w:autoSpaceDN w:val="0"/>
        <w:jc w:val="both"/>
        <w:rPr>
          <w:rFonts w:ascii="Times New Roman" w:eastAsia="Arial" w:hAnsi="Times New Roman" w:cs="Times New Roman"/>
          <w:b/>
          <w:bCs/>
          <w:sz w:val="23"/>
          <w:szCs w:val="23"/>
          <w:u w:val="single"/>
          <w:lang w:val="pt-PT" w:eastAsia="en-US"/>
        </w:rPr>
      </w:pPr>
      <w:r w:rsidRPr="001D576D">
        <w:rPr>
          <w:rFonts w:ascii="Times New Roman" w:eastAsia="Arial" w:hAnsi="Times New Roman" w:cs="Times New Roman"/>
          <w:b/>
          <w:bCs/>
          <w:sz w:val="23"/>
          <w:szCs w:val="23"/>
          <w:u w:val="single"/>
          <w:lang w:val="pt-PT" w:eastAsia="en-US"/>
        </w:rPr>
        <w:t xml:space="preserve"> </w:t>
      </w:r>
      <w:r w:rsidR="00B04959" w:rsidRPr="001D576D">
        <w:rPr>
          <w:rFonts w:ascii="Times New Roman" w:eastAsia="Arial" w:hAnsi="Times New Roman" w:cs="Times New Roman"/>
          <w:b/>
          <w:bCs/>
          <w:sz w:val="23"/>
          <w:szCs w:val="23"/>
          <w:u w:val="single"/>
          <w:lang w:val="pt-PT" w:eastAsia="en-US"/>
        </w:rPr>
        <w:t>DA REGULARIDADE FISCAL</w:t>
      </w:r>
      <w:r w:rsidR="00982C64" w:rsidRPr="001D576D">
        <w:rPr>
          <w:rFonts w:ascii="Times New Roman" w:eastAsia="Arial" w:hAnsi="Times New Roman" w:cs="Times New Roman"/>
          <w:b/>
          <w:bCs/>
          <w:sz w:val="23"/>
          <w:szCs w:val="23"/>
          <w:u w:val="single"/>
          <w:lang w:val="pt-PT" w:eastAsia="en-US"/>
        </w:rPr>
        <w:t>, SOCIAL</w:t>
      </w:r>
      <w:r w:rsidR="00B04959" w:rsidRPr="001D576D">
        <w:rPr>
          <w:rFonts w:ascii="Times New Roman" w:eastAsia="Arial" w:hAnsi="Times New Roman" w:cs="Times New Roman"/>
          <w:b/>
          <w:bCs/>
          <w:sz w:val="23"/>
          <w:szCs w:val="23"/>
          <w:u w:val="single"/>
          <w:lang w:val="pt-PT" w:eastAsia="en-US"/>
        </w:rPr>
        <w:t xml:space="preserve"> E TRABALHISTA</w:t>
      </w:r>
    </w:p>
    <w:p w14:paraId="1DB2DBFF" w14:textId="77777777" w:rsidR="00791E29" w:rsidRPr="001D576D" w:rsidRDefault="00B04959" w:rsidP="00744021">
      <w:pPr>
        <w:pStyle w:val="PargrafodaLista"/>
        <w:numPr>
          <w:ilvl w:val="2"/>
          <w:numId w:val="37"/>
        </w:numPr>
        <w:tabs>
          <w:tab w:val="left" w:pos="0"/>
          <w:tab w:val="left" w:pos="709"/>
          <w:tab w:val="left" w:pos="1560"/>
          <w:tab w:val="left" w:pos="1843"/>
        </w:tabs>
        <w:autoSpaceDE w:val="0"/>
        <w:autoSpaceDN w:val="0"/>
        <w:ind w:left="0" w:firstLine="0"/>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Prova de inscrição no </w:t>
      </w:r>
      <w:r w:rsidRPr="001D576D">
        <w:rPr>
          <w:rFonts w:ascii="Times New Roman" w:eastAsia="Arial" w:hAnsi="Times New Roman" w:cs="Times New Roman"/>
          <w:b/>
          <w:bCs/>
          <w:sz w:val="23"/>
          <w:szCs w:val="23"/>
          <w:lang w:val="pt-PT" w:eastAsia="en-US"/>
        </w:rPr>
        <w:t>Cadastro Nacional de Pessoas Jurídicas</w:t>
      </w:r>
      <w:r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CNPJ.</w:t>
      </w:r>
    </w:p>
    <w:p w14:paraId="66A97066" w14:textId="77777777" w:rsidR="00791E29" w:rsidRPr="001D576D" w:rsidRDefault="00B04959"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Prova de </w:t>
      </w:r>
      <w:r w:rsidRPr="001D576D">
        <w:rPr>
          <w:rFonts w:ascii="Times New Roman" w:eastAsia="Arial" w:hAnsi="Times New Roman" w:cs="Times New Roman"/>
          <w:b/>
          <w:bCs/>
          <w:sz w:val="23"/>
          <w:szCs w:val="23"/>
          <w:lang w:val="pt-PT" w:eastAsia="en-US"/>
        </w:rPr>
        <w:t>inscrição no cadastro de contribuintes estadual</w:t>
      </w:r>
      <w:r w:rsidRPr="001D576D">
        <w:rPr>
          <w:rFonts w:ascii="Times New Roman" w:eastAsia="Arial" w:hAnsi="Times New Roman" w:cs="Times New Roman"/>
          <w:sz w:val="23"/>
          <w:szCs w:val="23"/>
          <w:lang w:val="pt-PT" w:eastAsia="en-US"/>
        </w:rPr>
        <w:t xml:space="preserve"> ou prova de </w:t>
      </w:r>
      <w:r w:rsidRPr="001D576D">
        <w:rPr>
          <w:rFonts w:ascii="Times New Roman" w:eastAsia="Arial" w:hAnsi="Times New Roman" w:cs="Times New Roman"/>
          <w:b/>
          <w:bCs/>
          <w:sz w:val="23"/>
          <w:szCs w:val="23"/>
          <w:lang w:val="pt-PT" w:eastAsia="en-US"/>
        </w:rPr>
        <w:t>inscrição no cadastro de contribuintes municipal</w:t>
      </w:r>
      <w:r w:rsidRPr="001D576D">
        <w:rPr>
          <w:rFonts w:ascii="Times New Roman" w:eastAsia="Arial" w:hAnsi="Times New Roman" w:cs="Times New Roman"/>
          <w:sz w:val="23"/>
          <w:szCs w:val="23"/>
          <w:lang w:val="pt-PT" w:eastAsia="en-US"/>
        </w:rPr>
        <w:t>, relativo ao domicílio ou sede da licitante, pertinente ao seu ramo de atividade e compatível com o objeto desta licitação, com seus respectivos prazos de validade em</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vigor.</w:t>
      </w:r>
    </w:p>
    <w:p w14:paraId="2EE1DF12" w14:textId="77777777" w:rsidR="00791E29" w:rsidRPr="001D576D" w:rsidRDefault="00B04959"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Prova de regularidade  perante a Fazenda </w:t>
      </w:r>
      <w:r w:rsidR="004D2452" w:rsidRPr="001D576D">
        <w:rPr>
          <w:rFonts w:ascii="Times New Roman" w:eastAsia="Arial" w:hAnsi="Times New Roman" w:cs="Times New Roman"/>
          <w:sz w:val="23"/>
          <w:szCs w:val="23"/>
          <w:lang w:val="pt-PT" w:eastAsia="en-US"/>
        </w:rPr>
        <w:t>Federal</w:t>
      </w:r>
      <w:r w:rsidRPr="001D576D">
        <w:rPr>
          <w:rFonts w:ascii="Times New Roman" w:eastAsia="Arial" w:hAnsi="Times New Roman" w:cs="Times New Roman"/>
          <w:sz w:val="23"/>
          <w:szCs w:val="23"/>
          <w:lang w:val="pt-PT" w:eastAsia="en-US"/>
        </w:rPr>
        <w:t xml:space="preserve"> mediante apresentação de </w:t>
      </w:r>
      <w:r w:rsidRPr="001D576D">
        <w:rPr>
          <w:rFonts w:ascii="Times New Roman" w:eastAsia="Arial" w:hAnsi="Times New Roman" w:cs="Times New Roman"/>
          <w:b/>
          <w:bCs/>
          <w:sz w:val="23"/>
          <w:szCs w:val="23"/>
          <w:lang w:val="pt-PT" w:eastAsia="en-US"/>
        </w:rPr>
        <w:t>certidão</w:t>
      </w:r>
      <w:r w:rsidRPr="001D576D">
        <w:rPr>
          <w:rFonts w:ascii="Times New Roman" w:eastAsia="Arial" w:hAnsi="Times New Roman" w:cs="Times New Roman"/>
          <w:b/>
          <w:bCs/>
          <w:spacing w:val="22"/>
          <w:sz w:val="23"/>
          <w:szCs w:val="23"/>
          <w:lang w:val="pt-PT" w:eastAsia="en-US"/>
        </w:rPr>
        <w:t xml:space="preserve"> </w:t>
      </w:r>
      <w:r w:rsidRPr="001D576D">
        <w:rPr>
          <w:rFonts w:ascii="Times New Roman" w:eastAsia="Arial" w:hAnsi="Times New Roman" w:cs="Times New Roman"/>
          <w:b/>
          <w:bCs/>
          <w:sz w:val="23"/>
          <w:szCs w:val="23"/>
          <w:lang w:val="pt-PT" w:eastAsia="en-US"/>
        </w:rPr>
        <w:t>expedida</w:t>
      </w:r>
      <w:r w:rsidRPr="001D576D">
        <w:rPr>
          <w:rFonts w:ascii="Times New Roman" w:eastAsia="Arial" w:hAnsi="Times New Roman" w:cs="Times New Roman"/>
          <w:b/>
          <w:bCs/>
          <w:spacing w:val="23"/>
          <w:sz w:val="23"/>
          <w:szCs w:val="23"/>
          <w:lang w:val="pt-PT" w:eastAsia="en-US"/>
        </w:rPr>
        <w:t xml:space="preserve"> </w:t>
      </w:r>
      <w:r w:rsidRPr="001D576D">
        <w:rPr>
          <w:rFonts w:ascii="Times New Roman" w:eastAsia="Arial" w:hAnsi="Times New Roman" w:cs="Times New Roman"/>
          <w:b/>
          <w:bCs/>
          <w:sz w:val="23"/>
          <w:szCs w:val="23"/>
          <w:lang w:val="pt-PT" w:eastAsia="en-US"/>
        </w:rPr>
        <w:t>conjuntamente</w:t>
      </w:r>
      <w:r w:rsidRPr="001D576D">
        <w:rPr>
          <w:rFonts w:ascii="Times New Roman" w:eastAsia="Arial" w:hAnsi="Times New Roman" w:cs="Times New Roman"/>
          <w:b/>
          <w:bCs/>
          <w:spacing w:val="21"/>
          <w:sz w:val="23"/>
          <w:szCs w:val="23"/>
          <w:lang w:val="pt-PT" w:eastAsia="en-US"/>
        </w:rPr>
        <w:t xml:space="preserve"> </w:t>
      </w:r>
      <w:r w:rsidRPr="001D576D">
        <w:rPr>
          <w:rFonts w:ascii="Times New Roman" w:eastAsia="Arial" w:hAnsi="Times New Roman" w:cs="Times New Roman"/>
          <w:b/>
          <w:bCs/>
          <w:sz w:val="23"/>
          <w:szCs w:val="23"/>
          <w:lang w:val="pt-PT" w:eastAsia="en-US"/>
        </w:rPr>
        <w:t>pela</w:t>
      </w:r>
      <w:r w:rsidRPr="001D576D">
        <w:rPr>
          <w:rFonts w:ascii="Times New Roman" w:eastAsia="Arial" w:hAnsi="Times New Roman" w:cs="Times New Roman"/>
          <w:b/>
          <w:bCs/>
          <w:spacing w:val="27"/>
          <w:sz w:val="23"/>
          <w:szCs w:val="23"/>
          <w:lang w:val="pt-PT" w:eastAsia="en-US"/>
        </w:rPr>
        <w:t xml:space="preserve"> </w:t>
      </w:r>
      <w:r w:rsidRPr="001D576D">
        <w:rPr>
          <w:rFonts w:ascii="Times New Roman" w:eastAsia="Arial" w:hAnsi="Times New Roman" w:cs="Times New Roman"/>
          <w:b/>
          <w:bCs/>
          <w:sz w:val="23"/>
          <w:szCs w:val="23"/>
          <w:lang w:val="pt-PT" w:eastAsia="en-US"/>
        </w:rPr>
        <w:t>R</w:t>
      </w:r>
      <w:r w:rsidR="004D2452" w:rsidRPr="001D576D">
        <w:rPr>
          <w:rFonts w:ascii="Times New Roman" w:eastAsia="Arial" w:hAnsi="Times New Roman" w:cs="Times New Roman"/>
          <w:b/>
          <w:bCs/>
          <w:sz w:val="23"/>
          <w:szCs w:val="23"/>
          <w:lang w:val="pt-PT" w:eastAsia="en-US"/>
        </w:rPr>
        <w:t xml:space="preserve">eceita </w:t>
      </w:r>
      <w:r w:rsidRPr="001D576D">
        <w:rPr>
          <w:rFonts w:ascii="Times New Roman" w:eastAsia="Arial" w:hAnsi="Times New Roman" w:cs="Times New Roman"/>
          <w:b/>
          <w:bCs/>
          <w:sz w:val="23"/>
          <w:szCs w:val="23"/>
          <w:lang w:val="pt-PT" w:eastAsia="en-US"/>
        </w:rPr>
        <w:t>F</w:t>
      </w:r>
      <w:r w:rsidR="004D2452" w:rsidRPr="001D576D">
        <w:rPr>
          <w:rFonts w:ascii="Times New Roman" w:eastAsia="Arial" w:hAnsi="Times New Roman" w:cs="Times New Roman"/>
          <w:b/>
          <w:bCs/>
          <w:sz w:val="23"/>
          <w:szCs w:val="23"/>
          <w:lang w:val="pt-PT" w:eastAsia="en-US"/>
        </w:rPr>
        <w:t>ederal</w:t>
      </w:r>
      <w:r w:rsidRPr="001D576D">
        <w:rPr>
          <w:rFonts w:ascii="Times New Roman" w:eastAsia="Arial" w:hAnsi="Times New Roman" w:cs="Times New Roman"/>
          <w:b/>
          <w:bCs/>
          <w:spacing w:val="21"/>
          <w:sz w:val="23"/>
          <w:szCs w:val="23"/>
          <w:lang w:val="pt-PT" w:eastAsia="en-US"/>
        </w:rPr>
        <w:t xml:space="preserve"> </w:t>
      </w:r>
      <w:r w:rsidRPr="001D576D">
        <w:rPr>
          <w:rFonts w:ascii="Times New Roman" w:eastAsia="Arial" w:hAnsi="Times New Roman" w:cs="Times New Roman"/>
          <w:b/>
          <w:bCs/>
          <w:sz w:val="23"/>
          <w:szCs w:val="23"/>
          <w:lang w:val="pt-PT" w:eastAsia="en-US"/>
        </w:rPr>
        <w:t>e</w:t>
      </w:r>
      <w:r w:rsidRPr="001D576D">
        <w:rPr>
          <w:rFonts w:ascii="Times New Roman" w:eastAsia="Arial" w:hAnsi="Times New Roman" w:cs="Times New Roman"/>
          <w:b/>
          <w:bCs/>
          <w:spacing w:val="20"/>
          <w:sz w:val="23"/>
          <w:szCs w:val="23"/>
          <w:lang w:val="pt-PT" w:eastAsia="en-US"/>
        </w:rPr>
        <w:t xml:space="preserve"> </w:t>
      </w:r>
      <w:r w:rsidRPr="001D576D">
        <w:rPr>
          <w:rFonts w:ascii="Times New Roman" w:eastAsia="Arial" w:hAnsi="Times New Roman" w:cs="Times New Roman"/>
          <w:b/>
          <w:bCs/>
          <w:sz w:val="23"/>
          <w:szCs w:val="23"/>
          <w:lang w:val="pt-PT" w:eastAsia="en-US"/>
        </w:rPr>
        <w:t>pela</w:t>
      </w:r>
      <w:r w:rsidRPr="001D576D">
        <w:rPr>
          <w:rFonts w:ascii="Times New Roman" w:eastAsia="Arial" w:hAnsi="Times New Roman" w:cs="Times New Roman"/>
          <w:b/>
          <w:bCs/>
          <w:spacing w:val="22"/>
          <w:sz w:val="23"/>
          <w:szCs w:val="23"/>
          <w:lang w:val="pt-PT" w:eastAsia="en-US"/>
        </w:rPr>
        <w:t xml:space="preserve"> </w:t>
      </w:r>
      <w:r w:rsidRPr="001D576D">
        <w:rPr>
          <w:rFonts w:ascii="Times New Roman" w:eastAsia="Arial" w:hAnsi="Times New Roman" w:cs="Times New Roman"/>
          <w:b/>
          <w:bCs/>
          <w:sz w:val="23"/>
          <w:szCs w:val="23"/>
          <w:lang w:val="pt-PT" w:eastAsia="en-US"/>
        </w:rPr>
        <w:t>Procuradoria-Geral</w:t>
      </w:r>
      <w:r w:rsidRPr="001D576D">
        <w:rPr>
          <w:rFonts w:ascii="Times New Roman" w:eastAsia="Arial" w:hAnsi="Times New Roman" w:cs="Times New Roman"/>
          <w:b/>
          <w:bCs/>
          <w:spacing w:val="20"/>
          <w:sz w:val="23"/>
          <w:szCs w:val="23"/>
          <w:lang w:val="pt-PT" w:eastAsia="en-US"/>
        </w:rPr>
        <w:t xml:space="preserve"> </w:t>
      </w:r>
      <w:r w:rsidRPr="001D576D">
        <w:rPr>
          <w:rFonts w:ascii="Times New Roman" w:eastAsia="Arial" w:hAnsi="Times New Roman" w:cs="Times New Roman"/>
          <w:b/>
          <w:bCs/>
          <w:sz w:val="23"/>
          <w:szCs w:val="23"/>
          <w:lang w:val="pt-PT" w:eastAsia="en-US"/>
        </w:rPr>
        <w:t>da</w:t>
      </w:r>
      <w:r w:rsidRPr="001D576D">
        <w:rPr>
          <w:rFonts w:ascii="Times New Roman" w:eastAsia="Arial" w:hAnsi="Times New Roman" w:cs="Times New Roman"/>
          <w:b/>
          <w:bCs/>
          <w:spacing w:val="23"/>
          <w:sz w:val="23"/>
          <w:szCs w:val="23"/>
          <w:lang w:val="pt-PT" w:eastAsia="en-US"/>
        </w:rPr>
        <w:t xml:space="preserve"> </w:t>
      </w:r>
      <w:r w:rsidRPr="001D576D">
        <w:rPr>
          <w:rFonts w:ascii="Times New Roman" w:eastAsia="Arial" w:hAnsi="Times New Roman" w:cs="Times New Roman"/>
          <w:b/>
          <w:bCs/>
          <w:sz w:val="23"/>
          <w:szCs w:val="23"/>
          <w:lang w:val="pt-PT" w:eastAsia="en-US"/>
        </w:rPr>
        <w:t>Fazenda</w:t>
      </w:r>
      <w:r w:rsidRPr="001D576D">
        <w:rPr>
          <w:rFonts w:ascii="Times New Roman" w:eastAsia="Arial" w:hAnsi="Times New Roman" w:cs="Times New Roman"/>
          <w:b/>
          <w:bCs/>
          <w:spacing w:val="23"/>
          <w:sz w:val="23"/>
          <w:szCs w:val="23"/>
          <w:lang w:val="pt-PT" w:eastAsia="en-US"/>
        </w:rPr>
        <w:t xml:space="preserve"> </w:t>
      </w:r>
      <w:r w:rsidRPr="001D576D">
        <w:rPr>
          <w:rFonts w:ascii="Times New Roman" w:eastAsia="Arial" w:hAnsi="Times New Roman" w:cs="Times New Roman"/>
          <w:b/>
          <w:bCs/>
          <w:sz w:val="23"/>
          <w:szCs w:val="23"/>
          <w:lang w:val="pt-PT" w:eastAsia="en-US"/>
        </w:rPr>
        <w:t>Nacional,</w:t>
      </w:r>
      <w:r w:rsidRPr="001D576D">
        <w:rPr>
          <w:rFonts w:ascii="Times New Roman" w:eastAsia="Arial" w:hAnsi="Times New Roman" w:cs="Times New Roman"/>
          <w:sz w:val="23"/>
          <w:szCs w:val="23"/>
          <w:lang w:val="pt-PT" w:eastAsia="en-US"/>
        </w:rPr>
        <w:t xml:space="preserve"> </w:t>
      </w:r>
      <w:r w:rsidR="004D2452" w:rsidRPr="001D576D">
        <w:rPr>
          <w:rFonts w:ascii="Times New Roman" w:eastAsia="Arial" w:hAnsi="Times New Roman" w:cs="Times New Roman"/>
          <w:sz w:val="23"/>
          <w:szCs w:val="23"/>
          <w:lang w:val="pt-PT" w:eastAsia="en-US"/>
        </w:rPr>
        <w:t>na forma de lei especifica;</w:t>
      </w:r>
    </w:p>
    <w:p w14:paraId="1CAA0DAB" w14:textId="566BD196" w:rsidR="00150E99" w:rsidRPr="001D576D" w:rsidRDefault="00B04959"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Prova de Regularidade para com a </w:t>
      </w:r>
      <w:r w:rsidRPr="001D576D">
        <w:rPr>
          <w:rFonts w:ascii="Times New Roman" w:eastAsia="Arial" w:hAnsi="Times New Roman" w:cs="Times New Roman"/>
          <w:b/>
          <w:bCs/>
          <w:sz w:val="23"/>
          <w:szCs w:val="23"/>
          <w:lang w:val="pt-PT" w:eastAsia="en-US"/>
        </w:rPr>
        <w:t>Fazenda</w:t>
      </w:r>
      <w:r w:rsidR="00791E29" w:rsidRPr="001D576D">
        <w:rPr>
          <w:rFonts w:ascii="Times New Roman" w:eastAsia="Arial" w:hAnsi="Times New Roman" w:cs="Times New Roman"/>
          <w:b/>
          <w:bCs/>
          <w:sz w:val="23"/>
          <w:szCs w:val="23"/>
          <w:lang w:val="pt-PT" w:eastAsia="en-US"/>
        </w:rPr>
        <w:t xml:space="preserve"> </w:t>
      </w:r>
      <w:r w:rsidRPr="001D576D">
        <w:rPr>
          <w:rFonts w:ascii="Times New Roman" w:eastAsia="Arial" w:hAnsi="Times New Roman" w:cs="Times New Roman"/>
          <w:b/>
          <w:bCs/>
          <w:sz w:val="23"/>
          <w:szCs w:val="23"/>
          <w:lang w:val="pt-PT" w:eastAsia="en-US"/>
        </w:rPr>
        <w:t>Estadual</w:t>
      </w:r>
      <w:r w:rsidRPr="001D576D">
        <w:rPr>
          <w:rFonts w:ascii="Times New Roman" w:eastAsia="Arial" w:hAnsi="Times New Roman" w:cs="Times New Roman"/>
          <w:sz w:val="23"/>
          <w:szCs w:val="23"/>
          <w:lang w:val="pt-PT" w:eastAsia="en-US"/>
        </w:rPr>
        <w:t xml:space="preserve"> do domicílio ou sede da licitante</w:t>
      </w:r>
      <w:r w:rsidR="00413984" w:rsidRPr="001D576D">
        <w:rPr>
          <w:rFonts w:ascii="Times New Roman" w:eastAsia="Arial" w:hAnsi="Times New Roman" w:cs="Times New Roman"/>
          <w:sz w:val="23"/>
          <w:szCs w:val="23"/>
          <w:lang w:val="pt-PT" w:eastAsia="en-US"/>
        </w:rPr>
        <w:t>,</w:t>
      </w:r>
      <w:r w:rsidR="005A1866" w:rsidRPr="001D576D">
        <w:rPr>
          <w:rFonts w:ascii="Times New Roman" w:eastAsia="Arial" w:hAnsi="Times New Roman" w:cs="Times New Roman"/>
          <w:sz w:val="23"/>
          <w:szCs w:val="23"/>
          <w:lang w:val="pt-PT" w:eastAsia="en-US"/>
        </w:rPr>
        <w:t xml:space="preserve"> </w:t>
      </w:r>
      <w:r w:rsidR="00413984" w:rsidRPr="001D576D">
        <w:rPr>
          <w:rFonts w:ascii="Times New Roman" w:eastAsia="Arial" w:hAnsi="Times New Roman" w:cs="Times New Roman"/>
          <w:sz w:val="23"/>
          <w:szCs w:val="23"/>
          <w:lang w:val="pt-PT" w:eastAsia="en-US"/>
        </w:rPr>
        <w:t>o</w:t>
      </w:r>
      <w:r w:rsidR="005A1866" w:rsidRPr="001D576D">
        <w:rPr>
          <w:rFonts w:ascii="Times New Roman" w:eastAsia="Arial" w:hAnsi="Times New Roman" w:cs="Times New Roman"/>
          <w:sz w:val="23"/>
          <w:szCs w:val="23"/>
          <w:lang w:val="pt-PT" w:eastAsia="en-US"/>
        </w:rPr>
        <w:t xml:space="preserve">u outra equivalente, </w:t>
      </w:r>
      <w:r w:rsidR="00320644" w:rsidRPr="001D576D">
        <w:rPr>
          <w:rFonts w:ascii="Times New Roman" w:eastAsia="Arial" w:hAnsi="Times New Roman" w:cs="Times New Roman"/>
          <w:sz w:val="23"/>
          <w:szCs w:val="23"/>
          <w:lang w:val="pt-PT" w:eastAsia="en-US"/>
        </w:rPr>
        <w:t>na forma de lei especifica</w:t>
      </w:r>
      <w:r w:rsidR="005A1866" w:rsidRPr="001D576D">
        <w:rPr>
          <w:rFonts w:ascii="Times New Roman" w:eastAsia="Arial" w:hAnsi="Times New Roman" w:cs="Times New Roman"/>
          <w:sz w:val="23"/>
          <w:szCs w:val="23"/>
          <w:lang w:val="pt-PT" w:eastAsia="en-US"/>
        </w:rPr>
        <w:t>;</w:t>
      </w:r>
    </w:p>
    <w:p w14:paraId="0C56E8A7" w14:textId="39201C97" w:rsidR="00791E29" w:rsidRPr="001D576D" w:rsidRDefault="00791E29"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Prova de Regularidade para com a </w:t>
      </w:r>
      <w:r w:rsidRPr="001D576D">
        <w:rPr>
          <w:rFonts w:ascii="Times New Roman" w:eastAsia="Arial" w:hAnsi="Times New Roman" w:cs="Times New Roman"/>
          <w:b/>
          <w:bCs/>
          <w:sz w:val="23"/>
          <w:szCs w:val="23"/>
          <w:lang w:val="pt-PT" w:eastAsia="en-US"/>
        </w:rPr>
        <w:t xml:space="preserve">Fazenda Municipal </w:t>
      </w:r>
      <w:r w:rsidRPr="001D576D">
        <w:rPr>
          <w:rFonts w:ascii="Times New Roman" w:eastAsia="Arial" w:hAnsi="Times New Roman" w:cs="Times New Roman"/>
          <w:sz w:val="23"/>
          <w:szCs w:val="23"/>
          <w:lang w:val="pt-PT" w:eastAsia="en-US"/>
        </w:rPr>
        <w:t>do domicílio ou sede da licitante, ou outra equivalente, na forma de lei especifica;</w:t>
      </w:r>
    </w:p>
    <w:p w14:paraId="7ACC6B82" w14:textId="77777777" w:rsidR="00791E29" w:rsidRPr="001D576D" w:rsidRDefault="00413984"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Regularidade perante a Justiça do Trabalho </w:t>
      </w:r>
      <w:r w:rsidR="00B04959" w:rsidRPr="001D576D">
        <w:rPr>
          <w:rFonts w:ascii="Times New Roman" w:eastAsia="Arial" w:hAnsi="Times New Roman" w:cs="Times New Roman"/>
          <w:sz w:val="23"/>
          <w:szCs w:val="23"/>
          <w:lang w:val="pt-PT" w:eastAsia="en-US"/>
        </w:rPr>
        <w:t>(</w:t>
      </w:r>
      <w:r w:rsidR="00B04959" w:rsidRPr="001D576D">
        <w:rPr>
          <w:rFonts w:ascii="Times New Roman" w:eastAsia="Arial" w:hAnsi="Times New Roman" w:cs="Times New Roman"/>
          <w:b/>
          <w:bCs/>
          <w:sz w:val="23"/>
          <w:szCs w:val="23"/>
          <w:lang w:val="pt-PT" w:eastAsia="en-US"/>
        </w:rPr>
        <w:t>Certidão Negativa de Débitos Trabalhistas</w:t>
      </w:r>
      <w:r w:rsidR="00320644" w:rsidRPr="001D576D">
        <w:rPr>
          <w:rFonts w:ascii="Times New Roman" w:eastAsia="Arial" w:hAnsi="Times New Roman" w:cs="Times New Roman"/>
          <w:sz w:val="23"/>
          <w:szCs w:val="23"/>
          <w:lang w:val="pt-PT" w:eastAsia="en-US"/>
        </w:rPr>
        <w:t>), na forma de lei especifica</w:t>
      </w:r>
      <w:r w:rsidR="00B04959" w:rsidRPr="001D576D">
        <w:rPr>
          <w:rFonts w:ascii="Times New Roman" w:eastAsia="Arial" w:hAnsi="Times New Roman" w:cs="Times New Roman"/>
          <w:sz w:val="23"/>
          <w:szCs w:val="23"/>
          <w:lang w:val="pt-PT" w:eastAsia="en-US"/>
        </w:rPr>
        <w:t>;</w:t>
      </w:r>
    </w:p>
    <w:p w14:paraId="532A781F" w14:textId="77777777" w:rsidR="00791E29" w:rsidRPr="001D576D" w:rsidRDefault="00B04959"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Prova de regularidade relativa ao FGTS - Fundo de Garantia por Tempo de Serviço (</w:t>
      </w:r>
      <w:r w:rsidRPr="001D576D">
        <w:rPr>
          <w:rFonts w:ascii="Times New Roman" w:eastAsia="Arial" w:hAnsi="Times New Roman" w:cs="Times New Roman"/>
          <w:b/>
          <w:bCs/>
          <w:sz w:val="23"/>
          <w:szCs w:val="23"/>
          <w:lang w:val="pt-PT" w:eastAsia="en-US"/>
        </w:rPr>
        <w:t>CRF</w:t>
      </w:r>
      <w:r w:rsidRPr="001D576D">
        <w:rPr>
          <w:rFonts w:ascii="Times New Roman" w:eastAsia="Arial" w:hAnsi="Times New Roman" w:cs="Times New Roman"/>
          <w:sz w:val="23"/>
          <w:szCs w:val="23"/>
          <w:lang w:val="pt-PT" w:eastAsia="en-US"/>
        </w:rPr>
        <w:t>), demonstrando situação regular quanto ao cumprimento dos encargos sociais instituídos</w:t>
      </w:r>
      <w:r w:rsidR="00843835" w:rsidRPr="001D576D">
        <w:rPr>
          <w:rFonts w:ascii="Times New Roman" w:eastAsia="Arial" w:hAnsi="Times New Roman" w:cs="Times New Roman"/>
          <w:sz w:val="23"/>
          <w:szCs w:val="23"/>
          <w:lang w:val="pt-PT" w:eastAsia="en-US"/>
        </w:rPr>
        <w:t xml:space="preserve">, </w:t>
      </w:r>
      <w:bookmarkStart w:id="3" w:name="_Hlk68168779"/>
      <w:r w:rsidR="00843835" w:rsidRPr="001D576D">
        <w:rPr>
          <w:rFonts w:ascii="Times New Roman" w:eastAsia="Arial" w:hAnsi="Times New Roman" w:cs="Times New Roman"/>
          <w:sz w:val="23"/>
          <w:szCs w:val="23"/>
          <w:lang w:val="pt-PT" w:eastAsia="en-US"/>
        </w:rPr>
        <w:t xml:space="preserve">na forma </w:t>
      </w:r>
      <w:r w:rsidR="00320644" w:rsidRPr="001D576D">
        <w:rPr>
          <w:rFonts w:ascii="Times New Roman" w:eastAsia="Arial" w:hAnsi="Times New Roman" w:cs="Times New Roman"/>
          <w:sz w:val="23"/>
          <w:szCs w:val="23"/>
          <w:lang w:val="pt-PT" w:eastAsia="en-US"/>
        </w:rPr>
        <w:t>de lei especifica</w:t>
      </w:r>
      <w:bookmarkEnd w:id="3"/>
      <w:r w:rsidR="00D1443E" w:rsidRPr="001D576D">
        <w:rPr>
          <w:rFonts w:ascii="Times New Roman" w:eastAsia="Arial" w:hAnsi="Times New Roman" w:cs="Times New Roman"/>
          <w:sz w:val="23"/>
          <w:szCs w:val="23"/>
          <w:lang w:val="pt-PT" w:eastAsia="en-US"/>
        </w:rPr>
        <w:t>;</w:t>
      </w:r>
    </w:p>
    <w:p w14:paraId="6CE0980B" w14:textId="77777777" w:rsidR="00791E29" w:rsidRPr="001D576D" w:rsidRDefault="00B02B77"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Declaração</w:t>
      </w:r>
      <w:r w:rsidRPr="001D576D">
        <w:rPr>
          <w:rFonts w:ascii="Times New Roman" w:eastAsia="Arial" w:hAnsi="Times New Roman" w:cs="Times New Roman"/>
          <w:sz w:val="23"/>
          <w:szCs w:val="23"/>
          <w:lang w:val="pt-PT" w:eastAsia="en-US"/>
        </w:rPr>
        <w:t xml:space="preserve"> para fins de cumprimento do disposto no inciso XXXIII do Art. 7º da Constituição Federal, que não emprega menor de dezoito anos em trabalho noturno, perigoso ou insalubre e que não emprega menor de dezesseis anos;</w:t>
      </w:r>
    </w:p>
    <w:p w14:paraId="4ACA542F" w14:textId="77777777" w:rsidR="00791E29" w:rsidRPr="001D576D" w:rsidRDefault="00995305" w:rsidP="00744021">
      <w:pPr>
        <w:pStyle w:val="PargrafodaLista"/>
        <w:numPr>
          <w:ilvl w:val="2"/>
          <w:numId w:val="37"/>
        </w:numPr>
        <w:tabs>
          <w:tab w:val="left" w:pos="0"/>
          <w:tab w:val="left" w:pos="709"/>
          <w:tab w:val="left" w:pos="1560"/>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Os documentos </w:t>
      </w:r>
      <w:r w:rsidR="002E39C1" w:rsidRPr="001D576D">
        <w:rPr>
          <w:rFonts w:ascii="Times New Roman" w:eastAsia="Arial" w:hAnsi="Times New Roman" w:cs="Times New Roman"/>
          <w:sz w:val="23"/>
          <w:szCs w:val="23"/>
          <w:lang w:val="pt-PT" w:eastAsia="en-US"/>
        </w:rPr>
        <w:t>relacionados no</w:t>
      </w:r>
      <w:r w:rsidR="003B73E6" w:rsidRPr="001D576D">
        <w:rPr>
          <w:rFonts w:ascii="Times New Roman" w:eastAsia="Arial" w:hAnsi="Times New Roman" w:cs="Times New Roman"/>
          <w:sz w:val="23"/>
          <w:szCs w:val="23"/>
          <w:lang w:val="pt-PT" w:eastAsia="en-US"/>
        </w:rPr>
        <w:t>s</w:t>
      </w:r>
      <w:r w:rsidR="002E39C1" w:rsidRPr="001D576D">
        <w:rPr>
          <w:rFonts w:ascii="Times New Roman" w:eastAsia="Arial" w:hAnsi="Times New Roman" w:cs="Times New Roman"/>
          <w:sz w:val="23"/>
          <w:szCs w:val="23"/>
          <w:lang w:val="pt-PT" w:eastAsia="en-US"/>
        </w:rPr>
        <w:t xml:space="preserve"> subite</w:t>
      </w:r>
      <w:r w:rsidR="00791E29" w:rsidRPr="001D576D">
        <w:rPr>
          <w:rFonts w:ascii="Times New Roman" w:eastAsia="Arial" w:hAnsi="Times New Roman" w:cs="Times New Roman"/>
          <w:sz w:val="23"/>
          <w:szCs w:val="23"/>
          <w:lang w:val="pt-PT" w:eastAsia="en-US"/>
        </w:rPr>
        <w:t>ns</w:t>
      </w:r>
      <w:r w:rsidR="002E39C1" w:rsidRPr="001D576D">
        <w:rPr>
          <w:rFonts w:ascii="Times New Roman" w:eastAsia="Arial" w:hAnsi="Times New Roman" w:cs="Times New Roman"/>
          <w:sz w:val="23"/>
          <w:szCs w:val="23"/>
          <w:lang w:val="pt-PT" w:eastAsia="en-US"/>
        </w:rPr>
        <w:t xml:space="preserve"> </w:t>
      </w:r>
      <w:r w:rsidR="002E39C1" w:rsidRPr="001D576D">
        <w:rPr>
          <w:rFonts w:ascii="Times New Roman" w:eastAsia="Arial" w:hAnsi="Times New Roman" w:cs="Times New Roman"/>
          <w:b/>
          <w:bCs/>
          <w:sz w:val="23"/>
          <w:szCs w:val="23"/>
          <w:lang w:val="pt-PT" w:eastAsia="en-US"/>
        </w:rPr>
        <w:t>10.4</w:t>
      </w:r>
      <w:r w:rsidR="003B73E6" w:rsidRPr="001D576D">
        <w:rPr>
          <w:rFonts w:ascii="Times New Roman" w:eastAsia="Arial" w:hAnsi="Times New Roman" w:cs="Times New Roman"/>
          <w:b/>
          <w:bCs/>
          <w:sz w:val="23"/>
          <w:szCs w:val="23"/>
          <w:lang w:val="pt-PT" w:eastAsia="en-US"/>
        </w:rPr>
        <w:t>.1</w:t>
      </w:r>
      <w:r w:rsidR="003B73E6" w:rsidRPr="001D576D">
        <w:rPr>
          <w:rFonts w:ascii="Times New Roman" w:eastAsia="Arial" w:hAnsi="Times New Roman" w:cs="Times New Roman"/>
          <w:sz w:val="23"/>
          <w:szCs w:val="23"/>
          <w:lang w:val="pt-PT" w:eastAsia="en-US"/>
        </w:rPr>
        <w:t xml:space="preserve"> a </w:t>
      </w:r>
      <w:r w:rsidR="003B73E6" w:rsidRPr="001D576D">
        <w:rPr>
          <w:rFonts w:ascii="Times New Roman" w:eastAsia="Arial" w:hAnsi="Times New Roman" w:cs="Times New Roman"/>
          <w:b/>
          <w:bCs/>
          <w:sz w:val="23"/>
          <w:szCs w:val="23"/>
          <w:lang w:val="pt-PT" w:eastAsia="en-US"/>
        </w:rPr>
        <w:t>10.4.</w:t>
      </w:r>
      <w:r w:rsidR="00791E29" w:rsidRPr="001D576D">
        <w:rPr>
          <w:rFonts w:ascii="Times New Roman" w:eastAsia="Arial" w:hAnsi="Times New Roman" w:cs="Times New Roman"/>
          <w:b/>
          <w:bCs/>
          <w:sz w:val="23"/>
          <w:szCs w:val="23"/>
          <w:lang w:val="pt-PT" w:eastAsia="en-US"/>
        </w:rPr>
        <w:t>8</w:t>
      </w:r>
      <w:r w:rsidR="003B73E6"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 poderão ser substituídos ou supridos, no todo ou em parte, por outros meios hábeis a comprovar a regularidade do licitante, inclusive por meio eletrônico</w:t>
      </w:r>
      <w:r w:rsidR="002343B7" w:rsidRPr="001D576D">
        <w:rPr>
          <w:rFonts w:ascii="Times New Roman" w:eastAsia="Arial" w:hAnsi="Times New Roman" w:cs="Times New Roman"/>
          <w:sz w:val="23"/>
          <w:szCs w:val="23"/>
          <w:lang w:val="pt-PT" w:eastAsia="en-US"/>
        </w:rPr>
        <w:t>;</w:t>
      </w:r>
    </w:p>
    <w:p w14:paraId="5DA259A6" w14:textId="77777777" w:rsidR="00791E29" w:rsidRPr="001D576D" w:rsidRDefault="00B04959" w:rsidP="00744021">
      <w:pPr>
        <w:pStyle w:val="PargrafodaLista"/>
        <w:numPr>
          <w:ilvl w:val="2"/>
          <w:numId w:val="37"/>
        </w:numPr>
        <w:tabs>
          <w:tab w:val="left" w:pos="0"/>
          <w:tab w:val="left" w:pos="851"/>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microempresas e empresas de pequeno porte deverão apresentar toda a documentação exigida para efeito de regularidade fiscal e trabalhista, mesmo que esta apresente alguma</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restrição.</w:t>
      </w:r>
    </w:p>
    <w:p w14:paraId="684C2B4C" w14:textId="77777777" w:rsidR="00EF353D" w:rsidRPr="001D576D" w:rsidRDefault="00B04959" w:rsidP="00744021">
      <w:pPr>
        <w:pStyle w:val="PargrafodaLista"/>
        <w:numPr>
          <w:ilvl w:val="2"/>
          <w:numId w:val="37"/>
        </w:numPr>
        <w:tabs>
          <w:tab w:val="left" w:pos="0"/>
          <w:tab w:val="left" w:pos="851"/>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Quando uma microempresa ou empresa de pequeno porte for declarada vencedora e haja alguma restrição quanto à regularidade fiscal e trabalhista, será assegurado o prazo de </w:t>
      </w:r>
      <w:r w:rsidRPr="001D576D">
        <w:rPr>
          <w:rFonts w:ascii="Times New Roman" w:eastAsia="Arial" w:hAnsi="Times New Roman" w:cs="Times New Roman"/>
          <w:b/>
          <w:bCs/>
          <w:sz w:val="23"/>
          <w:szCs w:val="23"/>
          <w:lang w:val="pt-PT" w:eastAsia="en-US"/>
        </w:rPr>
        <w:t>5 (cinco) dias úteis</w:t>
      </w:r>
      <w:r w:rsidRPr="001D576D">
        <w:rPr>
          <w:rFonts w:ascii="Times New Roman" w:eastAsia="Arial" w:hAnsi="Times New Roman" w:cs="Times New Roman"/>
          <w:sz w:val="23"/>
          <w:szCs w:val="23"/>
          <w:lang w:val="pt-PT" w:eastAsia="en-US"/>
        </w:rPr>
        <w:t>, cujo termo inicial</w:t>
      </w:r>
      <w:r w:rsidR="00791E29" w:rsidRPr="001D576D">
        <w:rPr>
          <w:rFonts w:ascii="Times New Roman" w:eastAsia="Arial" w:hAnsi="Times New Roman" w:cs="Times New Roman"/>
          <w:sz w:val="23"/>
          <w:szCs w:val="23"/>
          <w:lang w:val="pt-PT" w:eastAsia="en-US"/>
        </w:rPr>
        <w:t xml:space="preserve"> corresponderá ao momento em que </w:t>
      </w:r>
      <w:r w:rsidR="00EF353D" w:rsidRPr="001D576D">
        <w:rPr>
          <w:rFonts w:ascii="Times New Roman" w:eastAsia="Arial" w:hAnsi="Times New Roman" w:cs="Times New Roman"/>
          <w:sz w:val="23"/>
          <w:szCs w:val="23"/>
          <w:lang w:val="pt-PT" w:eastAsia="en-US"/>
        </w:rPr>
        <w:t>o</w:t>
      </w:r>
      <w:r w:rsidR="00791E29" w:rsidRPr="001D576D">
        <w:rPr>
          <w:rFonts w:ascii="Times New Roman" w:eastAsia="Arial" w:hAnsi="Times New Roman" w:cs="Times New Roman"/>
          <w:sz w:val="23"/>
          <w:szCs w:val="23"/>
          <w:lang w:val="pt-PT" w:eastAsia="en-US"/>
        </w:rPr>
        <w:t xml:space="preserve"> propone</w:t>
      </w:r>
      <w:r w:rsidR="00EF353D" w:rsidRPr="001D576D">
        <w:rPr>
          <w:rFonts w:ascii="Times New Roman" w:eastAsia="Arial" w:hAnsi="Times New Roman" w:cs="Times New Roman"/>
          <w:sz w:val="23"/>
          <w:szCs w:val="23"/>
          <w:lang w:val="pt-PT" w:eastAsia="en-US"/>
        </w:rPr>
        <w:t>n</w:t>
      </w:r>
      <w:r w:rsidR="00791E29" w:rsidRPr="001D576D">
        <w:rPr>
          <w:rFonts w:ascii="Times New Roman" w:eastAsia="Arial" w:hAnsi="Times New Roman" w:cs="Times New Roman"/>
          <w:sz w:val="23"/>
          <w:szCs w:val="23"/>
          <w:lang w:val="pt-PT" w:eastAsia="en-US"/>
        </w:rPr>
        <w:t xml:space="preserve">te </w:t>
      </w:r>
      <w:r w:rsidRPr="001D576D">
        <w:rPr>
          <w:rFonts w:ascii="Times New Roman" w:eastAsia="Arial" w:hAnsi="Times New Roman" w:cs="Times New Roman"/>
          <w:sz w:val="23"/>
          <w:szCs w:val="23"/>
          <w:lang w:val="pt-PT" w:eastAsia="en-US"/>
        </w:rPr>
        <w:t>for declarado vencedor do certame, prorrogáveis por igual período a critério da Administração Pública, para regularização da documentação, pagamento ou parcelamento do débito e emissão de eventuais certidões negativas ou positivas com efeito de</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negativa.</w:t>
      </w:r>
    </w:p>
    <w:p w14:paraId="357E4CCE" w14:textId="77777777" w:rsidR="00EF353D" w:rsidRPr="001D576D" w:rsidRDefault="00B04959" w:rsidP="00744021">
      <w:pPr>
        <w:pStyle w:val="PargrafodaLista"/>
        <w:numPr>
          <w:ilvl w:val="2"/>
          <w:numId w:val="37"/>
        </w:numPr>
        <w:tabs>
          <w:tab w:val="left" w:pos="0"/>
          <w:tab w:val="left" w:pos="851"/>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não regularização da documentação no prazo acima previsto, implicará em decadência do direito à contratação, sem prejuízo das sanções previstas </w:t>
      </w:r>
      <w:r w:rsidR="00C3665C" w:rsidRPr="001D576D">
        <w:rPr>
          <w:rFonts w:ascii="Times New Roman" w:eastAsia="Arial" w:hAnsi="Times New Roman" w:cs="Times New Roman"/>
          <w:sz w:val="23"/>
          <w:szCs w:val="23"/>
          <w:lang w:val="pt-PT" w:eastAsia="en-US"/>
        </w:rPr>
        <w:t>na Lei de Licitações</w:t>
      </w:r>
      <w:r w:rsidRPr="001D576D">
        <w:rPr>
          <w:rFonts w:ascii="Times New Roman" w:eastAsia="Arial" w:hAnsi="Times New Roman" w:cs="Times New Roman"/>
          <w:sz w:val="23"/>
          <w:szCs w:val="23"/>
          <w:lang w:val="pt-PT" w:eastAsia="en-US"/>
        </w:rPr>
        <w:t>, sendo facultada à Administração convocar as licitantes remanescentes, na ordem de classificação, para a assinatura do contrato, ou revogar a licitação.</w:t>
      </w:r>
    </w:p>
    <w:p w14:paraId="2F15F694" w14:textId="11885053" w:rsidR="00B04959" w:rsidRPr="001D576D" w:rsidRDefault="00B04959" w:rsidP="00744021">
      <w:pPr>
        <w:pStyle w:val="PargrafodaLista"/>
        <w:numPr>
          <w:ilvl w:val="2"/>
          <w:numId w:val="37"/>
        </w:numPr>
        <w:tabs>
          <w:tab w:val="left" w:pos="0"/>
          <w:tab w:val="left" w:pos="851"/>
          <w:tab w:val="left" w:pos="1843"/>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Serão admitidas em conformidade com o artigo 206 do Código Tributário Nacional, certidões positivas com efeitos</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negativos.</w:t>
      </w:r>
    </w:p>
    <w:p w14:paraId="78A15F15" w14:textId="77777777" w:rsidR="00B04959" w:rsidRPr="001D576D" w:rsidRDefault="00B04959" w:rsidP="00D424A4">
      <w:pPr>
        <w:tabs>
          <w:tab w:val="left" w:pos="0"/>
        </w:tabs>
        <w:autoSpaceDE w:val="0"/>
        <w:autoSpaceDN w:val="0"/>
        <w:spacing w:before="1"/>
        <w:rPr>
          <w:rFonts w:ascii="Times New Roman" w:eastAsia="Arial" w:hAnsi="Times New Roman" w:cs="Times New Roman"/>
          <w:sz w:val="23"/>
          <w:szCs w:val="23"/>
          <w:lang w:val="pt-PT" w:eastAsia="en-US"/>
        </w:rPr>
      </w:pPr>
    </w:p>
    <w:p w14:paraId="61C9A83B" w14:textId="63EC7B08" w:rsidR="00B04959" w:rsidRPr="001D576D" w:rsidRDefault="00B04959" w:rsidP="00744021">
      <w:pPr>
        <w:pStyle w:val="PargrafodaLista"/>
        <w:numPr>
          <w:ilvl w:val="1"/>
          <w:numId w:val="20"/>
        </w:numPr>
        <w:shd w:val="clear" w:color="auto" w:fill="FFFFFF"/>
        <w:autoSpaceDE w:val="0"/>
        <w:autoSpaceDN w:val="0"/>
        <w:jc w:val="both"/>
        <w:rPr>
          <w:rFonts w:ascii="Times New Roman" w:eastAsia="Arial" w:hAnsi="Times New Roman" w:cs="Times New Roman"/>
          <w:b/>
          <w:bCs/>
          <w:sz w:val="23"/>
          <w:szCs w:val="23"/>
          <w:u w:val="single"/>
          <w:lang w:val="pt-PT" w:eastAsia="en-US"/>
        </w:rPr>
      </w:pPr>
      <w:r w:rsidRPr="001D576D">
        <w:rPr>
          <w:rFonts w:ascii="Times New Roman" w:eastAsia="Arial" w:hAnsi="Times New Roman" w:cs="Times New Roman"/>
          <w:b/>
          <w:bCs/>
          <w:sz w:val="23"/>
          <w:szCs w:val="23"/>
          <w:u w:val="single"/>
          <w:shd w:val="clear" w:color="auto" w:fill="FFFFFF"/>
          <w:lang w:val="pt-PT" w:eastAsia="en-US"/>
        </w:rPr>
        <w:t>DA QUALIFICAÇÃO DE</w:t>
      </w:r>
      <w:r w:rsidRPr="001D576D">
        <w:rPr>
          <w:rFonts w:ascii="Times New Roman" w:eastAsia="Arial" w:hAnsi="Times New Roman" w:cs="Times New Roman"/>
          <w:b/>
          <w:bCs/>
          <w:sz w:val="23"/>
          <w:szCs w:val="23"/>
          <w:u w:val="single"/>
          <w:lang w:val="pt-PT" w:eastAsia="en-US"/>
        </w:rPr>
        <w:t xml:space="preserve"> CAPACIDADE TÉCNICA</w:t>
      </w:r>
    </w:p>
    <w:p w14:paraId="1047C62A" w14:textId="37901097" w:rsidR="00B04959" w:rsidRPr="001D576D" w:rsidRDefault="00B04959" w:rsidP="00D424A4">
      <w:pPr>
        <w:tabs>
          <w:tab w:val="left" w:pos="0"/>
          <w:tab w:val="left" w:pos="1276"/>
          <w:tab w:val="left" w:pos="1632"/>
          <w:tab w:val="left" w:pos="1701"/>
          <w:tab w:val="left" w:pos="1843"/>
        </w:tabs>
        <w:autoSpaceDE w:val="0"/>
        <w:autoSpaceDN w:val="0"/>
        <w:spacing w:before="92"/>
        <w:ind w:right="-3"/>
        <w:jc w:val="both"/>
        <w:rPr>
          <w:rFonts w:ascii="Times New Roman" w:eastAsia="Arial" w:hAnsi="Times New Roman" w:cs="Times New Roman"/>
          <w:sz w:val="23"/>
          <w:szCs w:val="23"/>
          <w:lang w:val="pt-PT" w:eastAsia="en-US"/>
        </w:rPr>
      </w:pPr>
      <w:bookmarkStart w:id="4" w:name="_Hlk49771273"/>
      <w:r w:rsidRPr="001D576D">
        <w:rPr>
          <w:rFonts w:ascii="Times New Roman" w:eastAsia="Arial" w:hAnsi="Times New Roman" w:cs="Times New Roman"/>
          <w:sz w:val="23"/>
          <w:szCs w:val="23"/>
          <w:lang w:val="pt-PT" w:eastAsia="en-US"/>
        </w:rPr>
        <w:t>10.</w:t>
      </w:r>
      <w:r w:rsidR="006156C7" w:rsidRPr="001D576D">
        <w:rPr>
          <w:rFonts w:ascii="Times New Roman" w:eastAsia="Arial" w:hAnsi="Times New Roman" w:cs="Times New Roman"/>
          <w:sz w:val="23"/>
          <w:szCs w:val="23"/>
          <w:lang w:val="pt-PT" w:eastAsia="en-US"/>
        </w:rPr>
        <w:t>5</w:t>
      </w:r>
      <w:r w:rsidRPr="001D576D">
        <w:rPr>
          <w:rFonts w:ascii="Times New Roman" w:eastAsia="Arial" w:hAnsi="Times New Roman" w:cs="Times New Roman"/>
          <w:sz w:val="23"/>
          <w:szCs w:val="23"/>
          <w:lang w:val="pt-PT" w:eastAsia="en-US"/>
        </w:rPr>
        <w:t xml:space="preserve">.1 </w:t>
      </w:r>
      <w:r w:rsidR="003C2B11" w:rsidRPr="001D576D">
        <w:rPr>
          <w:rFonts w:ascii="Times New Roman" w:eastAsia="Arial" w:hAnsi="Times New Roman" w:cs="Times New Roman"/>
          <w:sz w:val="23"/>
          <w:szCs w:val="23"/>
          <w:lang w:val="pt-PT" w:eastAsia="en-US"/>
        </w:rPr>
        <w:t>Um ou mais atestado(s) de capacidade técnica, fornecido por pessoa jurídica de direito público ou privado, comprovando a execução satisfatória do objeto da presente licitação, observando-se que tal(is) atestado(s) não seja(m) emitido(s) pela própria empresa ou por empresa do mesmo grupo empresarial. O atestado deverá conter as seguintes informa</w:t>
      </w:r>
      <w:r w:rsidR="001E2D4A" w:rsidRPr="001D576D">
        <w:rPr>
          <w:rFonts w:ascii="Times New Roman" w:eastAsia="Arial" w:hAnsi="Times New Roman" w:cs="Times New Roman"/>
          <w:sz w:val="23"/>
          <w:szCs w:val="23"/>
          <w:lang w:val="pt-PT" w:eastAsia="en-US"/>
        </w:rPr>
        <w:t>ções:nome, CNPJ e endereço completo do emitente; descrição do produto fornecido ou serviço prestado; nome da empresa fornecedora / prestadora de serviço (s); data de emissão; assinatura e identificação do signatário.</w:t>
      </w:r>
    </w:p>
    <w:p w14:paraId="6770EC74" w14:textId="77777777" w:rsidR="00F029C2" w:rsidRPr="001D576D" w:rsidRDefault="00F029C2" w:rsidP="00F029C2">
      <w:pPr>
        <w:tabs>
          <w:tab w:val="left" w:pos="0"/>
          <w:tab w:val="left" w:pos="1276"/>
          <w:tab w:val="left" w:pos="1632"/>
          <w:tab w:val="left" w:pos="1701"/>
          <w:tab w:val="left" w:pos="1843"/>
        </w:tabs>
        <w:autoSpaceDE w:val="0"/>
        <w:autoSpaceDN w:val="0"/>
        <w:spacing w:before="92"/>
        <w:ind w:right="-3"/>
        <w:jc w:val="both"/>
        <w:rPr>
          <w:rFonts w:ascii="Times New Roman" w:eastAsia="Arial" w:hAnsi="Times New Roman" w:cs="Times New Roman"/>
          <w:color w:val="000000" w:themeColor="text1"/>
          <w:sz w:val="23"/>
          <w:szCs w:val="23"/>
          <w:lang w:val="pt-PT" w:eastAsia="en-US"/>
        </w:rPr>
      </w:pPr>
      <w:r w:rsidRPr="001D576D">
        <w:rPr>
          <w:rFonts w:ascii="Times New Roman" w:eastAsia="Arial" w:hAnsi="Times New Roman" w:cs="Times New Roman"/>
          <w:color w:val="000000" w:themeColor="text1"/>
          <w:sz w:val="23"/>
          <w:szCs w:val="23"/>
          <w:lang w:val="pt-PT" w:eastAsia="en-US"/>
        </w:rPr>
        <w:t>10.5.2. Comprovação da Autorização de Funcionamento da empresa participante expedida pela ANVISA (Por-taria nº 2.814/GM, de 29 de maio de 1998);</w:t>
      </w:r>
    </w:p>
    <w:p w14:paraId="4CEE718C" w14:textId="77F4AEB4" w:rsidR="00F029C2" w:rsidRPr="001D576D" w:rsidRDefault="00F029C2" w:rsidP="00F029C2">
      <w:pPr>
        <w:tabs>
          <w:tab w:val="left" w:pos="0"/>
          <w:tab w:val="left" w:pos="1276"/>
          <w:tab w:val="left" w:pos="1632"/>
          <w:tab w:val="left" w:pos="1701"/>
          <w:tab w:val="left" w:pos="1843"/>
        </w:tabs>
        <w:autoSpaceDE w:val="0"/>
        <w:autoSpaceDN w:val="0"/>
        <w:spacing w:before="92"/>
        <w:ind w:right="-3"/>
        <w:jc w:val="both"/>
        <w:rPr>
          <w:rFonts w:ascii="Times New Roman" w:eastAsia="Arial" w:hAnsi="Times New Roman" w:cs="Times New Roman"/>
          <w:color w:val="000000" w:themeColor="text1"/>
          <w:sz w:val="23"/>
          <w:szCs w:val="23"/>
          <w:lang w:val="pt-PT" w:eastAsia="en-US"/>
        </w:rPr>
      </w:pPr>
      <w:r w:rsidRPr="001D576D">
        <w:rPr>
          <w:rFonts w:ascii="Times New Roman" w:eastAsia="Arial" w:hAnsi="Times New Roman" w:cs="Times New Roman"/>
          <w:color w:val="000000" w:themeColor="text1"/>
          <w:sz w:val="23"/>
          <w:szCs w:val="23"/>
          <w:lang w:val="pt-PT" w:eastAsia="en-US"/>
        </w:rPr>
        <w:t>10.5.3. Licença Sanitária Estadual ou Municipal da respectiva sede ou domicilio do licitante (Portaria nº 2.814/GM, de 29 de maio de 1998); e</w:t>
      </w:r>
    </w:p>
    <w:p w14:paraId="2CD938DD" w14:textId="07EB0BD1" w:rsidR="00F029C2" w:rsidRPr="0010218A" w:rsidRDefault="00F029C2" w:rsidP="00F029C2">
      <w:pPr>
        <w:tabs>
          <w:tab w:val="left" w:pos="0"/>
          <w:tab w:val="left" w:pos="1276"/>
          <w:tab w:val="left" w:pos="1632"/>
          <w:tab w:val="left" w:pos="1701"/>
          <w:tab w:val="left" w:pos="1843"/>
        </w:tabs>
        <w:autoSpaceDE w:val="0"/>
        <w:autoSpaceDN w:val="0"/>
        <w:spacing w:before="92"/>
        <w:ind w:right="-3"/>
        <w:jc w:val="both"/>
        <w:rPr>
          <w:rFonts w:ascii="Times New Roman" w:eastAsia="Arial" w:hAnsi="Times New Roman" w:cs="Times New Roman"/>
          <w:color w:val="000000" w:themeColor="text1"/>
          <w:sz w:val="23"/>
          <w:szCs w:val="23"/>
          <w:lang w:val="pt-PT" w:eastAsia="en-US"/>
        </w:rPr>
      </w:pPr>
      <w:r w:rsidRPr="001D576D">
        <w:rPr>
          <w:rFonts w:ascii="Times New Roman" w:eastAsia="Arial" w:hAnsi="Times New Roman" w:cs="Times New Roman"/>
          <w:color w:val="000000" w:themeColor="text1"/>
          <w:sz w:val="23"/>
          <w:szCs w:val="23"/>
          <w:lang w:val="pt-PT" w:eastAsia="en-US"/>
        </w:rPr>
        <w:t>10.5.3. Caso cote medicamento psicotrópicos</w:t>
      </w:r>
      <w:r w:rsidRPr="001D576D">
        <w:rPr>
          <w:rFonts w:ascii="Times New Roman" w:eastAsia="Arial" w:hAnsi="Times New Roman" w:cs="Times New Roman"/>
          <w:color w:val="FF0000"/>
          <w:sz w:val="23"/>
          <w:szCs w:val="23"/>
          <w:lang w:val="pt-PT" w:eastAsia="en-US"/>
        </w:rPr>
        <w:t xml:space="preserve"> </w:t>
      </w:r>
      <w:r w:rsidRPr="0010218A">
        <w:rPr>
          <w:rFonts w:ascii="Times New Roman" w:eastAsia="Arial" w:hAnsi="Times New Roman" w:cs="Times New Roman"/>
          <w:color w:val="000000" w:themeColor="text1"/>
          <w:sz w:val="23"/>
          <w:szCs w:val="23"/>
          <w:lang w:val="pt-PT" w:eastAsia="en-US"/>
        </w:rPr>
        <w:t xml:space="preserve">(itens </w:t>
      </w:r>
      <w:r w:rsidR="0010218A" w:rsidRPr="0010218A">
        <w:rPr>
          <w:rFonts w:ascii="Times New Roman" w:eastAsia="Arial" w:hAnsi="Times New Roman" w:cs="Times New Roman"/>
          <w:color w:val="000000" w:themeColor="text1"/>
          <w:sz w:val="23"/>
          <w:szCs w:val="23"/>
          <w:lang w:val="pt-PT" w:eastAsia="en-US"/>
        </w:rPr>
        <w:t>9 a 11, 25, 26, 28, 36, 37, 41, 51 a 53, 58, 60 a 64, 74, 75 96 a 98, 103, 107 a 109, 116, 131 a 133, 153, 154 e 163 a 168</w:t>
      </w:r>
      <w:r w:rsidRPr="0010218A">
        <w:rPr>
          <w:rFonts w:ascii="Times New Roman" w:eastAsia="Arial" w:hAnsi="Times New Roman" w:cs="Times New Roman"/>
          <w:color w:val="000000" w:themeColor="text1"/>
          <w:sz w:val="23"/>
          <w:szCs w:val="23"/>
          <w:lang w:val="pt-PT" w:eastAsia="en-US"/>
        </w:rPr>
        <w:t xml:space="preserve">), apresentar </w:t>
      </w:r>
      <w:r w:rsidRPr="0010218A">
        <w:rPr>
          <w:rFonts w:ascii="Times New Roman" w:eastAsia="Arial" w:hAnsi="Times New Roman" w:cs="Times New Roman"/>
          <w:b/>
          <w:bCs/>
          <w:color w:val="000000" w:themeColor="text1"/>
          <w:sz w:val="23"/>
          <w:szCs w:val="23"/>
          <w:lang w:val="pt-PT" w:eastAsia="en-US"/>
        </w:rPr>
        <w:t>autorização especial para comercializar ou distribuir MEDICAMENTOS PSICOTRÓPICOS</w:t>
      </w:r>
      <w:r w:rsidRPr="0010218A">
        <w:rPr>
          <w:rFonts w:ascii="Times New Roman" w:eastAsia="Arial" w:hAnsi="Times New Roman" w:cs="Times New Roman"/>
          <w:color w:val="000000" w:themeColor="text1"/>
          <w:sz w:val="23"/>
          <w:szCs w:val="23"/>
          <w:lang w:val="pt-PT" w:eastAsia="en-US"/>
        </w:rPr>
        <w:t>, fornecida pela Agência Nacional de Vigilância Sanitária – ANVISA, conforme Portaria 344/98 e leis 5.991/93, 6.368/76 e 6.437/77.</w:t>
      </w:r>
    </w:p>
    <w:p w14:paraId="7EA6E4BC" w14:textId="77777777" w:rsidR="003C2B11" w:rsidRPr="0010218A" w:rsidRDefault="003C2B11" w:rsidP="00D424A4">
      <w:pPr>
        <w:tabs>
          <w:tab w:val="left" w:pos="0"/>
          <w:tab w:val="left" w:pos="1276"/>
          <w:tab w:val="left" w:pos="1632"/>
          <w:tab w:val="left" w:pos="1701"/>
          <w:tab w:val="left" w:pos="1843"/>
        </w:tabs>
        <w:autoSpaceDE w:val="0"/>
        <w:autoSpaceDN w:val="0"/>
        <w:spacing w:before="92"/>
        <w:ind w:right="-3"/>
        <w:jc w:val="both"/>
        <w:rPr>
          <w:rFonts w:ascii="Times New Roman" w:eastAsia="Arial" w:hAnsi="Times New Roman" w:cs="Times New Roman"/>
          <w:sz w:val="10"/>
          <w:szCs w:val="10"/>
          <w:lang w:val="pt-PT" w:eastAsia="en-US"/>
        </w:rPr>
      </w:pPr>
    </w:p>
    <w:bookmarkEnd w:id="4"/>
    <w:p w14:paraId="39D8BCF7" w14:textId="77777777" w:rsidR="00EF353D" w:rsidRPr="001D576D" w:rsidRDefault="00B04959" w:rsidP="00744021">
      <w:pPr>
        <w:pStyle w:val="PargrafodaLista"/>
        <w:numPr>
          <w:ilvl w:val="1"/>
          <w:numId w:val="20"/>
        </w:numPr>
        <w:autoSpaceDE w:val="0"/>
        <w:autoSpaceDN w:val="0"/>
        <w:jc w:val="both"/>
        <w:rPr>
          <w:rFonts w:ascii="Times New Roman" w:eastAsia="Arial" w:hAnsi="Times New Roman" w:cs="Times New Roman"/>
          <w:b/>
          <w:bCs/>
          <w:sz w:val="23"/>
          <w:szCs w:val="23"/>
          <w:u w:val="single"/>
          <w:lang w:val="pt-PT" w:eastAsia="en-US"/>
        </w:rPr>
      </w:pPr>
      <w:r w:rsidRPr="001D576D">
        <w:rPr>
          <w:rFonts w:ascii="Times New Roman" w:eastAsia="Arial" w:hAnsi="Times New Roman" w:cs="Times New Roman"/>
          <w:b/>
          <w:bCs/>
          <w:sz w:val="23"/>
          <w:szCs w:val="23"/>
          <w:u w:val="single"/>
          <w:lang w:val="pt-PT" w:eastAsia="en-US"/>
        </w:rPr>
        <w:t>DA QUALIFICAÇÃO ECONÔMICO-FINANCEIRA</w:t>
      </w:r>
      <w:bookmarkStart w:id="5" w:name="_Hlk68527122"/>
    </w:p>
    <w:p w14:paraId="19872900" w14:textId="619E0B16" w:rsidR="00B04959" w:rsidRPr="001D576D" w:rsidRDefault="008F6533" w:rsidP="00744021">
      <w:pPr>
        <w:pStyle w:val="PargrafodaLista"/>
        <w:numPr>
          <w:ilvl w:val="2"/>
          <w:numId w:val="38"/>
        </w:numPr>
        <w:autoSpaceDE w:val="0"/>
        <w:autoSpaceDN w:val="0"/>
        <w:ind w:left="0" w:firstLine="0"/>
        <w:jc w:val="both"/>
        <w:rPr>
          <w:rFonts w:ascii="Times New Roman" w:eastAsia="Arial" w:hAnsi="Times New Roman" w:cs="Times New Roman"/>
          <w:b/>
          <w:bCs/>
          <w:sz w:val="23"/>
          <w:szCs w:val="23"/>
          <w:u w:val="single"/>
          <w:lang w:val="pt-PT" w:eastAsia="en-US"/>
        </w:rPr>
      </w:pPr>
      <w:r w:rsidRPr="001D576D">
        <w:rPr>
          <w:rFonts w:ascii="Times New Roman" w:eastAsia="Arial" w:hAnsi="Times New Roman" w:cs="Times New Roman"/>
          <w:sz w:val="23"/>
          <w:szCs w:val="23"/>
          <w:lang w:val="pt-PT" w:eastAsia="en-US"/>
        </w:rPr>
        <w:t>Certidão negativa de feitos sobre falência expedida pelo distribuidor da sede do licitante</w:t>
      </w:r>
      <w:r w:rsidR="00B04959" w:rsidRPr="001D576D">
        <w:rPr>
          <w:rFonts w:ascii="Times New Roman" w:eastAsia="Arial" w:hAnsi="Times New Roman" w:cs="Times New Roman"/>
          <w:sz w:val="23"/>
          <w:szCs w:val="23"/>
          <w:lang w:val="pt-PT" w:eastAsia="en-US"/>
        </w:rPr>
        <w:t>, ou no site do Tribunal de Justiça do Estado do domicílio da</w:t>
      </w:r>
      <w:r w:rsidR="00B04959" w:rsidRPr="001D576D">
        <w:rPr>
          <w:rFonts w:ascii="Times New Roman" w:eastAsia="Arial" w:hAnsi="Times New Roman" w:cs="Times New Roman"/>
          <w:spacing w:val="-23"/>
          <w:sz w:val="23"/>
          <w:szCs w:val="23"/>
          <w:lang w:val="pt-PT" w:eastAsia="en-US"/>
        </w:rPr>
        <w:t xml:space="preserve"> </w:t>
      </w:r>
      <w:r w:rsidR="00B04959" w:rsidRPr="001D576D">
        <w:rPr>
          <w:rFonts w:ascii="Times New Roman" w:eastAsia="Arial" w:hAnsi="Times New Roman" w:cs="Times New Roman"/>
          <w:sz w:val="23"/>
          <w:szCs w:val="23"/>
          <w:lang w:val="pt-PT" w:eastAsia="en-US"/>
        </w:rPr>
        <w:t>licitante.</w:t>
      </w:r>
    </w:p>
    <w:p w14:paraId="50244097" w14:textId="77777777" w:rsidR="00453F23" w:rsidRPr="001D576D" w:rsidRDefault="00453F23" w:rsidP="00D424A4">
      <w:pPr>
        <w:pStyle w:val="PargrafodaLista"/>
        <w:tabs>
          <w:tab w:val="left" w:pos="0"/>
          <w:tab w:val="left" w:pos="284"/>
          <w:tab w:val="left" w:pos="567"/>
          <w:tab w:val="left" w:pos="1843"/>
        </w:tabs>
        <w:autoSpaceDE w:val="0"/>
        <w:autoSpaceDN w:val="0"/>
        <w:ind w:left="0" w:right="-3"/>
        <w:jc w:val="both"/>
        <w:rPr>
          <w:rFonts w:ascii="Times New Roman" w:eastAsia="Arial" w:hAnsi="Times New Roman" w:cs="Times New Roman"/>
          <w:sz w:val="23"/>
          <w:szCs w:val="23"/>
          <w:lang w:val="pt-PT" w:eastAsia="en-US"/>
        </w:rPr>
      </w:pPr>
    </w:p>
    <w:bookmarkEnd w:id="5"/>
    <w:p w14:paraId="3D9B2784" w14:textId="40C930E8" w:rsidR="00B04959" w:rsidRPr="001D576D" w:rsidRDefault="00B04959" w:rsidP="00744021">
      <w:pPr>
        <w:pStyle w:val="PargrafodaLista"/>
        <w:numPr>
          <w:ilvl w:val="1"/>
          <w:numId w:val="20"/>
        </w:numPr>
        <w:autoSpaceDE w:val="0"/>
        <w:autoSpaceDN w:val="0"/>
        <w:jc w:val="both"/>
        <w:rPr>
          <w:rFonts w:ascii="Times New Roman" w:eastAsia="Arial" w:hAnsi="Times New Roman" w:cs="Times New Roman"/>
          <w:b/>
          <w:bCs/>
          <w:sz w:val="23"/>
          <w:szCs w:val="23"/>
          <w:u w:val="single"/>
          <w:lang w:val="pt-PT" w:eastAsia="en-US"/>
        </w:rPr>
      </w:pPr>
      <w:r w:rsidRPr="001D576D">
        <w:rPr>
          <w:rFonts w:ascii="Times New Roman" w:eastAsia="Arial" w:hAnsi="Times New Roman" w:cs="Times New Roman"/>
          <w:b/>
          <w:bCs/>
          <w:sz w:val="23"/>
          <w:szCs w:val="23"/>
          <w:u w:val="single"/>
          <w:lang w:val="pt-PT" w:eastAsia="en-US"/>
        </w:rPr>
        <w:t>DA ANÁLISE</w:t>
      </w:r>
    </w:p>
    <w:p w14:paraId="0447D7E3" w14:textId="346269D8" w:rsidR="00B04959" w:rsidRPr="001D576D" w:rsidRDefault="00B04959" w:rsidP="00744021">
      <w:pPr>
        <w:pStyle w:val="PargrafodaLista"/>
        <w:numPr>
          <w:ilvl w:val="2"/>
          <w:numId w:val="39"/>
        </w:numPr>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1EB4297" w14:textId="69B8D239" w:rsidR="00B72FD8" w:rsidRPr="001D576D" w:rsidRDefault="007F0F0D" w:rsidP="00BE33DF">
      <w:pPr>
        <w:widowControl/>
        <w:numPr>
          <w:ilvl w:val="0"/>
          <w:numId w:val="13"/>
        </w:numPr>
        <w:tabs>
          <w:tab w:val="left" w:pos="284"/>
        </w:tabs>
        <w:overflowPunct w:val="0"/>
        <w:autoSpaceDE w:val="0"/>
        <w:autoSpaceDN w:val="0"/>
        <w:adjustRightInd w:val="0"/>
        <w:ind w:left="0" w:firstLine="0"/>
        <w:contextualSpacing/>
        <w:jc w:val="both"/>
        <w:textAlignment w:val="baseline"/>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no portal do TCU - </w:t>
      </w:r>
      <w:r w:rsidR="0028701C" w:rsidRPr="001D576D">
        <w:rPr>
          <w:rFonts w:ascii="Times New Roman" w:eastAsia="Arial" w:hAnsi="Times New Roman" w:cs="Times New Roman"/>
          <w:sz w:val="23"/>
          <w:szCs w:val="23"/>
          <w:lang w:val="pt-PT" w:eastAsia="en-US"/>
        </w:rPr>
        <w:t>Consulta Consolidada de Pessoa Jurídica</w:t>
      </w:r>
      <w:r w:rsidR="00B04959" w:rsidRPr="001D576D">
        <w:rPr>
          <w:rFonts w:ascii="Times New Roman" w:eastAsia="Arial" w:hAnsi="Times New Roman" w:cs="Times New Roman"/>
          <w:sz w:val="23"/>
          <w:szCs w:val="23"/>
          <w:lang w:val="pt-PT" w:eastAsia="en-US"/>
        </w:rPr>
        <w:t xml:space="preserve">, disponível no </w:t>
      </w:r>
      <w:r w:rsidR="009F6E11" w:rsidRPr="001D576D">
        <w:rPr>
          <w:rFonts w:ascii="Times New Roman" w:eastAsia="Arial" w:hAnsi="Times New Roman" w:cs="Times New Roman"/>
          <w:sz w:val="23"/>
          <w:szCs w:val="23"/>
          <w:lang w:val="pt-PT" w:eastAsia="en-US"/>
        </w:rPr>
        <w:t>endereço:</w:t>
      </w:r>
      <w:r w:rsidR="00B04959" w:rsidRPr="001D576D">
        <w:rPr>
          <w:rFonts w:ascii="Times New Roman" w:eastAsia="Arial" w:hAnsi="Times New Roman" w:cs="Times New Roman"/>
          <w:sz w:val="23"/>
          <w:szCs w:val="23"/>
          <w:lang w:val="pt-PT" w:eastAsia="en-US"/>
        </w:rPr>
        <w:t xml:space="preserve"> </w:t>
      </w:r>
      <w:r w:rsidR="00B72FD8" w:rsidRPr="001D576D">
        <w:rPr>
          <w:rFonts w:ascii="Times New Roman" w:eastAsia="Arial" w:hAnsi="Times New Roman" w:cs="Times New Roman"/>
          <w:color w:val="0000CC"/>
          <w:sz w:val="23"/>
          <w:szCs w:val="23"/>
          <w:lang w:val="pt-PT" w:eastAsia="en-US"/>
        </w:rPr>
        <w:t xml:space="preserve"> </w:t>
      </w:r>
      <w:hyperlink r:id="rId11" w:history="1">
        <w:r w:rsidR="0028701C" w:rsidRPr="001D576D">
          <w:rPr>
            <w:rStyle w:val="Hyperlink"/>
            <w:rFonts w:ascii="Times New Roman" w:hAnsi="Times New Roman" w:cs="Times New Roman"/>
            <w:color w:val="auto"/>
            <w:sz w:val="23"/>
            <w:szCs w:val="23"/>
          </w:rPr>
          <w:t>https://certidoes-apf.apps.tcu.gov.br/</w:t>
        </w:r>
      </w:hyperlink>
      <w:r w:rsidRPr="001D576D">
        <w:rPr>
          <w:rFonts w:ascii="Times New Roman" w:hAnsi="Times New Roman" w:cs="Times New Roman"/>
          <w:sz w:val="23"/>
          <w:szCs w:val="23"/>
        </w:rPr>
        <w:t>;</w:t>
      </w:r>
    </w:p>
    <w:p w14:paraId="3B023193" w14:textId="585D12AE" w:rsidR="00B04959" w:rsidRPr="001D576D" w:rsidRDefault="00B04959" w:rsidP="00BE33DF">
      <w:pPr>
        <w:widowControl/>
        <w:numPr>
          <w:ilvl w:val="0"/>
          <w:numId w:val="13"/>
        </w:numPr>
        <w:tabs>
          <w:tab w:val="left" w:pos="284"/>
        </w:tabs>
        <w:overflowPunct w:val="0"/>
        <w:autoSpaceDE w:val="0"/>
        <w:autoSpaceDN w:val="0"/>
        <w:adjustRightInd w:val="0"/>
        <w:ind w:left="0" w:firstLine="0"/>
        <w:contextualSpacing/>
        <w:jc w:val="both"/>
        <w:textAlignment w:val="baseline"/>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no cadastro de municipal </w:t>
      </w:r>
      <w:r w:rsidRPr="001D576D">
        <w:rPr>
          <w:rFonts w:ascii="Times New Roman" w:eastAsia="Arial" w:hAnsi="Times New Roman" w:cs="Times New Roman"/>
          <w:iCs/>
          <w:sz w:val="23"/>
          <w:szCs w:val="23"/>
          <w:lang w:val="pt-PT" w:eastAsia="en-US"/>
        </w:rPr>
        <w:t xml:space="preserve">de empresas que estejam com suspensas ou com o impedimento do direito de participar de licitação ou contratar com o Município de </w:t>
      </w:r>
      <w:r w:rsidR="00E76ED0" w:rsidRPr="001D576D">
        <w:rPr>
          <w:rFonts w:ascii="Times New Roman" w:eastAsia="Arial" w:hAnsi="Times New Roman" w:cs="Times New Roman"/>
          <w:iCs/>
          <w:sz w:val="23"/>
          <w:szCs w:val="23"/>
          <w:lang w:val="pt-PT" w:eastAsia="en-US"/>
        </w:rPr>
        <w:t>Campo do Brito</w:t>
      </w:r>
      <w:r w:rsidRPr="001D576D">
        <w:rPr>
          <w:rFonts w:ascii="Times New Roman" w:eastAsia="Arial" w:hAnsi="Times New Roman" w:cs="Times New Roman"/>
          <w:iCs/>
          <w:sz w:val="23"/>
          <w:szCs w:val="23"/>
          <w:lang w:val="pt-PT" w:eastAsia="en-US"/>
        </w:rPr>
        <w:t>/SE;</w:t>
      </w:r>
    </w:p>
    <w:p w14:paraId="5E34B00A" w14:textId="77777777" w:rsidR="00B04959" w:rsidRPr="001D576D" w:rsidRDefault="00B04959" w:rsidP="00BE33DF">
      <w:pPr>
        <w:numPr>
          <w:ilvl w:val="0"/>
          <w:numId w:val="13"/>
        </w:numPr>
        <w:tabs>
          <w:tab w:val="left" w:pos="284"/>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por improbidade administrativa no Cadastro Nacional de Condenações Cíveis por Ato de Improbidade Administrativa,   disponível no Portal do Conselho Nacional de Justiça (CNJ);</w:t>
      </w:r>
    </w:p>
    <w:p w14:paraId="26524F18" w14:textId="77777777" w:rsidR="00B04959" w:rsidRPr="001D576D" w:rsidRDefault="00B04959" w:rsidP="00D424A4">
      <w:pPr>
        <w:autoSpaceDE w:val="0"/>
        <w:autoSpaceDN w:val="0"/>
        <w:jc w:val="both"/>
        <w:rPr>
          <w:rFonts w:ascii="Times New Roman" w:eastAsia="Arial" w:hAnsi="Times New Roman" w:cs="Times New Roman"/>
          <w:sz w:val="23"/>
          <w:szCs w:val="23"/>
          <w:lang w:val="pt-PT" w:eastAsia="en-US"/>
        </w:rPr>
      </w:pPr>
    </w:p>
    <w:p w14:paraId="3EB10EEE" w14:textId="30A716D6" w:rsidR="00B04959" w:rsidRPr="001D576D" w:rsidRDefault="00B04959" w:rsidP="00744021">
      <w:pPr>
        <w:pStyle w:val="PargrafodaLista"/>
        <w:numPr>
          <w:ilvl w:val="3"/>
          <w:numId w:val="17"/>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majoritário;</w:t>
      </w:r>
    </w:p>
    <w:p w14:paraId="1145B22D" w14:textId="1221D12C" w:rsidR="00B04959" w:rsidRPr="001D576D" w:rsidRDefault="00B04959" w:rsidP="00744021">
      <w:pPr>
        <w:pStyle w:val="PargrafodaLista"/>
        <w:numPr>
          <w:ilvl w:val="3"/>
          <w:numId w:val="17"/>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Caso conste na Consulta de Situação do Fornecedor a existência de Ocorrências Impeditivas Indiretas, o gestor diligenciará para verificar se houve fraude por parte das empresas apontadas no Relatório de Ocorrências Impeditivas</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Indiretas;</w:t>
      </w:r>
    </w:p>
    <w:p w14:paraId="24B27002" w14:textId="77777777" w:rsidR="00B04959" w:rsidRPr="001D576D" w:rsidRDefault="00B04959" w:rsidP="00744021">
      <w:pPr>
        <w:numPr>
          <w:ilvl w:val="3"/>
          <w:numId w:val="17"/>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tentativa de burla será verificada por meio dos vínculos societários, linhas de fornecimento similares, dentre</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outros;</w:t>
      </w:r>
    </w:p>
    <w:p w14:paraId="6C7FD0A5" w14:textId="77777777" w:rsidR="00B04959" w:rsidRPr="001D576D" w:rsidRDefault="00B04959" w:rsidP="00D424A4">
      <w:pPr>
        <w:tabs>
          <w:tab w:val="left" w:pos="0"/>
          <w:tab w:val="left" w:pos="851"/>
        </w:tabs>
        <w:autoSpaceDE w:val="0"/>
        <w:autoSpaceDN w:val="0"/>
        <w:ind w:right="-3"/>
        <w:rPr>
          <w:rFonts w:ascii="Times New Roman" w:eastAsia="Arial" w:hAnsi="Times New Roman" w:cs="Times New Roman"/>
          <w:sz w:val="23"/>
          <w:szCs w:val="23"/>
          <w:lang w:val="pt-PT" w:eastAsia="en-US"/>
        </w:rPr>
      </w:pPr>
    </w:p>
    <w:p w14:paraId="7E743490" w14:textId="493CE463" w:rsidR="00B04959" w:rsidRPr="001D576D" w:rsidRDefault="00B04959" w:rsidP="00744021">
      <w:pPr>
        <w:numPr>
          <w:ilvl w:val="2"/>
          <w:numId w:val="17"/>
        </w:numPr>
        <w:tabs>
          <w:tab w:val="left" w:pos="0"/>
          <w:tab w:val="left" w:pos="709"/>
          <w:tab w:val="left" w:pos="164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Constatada a existência de sanção, o Pregoeiro reputará o licitante </w:t>
      </w:r>
      <w:r w:rsidR="00E76ED0" w:rsidRPr="001D576D">
        <w:rPr>
          <w:rFonts w:ascii="Times New Roman" w:eastAsia="Arial" w:hAnsi="Times New Roman" w:cs="Times New Roman"/>
          <w:sz w:val="23"/>
          <w:szCs w:val="23"/>
          <w:lang w:val="pt-PT" w:eastAsia="en-US"/>
        </w:rPr>
        <w:t>impedido</w:t>
      </w:r>
      <w:r w:rsidRPr="001D576D">
        <w:rPr>
          <w:rFonts w:ascii="Times New Roman" w:eastAsia="Arial" w:hAnsi="Times New Roman" w:cs="Times New Roman"/>
          <w:sz w:val="23"/>
          <w:szCs w:val="23"/>
          <w:lang w:val="pt-PT" w:eastAsia="en-US"/>
        </w:rPr>
        <w:t>, por falta de condição de</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participação;</w:t>
      </w:r>
    </w:p>
    <w:p w14:paraId="05E7C69B" w14:textId="77777777" w:rsidR="00EF353D" w:rsidRPr="001D576D" w:rsidRDefault="00B04959" w:rsidP="00744021">
      <w:pPr>
        <w:numPr>
          <w:ilvl w:val="2"/>
          <w:numId w:val="17"/>
        </w:numPr>
        <w:tabs>
          <w:tab w:val="left" w:pos="0"/>
          <w:tab w:val="left" w:pos="567"/>
          <w:tab w:val="left" w:pos="709"/>
        </w:tabs>
        <w:autoSpaceDE w:val="0"/>
        <w:autoSpaceDN w:val="0"/>
        <w:spacing w:before="92"/>
        <w:ind w:left="0" w:right="-3" w:firstLine="0"/>
        <w:jc w:val="both"/>
        <w:rPr>
          <w:rFonts w:ascii="Times New Roman" w:eastAsia="Arial" w:hAnsi="Times New Roman" w:cs="Times New Roman"/>
          <w:sz w:val="23"/>
          <w:szCs w:val="23"/>
          <w:lang w:val="pt-PT" w:eastAsia="en-US"/>
        </w:rPr>
      </w:pPr>
      <w:bookmarkStart w:id="6" w:name="_Hlk68012333"/>
      <w:r w:rsidRPr="001D576D">
        <w:rPr>
          <w:rFonts w:ascii="Times New Roman" w:eastAsia="Arial" w:hAnsi="Times New Roman" w:cs="Times New Roman"/>
          <w:sz w:val="23"/>
          <w:szCs w:val="23"/>
          <w:lang w:val="pt-PT" w:eastAsia="en-US"/>
        </w:rPr>
        <w:t>Para fins de habilitação, não será admitida complementação ou retificação da documentação apresentada, exceto para microempresas e empresas de pequeno porte, conforme dispõe o Artigo 43, § 1º, da LC nº</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123/06</w:t>
      </w:r>
      <w:bookmarkEnd w:id="6"/>
      <w:r w:rsidRPr="001D576D">
        <w:rPr>
          <w:rFonts w:ascii="Times New Roman" w:eastAsia="Arial" w:hAnsi="Times New Roman" w:cs="Times New Roman"/>
          <w:sz w:val="23"/>
          <w:szCs w:val="23"/>
          <w:lang w:val="pt-PT" w:eastAsia="en-US"/>
        </w:rPr>
        <w:t>.</w:t>
      </w:r>
    </w:p>
    <w:p w14:paraId="656EFB04" w14:textId="27731B37" w:rsidR="000D18BB" w:rsidRPr="001D576D" w:rsidRDefault="00CD51B6" w:rsidP="00744021">
      <w:pPr>
        <w:numPr>
          <w:ilvl w:val="2"/>
          <w:numId w:val="17"/>
        </w:numPr>
        <w:tabs>
          <w:tab w:val="left" w:pos="0"/>
          <w:tab w:val="left" w:pos="567"/>
          <w:tab w:val="left" w:pos="709"/>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hAnsi="Times New Roman" w:cs="Times New Roman"/>
          <w:color w:val="000000" w:themeColor="text1"/>
          <w:sz w:val="23"/>
          <w:szCs w:val="23"/>
        </w:rPr>
        <w:t>Após a entrega dos documentos para habilitação, não será permitida a</w:t>
      </w:r>
      <w:r w:rsidR="00AA79AB" w:rsidRPr="001D576D">
        <w:rPr>
          <w:rFonts w:ascii="Times New Roman" w:hAnsi="Times New Roman" w:cs="Times New Roman"/>
          <w:color w:val="000000" w:themeColor="text1"/>
          <w:sz w:val="23"/>
          <w:szCs w:val="23"/>
        </w:rPr>
        <w:t xml:space="preserve"> </w:t>
      </w:r>
      <w:r w:rsidRPr="001D576D">
        <w:rPr>
          <w:rFonts w:ascii="Times New Roman" w:hAnsi="Times New Roman" w:cs="Times New Roman"/>
          <w:color w:val="000000" w:themeColor="text1"/>
          <w:sz w:val="23"/>
          <w:szCs w:val="23"/>
        </w:rPr>
        <w:t>substituição ou a apresentação de novos documentos, salvo em sede de diligência, para:</w:t>
      </w:r>
    </w:p>
    <w:p w14:paraId="7D721307" w14:textId="3C869117" w:rsidR="000D18BB" w:rsidRPr="001D576D" w:rsidRDefault="000D18BB" w:rsidP="00744021">
      <w:pPr>
        <w:pStyle w:val="PargrafodaLista"/>
        <w:numPr>
          <w:ilvl w:val="0"/>
          <w:numId w:val="40"/>
        </w:numPr>
        <w:tabs>
          <w:tab w:val="left" w:pos="0"/>
        </w:tabs>
        <w:autoSpaceDE w:val="0"/>
        <w:autoSpaceDN w:val="0"/>
        <w:ind w:left="0" w:right="-3" w:firstLine="142"/>
        <w:jc w:val="both"/>
        <w:rPr>
          <w:rFonts w:ascii="Times New Roman" w:hAnsi="Times New Roman" w:cs="Times New Roman"/>
          <w:color w:val="000000" w:themeColor="text1"/>
          <w:sz w:val="23"/>
          <w:szCs w:val="23"/>
        </w:rPr>
      </w:pPr>
      <w:r w:rsidRPr="001D576D">
        <w:rPr>
          <w:rFonts w:ascii="Times New Roman" w:hAnsi="Times New Roman" w:cs="Times New Roman"/>
          <w:color w:val="000000" w:themeColor="text1"/>
          <w:sz w:val="23"/>
          <w:szCs w:val="23"/>
        </w:rPr>
        <w:t>Complementação</w:t>
      </w:r>
      <w:r w:rsidR="00CD51B6" w:rsidRPr="001D576D">
        <w:rPr>
          <w:rFonts w:ascii="Times New Roman" w:hAnsi="Times New Roman" w:cs="Times New Roman"/>
          <w:color w:val="000000" w:themeColor="text1"/>
          <w:sz w:val="23"/>
          <w:szCs w:val="23"/>
        </w:rPr>
        <w:t xml:space="preserve"> de informações acerca dos documentos já apresentados</w:t>
      </w:r>
      <w:r w:rsidR="00AA79AB" w:rsidRPr="001D576D">
        <w:rPr>
          <w:rFonts w:ascii="Times New Roman" w:hAnsi="Times New Roman" w:cs="Times New Roman"/>
          <w:color w:val="000000" w:themeColor="text1"/>
          <w:sz w:val="23"/>
          <w:szCs w:val="23"/>
        </w:rPr>
        <w:t xml:space="preserve"> </w:t>
      </w:r>
      <w:r w:rsidR="00CD51B6" w:rsidRPr="001D576D">
        <w:rPr>
          <w:rFonts w:ascii="Times New Roman" w:hAnsi="Times New Roman" w:cs="Times New Roman"/>
          <w:color w:val="000000" w:themeColor="text1"/>
          <w:sz w:val="23"/>
          <w:szCs w:val="23"/>
        </w:rPr>
        <w:t>pelos licitantes e desde que necessária para apurar fatos existentes à época da abertura do</w:t>
      </w:r>
      <w:r w:rsidRPr="001D576D">
        <w:rPr>
          <w:rFonts w:ascii="Times New Roman" w:hAnsi="Times New Roman" w:cs="Times New Roman"/>
          <w:color w:val="000000" w:themeColor="text1"/>
          <w:sz w:val="23"/>
          <w:szCs w:val="23"/>
        </w:rPr>
        <w:t xml:space="preserve"> </w:t>
      </w:r>
      <w:r w:rsidR="00CD51B6" w:rsidRPr="001D576D">
        <w:rPr>
          <w:rFonts w:ascii="Times New Roman" w:hAnsi="Times New Roman" w:cs="Times New Roman"/>
          <w:color w:val="000000" w:themeColor="text1"/>
          <w:sz w:val="23"/>
          <w:szCs w:val="23"/>
        </w:rPr>
        <w:t>certame;</w:t>
      </w:r>
    </w:p>
    <w:p w14:paraId="394DA5B0" w14:textId="3F6278D1" w:rsidR="00B04959" w:rsidRPr="001D576D" w:rsidRDefault="000D18BB" w:rsidP="00744021">
      <w:pPr>
        <w:pStyle w:val="PargrafodaLista"/>
        <w:numPr>
          <w:ilvl w:val="0"/>
          <w:numId w:val="40"/>
        </w:numPr>
        <w:tabs>
          <w:tab w:val="left" w:pos="0"/>
          <w:tab w:val="left" w:pos="142"/>
        </w:tabs>
        <w:autoSpaceDE w:val="0"/>
        <w:autoSpaceDN w:val="0"/>
        <w:ind w:left="0" w:right="-3" w:firstLine="142"/>
        <w:jc w:val="both"/>
        <w:rPr>
          <w:rFonts w:ascii="Times New Roman" w:hAnsi="Times New Roman" w:cs="Times New Roman"/>
          <w:color w:val="000000" w:themeColor="text1"/>
          <w:sz w:val="23"/>
          <w:szCs w:val="23"/>
        </w:rPr>
      </w:pPr>
      <w:r w:rsidRPr="001D576D">
        <w:rPr>
          <w:rFonts w:ascii="Times New Roman" w:hAnsi="Times New Roman" w:cs="Times New Roman"/>
          <w:color w:val="000000" w:themeColor="text1"/>
          <w:sz w:val="23"/>
          <w:szCs w:val="23"/>
        </w:rPr>
        <w:t>Atualização</w:t>
      </w:r>
      <w:r w:rsidR="00CD51B6" w:rsidRPr="001D576D">
        <w:rPr>
          <w:rFonts w:ascii="Times New Roman" w:hAnsi="Times New Roman" w:cs="Times New Roman"/>
          <w:color w:val="000000" w:themeColor="text1"/>
          <w:sz w:val="23"/>
          <w:szCs w:val="23"/>
        </w:rPr>
        <w:t xml:space="preserve"> de documentos cuja validade tenha expirado após a data de</w:t>
      </w:r>
      <w:r w:rsidRPr="001D576D">
        <w:rPr>
          <w:rFonts w:ascii="Times New Roman" w:hAnsi="Times New Roman" w:cs="Times New Roman"/>
          <w:color w:val="000000" w:themeColor="text1"/>
          <w:sz w:val="23"/>
          <w:szCs w:val="23"/>
        </w:rPr>
        <w:t xml:space="preserve"> </w:t>
      </w:r>
      <w:r w:rsidR="00CD51B6" w:rsidRPr="001D576D">
        <w:rPr>
          <w:rFonts w:ascii="Times New Roman" w:hAnsi="Times New Roman" w:cs="Times New Roman"/>
          <w:color w:val="000000" w:themeColor="text1"/>
          <w:sz w:val="23"/>
          <w:szCs w:val="23"/>
        </w:rPr>
        <w:t>recebimento das propostas.</w:t>
      </w:r>
    </w:p>
    <w:p w14:paraId="1B01E602" w14:textId="32E1AC8D" w:rsidR="00EB7C65" w:rsidRPr="001D576D" w:rsidRDefault="00EB7C65" w:rsidP="00EF353D">
      <w:pPr>
        <w:tabs>
          <w:tab w:val="left" w:pos="0"/>
        </w:tabs>
        <w:autoSpaceDE w:val="0"/>
        <w:autoSpaceDN w:val="0"/>
        <w:ind w:right="-3" w:firstLine="142"/>
        <w:rPr>
          <w:rFonts w:ascii="Times New Roman" w:hAnsi="Times New Roman" w:cs="Times New Roman"/>
          <w:color w:val="000000" w:themeColor="text1"/>
          <w:sz w:val="23"/>
          <w:szCs w:val="23"/>
        </w:rPr>
      </w:pPr>
    </w:p>
    <w:p w14:paraId="16A55E30" w14:textId="44B9F4C6" w:rsidR="00EB7C65" w:rsidRPr="001D576D" w:rsidRDefault="00EB7C65" w:rsidP="00744021">
      <w:pPr>
        <w:pStyle w:val="PargrafodaLista"/>
        <w:numPr>
          <w:ilvl w:val="2"/>
          <w:numId w:val="18"/>
        </w:numPr>
        <w:tabs>
          <w:tab w:val="left" w:pos="0"/>
          <w:tab w:val="left" w:pos="709"/>
        </w:tabs>
        <w:autoSpaceDE w:val="0"/>
        <w:autoSpaceDN w:val="0"/>
        <w:ind w:left="0" w:right="-3" w:firstLine="0"/>
        <w:jc w:val="both"/>
        <w:rPr>
          <w:rFonts w:ascii="Times New Roman" w:hAnsi="Times New Roman" w:cs="Times New Roman"/>
          <w:color w:val="000000" w:themeColor="text1"/>
          <w:sz w:val="23"/>
          <w:szCs w:val="23"/>
        </w:rPr>
      </w:pPr>
      <w:r w:rsidRPr="001D576D">
        <w:rPr>
          <w:rFonts w:ascii="Times New Roman" w:hAnsi="Times New Roman" w:cs="Times New Roman"/>
          <w:color w:val="000000" w:themeColor="text1"/>
          <w:sz w:val="23"/>
          <w:szCs w:val="23"/>
        </w:rPr>
        <w:t>Para fins de habilitação, não será admitida complementação ou retificação da documentação apresentada, exceto para microempresas e empresas de pequeno porte, conforme dispõe o Artigo 43, § 1º, da LC nº 123/06</w:t>
      </w:r>
      <w:r w:rsidR="001F0FA6" w:rsidRPr="001D576D">
        <w:rPr>
          <w:rFonts w:ascii="Times New Roman" w:hAnsi="Times New Roman" w:cs="Times New Roman"/>
          <w:color w:val="000000" w:themeColor="text1"/>
          <w:sz w:val="23"/>
          <w:szCs w:val="23"/>
        </w:rPr>
        <w:t>;</w:t>
      </w:r>
    </w:p>
    <w:p w14:paraId="72DA29E0" w14:textId="60BFEFDA" w:rsidR="00B04959" w:rsidRPr="001D576D" w:rsidRDefault="00E50303" w:rsidP="00744021">
      <w:pPr>
        <w:pStyle w:val="PargrafodaLista"/>
        <w:numPr>
          <w:ilvl w:val="2"/>
          <w:numId w:val="1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Na análise dos documentos de habilitação, </w:t>
      </w:r>
      <w:r w:rsidR="00F71FCD" w:rsidRPr="001D576D">
        <w:rPr>
          <w:rFonts w:ascii="Times New Roman" w:eastAsia="Arial" w:hAnsi="Times New Roman" w:cs="Times New Roman"/>
          <w:sz w:val="23"/>
          <w:szCs w:val="23"/>
          <w:lang w:val="pt-PT" w:eastAsia="en-US"/>
        </w:rPr>
        <w:t>o Pregoeiro</w:t>
      </w:r>
      <w:r w:rsidRPr="001D576D">
        <w:rPr>
          <w:rFonts w:ascii="Times New Roman" w:eastAsia="Arial" w:hAnsi="Times New Roman" w:cs="Times New Roman"/>
          <w:sz w:val="23"/>
          <w:szCs w:val="23"/>
          <w:lang w:val="pt-PT" w:eastAsia="en-US"/>
        </w:rPr>
        <w:t xml:space="preserve"> poderá sanar erros ou falhas que não alterem a substância dos documentos e sua validade jurídica, mediante despacho fundamentado registrado e acessível a todos, atribuindo-lhes eficácia</w:t>
      </w:r>
      <w:r w:rsidR="00F71FCD"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para fins de habilitação e classificação</w:t>
      </w:r>
      <w:r w:rsidR="00B04959" w:rsidRPr="001D576D">
        <w:rPr>
          <w:rFonts w:ascii="Times New Roman" w:eastAsia="Arial" w:hAnsi="Times New Roman" w:cs="Times New Roman"/>
          <w:sz w:val="23"/>
          <w:szCs w:val="23"/>
          <w:lang w:val="pt-PT" w:eastAsia="en-US"/>
        </w:rPr>
        <w:t>.</w:t>
      </w:r>
    </w:p>
    <w:p w14:paraId="36E11795" w14:textId="77777777" w:rsidR="00B04959" w:rsidRPr="001D576D" w:rsidRDefault="00B04959" w:rsidP="00744021">
      <w:pPr>
        <w:numPr>
          <w:ilvl w:val="2"/>
          <w:numId w:val="18"/>
        </w:numPr>
        <w:tabs>
          <w:tab w:val="left" w:pos="0"/>
          <w:tab w:val="left" w:pos="709"/>
          <w:tab w:val="left" w:pos="170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Havendo necessidade de analisar minuciosamente os documentos exigidos, o Pregoeiro suspenderá a sessão, informando no “chat” a nova data e horário para a continuidade da</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mesma.</w:t>
      </w:r>
    </w:p>
    <w:p w14:paraId="1D0A0785" w14:textId="77777777" w:rsidR="00B04959" w:rsidRPr="001D576D" w:rsidRDefault="00B04959" w:rsidP="00744021">
      <w:pPr>
        <w:numPr>
          <w:ilvl w:val="2"/>
          <w:numId w:val="18"/>
        </w:numPr>
        <w:tabs>
          <w:tab w:val="left" w:pos="0"/>
          <w:tab w:val="left" w:pos="709"/>
          <w:tab w:val="left" w:pos="171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Será inabilitado o licitante que não comprovar sua habilitação, seja por não apresentar quaisquer dos documentos exigidos, ou apresentá-los em desacordo com o estabelecido neste</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Edital.</w:t>
      </w:r>
    </w:p>
    <w:p w14:paraId="3B91726F" w14:textId="77777777" w:rsidR="00B04959" w:rsidRPr="001D576D" w:rsidRDefault="00B04959" w:rsidP="00744021">
      <w:pPr>
        <w:numPr>
          <w:ilvl w:val="2"/>
          <w:numId w:val="18"/>
        </w:numPr>
        <w:tabs>
          <w:tab w:val="left" w:pos="0"/>
          <w:tab w:val="left" w:pos="709"/>
          <w:tab w:val="left" w:pos="17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serão aceitos documentos de habilitação com indicação de CNPJ/CPF diferentes, salvo aqueles legalmente</w:t>
      </w:r>
      <w:r w:rsidRPr="001D576D">
        <w:rPr>
          <w:rFonts w:ascii="Times New Roman" w:eastAsia="Arial" w:hAnsi="Times New Roman" w:cs="Times New Roman"/>
          <w:spacing w:val="-2"/>
          <w:sz w:val="23"/>
          <w:szCs w:val="23"/>
          <w:lang w:val="pt-PT" w:eastAsia="en-US"/>
        </w:rPr>
        <w:t xml:space="preserve"> </w:t>
      </w:r>
      <w:r w:rsidRPr="001D576D">
        <w:rPr>
          <w:rFonts w:ascii="Times New Roman" w:eastAsia="Arial" w:hAnsi="Times New Roman" w:cs="Times New Roman"/>
          <w:sz w:val="23"/>
          <w:szCs w:val="23"/>
          <w:lang w:val="pt-PT" w:eastAsia="en-US"/>
        </w:rPr>
        <w:t>permitidos;</w:t>
      </w:r>
    </w:p>
    <w:p w14:paraId="0AA19E85" w14:textId="77777777" w:rsidR="00B04959" w:rsidRPr="001D576D" w:rsidRDefault="00B04959" w:rsidP="00744021">
      <w:pPr>
        <w:numPr>
          <w:ilvl w:val="2"/>
          <w:numId w:val="18"/>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matriz;</w:t>
      </w:r>
    </w:p>
    <w:p w14:paraId="58999DE3" w14:textId="77777777" w:rsidR="00B04959" w:rsidRPr="001D576D" w:rsidRDefault="00B04959" w:rsidP="00744021">
      <w:pPr>
        <w:numPr>
          <w:ilvl w:val="2"/>
          <w:numId w:val="18"/>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centralização.</w:t>
      </w:r>
    </w:p>
    <w:p w14:paraId="0B8FF8E9" w14:textId="77777777" w:rsidR="00B04959" w:rsidRPr="001D576D" w:rsidRDefault="00B04959" w:rsidP="00744021">
      <w:pPr>
        <w:numPr>
          <w:ilvl w:val="2"/>
          <w:numId w:val="18"/>
        </w:numPr>
        <w:tabs>
          <w:tab w:val="left" w:pos="0"/>
          <w:tab w:val="left" w:pos="85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verificação pelo órgão ou entidade promotora do certame nos sítios eletrônicos oficiais de órgãos e entidades emissores de certidões constitui meio legal de prova, para fins de</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habilitação.</w:t>
      </w:r>
    </w:p>
    <w:p w14:paraId="2D4CB12D"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7235DD77" w14:textId="651501DC" w:rsidR="00B04959" w:rsidRPr="001D576D" w:rsidRDefault="00B04959" w:rsidP="00744021">
      <w:pPr>
        <w:pStyle w:val="PargrafodaLista"/>
        <w:numPr>
          <w:ilvl w:val="0"/>
          <w:numId w:val="18"/>
        </w:numPr>
        <w:pBdr>
          <w:top w:val="double" w:sz="4" w:space="1" w:color="auto"/>
          <w:bottom w:val="double" w:sz="4" w:space="1" w:color="auto"/>
        </w:pBdr>
        <w:shd w:val="clear" w:color="auto" w:fill="EAF1DD" w:themeFill="accent3" w:themeFillTint="33"/>
        <w:autoSpaceDE w:val="0"/>
        <w:autoSpaceDN w:val="0"/>
        <w:ind w:left="284" w:hanging="284"/>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ENCAMINHAMENTO DA PROPOSTA VENCEDORA</w:t>
      </w:r>
    </w:p>
    <w:p w14:paraId="2D47F963" w14:textId="77777777" w:rsidR="00E2745F" w:rsidRPr="001D576D" w:rsidRDefault="00B04959"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986CE0" w:rsidRPr="001D576D">
        <w:rPr>
          <w:rFonts w:ascii="Times New Roman" w:eastAsia="Arial" w:hAnsi="Times New Roman" w:cs="Times New Roman"/>
          <w:sz w:val="23"/>
          <w:szCs w:val="23"/>
          <w:lang w:val="pt-PT" w:eastAsia="en-US"/>
        </w:rPr>
        <w:t xml:space="preserve">O pregoeiro solicitará ao licitante mais bem classificado que, no prazo </w:t>
      </w:r>
      <w:r w:rsidR="00986CE0" w:rsidRPr="001D576D">
        <w:rPr>
          <w:rFonts w:ascii="Times New Roman" w:eastAsia="Arial" w:hAnsi="Times New Roman" w:cs="Times New Roman"/>
          <w:b/>
          <w:bCs/>
          <w:sz w:val="23"/>
          <w:szCs w:val="23"/>
          <w:lang w:val="pt-PT" w:eastAsia="en-US"/>
        </w:rPr>
        <w:t>mínimo de 2 (duas) horas</w:t>
      </w:r>
      <w:r w:rsidR="00986CE0" w:rsidRPr="001D576D">
        <w:rPr>
          <w:rFonts w:ascii="Times New Roman" w:eastAsia="Arial" w:hAnsi="Times New Roman" w:cs="Times New Roman"/>
          <w:sz w:val="23"/>
          <w:szCs w:val="23"/>
          <w:lang w:val="pt-PT" w:eastAsia="en-US"/>
        </w:rPr>
        <w:t>, envie a proposta adequada ao último lance ofertado após a negociação realizada,</w:t>
      </w:r>
      <w:r w:rsidR="00097D16" w:rsidRPr="001D576D">
        <w:rPr>
          <w:rFonts w:ascii="Times New Roman" w:eastAsia="Arial" w:hAnsi="Times New Roman" w:cs="Times New Roman"/>
          <w:sz w:val="23"/>
          <w:szCs w:val="23"/>
          <w:lang w:val="pt-PT" w:eastAsia="en-US"/>
        </w:rPr>
        <w:t xml:space="preserve"> </w:t>
      </w:r>
      <w:r w:rsidR="00097D16" w:rsidRPr="001D576D">
        <w:rPr>
          <w:rFonts w:ascii="Times New Roman" w:eastAsia="Arial" w:hAnsi="Times New Roman" w:cs="Times New Roman"/>
          <w:b/>
          <w:bCs/>
          <w:sz w:val="23"/>
          <w:szCs w:val="23"/>
          <w:lang w:val="pt-PT" w:eastAsia="en-US"/>
        </w:rPr>
        <w:t>OU</w:t>
      </w:r>
      <w:r w:rsidR="00097D16" w:rsidRPr="001D576D">
        <w:rPr>
          <w:rFonts w:ascii="Times New Roman" w:eastAsia="Arial" w:hAnsi="Times New Roman" w:cs="Times New Roman"/>
          <w:sz w:val="23"/>
          <w:szCs w:val="23"/>
          <w:lang w:val="pt-PT" w:eastAsia="en-US"/>
        </w:rPr>
        <w:t xml:space="preserve"> assine eletronicamente a proposta disponibilizada pelo sistema, </w:t>
      </w:r>
      <w:r w:rsidR="00986CE0" w:rsidRPr="001D576D">
        <w:rPr>
          <w:rFonts w:ascii="Times New Roman" w:eastAsia="Arial" w:hAnsi="Times New Roman" w:cs="Times New Roman"/>
          <w:sz w:val="23"/>
          <w:szCs w:val="23"/>
          <w:lang w:val="pt-PT" w:eastAsia="en-US"/>
        </w:rPr>
        <w:t>acompanhada, se for o caso, dos documentos complementares</w:t>
      </w:r>
      <w:r w:rsidR="00604AAA" w:rsidRPr="001D576D">
        <w:rPr>
          <w:rFonts w:ascii="Times New Roman" w:eastAsia="Arial" w:hAnsi="Times New Roman" w:cs="Times New Roman"/>
          <w:sz w:val="23"/>
          <w:szCs w:val="23"/>
          <w:lang w:val="pt-PT" w:eastAsia="en-US"/>
        </w:rPr>
        <w:t xml:space="preserve"> quando necessários à confirmação daqueles exigidos neste Edital e já apresentados</w:t>
      </w:r>
      <w:r w:rsidR="00A810E5"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a contar da solicitação do Pregoeiro no sistema eletrônico, conforme modelo presente no </w:t>
      </w:r>
      <w:r w:rsidRPr="001D576D">
        <w:rPr>
          <w:rFonts w:ascii="Times New Roman" w:eastAsia="Arial" w:hAnsi="Times New Roman" w:cs="Times New Roman"/>
          <w:b/>
          <w:bCs/>
          <w:sz w:val="23"/>
          <w:szCs w:val="23"/>
          <w:lang w:val="pt-PT" w:eastAsia="en-US"/>
        </w:rPr>
        <w:t>ANEXO II</w:t>
      </w:r>
      <w:r w:rsidR="00F345D3" w:rsidRPr="001D576D">
        <w:rPr>
          <w:rFonts w:ascii="Times New Roman" w:eastAsia="Arial" w:hAnsi="Times New Roman" w:cs="Times New Roman"/>
          <w:b/>
          <w:bCs/>
          <w:sz w:val="23"/>
          <w:szCs w:val="23"/>
          <w:lang w:val="pt-PT" w:eastAsia="en-US"/>
        </w:rPr>
        <w:t>.</w:t>
      </w:r>
    </w:p>
    <w:p w14:paraId="70A1730D" w14:textId="1E3B4946" w:rsidR="001515D9" w:rsidRPr="001D576D" w:rsidRDefault="001515D9" w:rsidP="00744021">
      <w:pPr>
        <w:pStyle w:val="PargrafodaLista"/>
        <w:numPr>
          <w:ilvl w:val="2"/>
          <w:numId w:val="42"/>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prazo aqui definido poderá ser ampliado conforme o caso desde que motivadamente justificado nos autos do processo.</w:t>
      </w:r>
    </w:p>
    <w:p w14:paraId="6376BA2D" w14:textId="77777777" w:rsidR="00E2745F" w:rsidRPr="001D576D" w:rsidRDefault="00E2745F" w:rsidP="00E2745F">
      <w:pPr>
        <w:pStyle w:val="PargrafodaLista"/>
        <w:tabs>
          <w:tab w:val="left" w:pos="0"/>
          <w:tab w:val="left" w:pos="567"/>
        </w:tabs>
        <w:autoSpaceDE w:val="0"/>
        <w:autoSpaceDN w:val="0"/>
        <w:ind w:left="0" w:right="-3"/>
        <w:jc w:val="both"/>
        <w:rPr>
          <w:rFonts w:ascii="Times New Roman" w:eastAsia="Arial" w:hAnsi="Times New Roman" w:cs="Times New Roman"/>
          <w:sz w:val="23"/>
          <w:szCs w:val="23"/>
          <w:lang w:val="pt-PT" w:eastAsia="en-US"/>
        </w:rPr>
      </w:pPr>
    </w:p>
    <w:p w14:paraId="0657C75C" w14:textId="03731CB7" w:rsidR="00B04959" w:rsidRPr="001D576D" w:rsidRDefault="005E00A5" w:rsidP="00744021">
      <w:pPr>
        <w:pStyle w:val="PargrafodaLista"/>
        <w:numPr>
          <w:ilvl w:val="1"/>
          <w:numId w:val="41"/>
        </w:numPr>
        <w:tabs>
          <w:tab w:val="left" w:pos="0"/>
          <w:tab w:val="left" w:pos="426"/>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proposta deverá s</w:t>
      </w:r>
      <w:r w:rsidR="00B04959" w:rsidRPr="001D576D">
        <w:rPr>
          <w:rFonts w:ascii="Times New Roman" w:eastAsia="Arial" w:hAnsi="Times New Roman" w:cs="Times New Roman"/>
          <w:sz w:val="23"/>
          <w:szCs w:val="23"/>
          <w:lang w:val="pt-PT" w:eastAsia="en-US"/>
        </w:rPr>
        <w:t>er redigida em língua portuguesa, digitada, em uma via, sem emendas, rasuras, entrelinhas ou ressalvas, devendo a última folha ser assinada e as demais rubricadas pelo licitante ou seu representante</w:t>
      </w:r>
      <w:r w:rsidR="00B04959" w:rsidRPr="001D576D">
        <w:rPr>
          <w:rFonts w:ascii="Times New Roman" w:eastAsia="Arial" w:hAnsi="Times New Roman" w:cs="Times New Roman"/>
          <w:spacing w:val="-7"/>
          <w:sz w:val="23"/>
          <w:szCs w:val="23"/>
          <w:lang w:val="pt-PT" w:eastAsia="en-US"/>
        </w:rPr>
        <w:t xml:space="preserve"> </w:t>
      </w:r>
      <w:r w:rsidR="00B04959" w:rsidRPr="001D576D">
        <w:rPr>
          <w:rFonts w:ascii="Times New Roman" w:eastAsia="Arial" w:hAnsi="Times New Roman" w:cs="Times New Roman"/>
          <w:sz w:val="23"/>
          <w:szCs w:val="23"/>
          <w:lang w:val="pt-PT" w:eastAsia="en-US"/>
        </w:rPr>
        <w:t>legal;</w:t>
      </w:r>
    </w:p>
    <w:p w14:paraId="2573E410" w14:textId="3A774CF6" w:rsidR="00B04959" w:rsidRPr="001D576D" w:rsidRDefault="00B04959" w:rsidP="00744021">
      <w:pPr>
        <w:pStyle w:val="PargrafodaLista"/>
        <w:numPr>
          <w:ilvl w:val="1"/>
          <w:numId w:val="41"/>
        </w:numPr>
        <w:tabs>
          <w:tab w:val="left" w:pos="0"/>
          <w:tab w:val="left" w:pos="567"/>
          <w:tab w:val="left" w:pos="709"/>
          <w:tab w:val="left" w:pos="162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Conter a indicação do banco, número da conta e agência do licitante vencedor, para fins de</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pagamento;</w:t>
      </w:r>
    </w:p>
    <w:p w14:paraId="43D7DC4F" w14:textId="0DD055C2" w:rsidR="00B04959" w:rsidRPr="001D576D" w:rsidRDefault="00B04959" w:rsidP="00744021">
      <w:pPr>
        <w:pStyle w:val="PargrafodaLista"/>
        <w:numPr>
          <w:ilvl w:val="1"/>
          <w:numId w:val="41"/>
        </w:numPr>
        <w:tabs>
          <w:tab w:val="left" w:pos="0"/>
          <w:tab w:val="left" w:pos="567"/>
          <w:tab w:val="left" w:pos="709"/>
          <w:tab w:val="left" w:pos="1632"/>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proposta final deverá ser documentada nos autos e será levada em consideração no decorrer da execução do contrato e aplicação de eventual sanção à Contratada, se for o caso;</w:t>
      </w:r>
    </w:p>
    <w:p w14:paraId="636BE871" w14:textId="4205C1E9" w:rsidR="00B04959" w:rsidRPr="001D576D" w:rsidRDefault="00B04959" w:rsidP="00744021">
      <w:pPr>
        <w:pStyle w:val="PargrafodaLista"/>
        <w:numPr>
          <w:ilvl w:val="1"/>
          <w:numId w:val="41"/>
        </w:numPr>
        <w:tabs>
          <w:tab w:val="left" w:pos="0"/>
          <w:tab w:val="left" w:pos="426"/>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Todas as especificações do objeto contidas na proposta, tais como, validade da proposta, marca, modelo, tipo, fabricante e procedência, vinculam a</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Contratada;</w:t>
      </w:r>
    </w:p>
    <w:p w14:paraId="33D13F92" w14:textId="71ECD56B" w:rsidR="00B04959" w:rsidRPr="001D576D" w:rsidRDefault="00D9757A" w:rsidP="00744021">
      <w:pPr>
        <w:pStyle w:val="PargrafodaLista"/>
        <w:numPr>
          <w:ilvl w:val="1"/>
          <w:numId w:val="41"/>
        </w:numPr>
        <w:tabs>
          <w:tab w:val="left" w:pos="0"/>
          <w:tab w:val="left" w:pos="426"/>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w:t>
      </w:r>
      <w:r w:rsidR="005D4B79" w:rsidRPr="001D576D">
        <w:rPr>
          <w:rFonts w:ascii="Times New Roman" w:eastAsia="Arial" w:hAnsi="Times New Roman" w:cs="Times New Roman"/>
          <w:sz w:val="23"/>
          <w:szCs w:val="23"/>
          <w:lang w:val="pt-PT" w:eastAsia="en-US"/>
        </w:rPr>
        <w:t>s valores, os preços e os custos utilizados terão como expressão monetária a moeda corrente nacional</w:t>
      </w:r>
      <w:r w:rsidR="00B04959" w:rsidRPr="001D576D">
        <w:rPr>
          <w:rFonts w:ascii="Times New Roman" w:eastAsia="Arial" w:hAnsi="Times New Roman" w:cs="Times New Roman"/>
          <w:sz w:val="23"/>
          <w:szCs w:val="23"/>
          <w:lang w:val="pt-PT" w:eastAsia="en-US"/>
        </w:rPr>
        <w:t xml:space="preserve">, o valor unitário em algarismos e o valor global em algarismos e por extenso (art. </w:t>
      </w:r>
      <w:r w:rsidR="001D2837" w:rsidRPr="001D576D">
        <w:rPr>
          <w:rFonts w:ascii="Times New Roman" w:eastAsia="Arial" w:hAnsi="Times New Roman" w:cs="Times New Roman"/>
          <w:sz w:val="23"/>
          <w:szCs w:val="23"/>
          <w:lang w:val="pt-PT" w:eastAsia="en-US"/>
        </w:rPr>
        <w:t>12, inciso II</w:t>
      </w:r>
      <w:r w:rsidR="00B04959" w:rsidRPr="001D576D">
        <w:rPr>
          <w:rFonts w:ascii="Times New Roman" w:eastAsia="Arial" w:hAnsi="Times New Roman" w:cs="Times New Roman"/>
          <w:sz w:val="23"/>
          <w:szCs w:val="23"/>
          <w:lang w:val="pt-PT" w:eastAsia="en-US"/>
        </w:rPr>
        <w:t xml:space="preserve"> da Lei nº</w:t>
      </w:r>
      <w:r w:rsidR="00B04959" w:rsidRPr="001D576D">
        <w:rPr>
          <w:rFonts w:ascii="Times New Roman" w:eastAsia="Arial" w:hAnsi="Times New Roman" w:cs="Times New Roman"/>
          <w:spacing w:val="-17"/>
          <w:sz w:val="23"/>
          <w:szCs w:val="23"/>
          <w:lang w:val="pt-PT" w:eastAsia="en-US"/>
        </w:rPr>
        <w:t xml:space="preserve"> </w:t>
      </w:r>
      <w:r w:rsidR="00067A43" w:rsidRPr="001D576D">
        <w:rPr>
          <w:rFonts w:ascii="Times New Roman" w:eastAsia="Arial" w:hAnsi="Times New Roman" w:cs="Times New Roman"/>
          <w:sz w:val="23"/>
          <w:szCs w:val="23"/>
          <w:lang w:val="pt-PT" w:eastAsia="en-US"/>
        </w:rPr>
        <w:t>14.133/2021</w:t>
      </w:r>
      <w:r w:rsidR="00B04959" w:rsidRPr="001D576D">
        <w:rPr>
          <w:rFonts w:ascii="Times New Roman" w:eastAsia="Arial" w:hAnsi="Times New Roman" w:cs="Times New Roman"/>
          <w:sz w:val="23"/>
          <w:szCs w:val="23"/>
          <w:lang w:val="pt-PT" w:eastAsia="en-US"/>
        </w:rPr>
        <w:t>);</w:t>
      </w:r>
    </w:p>
    <w:p w14:paraId="45E00454" w14:textId="55F45878" w:rsidR="00B04959" w:rsidRPr="001D576D" w:rsidRDefault="00B04959"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Ocorrendo divergência entre os preços unitários e o preço global, prevalecerão os primeiros; no caso de divergência entre os valores numéricos e os valores expressos por extenso, prevalecerão estes</w:t>
      </w:r>
      <w:r w:rsidRPr="001D576D">
        <w:rPr>
          <w:rFonts w:ascii="Times New Roman" w:eastAsia="Arial" w:hAnsi="Times New Roman" w:cs="Times New Roman"/>
          <w:spacing w:val="-4"/>
          <w:sz w:val="23"/>
          <w:szCs w:val="23"/>
          <w:lang w:val="pt-PT" w:eastAsia="en-US"/>
        </w:rPr>
        <w:t xml:space="preserve"> </w:t>
      </w:r>
      <w:r w:rsidRPr="001D576D">
        <w:rPr>
          <w:rFonts w:ascii="Times New Roman" w:eastAsia="Arial" w:hAnsi="Times New Roman" w:cs="Times New Roman"/>
          <w:sz w:val="23"/>
          <w:szCs w:val="23"/>
          <w:lang w:val="pt-PT" w:eastAsia="en-US"/>
        </w:rPr>
        <w:t>últimos;</w:t>
      </w:r>
    </w:p>
    <w:p w14:paraId="786A2AB9" w14:textId="33CA0E83" w:rsidR="00B04959" w:rsidRPr="001D576D" w:rsidRDefault="00B04959"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oferta deverá ser firme e precisa, limitada, rigorosamente, ao objeto deste Edital, sem conter alternativas de preço ou de qualquer outra condição que induza o julgamento a mais de um resultado, sob pena de</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desclassificação;</w:t>
      </w:r>
    </w:p>
    <w:p w14:paraId="471C787E" w14:textId="6172C88A" w:rsidR="00B04959" w:rsidRPr="001D576D" w:rsidRDefault="00B04959"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proposta deverá obedecer aos termos deste Edital e seus Anexos, não sendo considerada aquela que não corresponda às especificações ali contidas ou que estabeleça vínculo à proposta de outro</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licitante</w:t>
      </w:r>
      <w:r w:rsidR="005525C5" w:rsidRPr="001D576D">
        <w:rPr>
          <w:rFonts w:ascii="Times New Roman" w:eastAsia="Arial" w:hAnsi="Times New Roman" w:cs="Times New Roman"/>
          <w:sz w:val="23"/>
          <w:szCs w:val="23"/>
          <w:lang w:val="pt-PT" w:eastAsia="en-US"/>
        </w:rPr>
        <w:t>.</w:t>
      </w:r>
    </w:p>
    <w:p w14:paraId="327FF5E5" w14:textId="77777777" w:rsidR="005525C5" w:rsidRPr="001D576D" w:rsidRDefault="005525C5" w:rsidP="005525C5">
      <w:pPr>
        <w:pStyle w:val="PargrafodaLista"/>
        <w:tabs>
          <w:tab w:val="left" w:pos="0"/>
          <w:tab w:val="left" w:pos="567"/>
        </w:tabs>
        <w:autoSpaceDE w:val="0"/>
        <w:autoSpaceDN w:val="0"/>
        <w:ind w:left="0" w:right="-3"/>
        <w:jc w:val="both"/>
        <w:rPr>
          <w:rFonts w:ascii="Times New Roman" w:eastAsia="Arial" w:hAnsi="Times New Roman" w:cs="Times New Roman"/>
          <w:sz w:val="23"/>
          <w:szCs w:val="23"/>
          <w:lang w:val="pt-PT" w:eastAsia="en-US"/>
        </w:rPr>
      </w:pPr>
    </w:p>
    <w:p w14:paraId="4A96B92B" w14:textId="77777777" w:rsidR="00B04959" w:rsidRPr="001D576D" w:rsidRDefault="00B04959" w:rsidP="00744021">
      <w:pPr>
        <w:numPr>
          <w:ilvl w:val="0"/>
          <w:numId w:val="41"/>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RECURSOS ADMINISTRATIVOS:</w:t>
      </w:r>
    </w:p>
    <w:p w14:paraId="4D12FDA0" w14:textId="11833067" w:rsidR="00D731D3" w:rsidRPr="001D576D" w:rsidRDefault="00B04959" w:rsidP="00744021">
      <w:pPr>
        <w:pStyle w:val="PargrafodaLista"/>
        <w:numPr>
          <w:ilvl w:val="1"/>
          <w:numId w:val="41"/>
        </w:numPr>
        <w:tabs>
          <w:tab w:val="left" w:pos="0"/>
          <w:tab w:val="left" w:pos="567"/>
          <w:tab w:val="left" w:pos="1479"/>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A928BF" w:rsidRPr="001D576D">
        <w:rPr>
          <w:rFonts w:ascii="Times New Roman" w:eastAsia="Arial" w:hAnsi="Times New Roman" w:cs="Times New Roman"/>
          <w:sz w:val="23"/>
          <w:szCs w:val="23"/>
          <w:lang w:val="pt-PT" w:eastAsia="en-US"/>
        </w:rPr>
        <w:t>Os atos da Administração decorrentes da aplicação deste Edital</w:t>
      </w:r>
      <w:r w:rsidR="00BE6FF0" w:rsidRPr="001D576D">
        <w:rPr>
          <w:rFonts w:ascii="Times New Roman" w:eastAsia="Arial" w:hAnsi="Times New Roman" w:cs="Times New Roman"/>
          <w:sz w:val="23"/>
          <w:szCs w:val="23"/>
          <w:lang w:val="pt-PT" w:eastAsia="en-US"/>
        </w:rPr>
        <w:t xml:space="preserve"> cabem:</w:t>
      </w:r>
      <w:r w:rsidR="00E26DB5" w:rsidRPr="001D576D">
        <w:rPr>
          <w:rFonts w:ascii="Times New Roman" w:eastAsia="Arial" w:hAnsi="Times New Roman" w:cs="Times New Roman"/>
          <w:sz w:val="23"/>
          <w:szCs w:val="23"/>
          <w:lang w:val="pt-PT" w:eastAsia="en-US"/>
        </w:rPr>
        <w:t xml:space="preserve"> </w:t>
      </w:r>
    </w:p>
    <w:p w14:paraId="3470CCC3" w14:textId="7FF89462" w:rsidR="00D731D3" w:rsidRPr="001D576D" w:rsidRDefault="00D731D3" w:rsidP="00744021">
      <w:pPr>
        <w:pStyle w:val="PargrafodaLista"/>
        <w:numPr>
          <w:ilvl w:val="0"/>
          <w:numId w:val="43"/>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 xml:space="preserve"> – </w:t>
      </w:r>
      <w:r w:rsidR="00426E7F" w:rsidRPr="001D576D">
        <w:rPr>
          <w:rFonts w:ascii="Times New Roman" w:eastAsia="Arial" w:hAnsi="Times New Roman" w:cs="Times New Roman"/>
          <w:b/>
          <w:bCs/>
          <w:sz w:val="23"/>
          <w:szCs w:val="23"/>
          <w:lang w:val="pt-PT" w:eastAsia="en-US"/>
        </w:rPr>
        <w:t>RECURSO</w:t>
      </w:r>
      <w:r w:rsidRPr="001D576D">
        <w:rPr>
          <w:rFonts w:ascii="Times New Roman" w:eastAsia="Arial" w:hAnsi="Times New Roman" w:cs="Times New Roman"/>
          <w:sz w:val="23"/>
          <w:szCs w:val="23"/>
          <w:lang w:val="pt-PT" w:eastAsia="en-US"/>
        </w:rPr>
        <w:t xml:space="preserve">, no prazo de </w:t>
      </w:r>
      <w:r w:rsidRPr="001D576D">
        <w:rPr>
          <w:rFonts w:ascii="Times New Roman" w:eastAsia="Arial" w:hAnsi="Times New Roman" w:cs="Times New Roman"/>
          <w:b/>
          <w:bCs/>
          <w:sz w:val="23"/>
          <w:szCs w:val="23"/>
          <w:lang w:val="pt-PT" w:eastAsia="en-US"/>
        </w:rPr>
        <w:t>3 (três) dias úteis</w:t>
      </w:r>
      <w:r w:rsidRPr="001D576D">
        <w:rPr>
          <w:rFonts w:ascii="Times New Roman" w:eastAsia="Arial" w:hAnsi="Times New Roman" w:cs="Times New Roman"/>
          <w:sz w:val="23"/>
          <w:szCs w:val="23"/>
          <w:lang w:val="pt-PT" w:eastAsia="en-US"/>
        </w:rPr>
        <w:t>, contado da data de intimação ou de lavratura da ata, em face de:</w:t>
      </w:r>
    </w:p>
    <w:p w14:paraId="5C0BC021" w14:textId="1BDF6A08" w:rsidR="00D731D3" w:rsidRPr="001D576D" w:rsidRDefault="00D731D3" w:rsidP="00744021">
      <w:pPr>
        <w:pStyle w:val="PargrafodaLista"/>
        <w:numPr>
          <w:ilvl w:val="0"/>
          <w:numId w:val="4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ato que defira ou indefira pedido de pré-qualificação de interessado ou de inscrição em registro cadastral, sua alteração ou cancelamento;</w:t>
      </w:r>
    </w:p>
    <w:p w14:paraId="49D688FB" w14:textId="645B802E" w:rsidR="00D731D3" w:rsidRPr="001D576D" w:rsidRDefault="00D731D3" w:rsidP="00744021">
      <w:pPr>
        <w:pStyle w:val="PargrafodaLista"/>
        <w:numPr>
          <w:ilvl w:val="0"/>
          <w:numId w:val="4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julgamento das propostas;</w:t>
      </w:r>
    </w:p>
    <w:p w14:paraId="4651DA9A" w14:textId="5763AE98" w:rsidR="00D731D3" w:rsidRPr="001D576D" w:rsidRDefault="00D731D3" w:rsidP="00744021">
      <w:pPr>
        <w:pStyle w:val="PargrafodaLista"/>
        <w:numPr>
          <w:ilvl w:val="0"/>
          <w:numId w:val="4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ato de habilitação ou inabilitação de licitante;</w:t>
      </w:r>
    </w:p>
    <w:p w14:paraId="4D3C227B" w14:textId="7D42002D" w:rsidR="00D731D3" w:rsidRPr="001D576D" w:rsidRDefault="00D731D3" w:rsidP="00744021">
      <w:pPr>
        <w:pStyle w:val="PargrafodaLista"/>
        <w:numPr>
          <w:ilvl w:val="0"/>
          <w:numId w:val="4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anulação ou revogação da licitação;</w:t>
      </w:r>
    </w:p>
    <w:p w14:paraId="38E13510" w14:textId="1CBD2F6F" w:rsidR="00D731D3" w:rsidRPr="001D576D" w:rsidRDefault="00D731D3" w:rsidP="00744021">
      <w:pPr>
        <w:pStyle w:val="PargrafodaLista"/>
        <w:numPr>
          <w:ilvl w:val="0"/>
          <w:numId w:val="44"/>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extinção do contrato, quando determinada por ato unilateral e escrito da Administração;</w:t>
      </w:r>
    </w:p>
    <w:p w14:paraId="632888CE" w14:textId="77777777" w:rsidR="000D7A98" w:rsidRPr="001D576D" w:rsidRDefault="000D7A98" w:rsidP="00144454">
      <w:pPr>
        <w:tabs>
          <w:tab w:val="left" w:pos="0"/>
          <w:tab w:val="left" w:pos="284"/>
        </w:tabs>
        <w:autoSpaceDE w:val="0"/>
        <w:autoSpaceDN w:val="0"/>
        <w:ind w:right="-3"/>
        <w:jc w:val="both"/>
        <w:rPr>
          <w:rFonts w:ascii="Times New Roman" w:eastAsia="Arial" w:hAnsi="Times New Roman" w:cs="Times New Roman"/>
          <w:sz w:val="23"/>
          <w:szCs w:val="23"/>
          <w:lang w:val="pt-PT" w:eastAsia="en-US"/>
        </w:rPr>
      </w:pPr>
    </w:p>
    <w:p w14:paraId="426E985B" w14:textId="5264CC25" w:rsidR="000D7A98" w:rsidRPr="001D576D" w:rsidRDefault="00426E7F" w:rsidP="00744021">
      <w:pPr>
        <w:pStyle w:val="PargrafodaLista"/>
        <w:numPr>
          <w:ilvl w:val="0"/>
          <w:numId w:val="43"/>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w:t>
      </w:r>
      <w:r w:rsidR="000D7A98" w:rsidRPr="001D576D">
        <w:rPr>
          <w:rFonts w:ascii="Times New Roman" w:eastAsia="Arial" w:hAnsi="Times New Roman" w:cs="Times New Roman"/>
          <w:b/>
          <w:bCs/>
          <w:sz w:val="23"/>
          <w:szCs w:val="23"/>
          <w:lang w:val="pt-PT" w:eastAsia="en-US"/>
        </w:rPr>
        <w:t xml:space="preserve"> </w:t>
      </w:r>
      <w:r w:rsidRPr="001D576D">
        <w:rPr>
          <w:rFonts w:ascii="Times New Roman" w:eastAsia="Arial" w:hAnsi="Times New Roman" w:cs="Times New Roman"/>
          <w:b/>
          <w:bCs/>
          <w:sz w:val="23"/>
          <w:szCs w:val="23"/>
          <w:lang w:val="pt-PT" w:eastAsia="en-US"/>
        </w:rPr>
        <w:t>PEDIDO DE RECONSIDERAÇÃO</w:t>
      </w:r>
      <w:r w:rsidR="000D7A98" w:rsidRPr="001D576D">
        <w:rPr>
          <w:rFonts w:ascii="Times New Roman" w:eastAsia="Arial" w:hAnsi="Times New Roman" w:cs="Times New Roman"/>
          <w:sz w:val="23"/>
          <w:szCs w:val="23"/>
          <w:lang w:val="pt-PT" w:eastAsia="en-US"/>
        </w:rPr>
        <w:t xml:space="preserve">, no prazo de </w:t>
      </w:r>
      <w:r w:rsidR="000D7A98" w:rsidRPr="001D576D">
        <w:rPr>
          <w:rFonts w:ascii="Times New Roman" w:eastAsia="Arial" w:hAnsi="Times New Roman" w:cs="Times New Roman"/>
          <w:b/>
          <w:bCs/>
          <w:sz w:val="23"/>
          <w:szCs w:val="23"/>
          <w:lang w:val="pt-PT" w:eastAsia="en-US"/>
        </w:rPr>
        <w:t>3 (três) dias úteis</w:t>
      </w:r>
      <w:r w:rsidR="000D7A98" w:rsidRPr="001D576D">
        <w:rPr>
          <w:rFonts w:ascii="Times New Roman" w:eastAsia="Arial" w:hAnsi="Times New Roman" w:cs="Times New Roman"/>
          <w:sz w:val="23"/>
          <w:szCs w:val="23"/>
          <w:lang w:val="pt-PT" w:eastAsia="en-US"/>
        </w:rPr>
        <w:t>, contado da data de intimação, relativamente a ato do qual não caiba recurso hierárquico.</w:t>
      </w:r>
    </w:p>
    <w:p w14:paraId="31B510BD" w14:textId="77777777" w:rsidR="00424567" w:rsidRPr="001D576D" w:rsidRDefault="00424567" w:rsidP="00D424A4">
      <w:pPr>
        <w:tabs>
          <w:tab w:val="left" w:pos="0"/>
          <w:tab w:val="left" w:pos="1479"/>
        </w:tabs>
        <w:autoSpaceDE w:val="0"/>
        <w:autoSpaceDN w:val="0"/>
        <w:ind w:right="-3"/>
        <w:jc w:val="both"/>
        <w:rPr>
          <w:rFonts w:ascii="Times New Roman" w:eastAsia="Arial" w:hAnsi="Times New Roman" w:cs="Times New Roman"/>
          <w:sz w:val="23"/>
          <w:szCs w:val="23"/>
          <w:lang w:val="pt-PT" w:eastAsia="en-US"/>
        </w:rPr>
      </w:pPr>
    </w:p>
    <w:p w14:paraId="18A2B479" w14:textId="6367C146" w:rsidR="000D7A98" w:rsidRPr="001D576D" w:rsidRDefault="000D7A98"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Quanto ao recurso apresentado em virtude do disposto nas alíneas </w:t>
      </w:r>
      <w:r w:rsidRPr="001D576D">
        <w:rPr>
          <w:rFonts w:ascii="Times New Roman" w:eastAsia="Arial" w:hAnsi="Times New Roman" w:cs="Times New Roman"/>
          <w:b/>
          <w:bCs/>
          <w:sz w:val="23"/>
          <w:szCs w:val="23"/>
          <w:lang w:val="pt-PT" w:eastAsia="en-US"/>
        </w:rPr>
        <w:t>“b”</w:t>
      </w:r>
      <w:r w:rsidRPr="001D576D">
        <w:rPr>
          <w:rFonts w:ascii="Times New Roman" w:eastAsia="Arial" w:hAnsi="Times New Roman" w:cs="Times New Roman"/>
          <w:sz w:val="23"/>
          <w:szCs w:val="23"/>
          <w:lang w:val="pt-PT" w:eastAsia="en-US"/>
        </w:rPr>
        <w:t xml:space="preserve"> e </w:t>
      </w:r>
      <w:r w:rsidRPr="001D576D">
        <w:rPr>
          <w:rFonts w:ascii="Times New Roman" w:eastAsia="Arial" w:hAnsi="Times New Roman" w:cs="Times New Roman"/>
          <w:b/>
          <w:bCs/>
          <w:sz w:val="23"/>
          <w:szCs w:val="23"/>
          <w:lang w:val="pt-PT" w:eastAsia="en-US"/>
        </w:rPr>
        <w:t>“c”</w:t>
      </w:r>
      <w:r w:rsidRPr="001D576D">
        <w:rPr>
          <w:rFonts w:ascii="Times New Roman" w:eastAsia="Arial" w:hAnsi="Times New Roman" w:cs="Times New Roman"/>
          <w:sz w:val="23"/>
          <w:szCs w:val="23"/>
          <w:lang w:val="pt-PT" w:eastAsia="en-US"/>
        </w:rPr>
        <w:t xml:space="preserve"> do </w:t>
      </w:r>
      <w:r w:rsidRPr="001D576D">
        <w:rPr>
          <w:rFonts w:ascii="Times New Roman" w:eastAsia="Arial" w:hAnsi="Times New Roman" w:cs="Times New Roman"/>
          <w:b/>
          <w:bCs/>
          <w:sz w:val="23"/>
          <w:szCs w:val="23"/>
          <w:lang w:val="pt-PT" w:eastAsia="en-US"/>
        </w:rPr>
        <w:t>inciso I</w:t>
      </w:r>
      <w:r w:rsidRPr="001D576D">
        <w:rPr>
          <w:rFonts w:ascii="Times New Roman" w:eastAsia="Arial" w:hAnsi="Times New Roman" w:cs="Times New Roman"/>
          <w:sz w:val="23"/>
          <w:szCs w:val="23"/>
          <w:lang w:val="pt-PT" w:eastAsia="en-US"/>
        </w:rPr>
        <w:t xml:space="preserve"> do </w:t>
      </w:r>
      <w:r w:rsidR="00426E7F" w:rsidRPr="001D576D">
        <w:rPr>
          <w:rFonts w:ascii="Times New Roman" w:eastAsia="Arial" w:hAnsi="Times New Roman" w:cs="Times New Roman"/>
          <w:b/>
          <w:bCs/>
          <w:sz w:val="23"/>
          <w:szCs w:val="23"/>
          <w:lang w:val="pt-PT" w:eastAsia="en-US"/>
        </w:rPr>
        <w:t>item 12.1</w:t>
      </w:r>
      <w:r w:rsidRPr="001D576D">
        <w:rPr>
          <w:rFonts w:ascii="Times New Roman" w:eastAsia="Arial" w:hAnsi="Times New Roman" w:cs="Times New Roman"/>
          <w:sz w:val="23"/>
          <w:szCs w:val="23"/>
          <w:lang w:val="pt-PT" w:eastAsia="en-US"/>
        </w:rPr>
        <w:t>, serão observadas as seguintes disposições:</w:t>
      </w:r>
    </w:p>
    <w:p w14:paraId="1FF15608" w14:textId="77777777" w:rsidR="00144454" w:rsidRPr="001D576D" w:rsidRDefault="000D7A98" w:rsidP="00744021">
      <w:pPr>
        <w:pStyle w:val="PargrafodaLista"/>
        <w:numPr>
          <w:ilvl w:val="0"/>
          <w:numId w:val="45"/>
        </w:numPr>
        <w:tabs>
          <w:tab w:val="left" w:pos="0"/>
          <w:tab w:val="left" w:pos="142"/>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 </w:t>
      </w:r>
      <w:r w:rsidR="006B3F83" w:rsidRPr="001D576D">
        <w:rPr>
          <w:rFonts w:ascii="Times New Roman" w:eastAsia="Arial" w:hAnsi="Times New Roman" w:cs="Times New Roman"/>
          <w:sz w:val="23"/>
          <w:szCs w:val="23"/>
          <w:lang w:val="pt-PT" w:eastAsia="en-US"/>
        </w:rPr>
        <w:t xml:space="preserve">declarado o vencedor </w:t>
      </w:r>
      <w:r w:rsidRPr="001D576D">
        <w:rPr>
          <w:rFonts w:ascii="Times New Roman" w:eastAsia="Arial" w:hAnsi="Times New Roman" w:cs="Times New Roman"/>
          <w:sz w:val="23"/>
          <w:szCs w:val="23"/>
          <w:lang w:val="pt-PT" w:eastAsia="en-US"/>
        </w:rPr>
        <w:t>a intenção de recorrer deverá ser manifestada imediatamente,</w:t>
      </w:r>
      <w:r w:rsidR="006B3F83" w:rsidRPr="001D576D">
        <w:rPr>
          <w:rFonts w:ascii="Times New Roman" w:eastAsia="Arial" w:hAnsi="Times New Roman" w:cs="Times New Roman"/>
          <w:sz w:val="23"/>
          <w:szCs w:val="23"/>
          <w:lang w:val="pt-PT" w:eastAsia="en-US"/>
        </w:rPr>
        <w:t xml:space="preserve"> do qual </w:t>
      </w:r>
      <w:r w:rsidR="00173F2C" w:rsidRPr="001D576D">
        <w:rPr>
          <w:rFonts w:ascii="Times New Roman" w:eastAsia="Arial" w:hAnsi="Times New Roman" w:cs="Times New Roman"/>
          <w:sz w:val="23"/>
          <w:szCs w:val="23"/>
          <w:lang w:val="pt-PT" w:eastAsia="en-US"/>
        </w:rPr>
        <w:t>será concedido o prazo de no mínimo 10 (dez) minutos</w:t>
      </w:r>
      <w:r w:rsidR="006B3F83"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sob pena de</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preclusão, </w:t>
      </w:r>
      <w:r w:rsidR="003E6BFF" w:rsidRPr="001D576D">
        <w:rPr>
          <w:rFonts w:ascii="Times New Roman" w:eastAsia="Arial" w:hAnsi="Times New Roman" w:cs="Times New Roman"/>
          <w:sz w:val="23"/>
          <w:szCs w:val="23"/>
          <w:lang w:val="pt-PT" w:eastAsia="en-US"/>
        </w:rPr>
        <w:t xml:space="preserve">para que qualquer licitante manifeste a intenção de recorrer em campo próprio do sistema, </w:t>
      </w:r>
      <w:r w:rsidRPr="001D576D">
        <w:rPr>
          <w:rFonts w:ascii="Times New Roman" w:eastAsia="Arial" w:hAnsi="Times New Roman" w:cs="Times New Roman"/>
          <w:sz w:val="23"/>
          <w:szCs w:val="23"/>
          <w:lang w:val="pt-PT" w:eastAsia="en-US"/>
        </w:rPr>
        <w:t xml:space="preserve">e o prazo para apresentação das razões recursais previsto no </w:t>
      </w:r>
      <w:r w:rsidRPr="001D576D">
        <w:rPr>
          <w:rFonts w:ascii="Times New Roman" w:eastAsia="Arial" w:hAnsi="Times New Roman" w:cs="Times New Roman"/>
          <w:b/>
          <w:bCs/>
          <w:sz w:val="23"/>
          <w:szCs w:val="23"/>
          <w:lang w:val="pt-PT" w:eastAsia="en-US"/>
        </w:rPr>
        <w:t>inciso I</w:t>
      </w:r>
      <w:r w:rsidRPr="001D576D">
        <w:rPr>
          <w:rFonts w:ascii="Times New Roman" w:eastAsia="Arial" w:hAnsi="Times New Roman" w:cs="Times New Roman"/>
          <w:sz w:val="23"/>
          <w:szCs w:val="23"/>
          <w:lang w:val="pt-PT" w:eastAsia="en-US"/>
        </w:rPr>
        <w:t xml:space="preserve"> </w:t>
      </w:r>
      <w:r w:rsidR="00426E7F" w:rsidRPr="001D576D">
        <w:rPr>
          <w:rFonts w:ascii="Times New Roman" w:eastAsia="Arial" w:hAnsi="Times New Roman" w:cs="Times New Roman"/>
          <w:sz w:val="23"/>
          <w:szCs w:val="23"/>
          <w:lang w:val="pt-PT" w:eastAsia="en-US"/>
        </w:rPr>
        <w:t xml:space="preserve">do </w:t>
      </w:r>
      <w:r w:rsidR="00426E7F" w:rsidRPr="001D576D">
        <w:rPr>
          <w:rFonts w:ascii="Times New Roman" w:eastAsia="Arial" w:hAnsi="Times New Roman" w:cs="Times New Roman"/>
          <w:b/>
          <w:bCs/>
          <w:sz w:val="23"/>
          <w:szCs w:val="23"/>
          <w:lang w:val="pt-PT" w:eastAsia="en-US"/>
        </w:rPr>
        <w:t>item 12.1</w:t>
      </w:r>
      <w:r w:rsidRPr="001D576D">
        <w:rPr>
          <w:rFonts w:ascii="Times New Roman" w:eastAsia="Arial" w:hAnsi="Times New Roman" w:cs="Times New Roman"/>
          <w:sz w:val="23"/>
          <w:szCs w:val="23"/>
          <w:lang w:val="pt-PT" w:eastAsia="en-US"/>
        </w:rPr>
        <w:t xml:space="preserve"> será iniciado na data de intimação ou de lavratura da ata de habilitação ou</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inabilitação;</w:t>
      </w:r>
    </w:p>
    <w:p w14:paraId="0D072A95" w14:textId="3B446EA5" w:rsidR="000D7A98" w:rsidRPr="001D576D" w:rsidRDefault="000D7A98" w:rsidP="00744021">
      <w:pPr>
        <w:pStyle w:val="PargrafodaLista"/>
        <w:numPr>
          <w:ilvl w:val="0"/>
          <w:numId w:val="45"/>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B15ED2" w:rsidRPr="001D576D">
        <w:rPr>
          <w:rFonts w:ascii="Times New Roman" w:eastAsia="Arial" w:hAnsi="Times New Roman" w:cs="Times New Roman"/>
          <w:sz w:val="23"/>
          <w:szCs w:val="23"/>
          <w:lang w:val="pt-PT" w:eastAsia="en-US"/>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prevista no § 1º do art. 17 da Lei nº 14.133/2021, da ata de julgamento</w:t>
      </w:r>
      <w:r w:rsidRPr="001D576D">
        <w:rPr>
          <w:rFonts w:ascii="Times New Roman" w:eastAsia="Arial" w:hAnsi="Times New Roman" w:cs="Times New Roman"/>
          <w:sz w:val="23"/>
          <w:szCs w:val="23"/>
          <w:lang w:val="pt-PT" w:eastAsia="en-US"/>
        </w:rPr>
        <w:t>.</w:t>
      </w:r>
    </w:p>
    <w:p w14:paraId="4B558EE0" w14:textId="77777777" w:rsidR="00144454" w:rsidRPr="001D576D" w:rsidRDefault="00144454" w:rsidP="00144454">
      <w:pPr>
        <w:pStyle w:val="PargrafodaLista"/>
        <w:tabs>
          <w:tab w:val="left" w:pos="0"/>
          <w:tab w:val="left" w:pos="284"/>
        </w:tabs>
        <w:autoSpaceDE w:val="0"/>
        <w:autoSpaceDN w:val="0"/>
        <w:ind w:left="0" w:right="-3"/>
        <w:jc w:val="both"/>
        <w:rPr>
          <w:rFonts w:ascii="Times New Roman" w:eastAsia="Arial" w:hAnsi="Times New Roman" w:cs="Times New Roman"/>
          <w:sz w:val="23"/>
          <w:szCs w:val="23"/>
          <w:lang w:val="pt-PT" w:eastAsia="en-US"/>
        </w:rPr>
      </w:pPr>
    </w:p>
    <w:p w14:paraId="0BFCDA56" w14:textId="77777777" w:rsidR="00144454" w:rsidRPr="001D576D" w:rsidRDefault="000D7A98"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recurso de que trata o </w:t>
      </w:r>
      <w:r w:rsidR="00144454" w:rsidRPr="001D576D">
        <w:rPr>
          <w:rFonts w:ascii="Times New Roman" w:eastAsia="Arial" w:hAnsi="Times New Roman" w:cs="Times New Roman"/>
          <w:b/>
          <w:bCs/>
          <w:sz w:val="23"/>
          <w:szCs w:val="23"/>
          <w:lang w:val="pt-PT" w:eastAsia="en-US"/>
        </w:rPr>
        <w:t>inciso I</w:t>
      </w:r>
      <w:r w:rsidR="00144454" w:rsidRPr="001D576D">
        <w:rPr>
          <w:rFonts w:ascii="Times New Roman" w:eastAsia="Arial" w:hAnsi="Times New Roman" w:cs="Times New Roman"/>
          <w:sz w:val="23"/>
          <w:szCs w:val="23"/>
          <w:lang w:val="pt-PT" w:eastAsia="en-US"/>
        </w:rPr>
        <w:t xml:space="preserve"> do </w:t>
      </w:r>
      <w:r w:rsidR="00144454" w:rsidRPr="001D576D">
        <w:rPr>
          <w:rFonts w:ascii="Times New Roman" w:eastAsia="Arial" w:hAnsi="Times New Roman" w:cs="Times New Roman"/>
          <w:b/>
          <w:bCs/>
          <w:sz w:val="23"/>
          <w:szCs w:val="23"/>
          <w:lang w:val="pt-PT" w:eastAsia="en-US"/>
        </w:rPr>
        <w:t>item 12.1</w:t>
      </w:r>
      <w:r w:rsidR="00144454"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será dirigido à</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autoridade que tiver editado o ato ou proferido a decisão recorrida, que, se não reconsiderar</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o ato ou a decisão no </w:t>
      </w:r>
      <w:r w:rsidRPr="001D576D">
        <w:rPr>
          <w:rFonts w:ascii="Times New Roman" w:eastAsia="Arial" w:hAnsi="Times New Roman" w:cs="Times New Roman"/>
          <w:b/>
          <w:bCs/>
          <w:sz w:val="23"/>
          <w:szCs w:val="23"/>
          <w:lang w:val="pt-PT" w:eastAsia="en-US"/>
        </w:rPr>
        <w:t>prazo de 3 (três) dias úteis</w:t>
      </w:r>
      <w:r w:rsidRPr="001D576D">
        <w:rPr>
          <w:rFonts w:ascii="Times New Roman" w:eastAsia="Arial" w:hAnsi="Times New Roman" w:cs="Times New Roman"/>
          <w:sz w:val="23"/>
          <w:szCs w:val="23"/>
          <w:lang w:val="pt-PT" w:eastAsia="en-US"/>
        </w:rPr>
        <w:t>, encaminhará o recurso com a sua</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motivação à autoridade superior, a qual deverá proferir sua decisão no prazo máximo de 10</w:t>
      </w:r>
      <w:r w:rsidR="00424567"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(dez) dias úteis, contado do recebimento dos autos.</w:t>
      </w:r>
    </w:p>
    <w:p w14:paraId="5B8E9C8F" w14:textId="77777777" w:rsidR="00144454" w:rsidRPr="001D576D" w:rsidRDefault="00ED3E7C"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acolhimento do recurso implicará invalidação apenas de ato insuscetível de aproveitamento.</w:t>
      </w:r>
    </w:p>
    <w:p w14:paraId="365455EE" w14:textId="77777777" w:rsidR="00144454" w:rsidRPr="001D576D" w:rsidRDefault="00ED3E7C"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prazo para apresentação de contrarrazões será o mesmo do recurso e terá início na data de intimação pessoal ou de divulgação da interposição do recurso no Diario Oficial do Municipio.</w:t>
      </w:r>
    </w:p>
    <w:p w14:paraId="2761B073" w14:textId="77777777" w:rsidR="00144454" w:rsidRPr="001D576D" w:rsidRDefault="00ED3E7C"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Será assegurado ao licitante vista dos elementos indispensáveis à defesa de seus interesses;</w:t>
      </w:r>
    </w:p>
    <w:p w14:paraId="3FB3EE09" w14:textId="22B8D21F" w:rsidR="00ED3E7C" w:rsidRPr="001D576D" w:rsidRDefault="00ED3E7C" w:rsidP="00744021">
      <w:pPr>
        <w:pStyle w:val="PargrafodaLista"/>
        <w:numPr>
          <w:ilvl w:val="1"/>
          <w:numId w:val="4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falta de manifestação do licitante quanto à intenção de recorrer importará a decadência desse</w:t>
      </w:r>
      <w:r w:rsidRPr="001D576D">
        <w:rPr>
          <w:rFonts w:ascii="Times New Roman" w:eastAsia="Arial" w:hAnsi="Times New Roman" w:cs="Times New Roman"/>
          <w:spacing w:val="-3"/>
          <w:sz w:val="23"/>
          <w:szCs w:val="23"/>
          <w:lang w:val="pt-PT" w:eastAsia="en-US"/>
        </w:rPr>
        <w:t xml:space="preserve"> </w:t>
      </w:r>
      <w:r w:rsidRPr="001D576D">
        <w:rPr>
          <w:rFonts w:ascii="Times New Roman" w:eastAsia="Arial" w:hAnsi="Times New Roman" w:cs="Times New Roman"/>
          <w:sz w:val="23"/>
          <w:szCs w:val="23"/>
          <w:lang w:val="pt-PT" w:eastAsia="en-US"/>
        </w:rPr>
        <w:t>direito;</w:t>
      </w:r>
    </w:p>
    <w:p w14:paraId="31BA6C51"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57DA2C3A" w14:textId="69BB06AA" w:rsidR="00B04959" w:rsidRPr="001D576D" w:rsidRDefault="00B04959" w:rsidP="00144454">
      <w:pPr>
        <w:pStyle w:val="PargrafodaLista"/>
        <w:numPr>
          <w:ilvl w:val="1"/>
          <w:numId w:val="9"/>
        </w:num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REABERTURA DA SESSÃO PÚBLICA</w:t>
      </w:r>
    </w:p>
    <w:p w14:paraId="67DF8DE0" w14:textId="38658DE1" w:rsidR="00B04959" w:rsidRPr="001D576D" w:rsidRDefault="00B04959" w:rsidP="00744021">
      <w:pPr>
        <w:pStyle w:val="PargrafodaLista"/>
        <w:numPr>
          <w:ilvl w:val="1"/>
          <w:numId w:val="46"/>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A sessão pública poderá ser</w:t>
      </w:r>
      <w:r w:rsidRPr="001D576D">
        <w:rPr>
          <w:rFonts w:ascii="Times New Roman" w:eastAsia="Arial" w:hAnsi="Times New Roman" w:cs="Times New Roman"/>
          <w:b/>
          <w:bCs/>
          <w:spacing w:val="-3"/>
          <w:sz w:val="23"/>
          <w:szCs w:val="23"/>
          <w:lang w:val="pt-PT" w:eastAsia="en-US"/>
        </w:rPr>
        <w:t xml:space="preserve"> </w:t>
      </w:r>
      <w:r w:rsidRPr="001D576D">
        <w:rPr>
          <w:rFonts w:ascii="Times New Roman" w:eastAsia="Arial" w:hAnsi="Times New Roman" w:cs="Times New Roman"/>
          <w:b/>
          <w:bCs/>
          <w:sz w:val="23"/>
          <w:szCs w:val="23"/>
          <w:lang w:val="pt-PT" w:eastAsia="en-US"/>
        </w:rPr>
        <w:t>reaberta</w:t>
      </w:r>
      <w:r w:rsidRPr="001D576D">
        <w:rPr>
          <w:rFonts w:ascii="Times New Roman" w:eastAsia="Arial" w:hAnsi="Times New Roman" w:cs="Times New Roman"/>
          <w:sz w:val="23"/>
          <w:szCs w:val="23"/>
          <w:lang w:val="pt-PT" w:eastAsia="en-US"/>
        </w:rPr>
        <w:t>:</w:t>
      </w:r>
    </w:p>
    <w:p w14:paraId="25C3EA4C" w14:textId="77777777" w:rsidR="00144454" w:rsidRPr="001D576D" w:rsidRDefault="00B04959" w:rsidP="00744021">
      <w:pPr>
        <w:pStyle w:val="PargrafodaLista"/>
        <w:numPr>
          <w:ilvl w:val="2"/>
          <w:numId w:val="46"/>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Nas hipóteses de provimento de recurso que leve à anulação de atos anteriores à realização da sessão pública precedente ou em que seja anulada a própria sessão pública, situação em que serão repetidos os atos anulados e os que dele</w:t>
      </w:r>
      <w:r w:rsidRPr="001D576D">
        <w:rPr>
          <w:rFonts w:ascii="Times New Roman" w:eastAsia="Arial" w:hAnsi="Times New Roman" w:cs="Times New Roman"/>
          <w:spacing w:val="-10"/>
          <w:sz w:val="23"/>
          <w:szCs w:val="23"/>
          <w:lang w:val="pt-PT" w:eastAsia="en-US"/>
        </w:rPr>
        <w:t xml:space="preserve"> </w:t>
      </w:r>
      <w:r w:rsidRPr="001D576D">
        <w:rPr>
          <w:rFonts w:ascii="Times New Roman" w:eastAsia="Arial" w:hAnsi="Times New Roman" w:cs="Times New Roman"/>
          <w:sz w:val="23"/>
          <w:szCs w:val="23"/>
          <w:lang w:val="pt-PT" w:eastAsia="en-US"/>
        </w:rPr>
        <w:t>dependam;</w:t>
      </w:r>
    </w:p>
    <w:p w14:paraId="422124DB" w14:textId="77777777" w:rsidR="00144454" w:rsidRPr="001D576D" w:rsidRDefault="00B04959" w:rsidP="00744021">
      <w:pPr>
        <w:pStyle w:val="PargrafodaLista"/>
        <w:numPr>
          <w:ilvl w:val="2"/>
          <w:numId w:val="46"/>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lances;</w:t>
      </w:r>
    </w:p>
    <w:p w14:paraId="67DB5370" w14:textId="33864C12" w:rsidR="00B04959" w:rsidRPr="001D576D" w:rsidRDefault="00B04959" w:rsidP="00744021">
      <w:pPr>
        <w:pStyle w:val="PargrafodaLista"/>
        <w:numPr>
          <w:ilvl w:val="2"/>
          <w:numId w:val="46"/>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Nos casos de necessidade de verificação dos documentos de habilitação de forma minuciosa;</w:t>
      </w:r>
    </w:p>
    <w:p w14:paraId="641CD73D" w14:textId="77777777" w:rsidR="00B04959" w:rsidRPr="001D576D" w:rsidRDefault="00B04959" w:rsidP="00D424A4">
      <w:pPr>
        <w:tabs>
          <w:tab w:val="left" w:pos="0"/>
          <w:tab w:val="left" w:pos="567"/>
        </w:tabs>
        <w:autoSpaceDE w:val="0"/>
        <w:autoSpaceDN w:val="0"/>
        <w:spacing w:before="11"/>
        <w:rPr>
          <w:rFonts w:ascii="Times New Roman" w:eastAsia="Arial" w:hAnsi="Times New Roman" w:cs="Times New Roman"/>
          <w:sz w:val="23"/>
          <w:szCs w:val="23"/>
          <w:lang w:val="pt-PT" w:eastAsia="en-US"/>
        </w:rPr>
      </w:pPr>
    </w:p>
    <w:p w14:paraId="100F5888" w14:textId="77777777" w:rsidR="00144454" w:rsidRPr="001D576D" w:rsidRDefault="00B04959" w:rsidP="00744021">
      <w:pPr>
        <w:pStyle w:val="PargrafodaLista"/>
        <w:numPr>
          <w:ilvl w:val="1"/>
          <w:numId w:val="46"/>
        </w:numPr>
        <w:tabs>
          <w:tab w:val="left" w:pos="0"/>
          <w:tab w:val="left" w:pos="567"/>
        </w:tabs>
        <w:autoSpaceDE w:val="0"/>
        <w:autoSpaceDN w:val="0"/>
        <w:spacing w:before="11"/>
        <w:ind w:left="0" w:firstLine="0"/>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Todos os licitantes remanescentes deverão ser convocados para acompanhar a sessão reaberta;</w:t>
      </w:r>
    </w:p>
    <w:p w14:paraId="1200F859" w14:textId="0A9574B0" w:rsidR="00B04959" w:rsidRPr="001D576D" w:rsidRDefault="00B04959" w:rsidP="00744021">
      <w:pPr>
        <w:pStyle w:val="PargrafodaLista"/>
        <w:numPr>
          <w:ilvl w:val="1"/>
          <w:numId w:val="46"/>
        </w:numPr>
        <w:tabs>
          <w:tab w:val="left" w:pos="0"/>
          <w:tab w:val="left" w:pos="567"/>
        </w:tabs>
        <w:autoSpaceDE w:val="0"/>
        <w:autoSpaceDN w:val="0"/>
        <w:spacing w:before="11"/>
        <w:ind w:left="0" w:firstLine="0"/>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convocação se dará por meio do sistema eletrônico (“chat”).</w:t>
      </w:r>
    </w:p>
    <w:p w14:paraId="4A441B70" w14:textId="27625A4A" w:rsidR="00B04959" w:rsidRPr="001D576D" w:rsidRDefault="00B04959" w:rsidP="00D424A4">
      <w:pPr>
        <w:tabs>
          <w:tab w:val="left" w:pos="0"/>
        </w:tabs>
        <w:autoSpaceDE w:val="0"/>
        <w:autoSpaceDN w:val="0"/>
        <w:spacing w:before="11"/>
        <w:rPr>
          <w:rFonts w:ascii="Times New Roman" w:eastAsia="Arial" w:hAnsi="Times New Roman" w:cs="Times New Roman"/>
          <w:sz w:val="23"/>
          <w:szCs w:val="23"/>
          <w:lang w:val="pt-PT" w:eastAsia="en-US"/>
        </w:rPr>
      </w:pPr>
    </w:p>
    <w:p w14:paraId="032E8CB2" w14:textId="77777777" w:rsidR="0019627A" w:rsidRPr="001D576D" w:rsidRDefault="0019627A" w:rsidP="00D424A4">
      <w:pPr>
        <w:tabs>
          <w:tab w:val="left" w:pos="0"/>
        </w:tabs>
        <w:autoSpaceDE w:val="0"/>
        <w:autoSpaceDN w:val="0"/>
        <w:spacing w:before="11"/>
        <w:rPr>
          <w:rFonts w:ascii="Times New Roman" w:eastAsia="Arial" w:hAnsi="Times New Roman" w:cs="Times New Roman"/>
          <w:sz w:val="23"/>
          <w:szCs w:val="23"/>
          <w:lang w:val="pt-PT" w:eastAsia="en-US"/>
        </w:rPr>
      </w:pPr>
    </w:p>
    <w:p w14:paraId="31DD7EDD" w14:textId="6D4C0F88" w:rsidR="00B04959" w:rsidRPr="001D576D" w:rsidRDefault="00B04959" w:rsidP="00144454">
      <w:pPr>
        <w:numPr>
          <w:ilvl w:val="0"/>
          <w:numId w:val="10"/>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ADJUDICAÇÃO E HOMOLOGAÇÃO</w:t>
      </w:r>
    </w:p>
    <w:p w14:paraId="27010EBF" w14:textId="5BF04FFB" w:rsidR="00B04959" w:rsidRPr="001D576D" w:rsidRDefault="00097D16" w:rsidP="00144454">
      <w:pPr>
        <w:pStyle w:val="PargrafodaLista"/>
        <w:numPr>
          <w:ilvl w:val="1"/>
          <w:numId w:val="10"/>
        </w:numPr>
        <w:shd w:val="clear" w:color="auto" w:fill="FFFFFF" w:themeFill="background1"/>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adjudicação e homologação da licitação,</w:t>
      </w:r>
      <w:r w:rsidR="00B04959" w:rsidRPr="001D576D">
        <w:rPr>
          <w:rFonts w:ascii="Times New Roman" w:eastAsia="Arial" w:hAnsi="Times New Roman" w:cs="Times New Roman"/>
          <w:sz w:val="23"/>
          <w:szCs w:val="23"/>
          <w:lang w:val="pt-PT" w:eastAsia="en-US"/>
        </w:rPr>
        <w:t xml:space="preserve"> ser</w:t>
      </w:r>
      <w:r w:rsidR="00635FE9" w:rsidRPr="001D576D">
        <w:rPr>
          <w:rFonts w:ascii="Times New Roman" w:eastAsia="Arial" w:hAnsi="Times New Roman" w:cs="Times New Roman"/>
          <w:sz w:val="23"/>
          <w:szCs w:val="23"/>
          <w:lang w:val="pt-PT" w:eastAsia="en-US"/>
        </w:rPr>
        <w:t>ão</w:t>
      </w:r>
      <w:r w:rsidR="00B04959"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de responsabilidade da autoridade competente.</w:t>
      </w:r>
    </w:p>
    <w:p w14:paraId="6E9F7812" w14:textId="77777777" w:rsidR="00B04959" w:rsidRPr="001D576D" w:rsidRDefault="00B04959" w:rsidP="00D424A4">
      <w:pPr>
        <w:tabs>
          <w:tab w:val="left" w:pos="0"/>
        </w:tabs>
        <w:autoSpaceDE w:val="0"/>
        <w:autoSpaceDN w:val="0"/>
        <w:ind w:right="828"/>
        <w:jc w:val="both"/>
        <w:rPr>
          <w:rFonts w:ascii="Times New Roman" w:eastAsia="Arial" w:hAnsi="Times New Roman" w:cs="Times New Roman"/>
          <w:sz w:val="23"/>
          <w:szCs w:val="23"/>
          <w:lang w:val="pt-PT" w:eastAsia="en-US"/>
        </w:rPr>
      </w:pPr>
    </w:p>
    <w:p w14:paraId="76CE4934" w14:textId="77777777" w:rsidR="00B04959" w:rsidRPr="001D576D" w:rsidRDefault="00B04959" w:rsidP="00144454">
      <w:pPr>
        <w:numPr>
          <w:ilvl w:val="0"/>
          <w:numId w:val="10"/>
        </w:numPr>
        <w:pBdr>
          <w:top w:val="double" w:sz="4" w:space="1" w:color="auto"/>
          <w:bottom w:val="double" w:sz="4" w:space="1" w:color="auto"/>
        </w:pBdr>
        <w:shd w:val="clear" w:color="auto" w:fill="EAF1DD" w:themeFill="accent3" w:themeFillTint="33"/>
        <w:autoSpaceDE w:val="0"/>
        <w:autoSpaceDN w:val="0"/>
        <w:ind w:left="567" w:hanging="567"/>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DA CONTRATAÇÃO</w:t>
      </w:r>
    </w:p>
    <w:p w14:paraId="04929E7E" w14:textId="77777777" w:rsidR="0019627A" w:rsidRPr="001D576D" w:rsidRDefault="0019627A" w:rsidP="0019627A">
      <w:pPr>
        <w:tabs>
          <w:tab w:val="left" w:pos="0"/>
          <w:tab w:val="left" w:pos="426"/>
        </w:tabs>
        <w:autoSpaceDE w:val="0"/>
        <w:autoSpaceDN w:val="0"/>
        <w:ind w:right="-3"/>
        <w:jc w:val="center"/>
        <w:rPr>
          <w:rFonts w:ascii="Times New Roman" w:hAnsi="Times New Roman" w:cs="Times New Roman"/>
          <w:b/>
          <w:bCs/>
          <w:color w:val="000000"/>
          <w:sz w:val="23"/>
          <w:szCs w:val="23"/>
        </w:rPr>
      </w:pPr>
      <w:bookmarkStart w:id="7" w:name="_Hlk156979693"/>
      <w:r w:rsidRPr="001D576D">
        <w:rPr>
          <w:rFonts w:ascii="Times New Roman" w:hAnsi="Times New Roman" w:cs="Times New Roman"/>
          <w:b/>
          <w:bCs/>
          <w:color w:val="000000"/>
          <w:sz w:val="23"/>
          <w:szCs w:val="23"/>
        </w:rPr>
        <w:t>Formalização da despesa e cadastro de reserva:</w:t>
      </w:r>
    </w:p>
    <w:p w14:paraId="07D6EAEB" w14:textId="285E1D80" w:rsidR="0019627A" w:rsidRPr="001D576D" w:rsidRDefault="0019627A" w:rsidP="0019627A">
      <w:pPr>
        <w:pStyle w:val="PargrafodaLista"/>
        <w:numPr>
          <w:ilvl w:val="1"/>
          <w:numId w:val="1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Após a homologação da licitação, deverão ser observadas as seguintes condições para a formalização da ata de registro de preços:</w:t>
      </w:r>
    </w:p>
    <w:p w14:paraId="5AFEF41D" w14:textId="77777777" w:rsidR="0019627A" w:rsidRPr="001D576D" w:rsidRDefault="0019627A" w:rsidP="00744021">
      <w:pPr>
        <w:pStyle w:val="PargrafodaLista"/>
        <w:numPr>
          <w:ilvl w:val="0"/>
          <w:numId w:val="54"/>
        </w:numPr>
        <w:tabs>
          <w:tab w:val="left" w:pos="0"/>
          <w:tab w:val="left" w:pos="426"/>
        </w:tabs>
        <w:autoSpaceDE w:val="0"/>
        <w:autoSpaceDN w:val="0"/>
        <w:ind w:left="0" w:right="-3" w:firstLine="0"/>
        <w:jc w:val="both"/>
        <w:rPr>
          <w:rFonts w:ascii="Times New Roman" w:eastAsia="Times New Roman" w:hAnsi="Times New Roman" w:cs="Times New Roman"/>
          <w:color w:val="FF0000"/>
          <w:sz w:val="23"/>
          <w:szCs w:val="23"/>
        </w:rPr>
      </w:pPr>
      <w:r w:rsidRPr="001D576D">
        <w:rPr>
          <w:rFonts w:ascii="Times New Roman" w:eastAsia="Times New Roman" w:hAnsi="Times New Roman" w:cs="Times New Roman"/>
          <w:color w:val="000000"/>
          <w:sz w:val="23"/>
          <w:szCs w:val="23"/>
        </w:rPr>
        <w:t>serão registrados na ata os preços e os quantitativos do adjudicatário.</w:t>
      </w:r>
    </w:p>
    <w:p w14:paraId="01E7E5F7" w14:textId="77777777" w:rsidR="0019627A" w:rsidRPr="001D576D" w:rsidRDefault="0019627A" w:rsidP="00744021">
      <w:pPr>
        <w:pStyle w:val="PargrafodaLista"/>
        <w:numPr>
          <w:ilvl w:val="0"/>
          <w:numId w:val="54"/>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 será incluído na ata, na forma de anexo, o registro dos licitantes que aceitarem cotar os bens, as obras ou os serviços com preços iguais aos do adjudicatário, observada a classificação na licitação; e</w:t>
      </w:r>
    </w:p>
    <w:p w14:paraId="386DD7A6" w14:textId="77777777" w:rsidR="0019627A" w:rsidRPr="001D576D" w:rsidRDefault="0019627A" w:rsidP="00744021">
      <w:pPr>
        <w:pStyle w:val="PargrafodaLista"/>
        <w:numPr>
          <w:ilvl w:val="0"/>
          <w:numId w:val="54"/>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dos licitantes que mantiverem sua proposta original.</w:t>
      </w:r>
    </w:p>
    <w:p w14:paraId="68F6C782"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5E50ACA7"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15.1.1 Será respeitada, nas contratações, a ordem de classificação dos licitantes registrados na ata.</w:t>
      </w:r>
    </w:p>
    <w:p w14:paraId="57FC681F"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15.1.2 </w:t>
      </w:r>
      <w:r w:rsidRPr="001D576D">
        <w:rPr>
          <w:rFonts w:ascii="Times New Roman" w:eastAsia="Times New Roman" w:hAnsi="Times New Roman" w:cs="Times New Roman"/>
          <w:b/>
          <w:bCs/>
          <w:color w:val="000000"/>
          <w:sz w:val="23"/>
          <w:szCs w:val="23"/>
        </w:rPr>
        <w:t>A contratação com os fornecedores registrados na ata será formalizada pelo órgão por intermédio de instrumento contratual, emissão de nota de empenho de despesa, autorização de compra ou outro instrumento hábil, conforme o artigo 95, da Lei Federal nº 14.133/2021.</w:t>
      </w:r>
      <w:r w:rsidRPr="001D576D">
        <w:rPr>
          <w:rFonts w:ascii="Times New Roman" w:eastAsia="Times New Roman" w:hAnsi="Times New Roman" w:cs="Times New Roman"/>
          <w:color w:val="000000"/>
          <w:sz w:val="23"/>
          <w:szCs w:val="23"/>
        </w:rPr>
        <w:t xml:space="preserve"> </w:t>
      </w:r>
    </w:p>
    <w:p w14:paraId="093344DB" w14:textId="77777777" w:rsidR="0019627A" w:rsidRPr="001D576D" w:rsidRDefault="0019627A" w:rsidP="0019627A">
      <w:pPr>
        <w:tabs>
          <w:tab w:val="left" w:pos="0"/>
          <w:tab w:val="left" w:pos="1479"/>
        </w:tabs>
        <w:autoSpaceDE w:val="0"/>
        <w:autoSpaceDN w:val="0"/>
        <w:ind w:right="-3"/>
        <w:jc w:val="both"/>
        <w:rPr>
          <w:rFonts w:ascii="Times New Roman" w:eastAsia="Arial" w:hAnsi="Times New Roman" w:cs="Times New Roman"/>
          <w:sz w:val="23"/>
          <w:szCs w:val="23"/>
          <w:lang w:val="pt-PT" w:eastAsia="en-US"/>
        </w:rPr>
      </w:pPr>
    </w:p>
    <w:p w14:paraId="0EE54600" w14:textId="77777777" w:rsidR="0019627A" w:rsidRPr="001D576D" w:rsidRDefault="0019627A" w:rsidP="0019627A">
      <w:pPr>
        <w:tabs>
          <w:tab w:val="left" w:pos="0"/>
          <w:tab w:val="left" w:pos="426"/>
        </w:tabs>
        <w:autoSpaceDE w:val="0"/>
        <w:autoSpaceDN w:val="0"/>
        <w:ind w:right="-3"/>
        <w:jc w:val="center"/>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Assinatura da Ata de Registro de Preços:</w:t>
      </w:r>
    </w:p>
    <w:p w14:paraId="0CBB2992" w14:textId="7AB0220D" w:rsidR="0019627A" w:rsidRPr="001D576D" w:rsidRDefault="0019627A" w:rsidP="0019627A">
      <w:pPr>
        <w:pStyle w:val="PargrafodaLista"/>
        <w:numPr>
          <w:ilvl w:val="1"/>
          <w:numId w:val="1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Após o encerramento da licitação, o licitante mais bem classificado será convocado para assinar a ata de registro de preços no prazo de </w:t>
      </w:r>
      <w:r w:rsidRPr="001D576D">
        <w:rPr>
          <w:rFonts w:ascii="Times New Roman" w:eastAsia="Times New Roman" w:hAnsi="Times New Roman" w:cs="Times New Roman"/>
          <w:b/>
          <w:bCs/>
          <w:color w:val="000000" w:themeColor="text1"/>
          <w:sz w:val="23"/>
          <w:szCs w:val="23"/>
        </w:rPr>
        <w:t>02</w:t>
      </w:r>
      <w:r w:rsidRPr="001D576D">
        <w:rPr>
          <w:rFonts w:ascii="Times New Roman" w:eastAsia="Times New Roman" w:hAnsi="Times New Roman" w:cs="Times New Roman"/>
          <w:color w:val="000000" w:themeColor="text1"/>
          <w:sz w:val="23"/>
          <w:szCs w:val="23"/>
        </w:rPr>
        <w:t xml:space="preserve"> (dois) </w:t>
      </w:r>
      <w:r w:rsidRPr="001D576D">
        <w:rPr>
          <w:rFonts w:ascii="Times New Roman" w:eastAsia="Times New Roman" w:hAnsi="Times New Roman" w:cs="Times New Roman"/>
          <w:b/>
          <w:bCs/>
          <w:color w:val="000000" w:themeColor="text1"/>
          <w:sz w:val="23"/>
          <w:szCs w:val="23"/>
        </w:rPr>
        <w:t>dias</w:t>
      </w:r>
      <w:r w:rsidRPr="001D576D">
        <w:rPr>
          <w:rFonts w:ascii="Times New Roman" w:eastAsia="Times New Roman" w:hAnsi="Times New Roman" w:cs="Times New Roman"/>
          <w:color w:val="000000"/>
          <w:sz w:val="23"/>
          <w:szCs w:val="23"/>
        </w:rPr>
        <w:t>, sob pena de decadência do direito, sem prejuízo da aplicação das sanções previstas na Lei nº 14.133, de 2021;</w:t>
      </w:r>
    </w:p>
    <w:p w14:paraId="03368907"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15.2.1 O prazo de convocação poderá ser prorrogado uma vez, por igual período, mediante solicitação do licitante melhor classificado e convocado, desde que:</w:t>
      </w:r>
    </w:p>
    <w:p w14:paraId="5E3393DA" w14:textId="77777777" w:rsidR="0019627A" w:rsidRPr="001D576D" w:rsidRDefault="0019627A" w:rsidP="00744021">
      <w:pPr>
        <w:pStyle w:val="PargrafodaLista"/>
        <w:numPr>
          <w:ilvl w:val="0"/>
          <w:numId w:val="52"/>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 solicitação seja devidamente justificada e apresentada dentro do prazo; e</w:t>
      </w:r>
    </w:p>
    <w:p w14:paraId="7BBC08E1" w14:textId="77777777" w:rsidR="0019627A" w:rsidRPr="001D576D" w:rsidRDefault="0019627A" w:rsidP="00744021">
      <w:pPr>
        <w:pStyle w:val="PargrafodaLista"/>
        <w:numPr>
          <w:ilvl w:val="0"/>
          <w:numId w:val="52"/>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 justificação apresentada seja aceita pela Administração.</w:t>
      </w:r>
    </w:p>
    <w:p w14:paraId="77ADAC27"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5CB23D4A"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15.2.2. Na hipótese de o convocado não assinar a ata de registro de preços no prazo e nas condições estabelecidas no </w:t>
      </w:r>
      <w:r w:rsidRPr="001D576D">
        <w:rPr>
          <w:rFonts w:ascii="Times New Roman" w:eastAsia="Times New Roman" w:hAnsi="Times New Roman" w:cs="Times New Roman"/>
          <w:b/>
          <w:bCs/>
          <w:color w:val="000000"/>
          <w:sz w:val="23"/>
          <w:szCs w:val="23"/>
        </w:rPr>
        <w:t>item 15.2 e subitem 15.2.1</w:t>
      </w:r>
      <w:r w:rsidRPr="001D576D">
        <w:rPr>
          <w:rFonts w:ascii="Times New Roman" w:eastAsia="Times New Roman" w:hAnsi="Times New Roman" w:cs="Times New Roman"/>
          <w:color w:val="000000"/>
          <w:sz w:val="23"/>
          <w:szCs w:val="23"/>
        </w:rPr>
        <w:t>, fica facultado à Administração convocar os licitantes remanescentes do cadastro de reserva, na ordem de classificação, para fazê-lo em igual prazo e nas condições propostas pelo primeiro classificado;</w:t>
      </w:r>
    </w:p>
    <w:p w14:paraId="3CE63A17"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15.2.3 Na hipótese de nenhum dos licitantes de que trata o subitem 15.2.2 aceitar a contratação nos termos previstos no referido subitem, a Administração, observados o valor estimado e a sua eventual atualização na forma prevista no edital, poderá:</w:t>
      </w:r>
    </w:p>
    <w:p w14:paraId="674F6802" w14:textId="77777777" w:rsidR="0019627A" w:rsidRPr="001D576D" w:rsidRDefault="0019627A" w:rsidP="00744021">
      <w:pPr>
        <w:pStyle w:val="PargrafodaLista"/>
        <w:numPr>
          <w:ilvl w:val="0"/>
          <w:numId w:val="53"/>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licitantes que mantiverem sua proposta original, na ordem de classificação, com vistas à obtenção de preço melhor, mesmo que acima do preço do adjudicatário; ou</w:t>
      </w:r>
    </w:p>
    <w:p w14:paraId="6C5604E4" w14:textId="77777777" w:rsidR="0019627A" w:rsidRPr="001D576D" w:rsidRDefault="0019627A" w:rsidP="00744021">
      <w:pPr>
        <w:pStyle w:val="PargrafodaLista"/>
        <w:numPr>
          <w:ilvl w:val="0"/>
          <w:numId w:val="53"/>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adjudicar e firmar o contrato nas condições ofertadas pelos licitantes remanescentes, observada a ordem de classificação, quando frustrada a negociação de melhor condição.</w:t>
      </w:r>
    </w:p>
    <w:bookmarkEnd w:id="7"/>
    <w:p w14:paraId="3B069BCF"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07942D25" w14:textId="77777777" w:rsidR="0019627A" w:rsidRPr="001D576D" w:rsidRDefault="0019627A" w:rsidP="0019627A">
      <w:pPr>
        <w:tabs>
          <w:tab w:val="left" w:pos="0"/>
          <w:tab w:val="left" w:pos="426"/>
        </w:tabs>
        <w:autoSpaceDE w:val="0"/>
        <w:autoSpaceDN w:val="0"/>
        <w:ind w:right="-3"/>
        <w:jc w:val="center"/>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Vigência da Ata de Registro de Preços:</w:t>
      </w:r>
    </w:p>
    <w:p w14:paraId="5A9488DB" w14:textId="6CF38927" w:rsidR="0019627A" w:rsidRPr="001D576D" w:rsidRDefault="0019627A" w:rsidP="00744021">
      <w:pPr>
        <w:pStyle w:val="PargrafodaLista"/>
        <w:numPr>
          <w:ilvl w:val="1"/>
          <w:numId w:val="57"/>
        </w:numPr>
        <w:tabs>
          <w:tab w:val="left" w:pos="0"/>
          <w:tab w:val="left" w:pos="567"/>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O prazo de vigência da Ata de Registro de Preço, será pelo período de </w:t>
      </w:r>
      <w:r w:rsidRPr="001D576D">
        <w:rPr>
          <w:rFonts w:ascii="Times New Roman" w:eastAsia="Times New Roman" w:hAnsi="Times New Roman" w:cs="Times New Roman"/>
          <w:b/>
          <w:bCs/>
          <w:color w:val="000000"/>
          <w:sz w:val="23"/>
          <w:szCs w:val="23"/>
        </w:rPr>
        <w:t>01(um) ano</w:t>
      </w:r>
      <w:r w:rsidRPr="001D576D">
        <w:rPr>
          <w:rFonts w:ascii="Times New Roman" w:eastAsia="Times New Roman" w:hAnsi="Times New Roman" w:cs="Times New Roman"/>
          <w:color w:val="000000"/>
          <w:sz w:val="23"/>
          <w:szCs w:val="23"/>
        </w:rPr>
        <w:t xml:space="preserve"> e poderá ser prorrogado por igual período, desde que comprovado o preço vantajoso (Art. 84, Lei 14.133/2021).</w:t>
      </w:r>
    </w:p>
    <w:p w14:paraId="0F531E0A"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02B42F5E" w14:textId="77777777" w:rsidR="0019627A" w:rsidRPr="001D576D" w:rsidRDefault="0019627A" w:rsidP="0019627A">
      <w:pPr>
        <w:tabs>
          <w:tab w:val="left" w:pos="0"/>
          <w:tab w:val="left" w:pos="426"/>
        </w:tabs>
        <w:autoSpaceDE w:val="0"/>
        <w:autoSpaceDN w:val="0"/>
        <w:ind w:right="-3"/>
        <w:jc w:val="center"/>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Preços Registrados:</w:t>
      </w:r>
    </w:p>
    <w:p w14:paraId="5589D26F" w14:textId="4AE93CA3" w:rsidR="0019627A" w:rsidRPr="001D576D" w:rsidRDefault="0019627A" w:rsidP="00744021">
      <w:pPr>
        <w:pStyle w:val="PargrafodaLista"/>
        <w:numPr>
          <w:ilvl w:val="1"/>
          <w:numId w:val="57"/>
        </w:numPr>
        <w:tabs>
          <w:tab w:val="left" w:pos="0"/>
          <w:tab w:val="left" w:pos="567"/>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 O preço registrado e a indicação dos respectivos detentores da ata serão divulgados em órgão oficial da Administração e ficarão disponibilizados durante a vigência da Ata de Registro de Preços;</w:t>
      </w:r>
    </w:p>
    <w:p w14:paraId="235AC964" w14:textId="452881EC" w:rsidR="0019627A" w:rsidRPr="001D576D" w:rsidRDefault="0019627A" w:rsidP="00744021">
      <w:pPr>
        <w:pStyle w:val="PargrafodaLista"/>
        <w:numPr>
          <w:ilvl w:val="1"/>
          <w:numId w:val="57"/>
        </w:numPr>
        <w:tabs>
          <w:tab w:val="left" w:pos="0"/>
          <w:tab w:val="left" w:pos="567"/>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 Fica vedado efetuar acréscimos nos quantitativos estabelecidos na ata de registro de preços;</w:t>
      </w:r>
    </w:p>
    <w:p w14:paraId="6CECBC5F" w14:textId="19424167" w:rsidR="0019627A" w:rsidRPr="001D576D" w:rsidRDefault="0019627A" w:rsidP="00744021">
      <w:pPr>
        <w:pStyle w:val="PargrafodaLista"/>
        <w:numPr>
          <w:ilvl w:val="1"/>
          <w:numId w:val="57"/>
        </w:numPr>
        <w:tabs>
          <w:tab w:val="left" w:pos="0"/>
          <w:tab w:val="left" w:pos="567"/>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 A indicação da disponibilidade de créditos orçamentários somente será exigida para a formalização do contrato ou de outro instrumento hábil;</w:t>
      </w:r>
    </w:p>
    <w:p w14:paraId="51036772" w14:textId="7C600015" w:rsidR="0019627A" w:rsidRPr="001D576D" w:rsidRDefault="0019627A" w:rsidP="00744021">
      <w:pPr>
        <w:pStyle w:val="PargrafodaLista"/>
        <w:numPr>
          <w:ilvl w:val="1"/>
          <w:numId w:val="57"/>
        </w:numPr>
        <w:tabs>
          <w:tab w:val="left" w:pos="0"/>
          <w:tab w:val="left" w:pos="567"/>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(Art. 86, Lei 14.133/2021);</w:t>
      </w:r>
    </w:p>
    <w:p w14:paraId="0AA45FA7"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5EF637F9"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hAnsi="Times New Roman" w:cs="Times New Roman"/>
          <w:b/>
          <w:bCs/>
          <w:color w:val="000000"/>
          <w:sz w:val="23"/>
          <w:szCs w:val="23"/>
        </w:rPr>
        <w:t>Alteração ou atualização dos preços registrados</w:t>
      </w:r>
    </w:p>
    <w:p w14:paraId="26CE2F0A" w14:textId="50891CD5"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Os preços registrados poderão ser alterados ou atualizados em decorrência de eventual redução dos preços praticados no mercado ou de fato que eleve o custo dos bens ou dos serviços registrados, nas seguintes situações:</w:t>
      </w:r>
    </w:p>
    <w:p w14:paraId="4EEF5578"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2021;</w:t>
      </w:r>
    </w:p>
    <w:p w14:paraId="4EAEB755"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b) em caso de criação, alteração ou extinção de quaisquer tributos ou encargos legais ou superveniência de disposições legais, com comprovada repercussão sobre os preços registrados; ou</w:t>
      </w:r>
    </w:p>
    <w:p w14:paraId="1FBC1072" w14:textId="77777777" w:rsidR="0019627A" w:rsidRPr="001D576D" w:rsidRDefault="0019627A" w:rsidP="0019627A">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 na hipótese de previsão no edital de cláusula de reajustamento ou repactuação sobre os preços registrados, nos termos do disposto na Lei nº 14.133, de 2021.</w:t>
      </w:r>
    </w:p>
    <w:p w14:paraId="0CCFB3B8" w14:textId="77777777" w:rsidR="0019627A" w:rsidRPr="001D576D" w:rsidRDefault="0019627A" w:rsidP="0019627A">
      <w:pPr>
        <w:pStyle w:val="PargrafodaLista"/>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172E4634" w14:textId="110C85FE"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Quando o preço inicialmente registrado, por motivo superveniente, torna-se superior o preço praticado no mercado, o Órgão Gerenciador deverá:</w:t>
      </w:r>
    </w:p>
    <w:p w14:paraId="654800BF" w14:textId="77777777" w:rsidR="0019627A" w:rsidRPr="001D576D" w:rsidRDefault="0019627A" w:rsidP="00744021">
      <w:pPr>
        <w:pStyle w:val="PargrafodaLista"/>
        <w:numPr>
          <w:ilvl w:val="0"/>
          <w:numId w:val="48"/>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 Detentor da Ata visando a negociação para redução de preços e sua adequação ao praticado no mercado;</w:t>
      </w:r>
    </w:p>
    <w:p w14:paraId="165180A6" w14:textId="77777777" w:rsidR="0019627A" w:rsidRPr="001D576D" w:rsidRDefault="0019627A" w:rsidP="00744021">
      <w:pPr>
        <w:pStyle w:val="PargrafodaLista"/>
        <w:numPr>
          <w:ilvl w:val="0"/>
          <w:numId w:val="48"/>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Frustrada a negociação, o Detentor da Ata será liberado do compromisso assumido;</w:t>
      </w:r>
    </w:p>
    <w:p w14:paraId="4FC10AF0" w14:textId="77777777" w:rsidR="0019627A" w:rsidRPr="001D576D" w:rsidRDefault="0019627A" w:rsidP="00744021">
      <w:pPr>
        <w:pStyle w:val="PargrafodaLista"/>
        <w:numPr>
          <w:ilvl w:val="0"/>
          <w:numId w:val="48"/>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demais licitantes que tiveram preços registrados, visando igual oportunidade de negociação;</w:t>
      </w:r>
    </w:p>
    <w:p w14:paraId="3BCD8097" w14:textId="77777777" w:rsidR="0019627A" w:rsidRPr="001D576D" w:rsidRDefault="0019627A" w:rsidP="0019627A">
      <w:pPr>
        <w:pStyle w:val="PargrafodaLista"/>
        <w:tabs>
          <w:tab w:val="left" w:pos="0"/>
          <w:tab w:val="left" w:pos="426"/>
        </w:tabs>
        <w:autoSpaceDE w:val="0"/>
        <w:autoSpaceDN w:val="0"/>
        <w:ind w:left="0" w:right="-3"/>
        <w:jc w:val="both"/>
        <w:rPr>
          <w:rFonts w:ascii="Times New Roman" w:eastAsia="Times New Roman" w:hAnsi="Times New Roman" w:cs="Times New Roman"/>
          <w:color w:val="000000"/>
          <w:sz w:val="23"/>
          <w:szCs w:val="23"/>
        </w:rPr>
      </w:pPr>
    </w:p>
    <w:p w14:paraId="55CAEDCE" w14:textId="5F1B042C"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b/>
          <w:bCs/>
          <w:color w:val="000000"/>
          <w:sz w:val="23"/>
          <w:szCs w:val="23"/>
        </w:rPr>
        <w:t xml:space="preserve">Quando o preço de mercado se tornar superior aos registrados, o Detentor da Ata, mediante </w:t>
      </w:r>
      <w:r w:rsidRPr="001D576D">
        <w:rPr>
          <w:rFonts w:ascii="Times New Roman" w:eastAsia="Times New Roman" w:hAnsi="Times New Roman" w:cs="Times New Roman"/>
          <w:color w:val="000000"/>
          <w:sz w:val="23"/>
          <w:szCs w:val="23"/>
        </w:rPr>
        <w:t>requerimento comprovado, não puder cumprir o compromisso, a Administração poderá:</w:t>
      </w:r>
    </w:p>
    <w:p w14:paraId="6511E694" w14:textId="77777777" w:rsidR="0019627A" w:rsidRPr="001D576D" w:rsidRDefault="0019627A" w:rsidP="00744021">
      <w:pPr>
        <w:pStyle w:val="PargrafodaLista"/>
        <w:numPr>
          <w:ilvl w:val="0"/>
          <w:numId w:val="49"/>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Liberar o Detentor da Ata do compromisso assumido, sem aplicação da penalidade, confirmada a veracidade dos motivos e comprovantes apresentados, e se a comunicação ocorrer antes do pedido de fornecimento; e</w:t>
      </w:r>
    </w:p>
    <w:p w14:paraId="7AC7A76F" w14:textId="77777777" w:rsidR="0019627A" w:rsidRPr="001D576D" w:rsidRDefault="0019627A" w:rsidP="00744021">
      <w:pPr>
        <w:pStyle w:val="PargrafodaLista"/>
        <w:numPr>
          <w:ilvl w:val="0"/>
          <w:numId w:val="49"/>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demais Detentores da Ata visando igual oportunidade de negociação;</w:t>
      </w:r>
    </w:p>
    <w:p w14:paraId="586F4E33" w14:textId="77777777" w:rsidR="0019627A" w:rsidRPr="001D576D" w:rsidRDefault="0019627A" w:rsidP="00744021">
      <w:pPr>
        <w:pStyle w:val="PargrafodaLista"/>
        <w:numPr>
          <w:ilvl w:val="0"/>
          <w:numId w:val="49"/>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Não havendo êxito nas negociações, a Administração deverá proceder a revogação da Ata de Registro de Preços, adotando as medidas cabíveis para obtenção de contratação mais vantajosa.</w:t>
      </w:r>
    </w:p>
    <w:p w14:paraId="4117E48D" w14:textId="77777777" w:rsidR="0019627A" w:rsidRPr="001D576D" w:rsidRDefault="0019627A" w:rsidP="0019627A">
      <w:pPr>
        <w:pStyle w:val="PargrafodaLista"/>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4CA7CFE3" w14:textId="5D65F57D"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O Detentor da Ata terá seu registro cancelado quando:</w:t>
      </w:r>
    </w:p>
    <w:p w14:paraId="5CDF090F" w14:textId="77777777" w:rsidR="0019627A" w:rsidRPr="001D576D" w:rsidRDefault="0019627A" w:rsidP="00744021">
      <w:pPr>
        <w:pStyle w:val="PargrafodaLista"/>
        <w:numPr>
          <w:ilvl w:val="0"/>
          <w:numId w:val="5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Descumprir as condições da Ata de Registro de Preços;</w:t>
      </w:r>
    </w:p>
    <w:p w14:paraId="736B7D3B" w14:textId="77777777" w:rsidR="0019627A" w:rsidRPr="001D576D" w:rsidRDefault="0019627A" w:rsidP="00744021">
      <w:pPr>
        <w:pStyle w:val="PargrafodaLista"/>
        <w:numPr>
          <w:ilvl w:val="0"/>
          <w:numId w:val="5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Não retirar a respectiva nota de empenho, instrumento equivalente ou assinar o contrato, no prazo estabelecido pela Administração, sem justificativa aceitável;</w:t>
      </w:r>
    </w:p>
    <w:p w14:paraId="7DB03924" w14:textId="77777777" w:rsidR="0019627A" w:rsidRPr="001D576D" w:rsidRDefault="0019627A" w:rsidP="00744021">
      <w:pPr>
        <w:pStyle w:val="PargrafodaLista"/>
        <w:numPr>
          <w:ilvl w:val="0"/>
          <w:numId w:val="5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Não aceitar reduzir o seu preço registrado, na hipótese de este se tornar superior àqueles praticados no mercado; </w:t>
      </w:r>
    </w:p>
    <w:p w14:paraId="6C8D0BE4" w14:textId="77777777" w:rsidR="0019627A" w:rsidRPr="001D576D" w:rsidRDefault="0019627A" w:rsidP="00744021">
      <w:pPr>
        <w:pStyle w:val="PargrafodaLista"/>
        <w:numPr>
          <w:ilvl w:val="0"/>
          <w:numId w:val="5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Tiver presentes razões de interesse público;</w:t>
      </w:r>
    </w:p>
    <w:p w14:paraId="7A0E26BB" w14:textId="77777777" w:rsidR="0019627A" w:rsidRPr="001D576D" w:rsidRDefault="0019627A" w:rsidP="00744021">
      <w:pPr>
        <w:pStyle w:val="PargrafodaLista"/>
        <w:numPr>
          <w:ilvl w:val="0"/>
          <w:numId w:val="50"/>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O Cancelamento de registro, nas hipóteses previstas, assegurando o contraditório e a ampla defesa, será formalizado por despacho da autoridade competente da Administração.</w:t>
      </w:r>
    </w:p>
    <w:p w14:paraId="0BF0CC59" w14:textId="77777777" w:rsidR="0019627A" w:rsidRPr="001D576D" w:rsidRDefault="0019627A" w:rsidP="0019627A">
      <w:pPr>
        <w:pStyle w:val="PargrafodaLista"/>
        <w:tabs>
          <w:tab w:val="left" w:pos="0"/>
          <w:tab w:val="left" w:pos="426"/>
        </w:tabs>
        <w:autoSpaceDE w:val="0"/>
        <w:autoSpaceDN w:val="0"/>
        <w:ind w:left="0" w:right="-3"/>
        <w:jc w:val="both"/>
        <w:rPr>
          <w:rFonts w:ascii="Times New Roman" w:eastAsia="Times New Roman" w:hAnsi="Times New Roman" w:cs="Times New Roman"/>
          <w:color w:val="000000"/>
          <w:sz w:val="23"/>
          <w:szCs w:val="23"/>
        </w:rPr>
      </w:pPr>
    </w:p>
    <w:p w14:paraId="2FDC21EA" w14:textId="3CF66327" w:rsidR="0019627A" w:rsidRPr="001D576D" w:rsidRDefault="0019627A" w:rsidP="00744021">
      <w:pPr>
        <w:pStyle w:val="PargrafodaLista"/>
        <w:widowControl/>
        <w:numPr>
          <w:ilvl w:val="1"/>
          <w:numId w:val="57"/>
        </w:numPr>
        <w:ind w:left="0" w:firstLine="0"/>
        <w:jc w:val="both"/>
        <w:rPr>
          <w:rFonts w:ascii="Times New Roman" w:eastAsia="Times New Roman" w:hAnsi="Times New Roman" w:cs="Times New Roman"/>
          <w:b/>
          <w:bCs/>
          <w:color w:val="000000"/>
          <w:sz w:val="23"/>
          <w:szCs w:val="23"/>
        </w:rPr>
      </w:pPr>
      <w:r w:rsidRPr="001D576D">
        <w:rPr>
          <w:rFonts w:ascii="Times New Roman" w:eastAsia="Times New Roman" w:hAnsi="Times New Roman" w:cs="Times New Roman"/>
          <w:b/>
          <w:bCs/>
          <w:color w:val="000000"/>
          <w:sz w:val="23"/>
          <w:szCs w:val="23"/>
        </w:rPr>
        <w:t>Nas Atas de Registro de Preços são indicados um Fiscal e o Gestor, que será responsável pelas rotinas de controle dessas atas, como:</w:t>
      </w:r>
    </w:p>
    <w:p w14:paraId="2B0DCE99"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dos saldos;</w:t>
      </w:r>
    </w:p>
    <w:p w14:paraId="4BBB8D16"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Vigência da ata;</w:t>
      </w:r>
    </w:p>
    <w:p w14:paraId="75206619"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o Cadastro Reserva, os quais, quando houver, serão registrados na Ata de Registro de Preços, em sintonia com o Art. 82, § 5º, inciso VI;</w:t>
      </w:r>
    </w:p>
    <w:p w14:paraId="76F9B681"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das Solicitações de Consumos de Ata;</w:t>
      </w:r>
    </w:p>
    <w:p w14:paraId="64DB6294"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as entregas, seus locais e seus prazos;</w:t>
      </w:r>
    </w:p>
    <w:p w14:paraId="4F61C160"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o recebimento do objeto;</w:t>
      </w:r>
    </w:p>
    <w:p w14:paraId="74445225"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as liquidações de Notas Fiscais;</w:t>
      </w:r>
    </w:p>
    <w:p w14:paraId="7C104036"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das obrigações de ambas as partes;</w:t>
      </w:r>
    </w:p>
    <w:p w14:paraId="167C51AE" w14:textId="77777777" w:rsidR="0019627A" w:rsidRPr="001D576D" w:rsidRDefault="0019627A" w:rsidP="00744021">
      <w:pPr>
        <w:pStyle w:val="PargrafodaLista"/>
        <w:widowControl/>
        <w:numPr>
          <w:ilvl w:val="0"/>
          <w:numId w:val="51"/>
        </w:numPr>
        <w:tabs>
          <w:tab w:val="left" w:pos="426"/>
        </w:tabs>
        <w:ind w:left="0" w:firstLine="0"/>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eventuais solicitações de troca de marca e de prorrogação do prazo de entrega;</w:t>
      </w:r>
    </w:p>
    <w:p w14:paraId="3A562FA4" w14:textId="77777777" w:rsidR="0019627A" w:rsidRPr="001D576D" w:rsidRDefault="0019627A" w:rsidP="00744021">
      <w:pPr>
        <w:pStyle w:val="PargrafodaLista"/>
        <w:numPr>
          <w:ilvl w:val="0"/>
          <w:numId w:val="51"/>
        </w:numPr>
        <w:tabs>
          <w:tab w:val="left" w:pos="0"/>
          <w:tab w:val="left" w:pos="426"/>
        </w:tabs>
        <w:autoSpaceDE w:val="0"/>
        <w:autoSpaceDN w:val="0"/>
        <w:ind w:left="0" w:right="-3" w:firstLine="0"/>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Controle sobre eventuais notificações e eventuais sanções, entre outros.</w:t>
      </w:r>
    </w:p>
    <w:p w14:paraId="176E7F99" w14:textId="77777777" w:rsidR="0019627A" w:rsidRPr="001D576D" w:rsidRDefault="0019627A" w:rsidP="0019627A">
      <w:pPr>
        <w:tabs>
          <w:tab w:val="left" w:pos="0"/>
          <w:tab w:val="left" w:pos="426"/>
        </w:tabs>
        <w:autoSpaceDE w:val="0"/>
        <w:autoSpaceDN w:val="0"/>
        <w:ind w:right="-3"/>
        <w:jc w:val="both"/>
        <w:rPr>
          <w:rFonts w:ascii="Times New Roman" w:eastAsia="Arial" w:hAnsi="Times New Roman" w:cs="Times New Roman"/>
          <w:sz w:val="23"/>
          <w:szCs w:val="23"/>
          <w:lang w:val="pt-PT" w:eastAsia="en-US"/>
        </w:rPr>
      </w:pPr>
    </w:p>
    <w:p w14:paraId="0521BBF8" w14:textId="49438B5C"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Os órgãos ou entidades que não participarem do procedimento licitatório  poderão aderir à ata de registro de preços na condição de não participantes, observados os seguintes requisitos:</w:t>
      </w:r>
    </w:p>
    <w:p w14:paraId="7A34D316" w14:textId="77777777" w:rsidR="0019627A" w:rsidRPr="001D576D" w:rsidRDefault="0019627A" w:rsidP="00744021">
      <w:pPr>
        <w:pStyle w:val="PargrafodaLista"/>
        <w:numPr>
          <w:ilvl w:val="0"/>
          <w:numId w:val="55"/>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apresentação de justificativa da vantagem da adesão, inclusive em situações de provável desabastecimento ou descontinuidade de serviço público;</w:t>
      </w:r>
    </w:p>
    <w:p w14:paraId="5792E375" w14:textId="77777777" w:rsidR="0019627A" w:rsidRPr="001D576D" w:rsidRDefault="0019627A" w:rsidP="00744021">
      <w:pPr>
        <w:pStyle w:val="PargrafodaLista"/>
        <w:numPr>
          <w:ilvl w:val="0"/>
          <w:numId w:val="55"/>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demonstração de que os valores registrados estão compatíveis com os valores praticados pelo mercado na forma do art. 23 da Lei nº 14.133/2021;</w:t>
      </w:r>
    </w:p>
    <w:p w14:paraId="392CF212" w14:textId="77777777" w:rsidR="0019627A" w:rsidRPr="001D576D" w:rsidRDefault="0019627A" w:rsidP="00744021">
      <w:pPr>
        <w:pStyle w:val="PargrafodaLista"/>
        <w:numPr>
          <w:ilvl w:val="0"/>
          <w:numId w:val="55"/>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prévias consulta e aceitação do órgão ou entidade gerenciadora e do fornecedor.</w:t>
      </w:r>
    </w:p>
    <w:p w14:paraId="0C4F6BF7" w14:textId="77777777" w:rsidR="0019627A" w:rsidRPr="001D576D" w:rsidRDefault="0019627A" w:rsidP="0019627A">
      <w:pPr>
        <w:tabs>
          <w:tab w:val="left" w:pos="0"/>
          <w:tab w:val="left" w:pos="426"/>
        </w:tabs>
        <w:autoSpaceDE w:val="0"/>
        <w:autoSpaceDN w:val="0"/>
        <w:ind w:right="-3"/>
        <w:jc w:val="both"/>
        <w:rPr>
          <w:rFonts w:ascii="Times New Roman" w:eastAsia="Arial" w:hAnsi="Times New Roman" w:cs="Times New Roman"/>
          <w:sz w:val="23"/>
          <w:szCs w:val="23"/>
          <w:lang w:val="pt-PT" w:eastAsia="en-US"/>
        </w:rPr>
      </w:pPr>
    </w:p>
    <w:p w14:paraId="5DEDAAE3" w14:textId="51120929"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 xml:space="preserve">A faculdade de aderir à ata de registro de preços na condição de não participante poderá ser exercida:  </w:t>
      </w:r>
    </w:p>
    <w:p w14:paraId="01C19D3C" w14:textId="77777777" w:rsidR="0019627A" w:rsidRPr="001D576D" w:rsidRDefault="0019627A" w:rsidP="00744021">
      <w:pPr>
        <w:pStyle w:val="PargrafodaLista"/>
        <w:numPr>
          <w:ilvl w:val="0"/>
          <w:numId w:val="56"/>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Por órgãos e entidades da Administração Pública federal, estadual, distrital e municipal, relativamente a ata de registro de preços de órgão ou entidade gerenciadora federal, estadual ou distrital; ou   </w:t>
      </w:r>
    </w:p>
    <w:p w14:paraId="7BB9C74F" w14:textId="77777777" w:rsidR="0019627A" w:rsidRPr="001D576D" w:rsidRDefault="0019627A" w:rsidP="00744021">
      <w:pPr>
        <w:pStyle w:val="PargrafodaLista"/>
        <w:numPr>
          <w:ilvl w:val="0"/>
          <w:numId w:val="56"/>
        </w:numPr>
        <w:tabs>
          <w:tab w:val="left" w:pos="0"/>
          <w:tab w:val="left" w:pos="28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Por órgãos e entidades da Administração Pública municipal, relativamente a ata de registro de preços de órgão ou entidade gerenciadora municipal, desde que o sistema de registro de preços tenha sido formalizado mediante licitação.   </w:t>
      </w:r>
    </w:p>
    <w:p w14:paraId="21200A9A" w14:textId="77777777" w:rsidR="0019627A" w:rsidRPr="001D576D" w:rsidRDefault="0019627A" w:rsidP="0019627A">
      <w:pPr>
        <w:tabs>
          <w:tab w:val="left" w:pos="0"/>
          <w:tab w:val="left" w:pos="426"/>
        </w:tabs>
        <w:autoSpaceDE w:val="0"/>
        <w:autoSpaceDN w:val="0"/>
        <w:ind w:right="-3"/>
        <w:jc w:val="both"/>
        <w:rPr>
          <w:rFonts w:ascii="Times New Roman" w:eastAsia="Arial" w:hAnsi="Times New Roman" w:cs="Times New Roman"/>
          <w:sz w:val="23"/>
          <w:szCs w:val="23"/>
          <w:lang w:val="pt-PT" w:eastAsia="en-US"/>
        </w:rPr>
      </w:pPr>
    </w:p>
    <w:p w14:paraId="65438BE3" w14:textId="24E1CDEB"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Limites de adesão a ata de registro de preços por íorgãos ou entidades não participantes:</w:t>
      </w:r>
    </w:p>
    <w:p w14:paraId="6B5A6A6A" w14:textId="02107E97" w:rsidR="0019627A" w:rsidRPr="001D576D" w:rsidRDefault="0019627A" w:rsidP="00744021">
      <w:pPr>
        <w:pStyle w:val="SemEspaamento"/>
        <w:numPr>
          <w:ilvl w:val="0"/>
          <w:numId w:val="59"/>
        </w:numPr>
        <w:tabs>
          <w:tab w:val="left" w:pos="284"/>
        </w:tabs>
        <w:ind w:left="0" w:firstLine="0"/>
        <w:rPr>
          <w:rFonts w:ascii="Times New Roman" w:hAnsi="Times New Roman" w:cs="Times New Roman"/>
          <w:sz w:val="23"/>
          <w:szCs w:val="23"/>
        </w:rPr>
      </w:pPr>
      <w:r w:rsidRPr="001D576D">
        <w:rPr>
          <w:rFonts w:ascii="Times New Roman" w:hAnsi="Times New Roman" w:cs="Times New Roman"/>
          <w:sz w:val="23"/>
          <w:szCs w:val="23"/>
        </w:rPr>
        <w:t>As adesões não poderão exceder, por órgão ou entidade, a 50% (cinquenta por cento) dos quantitativos dos itens do instrumento convocatório registrados na ata de registro de preços para o órgão gerenciador e para os órgãos participantes.</w:t>
      </w:r>
      <w:bookmarkStart w:id="8" w:name="art86§5"/>
      <w:bookmarkEnd w:id="8"/>
    </w:p>
    <w:p w14:paraId="06B15461" w14:textId="06C18E18" w:rsidR="0019627A" w:rsidRPr="001D576D" w:rsidRDefault="0019627A" w:rsidP="00744021">
      <w:pPr>
        <w:pStyle w:val="SemEspaamento"/>
        <w:numPr>
          <w:ilvl w:val="0"/>
          <w:numId w:val="59"/>
        </w:numPr>
        <w:tabs>
          <w:tab w:val="left" w:pos="284"/>
        </w:tabs>
        <w:ind w:left="0" w:firstLine="0"/>
        <w:rPr>
          <w:rFonts w:ascii="Times New Roman" w:hAnsi="Times New Roman" w:cs="Times New Roman"/>
          <w:sz w:val="23"/>
          <w:szCs w:val="23"/>
        </w:rPr>
      </w:pPr>
      <w:r w:rsidRPr="001D576D">
        <w:rPr>
          <w:rFonts w:ascii="Times New Roman" w:hAnsi="Times New Roman" w:cs="Times New Roman"/>
          <w:sz w:val="23"/>
          <w:szCs w:val="23"/>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4A74E8B7" w14:textId="77777777" w:rsidR="0025145D" w:rsidRPr="001D576D" w:rsidRDefault="0025145D" w:rsidP="0025145D">
      <w:pPr>
        <w:pStyle w:val="SemEspaamento"/>
        <w:tabs>
          <w:tab w:val="left" w:pos="284"/>
        </w:tabs>
        <w:ind w:left="0" w:firstLine="0"/>
        <w:rPr>
          <w:rFonts w:ascii="Times New Roman" w:hAnsi="Times New Roman" w:cs="Times New Roman"/>
          <w:sz w:val="23"/>
          <w:szCs w:val="23"/>
        </w:rPr>
      </w:pPr>
    </w:p>
    <w:p w14:paraId="5BFEC80E" w14:textId="121053E4"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Homologado o resultado da licitação, o Órgão Gerenciador, respeitada a ordem de classificação e a quantidade de detentores a terem preços registrados, convocará os representantes para assinatura da Ata de Registro de Preços que, após cumpridos os requisitos de publicidade, terá efeito de compromisso de fornecimento nas condições estabelecidas;</w:t>
      </w:r>
    </w:p>
    <w:p w14:paraId="584DB17A" w14:textId="6233EA64"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A contratação com os detentores da Ata poderá ser feita </w:t>
      </w:r>
      <w:r w:rsidRPr="001D576D">
        <w:rPr>
          <w:rFonts w:ascii="Times New Roman" w:eastAsia="Times New Roman" w:hAnsi="Times New Roman" w:cs="Times New Roman"/>
          <w:color w:val="000000"/>
          <w:sz w:val="23"/>
          <w:szCs w:val="23"/>
        </w:rPr>
        <w:t>pelo órgão</w:t>
      </w:r>
      <w:r w:rsidRPr="001D576D">
        <w:rPr>
          <w:rFonts w:ascii="Times New Roman" w:eastAsia="Times New Roman" w:hAnsi="Times New Roman" w:cs="Times New Roman"/>
          <w:b/>
          <w:bCs/>
          <w:color w:val="000000"/>
          <w:sz w:val="23"/>
          <w:szCs w:val="23"/>
        </w:rPr>
        <w:t xml:space="preserve"> </w:t>
      </w:r>
      <w:r w:rsidRPr="001D576D">
        <w:rPr>
          <w:rFonts w:ascii="Times New Roman" w:eastAsia="Times New Roman" w:hAnsi="Times New Roman" w:cs="Times New Roman"/>
          <w:color w:val="000000"/>
          <w:sz w:val="23"/>
          <w:szCs w:val="23"/>
        </w:rPr>
        <w:t>por intermédio de instrumento contratual, emissão de nota de empenho de despesa, autorização de compra ou outro instrumento hábil, conforme o artigo 95, da Lei Federal nº 14.133/2021.</w:t>
      </w:r>
    </w:p>
    <w:p w14:paraId="379E80D8" w14:textId="2163C7C9" w:rsidR="0019627A" w:rsidRPr="001D576D" w:rsidRDefault="0019627A" w:rsidP="00744021">
      <w:pPr>
        <w:pStyle w:val="PargrafodaLista"/>
        <w:numPr>
          <w:ilvl w:val="1"/>
          <w:numId w:val="57"/>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Ata de Registro de Preços poderá sofrer alterações, obedecidas as disposições contidas no artigo 124 da Lei 14.133/2021, e as condições previstas neste edital;</w:t>
      </w:r>
    </w:p>
    <w:p w14:paraId="426CB7C0" w14:textId="77777777" w:rsidR="001830E0" w:rsidRPr="001D576D" w:rsidRDefault="001830E0" w:rsidP="00D424A4">
      <w:pPr>
        <w:pStyle w:val="PargrafodaLista"/>
        <w:rPr>
          <w:rFonts w:ascii="Times New Roman" w:eastAsia="Arial" w:hAnsi="Times New Roman" w:cs="Times New Roman"/>
          <w:sz w:val="23"/>
          <w:szCs w:val="23"/>
          <w:lang w:val="pt-PT" w:eastAsia="en-US"/>
        </w:rPr>
      </w:pPr>
    </w:p>
    <w:p w14:paraId="36091B01" w14:textId="77777777" w:rsidR="00B04959" w:rsidRPr="001D576D" w:rsidRDefault="00B04959" w:rsidP="00744021">
      <w:pPr>
        <w:numPr>
          <w:ilvl w:val="0"/>
          <w:numId w:val="57"/>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 ACOMPANHAMENTO</w:t>
      </w:r>
    </w:p>
    <w:p w14:paraId="2478F6E1" w14:textId="1A243AC2" w:rsidR="00B04959" w:rsidRPr="001D576D" w:rsidRDefault="00B04959" w:rsidP="00744021">
      <w:pPr>
        <w:pStyle w:val="PargrafodaLista"/>
        <w:numPr>
          <w:ilvl w:val="1"/>
          <w:numId w:val="5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execução do objeto será fiscalizada</w:t>
      </w:r>
      <w:r w:rsidR="0040524F" w:rsidRPr="001D576D">
        <w:rPr>
          <w:rFonts w:ascii="Times New Roman" w:eastAsia="Arial" w:hAnsi="Times New Roman" w:cs="Times New Roman"/>
          <w:sz w:val="23"/>
          <w:szCs w:val="23"/>
          <w:lang w:val="pt-PT" w:eastAsia="en-US"/>
        </w:rPr>
        <w:t xml:space="preserve"> pelo setor competente</w:t>
      </w:r>
      <w:r w:rsidRPr="001D576D">
        <w:rPr>
          <w:rFonts w:ascii="Times New Roman" w:eastAsia="Arial" w:hAnsi="Times New Roman" w:cs="Times New Roman"/>
          <w:sz w:val="23"/>
          <w:szCs w:val="23"/>
          <w:lang w:val="pt-PT" w:eastAsia="en-US"/>
        </w:rPr>
        <w:t>, com autoridade para exercer, em nome do Município, toda e qualquer ação de orientação geral, controle e fiscalização objeto do</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contrato.</w:t>
      </w:r>
    </w:p>
    <w:p w14:paraId="4FA3E1F1"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22C8A3FA" w14:textId="28434216"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tabs>
          <w:tab w:val="left" w:pos="0"/>
        </w:tabs>
        <w:autoSpaceDE w:val="0"/>
        <w:autoSpaceDN w:val="0"/>
        <w:ind w:left="0"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DA FISCALIZAÇÃO</w:t>
      </w:r>
    </w:p>
    <w:p w14:paraId="06478497" w14:textId="374B1D36" w:rsidR="00B04959" w:rsidRPr="001D576D" w:rsidRDefault="00B04959" w:rsidP="00744021">
      <w:pPr>
        <w:pStyle w:val="PargrafodaLista"/>
        <w:numPr>
          <w:ilvl w:val="1"/>
          <w:numId w:val="5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Nos termos do</w:t>
      </w:r>
      <w:r w:rsidR="0040524F" w:rsidRPr="001D576D">
        <w:rPr>
          <w:rFonts w:ascii="Times New Roman" w:eastAsia="Arial" w:hAnsi="Times New Roman" w:cs="Times New Roman"/>
          <w:sz w:val="23"/>
          <w:szCs w:val="23"/>
          <w:lang w:val="pt-PT" w:eastAsia="en-US"/>
        </w:rPr>
        <w:t>s</w:t>
      </w:r>
      <w:r w:rsidRPr="001D576D">
        <w:rPr>
          <w:rFonts w:ascii="Times New Roman" w:eastAsia="Arial" w:hAnsi="Times New Roman" w:cs="Times New Roman"/>
          <w:sz w:val="23"/>
          <w:szCs w:val="23"/>
          <w:lang w:val="pt-PT" w:eastAsia="en-US"/>
        </w:rPr>
        <w:t xml:space="preserve"> artigo</w:t>
      </w:r>
      <w:r w:rsidR="0040524F" w:rsidRPr="001D576D">
        <w:rPr>
          <w:rFonts w:ascii="Times New Roman" w:eastAsia="Arial" w:hAnsi="Times New Roman" w:cs="Times New Roman"/>
          <w:sz w:val="23"/>
          <w:szCs w:val="23"/>
          <w:lang w:val="pt-PT" w:eastAsia="en-US"/>
        </w:rPr>
        <w:t>s</w:t>
      </w:r>
      <w:r w:rsidRPr="001D576D">
        <w:rPr>
          <w:rFonts w:ascii="Times New Roman" w:eastAsia="Arial" w:hAnsi="Times New Roman" w:cs="Times New Roman"/>
          <w:sz w:val="23"/>
          <w:szCs w:val="23"/>
          <w:lang w:val="pt-PT" w:eastAsia="en-US"/>
        </w:rPr>
        <w:t xml:space="preserve"> </w:t>
      </w:r>
      <w:r w:rsidR="0040524F" w:rsidRPr="001D576D">
        <w:rPr>
          <w:rFonts w:ascii="Times New Roman" w:eastAsia="Arial" w:hAnsi="Times New Roman" w:cs="Times New Roman"/>
          <w:sz w:val="23"/>
          <w:szCs w:val="23"/>
          <w:lang w:val="pt-PT" w:eastAsia="en-US"/>
        </w:rPr>
        <w:t>92 inciso XVIII e art. 117 da Lei nº 14.133/2021</w:t>
      </w:r>
      <w:r w:rsidRPr="001D576D">
        <w:rPr>
          <w:rFonts w:ascii="Times New Roman" w:eastAsia="Arial" w:hAnsi="Times New Roman" w:cs="Times New Roman"/>
          <w:sz w:val="23"/>
          <w:szCs w:val="23"/>
          <w:lang w:val="pt-PT" w:eastAsia="en-US"/>
        </w:rPr>
        <w:t xml:space="preserve">, a </w:t>
      </w:r>
      <w:r w:rsidR="00097D16" w:rsidRPr="001D576D">
        <w:rPr>
          <w:rFonts w:ascii="Times New Roman" w:eastAsia="Arial" w:hAnsi="Times New Roman" w:cs="Times New Roman"/>
          <w:sz w:val="23"/>
          <w:szCs w:val="23"/>
          <w:lang w:val="pt-PT" w:eastAsia="en-US"/>
        </w:rPr>
        <w:t xml:space="preserve">Secretaria Municipal de Saúde </w:t>
      </w:r>
      <w:r w:rsidRPr="001D576D">
        <w:rPr>
          <w:rFonts w:ascii="Times New Roman" w:eastAsia="Arial" w:hAnsi="Times New Roman" w:cs="Times New Roman"/>
          <w:sz w:val="23"/>
          <w:szCs w:val="23"/>
          <w:lang w:val="pt-PT" w:eastAsia="en-US"/>
        </w:rPr>
        <w:t>designa</w:t>
      </w:r>
      <w:r w:rsidR="0040524F" w:rsidRPr="001D576D">
        <w:rPr>
          <w:rFonts w:ascii="Times New Roman" w:eastAsia="Arial" w:hAnsi="Times New Roman" w:cs="Times New Roman"/>
          <w:sz w:val="23"/>
          <w:szCs w:val="23"/>
          <w:lang w:val="pt-PT" w:eastAsia="en-US"/>
        </w:rPr>
        <w:t>rá</w:t>
      </w:r>
      <w:r w:rsidRPr="001D576D">
        <w:rPr>
          <w:rFonts w:ascii="Times New Roman" w:eastAsia="Arial" w:hAnsi="Times New Roman" w:cs="Times New Roman"/>
          <w:sz w:val="23"/>
          <w:szCs w:val="23"/>
          <w:lang w:val="pt-PT" w:eastAsia="en-US"/>
        </w:rPr>
        <w:t xml:space="preserve"> servidor público pertencente </w:t>
      </w:r>
      <w:r w:rsidR="0040524F" w:rsidRPr="001D576D">
        <w:rPr>
          <w:rFonts w:ascii="Times New Roman" w:eastAsia="Arial" w:hAnsi="Times New Roman" w:cs="Times New Roman"/>
          <w:sz w:val="23"/>
          <w:szCs w:val="23"/>
          <w:lang w:val="pt-PT" w:eastAsia="en-US"/>
        </w:rPr>
        <w:t>ao quadro</w:t>
      </w:r>
      <w:r w:rsidRPr="001D576D">
        <w:rPr>
          <w:rFonts w:ascii="Times New Roman" w:eastAsia="Arial" w:hAnsi="Times New Roman" w:cs="Times New Roman"/>
          <w:sz w:val="23"/>
          <w:szCs w:val="23"/>
          <w:lang w:val="pt-PT" w:eastAsia="en-US"/>
        </w:rPr>
        <w:t xml:space="preserve"> para acompanhar e fiscalizar a execução do mesmo, anotando em registro próprio todas as ocorrências relacionadas com a execução e determinando o que for necessário à regularização das falhas ou defeitos</w:t>
      </w:r>
      <w:r w:rsidRPr="001D576D">
        <w:rPr>
          <w:rFonts w:ascii="Times New Roman" w:eastAsia="Arial" w:hAnsi="Times New Roman" w:cs="Times New Roman"/>
          <w:spacing w:val="-7"/>
          <w:sz w:val="23"/>
          <w:szCs w:val="23"/>
          <w:lang w:val="pt-PT" w:eastAsia="en-US"/>
        </w:rPr>
        <w:t xml:space="preserve"> </w:t>
      </w:r>
      <w:r w:rsidRPr="001D576D">
        <w:rPr>
          <w:rFonts w:ascii="Times New Roman" w:eastAsia="Arial" w:hAnsi="Times New Roman" w:cs="Times New Roman"/>
          <w:sz w:val="23"/>
          <w:szCs w:val="23"/>
          <w:lang w:val="pt-PT" w:eastAsia="en-US"/>
        </w:rPr>
        <w:t>observados</w:t>
      </w:r>
      <w:r w:rsidR="0092419F" w:rsidRPr="001D576D">
        <w:rPr>
          <w:rFonts w:ascii="Times New Roman" w:eastAsia="Arial" w:hAnsi="Times New Roman" w:cs="Times New Roman"/>
          <w:sz w:val="23"/>
          <w:szCs w:val="23"/>
          <w:lang w:val="pt-PT" w:eastAsia="en-US"/>
        </w:rPr>
        <w:t>, com</w:t>
      </w:r>
      <w:r w:rsidR="0092419F" w:rsidRPr="001D576D">
        <w:rPr>
          <w:rFonts w:ascii="Times New Roman" w:hAnsi="Times New Roman" w:cs="Times New Roman"/>
          <w:sz w:val="23"/>
          <w:szCs w:val="23"/>
        </w:rPr>
        <w:t xml:space="preserve"> </w:t>
      </w:r>
      <w:r w:rsidR="00B475A4" w:rsidRPr="001D576D">
        <w:rPr>
          <w:rFonts w:ascii="Times New Roman" w:eastAsia="Arial" w:hAnsi="Times New Roman" w:cs="Times New Roman"/>
          <w:sz w:val="23"/>
          <w:szCs w:val="23"/>
          <w:lang w:val="pt-PT" w:eastAsia="en-US"/>
        </w:rPr>
        <w:t>o</w:t>
      </w:r>
      <w:r w:rsidR="0092419F" w:rsidRPr="001D576D">
        <w:rPr>
          <w:rFonts w:ascii="Times New Roman" w:eastAsia="Arial" w:hAnsi="Times New Roman" w:cs="Times New Roman"/>
          <w:sz w:val="23"/>
          <w:szCs w:val="23"/>
          <w:lang w:val="pt-PT" w:eastAsia="en-US"/>
        </w:rPr>
        <w:t xml:space="preserve"> auxili</w:t>
      </w:r>
      <w:r w:rsidR="00B475A4" w:rsidRPr="001D576D">
        <w:rPr>
          <w:rFonts w:ascii="Times New Roman" w:eastAsia="Arial" w:hAnsi="Times New Roman" w:cs="Times New Roman"/>
          <w:sz w:val="23"/>
          <w:szCs w:val="23"/>
          <w:lang w:val="pt-PT" w:eastAsia="en-US"/>
        </w:rPr>
        <w:t>o</w:t>
      </w:r>
      <w:r w:rsidR="0092419F" w:rsidRPr="001D576D">
        <w:rPr>
          <w:rFonts w:ascii="Times New Roman" w:eastAsia="Arial" w:hAnsi="Times New Roman" w:cs="Times New Roman"/>
          <w:sz w:val="23"/>
          <w:szCs w:val="23"/>
          <w:lang w:val="pt-PT" w:eastAsia="en-US"/>
        </w:rPr>
        <w:t xml:space="preserve"> </w:t>
      </w:r>
      <w:r w:rsidR="00B475A4" w:rsidRPr="001D576D">
        <w:rPr>
          <w:rFonts w:ascii="Times New Roman" w:eastAsia="Arial" w:hAnsi="Times New Roman" w:cs="Times New Roman"/>
          <w:sz w:val="23"/>
          <w:szCs w:val="23"/>
          <w:lang w:val="pt-PT" w:eastAsia="en-US"/>
        </w:rPr>
        <w:t>dos órgãos de</w:t>
      </w:r>
      <w:r w:rsidR="0092419F" w:rsidRPr="001D576D">
        <w:rPr>
          <w:rFonts w:ascii="Times New Roman" w:eastAsia="Arial" w:hAnsi="Times New Roman" w:cs="Times New Roman"/>
          <w:sz w:val="23"/>
          <w:szCs w:val="23"/>
          <w:lang w:val="pt-PT" w:eastAsia="en-US"/>
        </w:rPr>
        <w:t xml:space="preserve"> assessoramento jurídico e de controle interno da Administração</w:t>
      </w:r>
      <w:r w:rsidRPr="001D576D">
        <w:rPr>
          <w:rFonts w:ascii="Times New Roman" w:eastAsia="Arial" w:hAnsi="Times New Roman" w:cs="Times New Roman"/>
          <w:sz w:val="23"/>
          <w:szCs w:val="23"/>
          <w:lang w:val="pt-PT" w:eastAsia="en-US"/>
        </w:rPr>
        <w:t>.</w:t>
      </w:r>
    </w:p>
    <w:p w14:paraId="76872D10" w14:textId="77777777" w:rsidR="00004294" w:rsidRPr="001D576D" w:rsidRDefault="00004294" w:rsidP="00D424A4">
      <w:pPr>
        <w:tabs>
          <w:tab w:val="left" w:pos="0"/>
          <w:tab w:val="left" w:pos="1476"/>
        </w:tabs>
        <w:autoSpaceDE w:val="0"/>
        <w:autoSpaceDN w:val="0"/>
        <w:ind w:right="-3"/>
        <w:jc w:val="both"/>
        <w:rPr>
          <w:rFonts w:ascii="Times New Roman" w:eastAsia="Arial" w:hAnsi="Times New Roman" w:cs="Times New Roman"/>
          <w:sz w:val="23"/>
          <w:szCs w:val="23"/>
          <w:lang w:val="pt-PT" w:eastAsia="en-US"/>
        </w:rPr>
      </w:pPr>
    </w:p>
    <w:p w14:paraId="00B6555F" w14:textId="77777777"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 PAGAMENTO</w:t>
      </w:r>
    </w:p>
    <w:p w14:paraId="0CA11198" w14:textId="30D38047" w:rsidR="00B04959" w:rsidRPr="001D576D" w:rsidRDefault="00B04959" w:rsidP="00BE33DF">
      <w:pPr>
        <w:pStyle w:val="PargrafodaLista"/>
        <w:numPr>
          <w:ilvl w:val="1"/>
          <w:numId w:val="11"/>
        </w:numPr>
        <w:tabs>
          <w:tab w:val="left" w:pos="0"/>
          <w:tab w:val="left" w:pos="567"/>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prazo para pagamento das notas fiscais apresentadas será de</w:t>
      </w:r>
      <w:r w:rsidR="00035959" w:rsidRPr="001D576D">
        <w:rPr>
          <w:rFonts w:ascii="Times New Roman" w:eastAsia="Arial" w:hAnsi="Times New Roman" w:cs="Times New Roman"/>
          <w:sz w:val="23"/>
          <w:szCs w:val="23"/>
          <w:lang w:val="pt-PT" w:eastAsia="en-US"/>
        </w:rPr>
        <w:t xml:space="preserve"> até</w:t>
      </w:r>
      <w:r w:rsidRPr="001D576D">
        <w:rPr>
          <w:rFonts w:ascii="Times New Roman" w:eastAsia="Arial" w:hAnsi="Times New Roman" w:cs="Times New Roman"/>
          <w:sz w:val="23"/>
          <w:szCs w:val="23"/>
          <w:lang w:val="pt-PT" w:eastAsia="en-US"/>
        </w:rPr>
        <w:t xml:space="preserve"> 30 (trinta) dias contados a partir da entrega da nota fiscal, devidamente atestada e acompanhadas das certidões negativas, no protocolo da SEFIN (Secretaria de Finanças) devendo esta</w:t>
      </w:r>
      <w:r w:rsidRPr="001D576D">
        <w:rPr>
          <w:rFonts w:ascii="Times New Roman" w:eastAsia="Arial" w:hAnsi="Times New Roman" w:cs="Times New Roman"/>
          <w:spacing w:val="-13"/>
          <w:sz w:val="23"/>
          <w:szCs w:val="23"/>
          <w:lang w:val="pt-PT" w:eastAsia="en-US"/>
        </w:rPr>
        <w:t xml:space="preserve"> </w:t>
      </w:r>
      <w:r w:rsidRPr="001D576D">
        <w:rPr>
          <w:rFonts w:ascii="Times New Roman" w:eastAsia="Arial" w:hAnsi="Times New Roman" w:cs="Times New Roman"/>
          <w:sz w:val="23"/>
          <w:szCs w:val="23"/>
          <w:lang w:val="pt-PT" w:eastAsia="en-US"/>
        </w:rPr>
        <w:t>ser apresentada, com o atesto do fiscal do contrato, acompanhadas da seguinte documentação hábil à quitação: Nota fiscal; Ordem de Serviços, com o respectivo termo de recebimento, atestado pelo setor competente da Prefeitura; Certidão de Regularidade Fiscal com as Fazendas Federal, Estadual, Municipal, INSS, FGTS e Certidão de Débitos Trabalhistas.</w:t>
      </w:r>
    </w:p>
    <w:p w14:paraId="3C6F7D41" w14:textId="07C2424E" w:rsidR="00B04959" w:rsidRPr="001D576D" w:rsidRDefault="00B04959" w:rsidP="00BE33DF">
      <w:pPr>
        <w:numPr>
          <w:ilvl w:val="1"/>
          <w:numId w:val="1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Os documentos de cobrança relacionados acima, deverão ser apresentados na </w:t>
      </w:r>
      <w:r w:rsidR="00097D16" w:rsidRPr="001D576D">
        <w:rPr>
          <w:rFonts w:ascii="Times New Roman" w:eastAsia="Arial" w:hAnsi="Times New Roman" w:cs="Times New Roman"/>
          <w:sz w:val="23"/>
          <w:szCs w:val="23"/>
          <w:lang w:val="pt-PT" w:eastAsia="en-US"/>
        </w:rPr>
        <w:t>Secretaria Municipal de Saúde</w:t>
      </w:r>
      <w:r w:rsidRPr="001D576D">
        <w:rPr>
          <w:rFonts w:ascii="Times New Roman" w:eastAsia="Arial" w:hAnsi="Times New Roman" w:cs="Times New Roman"/>
          <w:sz w:val="23"/>
          <w:szCs w:val="23"/>
          <w:lang w:val="pt-PT" w:eastAsia="en-US"/>
        </w:rPr>
        <w:t>, dos quais após atestados pela autoridade competente e aprovados pelo Fiscal do Contrato serão encaminhados ao Setor Financeiro para fins de liquidação da despesa e inclusão na lista classificatória de</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credores.</w:t>
      </w:r>
    </w:p>
    <w:p w14:paraId="4FDD52DA" w14:textId="565C0613" w:rsidR="00B04959" w:rsidRPr="001D576D" w:rsidRDefault="00B04959" w:rsidP="00BE33DF">
      <w:pPr>
        <w:numPr>
          <w:ilvl w:val="1"/>
          <w:numId w:val="11"/>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pagamento das obrigações relativas ao presente contrato deve obedecer e cumprir a ordem cronológica das datas das respectivas exigências, a teor </w:t>
      </w:r>
      <w:r w:rsidRPr="001D576D">
        <w:rPr>
          <w:rFonts w:ascii="Times New Roman" w:eastAsia="Arial" w:hAnsi="Times New Roman" w:cs="Times New Roman"/>
          <w:spacing w:val="4"/>
          <w:sz w:val="23"/>
          <w:szCs w:val="23"/>
          <w:lang w:val="pt-PT" w:eastAsia="en-US"/>
        </w:rPr>
        <w:t xml:space="preserve">do </w:t>
      </w:r>
      <w:r w:rsidRPr="001D576D">
        <w:rPr>
          <w:rFonts w:ascii="Times New Roman" w:eastAsia="Arial" w:hAnsi="Times New Roman" w:cs="Times New Roman"/>
          <w:sz w:val="23"/>
          <w:szCs w:val="23"/>
          <w:lang w:val="pt-PT" w:eastAsia="en-US"/>
        </w:rPr>
        <w:t xml:space="preserve">que dispõe o art. 7º§ 2º, inciso III, da Lei nº 4.320/1964, </w:t>
      </w:r>
      <w:r w:rsidR="00DC0686" w:rsidRPr="001D576D">
        <w:rPr>
          <w:rFonts w:ascii="Times New Roman" w:eastAsia="Arial" w:hAnsi="Times New Roman" w:cs="Times New Roman"/>
          <w:color w:val="0000FF"/>
          <w:sz w:val="23"/>
          <w:szCs w:val="23"/>
          <w:lang w:val="pt-PT" w:eastAsia="en-US"/>
        </w:rPr>
        <w:t>art. 141 da Lei nº 14.133/2021</w:t>
      </w:r>
      <w:r w:rsidRPr="001D576D">
        <w:rPr>
          <w:rFonts w:ascii="Times New Roman" w:eastAsia="Arial" w:hAnsi="Times New Roman" w:cs="Times New Roman"/>
          <w:sz w:val="23"/>
          <w:szCs w:val="23"/>
          <w:lang w:val="pt-PT" w:eastAsia="en-US"/>
        </w:rPr>
        <w:t>.</w:t>
      </w:r>
    </w:p>
    <w:p w14:paraId="0351AD35" w14:textId="77777777" w:rsidR="00B04959" w:rsidRPr="001D576D" w:rsidRDefault="00B04959" w:rsidP="00BE33DF">
      <w:pPr>
        <w:numPr>
          <w:ilvl w:val="1"/>
          <w:numId w:val="11"/>
        </w:numPr>
        <w:tabs>
          <w:tab w:val="left" w:pos="0"/>
          <w:tab w:val="left" w:pos="567"/>
          <w:tab w:val="left" w:pos="1442"/>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 ato do pagamento, a CONTRATANTE efetuará a retenção na fonte dos tributos e contribuições previstas em lei, desde que os mesmos sejam incidentes sobre os produtos fornecidos.</w:t>
      </w:r>
    </w:p>
    <w:p w14:paraId="1828DC1B" w14:textId="77777777" w:rsidR="004042F0" w:rsidRPr="001D576D" w:rsidRDefault="00B04959" w:rsidP="00BE33DF">
      <w:pPr>
        <w:numPr>
          <w:ilvl w:val="1"/>
          <w:numId w:val="11"/>
        </w:numPr>
        <w:tabs>
          <w:tab w:val="left" w:pos="0"/>
          <w:tab w:val="left" w:pos="567"/>
          <w:tab w:val="left" w:pos="143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será efetuado qualquer pagamento à CONTRATADA enquanto houver pendência de liquidação da obrigação financeira em virtude de penalidade ou inadimplência</w:t>
      </w:r>
      <w:r w:rsidR="009D46F4"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pacing w:val="-37"/>
          <w:sz w:val="23"/>
          <w:szCs w:val="23"/>
          <w:lang w:val="pt-PT" w:eastAsia="en-US"/>
        </w:rPr>
        <w:t xml:space="preserve"> </w:t>
      </w:r>
      <w:r w:rsidRPr="001D576D">
        <w:rPr>
          <w:rFonts w:ascii="Times New Roman" w:eastAsia="Arial" w:hAnsi="Times New Roman" w:cs="Times New Roman"/>
          <w:sz w:val="23"/>
          <w:szCs w:val="23"/>
          <w:lang w:val="pt-PT" w:eastAsia="en-US"/>
        </w:rPr>
        <w:t>contratual.</w:t>
      </w:r>
    </w:p>
    <w:p w14:paraId="06E03D9F" w14:textId="4869A697" w:rsidR="00B04959" w:rsidRPr="001D576D" w:rsidRDefault="00B04959" w:rsidP="00BE33DF">
      <w:pPr>
        <w:numPr>
          <w:ilvl w:val="1"/>
          <w:numId w:val="11"/>
        </w:numPr>
        <w:tabs>
          <w:tab w:val="left" w:pos="0"/>
          <w:tab w:val="left" w:pos="567"/>
          <w:tab w:val="left" w:pos="1433"/>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É vedado qualquer reajuste de preços pelo prazo de 12 (doze) meses do contrato, exceto por força de legislação ulterior que o permita, porém, poderá haver revisão de valores, visando manter o equilíbrio econômico-financeiro inicial da proposta, nos termos do art. </w:t>
      </w:r>
      <w:r w:rsidR="00D717BA" w:rsidRPr="001D576D">
        <w:rPr>
          <w:rFonts w:ascii="Times New Roman" w:eastAsia="Arial" w:hAnsi="Times New Roman" w:cs="Times New Roman"/>
          <w:sz w:val="23"/>
          <w:szCs w:val="23"/>
          <w:lang w:val="pt-PT" w:eastAsia="en-US"/>
        </w:rPr>
        <w:t>124</w:t>
      </w:r>
      <w:r w:rsidRPr="001D576D">
        <w:rPr>
          <w:rFonts w:ascii="Times New Roman" w:eastAsia="Arial" w:hAnsi="Times New Roman" w:cs="Times New Roman"/>
          <w:sz w:val="23"/>
          <w:szCs w:val="23"/>
          <w:lang w:val="pt-PT" w:eastAsia="en-US"/>
        </w:rPr>
        <w:t xml:space="preserve">, II “d”, da Lei n° </w:t>
      </w:r>
      <w:r w:rsidR="00B90E6E" w:rsidRPr="001D576D">
        <w:rPr>
          <w:rFonts w:ascii="Times New Roman" w:eastAsia="Arial" w:hAnsi="Times New Roman" w:cs="Times New Roman"/>
          <w:sz w:val="23"/>
          <w:szCs w:val="23"/>
          <w:lang w:val="pt-PT" w:eastAsia="en-US"/>
        </w:rPr>
        <w:t>14.133/2021</w:t>
      </w:r>
      <w:r w:rsidRPr="001D576D">
        <w:rPr>
          <w:rFonts w:ascii="Times New Roman" w:eastAsia="Arial" w:hAnsi="Times New Roman" w:cs="Times New Roman"/>
          <w:sz w:val="23"/>
          <w:szCs w:val="23"/>
          <w:lang w:val="pt-PT" w:eastAsia="en-US"/>
        </w:rPr>
        <w:t xml:space="preserve">, desde que demonstrado, por parte do fornecedor, alteração substancial nos preços praticados no mercado, por motivo de força maior, caso fortuito, fato do príncipe e /ou fato da administração, desde que imprevisíveis ou de difícil previsão, observado em qualquer caso ao </w:t>
      </w:r>
      <w:r w:rsidRPr="001D576D">
        <w:rPr>
          <w:rFonts w:ascii="Times New Roman" w:eastAsia="Arial" w:hAnsi="Times New Roman" w:cs="Times New Roman"/>
          <w:b/>
          <w:bCs/>
          <w:sz w:val="23"/>
          <w:szCs w:val="23"/>
          <w:lang w:val="pt-PT" w:eastAsia="en-US"/>
        </w:rPr>
        <w:t>item 17.</w:t>
      </w:r>
      <w:r w:rsidRPr="001D576D">
        <w:rPr>
          <w:rFonts w:ascii="Times New Roman" w:eastAsia="Arial" w:hAnsi="Times New Roman" w:cs="Times New Roman"/>
          <w:sz w:val="23"/>
          <w:szCs w:val="23"/>
          <w:lang w:val="pt-PT" w:eastAsia="en-US"/>
        </w:rPr>
        <w:t xml:space="preserve"> do Edital.</w:t>
      </w:r>
    </w:p>
    <w:p w14:paraId="63A8C417" w14:textId="77777777" w:rsidR="00B04959" w:rsidRPr="001D576D" w:rsidRDefault="00B04959" w:rsidP="00D424A4">
      <w:pPr>
        <w:tabs>
          <w:tab w:val="left" w:pos="0"/>
        </w:tabs>
        <w:autoSpaceDE w:val="0"/>
        <w:autoSpaceDN w:val="0"/>
        <w:spacing w:before="1"/>
        <w:rPr>
          <w:rFonts w:ascii="Times New Roman" w:eastAsia="Arial" w:hAnsi="Times New Roman" w:cs="Times New Roman"/>
          <w:sz w:val="23"/>
          <w:szCs w:val="23"/>
          <w:lang w:val="pt-PT" w:eastAsia="en-US"/>
        </w:rPr>
      </w:pPr>
    </w:p>
    <w:p w14:paraId="5C77A38F" w14:textId="3210AC51" w:rsidR="00B04959" w:rsidRPr="001D576D" w:rsidRDefault="00B04959" w:rsidP="00D424A4">
      <w:pPr>
        <w:tabs>
          <w:tab w:val="left" w:pos="0"/>
        </w:tabs>
        <w:autoSpaceDE w:val="0"/>
        <w:autoSpaceDN w:val="0"/>
        <w:ind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Parágrafo Único:</w:t>
      </w:r>
      <w:r w:rsidRPr="001D576D">
        <w:rPr>
          <w:rFonts w:ascii="Times New Roman" w:eastAsia="Arial" w:hAnsi="Times New Roman" w:cs="Times New Roman"/>
          <w:sz w:val="23"/>
          <w:szCs w:val="23"/>
          <w:lang w:val="pt-PT" w:eastAsia="en-US"/>
        </w:rPr>
        <w:t xml:space="preserve"> O prazo de </w:t>
      </w:r>
      <w:r w:rsidR="00035959" w:rsidRPr="001D576D">
        <w:rPr>
          <w:rFonts w:ascii="Times New Roman" w:eastAsia="Arial" w:hAnsi="Times New Roman" w:cs="Times New Roman"/>
          <w:sz w:val="23"/>
          <w:szCs w:val="23"/>
          <w:lang w:val="pt-PT" w:eastAsia="en-US"/>
        </w:rPr>
        <w:t xml:space="preserve">até </w:t>
      </w:r>
      <w:r w:rsidRPr="001D576D">
        <w:rPr>
          <w:rFonts w:ascii="Times New Roman" w:eastAsia="Arial" w:hAnsi="Times New Roman" w:cs="Times New Roman"/>
          <w:sz w:val="23"/>
          <w:szCs w:val="23"/>
          <w:lang w:val="pt-PT" w:eastAsia="en-US"/>
        </w:rPr>
        <w:t xml:space="preserve">30 (trinta) dias para pagamento das notas fiscais, que se trata o </w:t>
      </w:r>
      <w:r w:rsidRPr="001D576D">
        <w:rPr>
          <w:rFonts w:ascii="Times New Roman" w:eastAsia="Arial" w:hAnsi="Times New Roman" w:cs="Times New Roman"/>
          <w:b/>
          <w:bCs/>
          <w:sz w:val="23"/>
          <w:szCs w:val="23"/>
          <w:lang w:val="pt-PT" w:eastAsia="en-US"/>
        </w:rPr>
        <w:t>subitem 1</w:t>
      </w:r>
      <w:r w:rsidR="004042F0" w:rsidRPr="001D576D">
        <w:rPr>
          <w:rFonts w:ascii="Times New Roman" w:eastAsia="Arial" w:hAnsi="Times New Roman" w:cs="Times New Roman"/>
          <w:b/>
          <w:bCs/>
          <w:sz w:val="23"/>
          <w:szCs w:val="23"/>
          <w:lang w:val="pt-PT" w:eastAsia="en-US"/>
        </w:rPr>
        <w:t>8</w:t>
      </w:r>
      <w:r w:rsidRPr="001D576D">
        <w:rPr>
          <w:rFonts w:ascii="Times New Roman" w:eastAsia="Arial" w:hAnsi="Times New Roman" w:cs="Times New Roman"/>
          <w:b/>
          <w:bCs/>
          <w:sz w:val="23"/>
          <w:szCs w:val="23"/>
          <w:lang w:val="pt-PT" w:eastAsia="en-US"/>
        </w:rPr>
        <w:t>.1</w:t>
      </w:r>
      <w:r w:rsidRPr="001D576D">
        <w:rPr>
          <w:rFonts w:ascii="Times New Roman" w:eastAsia="Arial" w:hAnsi="Times New Roman" w:cs="Times New Roman"/>
          <w:sz w:val="23"/>
          <w:szCs w:val="23"/>
          <w:lang w:val="pt-PT" w:eastAsia="en-US"/>
        </w:rPr>
        <w:t xml:space="preserve"> deste edital, será contado a partir da data da entrega da nota fiscal na Secretaria de Finanças deste Município, sendo a data da liquidação da Nota Fiscal no Sistema de Contabilidade utilizada pelo município, conforme versa a liquidação estabelecida no Art.</w:t>
      </w:r>
      <w:r w:rsidR="00177CFA"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63 da Lei nº 4.320/1964.</w:t>
      </w:r>
    </w:p>
    <w:p w14:paraId="7E6947B3" w14:textId="77777777" w:rsidR="003D781D" w:rsidRPr="001D576D" w:rsidRDefault="003D781D" w:rsidP="00D424A4">
      <w:pPr>
        <w:tabs>
          <w:tab w:val="left" w:pos="0"/>
        </w:tabs>
        <w:autoSpaceDE w:val="0"/>
        <w:autoSpaceDN w:val="0"/>
        <w:spacing w:before="1"/>
        <w:ind w:right="-3"/>
        <w:rPr>
          <w:rFonts w:ascii="Times New Roman" w:eastAsia="Arial" w:hAnsi="Times New Roman" w:cs="Times New Roman"/>
          <w:sz w:val="23"/>
          <w:szCs w:val="23"/>
          <w:lang w:val="pt-PT" w:eastAsia="en-US"/>
        </w:rPr>
      </w:pPr>
    </w:p>
    <w:p w14:paraId="746E668B" w14:textId="5777A40C"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DAS CONDIÇÕES DE RECEBIMENTO DO OBJETO</w:t>
      </w:r>
      <w:r w:rsidR="00827DB6" w:rsidRPr="001D576D">
        <w:rPr>
          <w:rFonts w:ascii="Times New Roman" w:eastAsia="Arial" w:hAnsi="Times New Roman" w:cs="Times New Roman"/>
          <w:b/>
          <w:bCs/>
          <w:sz w:val="23"/>
          <w:szCs w:val="23"/>
          <w:lang w:val="pt-PT" w:eastAsia="en-US"/>
        </w:rPr>
        <w:t xml:space="preserve"> ou EXECUÇÃO DO SERVIÇO</w:t>
      </w:r>
    </w:p>
    <w:p w14:paraId="7F0B9F9F" w14:textId="12EE6280" w:rsidR="00B04959" w:rsidRPr="001D576D" w:rsidRDefault="00B04959" w:rsidP="00744021">
      <w:pPr>
        <w:pStyle w:val="PargrafodaLista"/>
        <w:numPr>
          <w:ilvl w:val="1"/>
          <w:numId w:val="5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seu recebimento dar-se-á de acordo com o art. </w:t>
      </w:r>
      <w:r w:rsidR="00567848" w:rsidRPr="001D576D">
        <w:rPr>
          <w:rFonts w:ascii="Times New Roman" w:eastAsia="Arial" w:hAnsi="Times New Roman" w:cs="Times New Roman"/>
          <w:sz w:val="23"/>
          <w:szCs w:val="23"/>
          <w:lang w:val="pt-PT" w:eastAsia="en-US"/>
        </w:rPr>
        <w:t>140</w:t>
      </w:r>
      <w:r w:rsidRPr="001D576D">
        <w:rPr>
          <w:rFonts w:ascii="Times New Roman" w:eastAsia="Arial" w:hAnsi="Times New Roman" w:cs="Times New Roman"/>
          <w:sz w:val="23"/>
          <w:szCs w:val="23"/>
          <w:lang w:val="pt-PT" w:eastAsia="en-US"/>
        </w:rPr>
        <w:t xml:space="preserve">, inciso II, alíneas </w:t>
      </w:r>
      <w:r w:rsidRPr="001D576D">
        <w:rPr>
          <w:rFonts w:ascii="Times New Roman" w:eastAsia="Arial" w:hAnsi="Times New Roman" w:cs="Times New Roman"/>
          <w:spacing w:val="2"/>
          <w:sz w:val="23"/>
          <w:szCs w:val="23"/>
          <w:lang w:val="pt-PT" w:eastAsia="en-US"/>
        </w:rPr>
        <w:t xml:space="preserve">“a” </w:t>
      </w:r>
      <w:r w:rsidRPr="001D576D">
        <w:rPr>
          <w:rFonts w:ascii="Times New Roman" w:eastAsia="Arial" w:hAnsi="Times New Roman" w:cs="Times New Roman"/>
          <w:sz w:val="23"/>
          <w:szCs w:val="23"/>
          <w:lang w:val="pt-PT" w:eastAsia="en-US"/>
        </w:rPr>
        <w:t>e “b”</w:t>
      </w:r>
      <w:r w:rsidR="00827DB6" w:rsidRPr="001D576D">
        <w:rPr>
          <w:rFonts w:ascii="Times New Roman" w:eastAsia="Arial" w:hAnsi="Times New Roman" w:cs="Times New Roman"/>
          <w:sz w:val="23"/>
          <w:szCs w:val="23"/>
          <w:lang w:val="pt-PT" w:eastAsia="en-US"/>
        </w:rPr>
        <w:t xml:space="preserve">, em se tratando de compras, </w:t>
      </w:r>
      <w:r w:rsidR="00BE0FA6" w:rsidRPr="001D576D">
        <w:rPr>
          <w:rFonts w:ascii="Times New Roman" w:eastAsia="Arial" w:hAnsi="Times New Roman" w:cs="Times New Roman"/>
          <w:sz w:val="23"/>
          <w:szCs w:val="23"/>
          <w:lang w:val="pt-PT" w:eastAsia="en-US"/>
        </w:rPr>
        <w:t>ou o inciso I, alineas</w:t>
      </w:r>
      <w:r w:rsidR="00917957" w:rsidRPr="001D576D">
        <w:rPr>
          <w:rFonts w:ascii="Times New Roman" w:eastAsia="Arial" w:hAnsi="Times New Roman" w:cs="Times New Roman"/>
          <w:sz w:val="23"/>
          <w:szCs w:val="23"/>
          <w:lang w:val="pt-PT" w:eastAsia="en-US"/>
        </w:rPr>
        <w:t xml:space="preserve"> “a” e “</w:t>
      </w:r>
      <w:r w:rsidR="003217FC" w:rsidRPr="001D576D">
        <w:rPr>
          <w:rFonts w:ascii="Times New Roman" w:eastAsia="Arial" w:hAnsi="Times New Roman" w:cs="Times New Roman"/>
          <w:sz w:val="23"/>
          <w:szCs w:val="23"/>
          <w:lang w:val="pt-PT" w:eastAsia="en-US"/>
        </w:rPr>
        <w:t>b”</w:t>
      </w:r>
      <w:r w:rsidR="003831F9" w:rsidRPr="001D576D">
        <w:rPr>
          <w:rFonts w:ascii="Times New Roman" w:eastAsia="Arial" w:hAnsi="Times New Roman" w:cs="Times New Roman"/>
          <w:sz w:val="23"/>
          <w:szCs w:val="23"/>
          <w:lang w:val="pt-PT" w:eastAsia="en-US"/>
        </w:rPr>
        <w:t xml:space="preserve">, no caso de serviços, </w:t>
      </w:r>
      <w:r w:rsidR="002322DF" w:rsidRPr="001D576D">
        <w:rPr>
          <w:rFonts w:ascii="Times New Roman" w:eastAsia="Arial" w:hAnsi="Times New Roman" w:cs="Times New Roman"/>
          <w:sz w:val="23"/>
          <w:szCs w:val="23"/>
          <w:lang w:val="pt-PT" w:eastAsia="en-US"/>
        </w:rPr>
        <w:t>ambos descritos na</w:t>
      </w:r>
      <w:r w:rsidR="003831F9"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 xml:space="preserve">Lei </w:t>
      </w:r>
      <w:r w:rsidR="00E53EC8" w:rsidRPr="001D576D">
        <w:rPr>
          <w:rFonts w:ascii="Times New Roman" w:eastAsia="Arial" w:hAnsi="Times New Roman" w:cs="Times New Roman"/>
          <w:sz w:val="23"/>
          <w:szCs w:val="23"/>
          <w:lang w:val="pt-PT" w:eastAsia="en-US"/>
        </w:rPr>
        <w:t>nº 14.133/2021</w:t>
      </w:r>
      <w:r w:rsidRPr="001D576D">
        <w:rPr>
          <w:rFonts w:ascii="Times New Roman" w:eastAsia="Arial" w:hAnsi="Times New Roman" w:cs="Times New Roman"/>
          <w:sz w:val="23"/>
          <w:szCs w:val="23"/>
          <w:lang w:val="pt-PT" w:eastAsia="en-US"/>
        </w:rPr>
        <w:t>, com alterações posteriores e nos termos fixados no Anexo II, observando-se a sua conformidade com as previsões deste Instrumento</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Convocatório.</w:t>
      </w:r>
    </w:p>
    <w:p w14:paraId="7BF7820E" w14:textId="77777777" w:rsidR="00B04959" w:rsidRPr="001D576D" w:rsidRDefault="00B04959" w:rsidP="00D424A4">
      <w:pPr>
        <w:tabs>
          <w:tab w:val="left" w:pos="0"/>
        </w:tabs>
        <w:autoSpaceDE w:val="0"/>
        <w:autoSpaceDN w:val="0"/>
        <w:rPr>
          <w:rFonts w:ascii="Times New Roman" w:eastAsia="Arial" w:hAnsi="Times New Roman" w:cs="Times New Roman"/>
          <w:sz w:val="23"/>
          <w:szCs w:val="23"/>
          <w:lang w:val="pt-PT" w:eastAsia="en-US"/>
        </w:rPr>
      </w:pPr>
    </w:p>
    <w:p w14:paraId="6145577C" w14:textId="77777777"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DAS SANÇÕES ADMINISTRATIVAS</w:t>
      </w:r>
    </w:p>
    <w:p w14:paraId="36915C38" w14:textId="6D564DD5" w:rsidR="0035715E" w:rsidRPr="001D576D" w:rsidRDefault="00DC6B30" w:rsidP="00744021">
      <w:pPr>
        <w:pStyle w:val="PargrafodaLista"/>
        <w:widowControl/>
        <w:numPr>
          <w:ilvl w:val="1"/>
          <w:numId w:val="47"/>
        </w:numPr>
        <w:tabs>
          <w:tab w:val="left" w:pos="567"/>
        </w:tabs>
        <w:ind w:left="0" w:firstLine="0"/>
        <w:jc w:val="both"/>
        <w:rPr>
          <w:rFonts w:ascii="Times New Roman" w:eastAsia="Times New Roman" w:hAnsi="Times New Roman" w:cs="Times New Roman"/>
          <w:bCs/>
          <w:sz w:val="23"/>
          <w:szCs w:val="23"/>
          <w:lang w:eastAsia="ar-SA"/>
        </w:rPr>
      </w:pPr>
      <w:bookmarkStart w:id="9" w:name="_Hlk68619005"/>
      <w:r w:rsidRPr="001D576D">
        <w:rPr>
          <w:rFonts w:ascii="Times New Roman" w:eastAsia="Times New Roman" w:hAnsi="Times New Roman" w:cs="Times New Roman"/>
          <w:bCs/>
          <w:sz w:val="23"/>
          <w:szCs w:val="23"/>
          <w:lang w:eastAsia="ar-SA"/>
        </w:rPr>
        <w:t xml:space="preserve">O licitante ou o contratado será responsabilizado administrativamente pelo cometimento das infrações previstas no art. 155 da Lei nº 14.133/2021. </w:t>
      </w:r>
      <w:r w:rsidR="0035715E" w:rsidRPr="001D576D">
        <w:rPr>
          <w:rFonts w:ascii="Times New Roman" w:eastAsia="Times New Roman" w:hAnsi="Times New Roman" w:cs="Times New Roman"/>
          <w:bCs/>
          <w:sz w:val="23"/>
          <w:szCs w:val="23"/>
          <w:lang w:eastAsia="ar-SA"/>
        </w:rPr>
        <w:t>Serão aplicadas ao responsável pelas infrações administrativas as seguintes sanções</w:t>
      </w:r>
      <w:r w:rsidR="003E4AB6" w:rsidRPr="001D576D">
        <w:rPr>
          <w:rFonts w:ascii="Times New Roman" w:eastAsia="Times New Roman" w:hAnsi="Times New Roman" w:cs="Times New Roman"/>
          <w:bCs/>
          <w:sz w:val="23"/>
          <w:szCs w:val="23"/>
          <w:lang w:eastAsia="ar-SA"/>
        </w:rPr>
        <w:t>, conforme disposto no art. 156 da lei nº 14.133/2021</w:t>
      </w:r>
      <w:r w:rsidR="0035715E" w:rsidRPr="001D576D">
        <w:rPr>
          <w:rFonts w:ascii="Times New Roman" w:eastAsia="Times New Roman" w:hAnsi="Times New Roman" w:cs="Times New Roman"/>
          <w:bCs/>
          <w:sz w:val="23"/>
          <w:szCs w:val="23"/>
          <w:lang w:eastAsia="ar-SA"/>
        </w:rPr>
        <w:t>:</w:t>
      </w:r>
    </w:p>
    <w:p w14:paraId="018B9C83" w14:textId="380364CB"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 – </w:t>
      </w:r>
      <w:r w:rsidR="00D21272" w:rsidRPr="001D576D">
        <w:rPr>
          <w:rFonts w:ascii="Times New Roman" w:eastAsia="Times New Roman" w:hAnsi="Times New Roman" w:cs="Times New Roman"/>
          <w:bCs/>
          <w:sz w:val="23"/>
          <w:szCs w:val="23"/>
          <w:lang w:eastAsia="ar-SA"/>
        </w:rPr>
        <w:t>Advertência</w:t>
      </w:r>
      <w:r w:rsidRPr="001D576D">
        <w:rPr>
          <w:rFonts w:ascii="Times New Roman" w:eastAsia="Times New Roman" w:hAnsi="Times New Roman" w:cs="Times New Roman"/>
          <w:bCs/>
          <w:sz w:val="23"/>
          <w:szCs w:val="23"/>
          <w:lang w:eastAsia="ar-SA"/>
        </w:rPr>
        <w:t>;</w:t>
      </w:r>
    </w:p>
    <w:p w14:paraId="64000662" w14:textId="7A3E47B3"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II – </w:t>
      </w:r>
      <w:r w:rsidR="00D21272" w:rsidRPr="001D576D">
        <w:rPr>
          <w:rFonts w:ascii="Times New Roman" w:eastAsia="Times New Roman" w:hAnsi="Times New Roman" w:cs="Times New Roman"/>
          <w:bCs/>
          <w:sz w:val="23"/>
          <w:szCs w:val="23"/>
          <w:lang w:eastAsia="ar-SA"/>
        </w:rPr>
        <w:t>M</w:t>
      </w:r>
      <w:r w:rsidRPr="001D576D">
        <w:rPr>
          <w:rFonts w:ascii="Times New Roman" w:eastAsia="Times New Roman" w:hAnsi="Times New Roman" w:cs="Times New Roman"/>
          <w:bCs/>
          <w:sz w:val="23"/>
          <w:szCs w:val="23"/>
          <w:lang w:eastAsia="ar-SA"/>
        </w:rPr>
        <w:t>ulta;</w:t>
      </w:r>
    </w:p>
    <w:p w14:paraId="7001D1AA" w14:textId="50300F2E"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III – </w:t>
      </w:r>
      <w:r w:rsidR="00D21272" w:rsidRPr="001D576D">
        <w:rPr>
          <w:rFonts w:ascii="Times New Roman" w:eastAsia="Times New Roman" w:hAnsi="Times New Roman" w:cs="Times New Roman"/>
          <w:bCs/>
          <w:sz w:val="23"/>
          <w:szCs w:val="23"/>
          <w:lang w:eastAsia="ar-SA"/>
        </w:rPr>
        <w:t>I</w:t>
      </w:r>
      <w:r w:rsidRPr="001D576D">
        <w:rPr>
          <w:rFonts w:ascii="Times New Roman" w:eastAsia="Times New Roman" w:hAnsi="Times New Roman" w:cs="Times New Roman"/>
          <w:bCs/>
          <w:sz w:val="23"/>
          <w:szCs w:val="23"/>
          <w:lang w:eastAsia="ar-SA"/>
        </w:rPr>
        <w:t>mpedimento de licitar e contratar;</w:t>
      </w:r>
    </w:p>
    <w:p w14:paraId="10D559ED" w14:textId="024AD4A6"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IV – </w:t>
      </w:r>
      <w:r w:rsidR="00D21272" w:rsidRPr="001D576D">
        <w:rPr>
          <w:rFonts w:ascii="Times New Roman" w:eastAsia="Times New Roman" w:hAnsi="Times New Roman" w:cs="Times New Roman"/>
          <w:bCs/>
          <w:sz w:val="23"/>
          <w:szCs w:val="23"/>
          <w:lang w:eastAsia="ar-SA"/>
        </w:rPr>
        <w:t>Declaração</w:t>
      </w:r>
      <w:r w:rsidRPr="001D576D">
        <w:rPr>
          <w:rFonts w:ascii="Times New Roman" w:eastAsia="Times New Roman" w:hAnsi="Times New Roman" w:cs="Times New Roman"/>
          <w:bCs/>
          <w:sz w:val="23"/>
          <w:szCs w:val="23"/>
          <w:lang w:eastAsia="ar-SA"/>
        </w:rPr>
        <w:t xml:space="preserve"> de inidoneidade para licitar ou contratar.</w:t>
      </w:r>
    </w:p>
    <w:p w14:paraId="0AA77E0E" w14:textId="77777777" w:rsidR="00041193" w:rsidRPr="001D576D" w:rsidRDefault="00041193" w:rsidP="00D424A4">
      <w:pPr>
        <w:widowControl/>
        <w:jc w:val="both"/>
        <w:rPr>
          <w:rFonts w:ascii="Times New Roman" w:eastAsia="Times New Roman" w:hAnsi="Times New Roman" w:cs="Times New Roman"/>
          <w:bCs/>
          <w:sz w:val="23"/>
          <w:szCs w:val="23"/>
          <w:lang w:eastAsia="ar-SA"/>
        </w:rPr>
      </w:pPr>
    </w:p>
    <w:p w14:paraId="63E7939D" w14:textId="37551600" w:rsidR="0035715E" w:rsidRPr="001D576D" w:rsidRDefault="00041193" w:rsidP="00744021">
      <w:pPr>
        <w:pStyle w:val="PargrafodaLista"/>
        <w:widowControl/>
        <w:numPr>
          <w:ilvl w:val="1"/>
          <w:numId w:val="47"/>
        </w:numPr>
        <w:tabs>
          <w:tab w:val="left" w:pos="567"/>
        </w:tabs>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Na</w:t>
      </w:r>
      <w:r w:rsidR="0035715E" w:rsidRPr="001D576D">
        <w:rPr>
          <w:rFonts w:ascii="Times New Roman" w:eastAsia="Times New Roman" w:hAnsi="Times New Roman" w:cs="Times New Roman"/>
          <w:bCs/>
          <w:sz w:val="23"/>
          <w:szCs w:val="23"/>
          <w:lang w:eastAsia="ar-SA"/>
        </w:rPr>
        <w:t xml:space="preserve"> aplicação das sanções serão considerados:</w:t>
      </w:r>
    </w:p>
    <w:p w14:paraId="4616E8EB" w14:textId="77777777"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I – a natureza e a gravidade da infração cometida;</w:t>
      </w:r>
    </w:p>
    <w:p w14:paraId="77F25503" w14:textId="77777777"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II – </w:t>
      </w:r>
      <w:proofErr w:type="gramStart"/>
      <w:r w:rsidRPr="001D576D">
        <w:rPr>
          <w:rFonts w:ascii="Times New Roman" w:eastAsia="Times New Roman" w:hAnsi="Times New Roman" w:cs="Times New Roman"/>
          <w:bCs/>
          <w:sz w:val="23"/>
          <w:szCs w:val="23"/>
          <w:lang w:eastAsia="ar-SA"/>
        </w:rPr>
        <w:t>as</w:t>
      </w:r>
      <w:proofErr w:type="gramEnd"/>
      <w:r w:rsidRPr="001D576D">
        <w:rPr>
          <w:rFonts w:ascii="Times New Roman" w:eastAsia="Times New Roman" w:hAnsi="Times New Roman" w:cs="Times New Roman"/>
          <w:bCs/>
          <w:sz w:val="23"/>
          <w:szCs w:val="23"/>
          <w:lang w:eastAsia="ar-SA"/>
        </w:rPr>
        <w:t xml:space="preserve"> peculiaridades do caso concreto;</w:t>
      </w:r>
    </w:p>
    <w:p w14:paraId="26B44588" w14:textId="77777777"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III – as circunstâncias agravantes ou atenuantes;</w:t>
      </w:r>
    </w:p>
    <w:p w14:paraId="6CDC4C8B" w14:textId="77777777"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IV – </w:t>
      </w:r>
      <w:proofErr w:type="gramStart"/>
      <w:r w:rsidRPr="001D576D">
        <w:rPr>
          <w:rFonts w:ascii="Times New Roman" w:eastAsia="Times New Roman" w:hAnsi="Times New Roman" w:cs="Times New Roman"/>
          <w:bCs/>
          <w:sz w:val="23"/>
          <w:szCs w:val="23"/>
          <w:lang w:eastAsia="ar-SA"/>
        </w:rPr>
        <w:t>os</w:t>
      </w:r>
      <w:proofErr w:type="gramEnd"/>
      <w:r w:rsidRPr="001D576D">
        <w:rPr>
          <w:rFonts w:ascii="Times New Roman" w:eastAsia="Times New Roman" w:hAnsi="Times New Roman" w:cs="Times New Roman"/>
          <w:bCs/>
          <w:sz w:val="23"/>
          <w:szCs w:val="23"/>
          <w:lang w:eastAsia="ar-SA"/>
        </w:rPr>
        <w:t xml:space="preserve"> danos que dela provierem para a Administração Pública;</w:t>
      </w:r>
    </w:p>
    <w:p w14:paraId="5A715E0A" w14:textId="77777777" w:rsidR="0035715E" w:rsidRPr="001D576D" w:rsidRDefault="0035715E" w:rsidP="00D424A4">
      <w:pPr>
        <w:widowControl/>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V – </w:t>
      </w:r>
      <w:proofErr w:type="gramStart"/>
      <w:r w:rsidRPr="001D576D">
        <w:rPr>
          <w:rFonts w:ascii="Times New Roman" w:eastAsia="Times New Roman" w:hAnsi="Times New Roman" w:cs="Times New Roman"/>
          <w:bCs/>
          <w:sz w:val="23"/>
          <w:szCs w:val="23"/>
          <w:lang w:eastAsia="ar-SA"/>
        </w:rPr>
        <w:t>a</w:t>
      </w:r>
      <w:proofErr w:type="gramEnd"/>
      <w:r w:rsidRPr="001D576D">
        <w:rPr>
          <w:rFonts w:ascii="Times New Roman" w:eastAsia="Times New Roman" w:hAnsi="Times New Roman" w:cs="Times New Roman"/>
          <w:bCs/>
          <w:sz w:val="23"/>
          <w:szCs w:val="23"/>
          <w:lang w:eastAsia="ar-SA"/>
        </w:rPr>
        <w:t xml:space="preserve"> implantação ou o aperfeiçoamento de programa de integridade, conforme normas e orientações dos órgãos de controle.</w:t>
      </w:r>
    </w:p>
    <w:p w14:paraId="2AA2C0DB" w14:textId="77777777" w:rsidR="00041193" w:rsidRPr="001D576D" w:rsidRDefault="00041193" w:rsidP="00D424A4">
      <w:pPr>
        <w:widowControl/>
        <w:jc w:val="both"/>
        <w:rPr>
          <w:rFonts w:ascii="Times New Roman" w:eastAsia="Times New Roman" w:hAnsi="Times New Roman" w:cs="Times New Roman"/>
          <w:bCs/>
          <w:sz w:val="23"/>
          <w:szCs w:val="23"/>
          <w:lang w:eastAsia="ar-SA"/>
        </w:rPr>
      </w:pPr>
    </w:p>
    <w:p w14:paraId="4A31950D" w14:textId="584E3ADA" w:rsidR="0035715E" w:rsidRPr="001D576D" w:rsidRDefault="0035715E" w:rsidP="00744021">
      <w:pPr>
        <w:pStyle w:val="PargrafodaLista"/>
        <w:widowControl/>
        <w:numPr>
          <w:ilvl w:val="1"/>
          <w:numId w:val="47"/>
        </w:numPr>
        <w:tabs>
          <w:tab w:val="left" w:pos="567"/>
        </w:tabs>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Será aplicada a sanção prevista no inciso I do item </w:t>
      </w:r>
      <w:r w:rsidR="0025145D" w:rsidRPr="001D576D">
        <w:rPr>
          <w:rFonts w:ascii="Times New Roman" w:eastAsia="Times New Roman" w:hAnsi="Times New Roman" w:cs="Times New Roman"/>
          <w:bCs/>
          <w:sz w:val="23"/>
          <w:szCs w:val="23"/>
          <w:lang w:eastAsia="ar-SA"/>
        </w:rPr>
        <w:t xml:space="preserve">20.1 </w:t>
      </w:r>
      <w:r w:rsidRPr="001D576D">
        <w:rPr>
          <w:rFonts w:ascii="Times New Roman" w:eastAsia="Times New Roman" w:hAnsi="Times New Roman" w:cs="Times New Roman"/>
          <w:bCs/>
          <w:sz w:val="23"/>
          <w:szCs w:val="23"/>
          <w:lang w:eastAsia="ar-SA"/>
        </w:rPr>
        <w:t xml:space="preserve">na hipótese de </w:t>
      </w:r>
      <w:r w:rsidRPr="001D576D">
        <w:rPr>
          <w:rFonts w:ascii="Times New Roman" w:eastAsia="Times New Roman" w:hAnsi="Times New Roman" w:cs="Times New Roman"/>
          <w:color w:val="000000"/>
          <w:sz w:val="23"/>
          <w:szCs w:val="23"/>
        </w:rPr>
        <w:t xml:space="preserve">inexecução parcial do contrato </w:t>
      </w:r>
      <w:r w:rsidRPr="001D576D">
        <w:rPr>
          <w:rFonts w:ascii="Times New Roman" w:eastAsia="Times New Roman" w:hAnsi="Times New Roman" w:cs="Times New Roman"/>
          <w:bCs/>
          <w:sz w:val="23"/>
          <w:szCs w:val="23"/>
          <w:lang w:eastAsia="ar-SA"/>
        </w:rPr>
        <w:t>quando não se justificar a imposição de penalidade mais grave;</w:t>
      </w:r>
    </w:p>
    <w:p w14:paraId="6B2FF161" w14:textId="193223A8" w:rsidR="0035715E" w:rsidRPr="001D576D" w:rsidRDefault="0035715E" w:rsidP="00744021">
      <w:pPr>
        <w:pStyle w:val="PargrafodaLista"/>
        <w:widowControl/>
        <w:numPr>
          <w:ilvl w:val="1"/>
          <w:numId w:val="47"/>
        </w:numPr>
        <w:tabs>
          <w:tab w:val="left" w:pos="567"/>
        </w:tabs>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Na hipótese de descumprimento total ou parcial das cláusulas e condições ajustadas ou execução em desacordo com a proposta apresentada, será aplicada, garantida a ampla defesa, multa da seguinte forma:</w:t>
      </w:r>
    </w:p>
    <w:p w14:paraId="18CA42FF" w14:textId="77777777" w:rsidR="006D3D63" w:rsidRPr="001D576D" w:rsidRDefault="006D3D63"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p>
    <w:p w14:paraId="294C1864" w14:textId="333893E6" w:rsidR="0035715E" w:rsidRPr="001D576D" w:rsidRDefault="0035715E" w:rsidP="00744021">
      <w:pPr>
        <w:pStyle w:val="PargrafodaLista"/>
        <w:widowControl/>
        <w:numPr>
          <w:ilvl w:val="2"/>
          <w:numId w:val="47"/>
        </w:numPr>
        <w:overflowPunct w:val="0"/>
        <w:autoSpaceDE w:val="0"/>
        <w:autoSpaceDN w:val="0"/>
        <w:adjustRightInd w:val="0"/>
        <w:ind w:left="0" w:firstLine="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De 5% (cinco) a 30% (trinta por cento) do valor do contrato em caso de atraso na entrega/prestação do serviço, observada a seguinte gradação:</w:t>
      </w:r>
    </w:p>
    <w:p w14:paraId="67507B6F" w14:textId="77777777" w:rsidR="0035715E" w:rsidRPr="001D576D" w:rsidRDefault="0035715E"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a) Atraso de 01 a 05 dias: multa de 5%;</w:t>
      </w:r>
    </w:p>
    <w:p w14:paraId="159C39A1" w14:textId="77777777" w:rsidR="0035715E" w:rsidRPr="001D576D" w:rsidRDefault="0035715E"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b) Atraso de 06 a 10 dias: multa de 10%;</w:t>
      </w:r>
    </w:p>
    <w:p w14:paraId="255B82F9" w14:textId="77777777" w:rsidR="0035715E" w:rsidRPr="001D576D" w:rsidRDefault="0035715E"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c) Atraso de 11 a 15 dias: multa de 15%;</w:t>
      </w:r>
    </w:p>
    <w:p w14:paraId="42BC47C0" w14:textId="77777777" w:rsidR="0035715E" w:rsidRPr="001D576D" w:rsidRDefault="0035715E"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d) Atraso de 16 a 20 dias: multa de 20%;</w:t>
      </w:r>
    </w:p>
    <w:p w14:paraId="4C195A8E" w14:textId="77777777" w:rsidR="0035715E" w:rsidRPr="001D576D" w:rsidRDefault="0035715E" w:rsidP="00D424A4">
      <w:pPr>
        <w:widowControl/>
        <w:overflowPunct w:val="0"/>
        <w:autoSpaceDE w:val="0"/>
        <w:autoSpaceDN w:val="0"/>
        <w:adjustRightInd w:val="0"/>
        <w:jc w:val="both"/>
        <w:textAlignment w:val="baseline"/>
        <w:rPr>
          <w:rFonts w:ascii="Times New Roman" w:eastAsia="Times New Roman" w:hAnsi="Times New Roman" w:cs="Times New Roman"/>
          <w:bCs/>
          <w:sz w:val="23"/>
          <w:szCs w:val="23"/>
        </w:rPr>
      </w:pPr>
      <w:r w:rsidRPr="001D576D">
        <w:rPr>
          <w:rFonts w:ascii="Times New Roman" w:eastAsia="Times New Roman" w:hAnsi="Times New Roman" w:cs="Times New Roman"/>
          <w:bCs/>
          <w:sz w:val="23"/>
          <w:szCs w:val="23"/>
        </w:rPr>
        <w:t>e) Acima de 20 dias: multa de 30%.</w:t>
      </w:r>
    </w:p>
    <w:p w14:paraId="0FA0F860" w14:textId="77777777" w:rsidR="00041193" w:rsidRPr="001D576D" w:rsidRDefault="00041193" w:rsidP="00D424A4">
      <w:pPr>
        <w:widowControl/>
        <w:jc w:val="both"/>
        <w:rPr>
          <w:rFonts w:ascii="Times New Roman" w:eastAsia="Times New Roman" w:hAnsi="Times New Roman" w:cs="Times New Roman"/>
          <w:bCs/>
          <w:sz w:val="23"/>
          <w:szCs w:val="23"/>
          <w:lang w:eastAsia="ar-SA"/>
        </w:rPr>
      </w:pPr>
    </w:p>
    <w:p w14:paraId="45C8F834" w14:textId="4C3490F7" w:rsidR="00F67D45" w:rsidRPr="001D576D" w:rsidRDefault="0035715E"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As sanções previstas nos </w:t>
      </w:r>
      <w:r w:rsidRPr="001D576D">
        <w:rPr>
          <w:rFonts w:ascii="Times New Roman" w:eastAsia="Times New Roman" w:hAnsi="Times New Roman" w:cs="Times New Roman"/>
          <w:b/>
          <w:sz w:val="23"/>
          <w:szCs w:val="23"/>
          <w:lang w:eastAsia="ar-SA"/>
        </w:rPr>
        <w:t xml:space="preserve">incisos I, III e IV do item </w:t>
      </w:r>
      <w:r w:rsidR="0025145D" w:rsidRPr="001D576D">
        <w:rPr>
          <w:rFonts w:ascii="Times New Roman" w:eastAsia="Times New Roman" w:hAnsi="Times New Roman" w:cs="Times New Roman"/>
          <w:b/>
          <w:sz w:val="23"/>
          <w:szCs w:val="23"/>
          <w:lang w:eastAsia="ar-SA"/>
        </w:rPr>
        <w:t xml:space="preserve">20.1 </w:t>
      </w:r>
      <w:r w:rsidRPr="001D576D">
        <w:rPr>
          <w:rFonts w:ascii="Times New Roman" w:eastAsia="Times New Roman" w:hAnsi="Times New Roman" w:cs="Times New Roman"/>
          <w:bCs/>
          <w:sz w:val="23"/>
          <w:szCs w:val="23"/>
          <w:lang w:eastAsia="ar-SA"/>
        </w:rPr>
        <w:t>poderão ser aplicadas cumulativamente com a prevista no inciso II do mesmo item;</w:t>
      </w:r>
    </w:p>
    <w:p w14:paraId="244733D5" w14:textId="17AA306B" w:rsidR="0035715E" w:rsidRPr="001D576D" w:rsidRDefault="0035715E"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Na aplicação da sanção prevista no </w:t>
      </w:r>
      <w:r w:rsidRPr="001D576D">
        <w:rPr>
          <w:rFonts w:ascii="Times New Roman" w:eastAsia="Times New Roman" w:hAnsi="Times New Roman" w:cs="Times New Roman"/>
          <w:b/>
          <w:sz w:val="23"/>
          <w:szCs w:val="23"/>
          <w:lang w:eastAsia="ar-SA"/>
        </w:rPr>
        <w:t xml:space="preserve">inciso II do item </w:t>
      </w:r>
      <w:r w:rsidR="0025145D" w:rsidRPr="001D576D">
        <w:rPr>
          <w:rFonts w:ascii="Times New Roman" w:eastAsia="Times New Roman" w:hAnsi="Times New Roman" w:cs="Times New Roman"/>
          <w:b/>
          <w:sz w:val="23"/>
          <w:szCs w:val="23"/>
          <w:lang w:eastAsia="ar-SA"/>
        </w:rPr>
        <w:t xml:space="preserve">20.1 </w:t>
      </w:r>
      <w:r w:rsidRPr="001D576D">
        <w:rPr>
          <w:rFonts w:ascii="Times New Roman" w:eastAsia="Times New Roman" w:hAnsi="Times New Roman" w:cs="Times New Roman"/>
          <w:bCs/>
          <w:sz w:val="23"/>
          <w:szCs w:val="23"/>
          <w:lang w:eastAsia="ar-SA"/>
        </w:rPr>
        <w:t>será facultada a defesa do interessado no prazo de 15 (quinze) dias úteis, contado da data de sua intimação</w:t>
      </w:r>
      <w:r w:rsidR="00E5700C" w:rsidRPr="001D576D">
        <w:rPr>
          <w:rFonts w:ascii="Times New Roman" w:eastAsia="Times New Roman" w:hAnsi="Times New Roman" w:cs="Times New Roman"/>
          <w:bCs/>
          <w:sz w:val="23"/>
          <w:szCs w:val="23"/>
          <w:lang w:eastAsia="ar-SA"/>
        </w:rPr>
        <w:t>;</w:t>
      </w:r>
    </w:p>
    <w:p w14:paraId="7BDFAFB1" w14:textId="771046CB" w:rsidR="00F67D45" w:rsidRPr="001D576D" w:rsidRDefault="0035715E"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A aplicação das sanções previstas nos </w:t>
      </w:r>
      <w:r w:rsidRPr="001D576D">
        <w:rPr>
          <w:rFonts w:ascii="Times New Roman" w:eastAsia="Times New Roman" w:hAnsi="Times New Roman" w:cs="Times New Roman"/>
          <w:b/>
          <w:sz w:val="23"/>
          <w:szCs w:val="23"/>
          <w:lang w:eastAsia="ar-SA"/>
        </w:rPr>
        <w:t xml:space="preserve">incisos III e IV do item </w:t>
      </w:r>
      <w:r w:rsidR="0025145D" w:rsidRPr="001D576D">
        <w:rPr>
          <w:rFonts w:ascii="Times New Roman" w:eastAsia="Times New Roman" w:hAnsi="Times New Roman" w:cs="Times New Roman"/>
          <w:b/>
          <w:sz w:val="23"/>
          <w:szCs w:val="23"/>
          <w:lang w:eastAsia="ar-SA"/>
        </w:rPr>
        <w:t xml:space="preserve">20.1 </w:t>
      </w:r>
      <w:r w:rsidRPr="001D576D">
        <w:rPr>
          <w:rFonts w:ascii="Times New Roman" w:eastAsia="Times New Roman" w:hAnsi="Times New Roman" w:cs="Times New Roman"/>
          <w:bCs/>
          <w:sz w:val="23"/>
          <w:szCs w:val="23"/>
          <w:lang w:eastAsia="ar-SA"/>
        </w:rPr>
        <w:t>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5700C" w:rsidRPr="001D576D">
        <w:rPr>
          <w:rFonts w:ascii="Times New Roman" w:eastAsia="Times New Roman" w:hAnsi="Times New Roman" w:cs="Times New Roman"/>
          <w:bCs/>
          <w:sz w:val="23"/>
          <w:szCs w:val="23"/>
          <w:lang w:eastAsia="ar-SA"/>
        </w:rPr>
        <w:t>;</w:t>
      </w:r>
    </w:p>
    <w:p w14:paraId="7D928BAA" w14:textId="4678D65A" w:rsidR="00F67D45" w:rsidRPr="001D576D" w:rsidRDefault="00E5700C"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A sanção prevista no </w:t>
      </w:r>
      <w:r w:rsidRPr="001D576D">
        <w:rPr>
          <w:rFonts w:ascii="Times New Roman" w:eastAsia="Times New Roman" w:hAnsi="Times New Roman" w:cs="Times New Roman"/>
          <w:b/>
          <w:sz w:val="23"/>
          <w:szCs w:val="23"/>
          <w:lang w:eastAsia="ar-SA"/>
        </w:rPr>
        <w:t xml:space="preserve">inciso III do </w:t>
      </w:r>
      <w:r w:rsidR="00EB12BE" w:rsidRPr="001D576D">
        <w:rPr>
          <w:rFonts w:ascii="Times New Roman" w:eastAsia="Times New Roman" w:hAnsi="Times New Roman" w:cs="Times New Roman"/>
          <w:b/>
          <w:sz w:val="23"/>
          <w:szCs w:val="23"/>
          <w:lang w:eastAsia="ar-SA"/>
        </w:rPr>
        <w:t xml:space="preserve">item </w:t>
      </w:r>
      <w:r w:rsidR="0025145D" w:rsidRPr="001D576D">
        <w:rPr>
          <w:rFonts w:ascii="Times New Roman" w:eastAsia="Times New Roman" w:hAnsi="Times New Roman" w:cs="Times New Roman"/>
          <w:b/>
          <w:sz w:val="23"/>
          <w:szCs w:val="23"/>
          <w:lang w:eastAsia="ar-SA"/>
        </w:rPr>
        <w:t xml:space="preserve">20.1 </w:t>
      </w:r>
      <w:r w:rsidRPr="001D576D">
        <w:rPr>
          <w:rFonts w:ascii="Times New Roman" w:eastAsia="Times New Roman" w:hAnsi="Times New Roman" w:cs="Times New Roman"/>
          <w:bCs/>
          <w:sz w:val="23"/>
          <w:szCs w:val="23"/>
          <w:lang w:eastAsia="ar-SA"/>
        </w:rPr>
        <w:t xml:space="preserve">será aplicada ao responsável pelas infrações administrativas previstas nos incisos II, III, IV, V, VI e VII do art. 155 </w:t>
      </w:r>
      <w:r w:rsidR="00EB12BE" w:rsidRPr="001D576D">
        <w:rPr>
          <w:rFonts w:ascii="Times New Roman" w:eastAsia="Times New Roman" w:hAnsi="Times New Roman" w:cs="Times New Roman"/>
          <w:bCs/>
          <w:sz w:val="23"/>
          <w:szCs w:val="23"/>
          <w:lang w:eastAsia="ar-SA"/>
        </w:rPr>
        <w:t>da Lei nº 14.133/2021</w:t>
      </w:r>
      <w:r w:rsidRPr="001D576D">
        <w:rPr>
          <w:rFonts w:ascii="Times New Roman" w:eastAsia="Times New Roman" w:hAnsi="Times New Roman" w:cs="Times New Roman"/>
          <w:bCs/>
          <w:sz w:val="23"/>
          <w:szCs w:val="23"/>
          <w:lang w:eastAsia="ar-SA"/>
        </w:rPr>
        <w:t xml:space="preserve">, quando não se justificar a imposição de penalidade mais grave, e impedirá o responsável de licitar ou contratar </w:t>
      </w:r>
      <w:r w:rsidR="00EB12BE" w:rsidRPr="001D576D">
        <w:rPr>
          <w:rFonts w:ascii="Times New Roman" w:eastAsia="Times New Roman" w:hAnsi="Times New Roman" w:cs="Times New Roman"/>
          <w:bCs/>
          <w:sz w:val="23"/>
          <w:szCs w:val="23"/>
          <w:lang w:eastAsia="ar-SA"/>
        </w:rPr>
        <w:t xml:space="preserve">com o Município de </w:t>
      </w:r>
      <w:r w:rsidR="001F0637" w:rsidRPr="001D576D">
        <w:rPr>
          <w:rFonts w:ascii="Times New Roman" w:eastAsia="Times New Roman" w:hAnsi="Times New Roman" w:cs="Times New Roman"/>
          <w:bCs/>
          <w:sz w:val="23"/>
          <w:szCs w:val="23"/>
          <w:lang w:eastAsia="ar-SA"/>
        </w:rPr>
        <w:t>Campo do Brito</w:t>
      </w:r>
      <w:r w:rsidR="00EB12BE" w:rsidRPr="001D576D">
        <w:rPr>
          <w:rFonts w:ascii="Times New Roman" w:eastAsia="Times New Roman" w:hAnsi="Times New Roman" w:cs="Times New Roman"/>
          <w:bCs/>
          <w:sz w:val="23"/>
          <w:szCs w:val="23"/>
          <w:lang w:eastAsia="ar-SA"/>
        </w:rPr>
        <w:t>/</w:t>
      </w:r>
      <w:r w:rsidR="00E14A83" w:rsidRPr="001D576D">
        <w:rPr>
          <w:rFonts w:ascii="Times New Roman" w:eastAsia="Times New Roman" w:hAnsi="Times New Roman" w:cs="Times New Roman"/>
          <w:bCs/>
          <w:sz w:val="23"/>
          <w:szCs w:val="23"/>
          <w:lang w:eastAsia="ar-SA"/>
        </w:rPr>
        <w:t>SE,</w:t>
      </w:r>
      <w:r w:rsidRPr="001D576D">
        <w:rPr>
          <w:rFonts w:ascii="Times New Roman" w:eastAsia="Times New Roman" w:hAnsi="Times New Roman" w:cs="Times New Roman"/>
          <w:bCs/>
          <w:sz w:val="23"/>
          <w:szCs w:val="23"/>
          <w:lang w:eastAsia="ar-SA"/>
        </w:rPr>
        <w:t xml:space="preserve"> pelo prazo máximo de 3 (três) anos.</w:t>
      </w:r>
    </w:p>
    <w:p w14:paraId="35EC1F19" w14:textId="24C4173C" w:rsidR="00F67D45" w:rsidRPr="001D576D" w:rsidRDefault="00E5700C"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A sanção prevista no </w:t>
      </w:r>
      <w:r w:rsidRPr="001D576D">
        <w:rPr>
          <w:rFonts w:ascii="Times New Roman" w:eastAsia="Times New Roman" w:hAnsi="Times New Roman" w:cs="Times New Roman"/>
          <w:b/>
          <w:sz w:val="23"/>
          <w:szCs w:val="23"/>
          <w:lang w:eastAsia="ar-SA"/>
        </w:rPr>
        <w:t xml:space="preserve">inciso IV do </w:t>
      </w:r>
      <w:r w:rsidR="00663D1D" w:rsidRPr="001D576D">
        <w:rPr>
          <w:rFonts w:ascii="Times New Roman" w:eastAsia="Times New Roman" w:hAnsi="Times New Roman" w:cs="Times New Roman"/>
          <w:b/>
          <w:sz w:val="23"/>
          <w:szCs w:val="23"/>
          <w:lang w:eastAsia="ar-SA"/>
        </w:rPr>
        <w:t xml:space="preserve">item </w:t>
      </w:r>
      <w:r w:rsidR="0025145D" w:rsidRPr="001D576D">
        <w:rPr>
          <w:rFonts w:ascii="Times New Roman" w:eastAsia="Times New Roman" w:hAnsi="Times New Roman" w:cs="Times New Roman"/>
          <w:b/>
          <w:sz w:val="23"/>
          <w:szCs w:val="23"/>
          <w:lang w:eastAsia="ar-SA"/>
        </w:rPr>
        <w:t xml:space="preserve">20.1 </w:t>
      </w:r>
      <w:r w:rsidRPr="001D576D">
        <w:rPr>
          <w:rFonts w:ascii="Times New Roman" w:eastAsia="Times New Roman" w:hAnsi="Times New Roman" w:cs="Times New Roman"/>
          <w:bCs/>
          <w:sz w:val="23"/>
          <w:szCs w:val="23"/>
          <w:lang w:eastAsia="ar-SA"/>
        </w:rPr>
        <w:t xml:space="preserve">será aplicada ao responsável pelas infrações administrativas previstas nos incisos VIII, IX, X, XI e XII do art. 155 </w:t>
      </w:r>
      <w:r w:rsidR="00663D1D" w:rsidRPr="001D576D">
        <w:rPr>
          <w:rFonts w:ascii="Times New Roman" w:eastAsia="Times New Roman" w:hAnsi="Times New Roman" w:cs="Times New Roman"/>
          <w:bCs/>
          <w:sz w:val="23"/>
          <w:szCs w:val="23"/>
          <w:lang w:eastAsia="ar-SA"/>
        </w:rPr>
        <w:t>da Lei nº 14.133/2021</w:t>
      </w:r>
      <w:r w:rsidRPr="001D576D">
        <w:rPr>
          <w:rFonts w:ascii="Times New Roman" w:eastAsia="Times New Roman" w:hAnsi="Times New Roman" w:cs="Times New Roman"/>
          <w:bCs/>
          <w:sz w:val="23"/>
          <w:szCs w:val="23"/>
          <w:lang w:eastAsia="ar-SA"/>
        </w:rPr>
        <w:t xml:space="preserve">, bem como pelas infrações administrativas previstas nos incisos II, III, IV, V, VI e VII </w:t>
      </w:r>
      <w:r w:rsidR="00663D1D" w:rsidRPr="001D576D">
        <w:rPr>
          <w:rFonts w:ascii="Times New Roman" w:eastAsia="Times New Roman" w:hAnsi="Times New Roman" w:cs="Times New Roman"/>
          <w:bCs/>
          <w:sz w:val="23"/>
          <w:szCs w:val="23"/>
          <w:lang w:eastAsia="ar-SA"/>
        </w:rPr>
        <w:t>do mesmo artigo</w:t>
      </w:r>
      <w:r w:rsidRPr="001D576D">
        <w:rPr>
          <w:rFonts w:ascii="Times New Roman" w:eastAsia="Times New Roman" w:hAnsi="Times New Roman" w:cs="Times New Roman"/>
          <w:bCs/>
          <w:sz w:val="23"/>
          <w:szCs w:val="23"/>
          <w:lang w:eastAsia="ar-SA"/>
        </w:rPr>
        <w:t xml:space="preserve">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r w:rsidR="00E14A83" w:rsidRPr="001D576D">
        <w:rPr>
          <w:rFonts w:ascii="Times New Roman" w:eastAsia="Times New Roman" w:hAnsi="Times New Roman" w:cs="Times New Roman"/>
          <w:bCs/>
          <w:sz w:val="23"/>
          <w:szCs w:val="23"/>
          <w:lang w:eastAsia="ar-SA"/>
        </w:rPr>
        <w:t>;</w:t>
      </w:r>
    </w:p>
    <w:p w14:paraId="730332FA" w14:textId="11BC18CA" w:rsidR="00F67D45" w:rsidRPr="001D576D" w:rsidRDefault="00EF6F4A"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bCs/>
          <w:sz w:val="23"/>
          <w:szCs w:val="23"/>
          <w:lang w:eastAsia="ar-SA"/>
        </w:rPr>
        <w:t xml:space="preserve"> </w:t>
      </w:r>
      <w:r w:rsidR="00E5700C" w:rsidRPr="001D576D">
        <w:rPr>
          <w:rFonts w:ascii="Times New Roman" w:eastAsia="Times New Roman" w:hAnsi="Times New Roman" w:cs="Times New Roman"/>
          <w:bCs/>
          <w:sz w:val="23"/>
          <w:szCs w:val="23"/>
          <w:lang w:eastAsia="ar-SA"/>
        </w:rPr>
        <w:t xml:space="preserve">A sanção estabelecida no </w:t>
      </w:r>
      <w:r w:rsidR="00E5700C" w:rsidRPr="001D576D">
        <w:rPr>
          <w:rFonts w:ascii="Times New Roman" w:eastAsia="Times New Roman" w:hAnsi="Times New Roman" w:cs="Times New Roman"/>
          <w:b/>
          <w:sz w:val="23"/>
          <w:szCs w:val="23"/>
          <w:lang w:eastAsia="ar-SA"/>
        </w:rPr>
        <w:t xml:space="preserve">inciso IV do </w:t>
      </w:r>
      <w:r w:rsidR="00E14A83" w:rsidRPr="001D576D">
        <w:rPr>
          <w:rFonts w:ascii="Times New Roman" w:eastAsia="Times New Roman" w:hAnsi="Times New Roman" w:cs="Times New Roman"/>
          <w:b/>
          <w:sz w:val="23"/>
          <w:szCs w:val="23"/>
          <w:lang w:eastAsia="ar-SA"/>
        </w:rPr>
        <w:t xml:space="preserve">item </w:t>
      </w:r>
      <w:r w:rsidR="0025145D" w:rsidRPr="001D576D">
        <w:rPr>
          <w:rFonts w:ascii="Times New Roman" w:eastAsia="Times New Roman" w:hAnsi="Times New Roman" w:cs="Times New Roman"/>
          <w:b/>
          <w:sz w:val="23"/>
          <w:szCs w:val="23"/>
          <w:lang w:eastAsia="ar-SA"/>
        </w:rPr>
        <w:t xml:space="preserve">20.1 </w:t>
      </w:r>
      <w:r w:rsidR="00E5700C" w:rsidRPr="001D576D">
        <w:rPr>
          <w:rFonts w:ascii="Times New Roman" w:eastAsia="Times New Roman" w:hAnsi="Times New Roman" w:cs="Times New Roman"/>
          <w:bCs/>
          <w:sz w:val="23"/>
          <w:szCs w:val="23"/>
          <w:lang w:eastAsia="ar-SA"/>
        </w:rPr>
        <w:t>será precedida de análise jurídica</w:t>
      </w:r>
      <w:r w:rsidR="00876B53" w:rsidRPr="001D576D">
        <w:rPr>
          <w:rFonts w:ascii="Times New Roman" w:eastAsia="Times New Roman" w:hAnsi="Times New Roman" w:cs="Times New Roman"/>
          <w:bCs/>
          <w:sz w:val="23"/>
          <w:szCs w:val="23"/>
          <w:lang w:eastAsia="ar-SA"/>
        </w:rPr>
        <w:t>;</w:t>
      </w:r>
    </w:p>
    <w:p w14:paraId="087319C2" w14:textId="780FB580" w:rsidR="00F67D45" w:rsidRPr="001D576D" w:rsidRDefault="00EF6F4A"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color w:val="000000"/>
          <w:sz w:val="23"/>
          <w:szCs w:val="23"/>
        </w:rPr>
        <w:t xml:space="preserve"> </w:t>
      </w:r>
      <w:r w:rsidR="00876B53" w:rsidRPr="001D576D">
        <w:rPr>
          <w:rFonts w:ascii="Times New Roman" w:eastAsia="Times New Roman" w:hAnsi="Times New Roman" w:cs="Times New Roman"/>
          <w:color w:val="000000"/>
          <w:sz w:val="23"/>
          <w:szCs w:val="23"/>
        </w:rPr>
        <w:t xml:space="preserve">As sanções previstas nos </w:t>
      </w:r>
      <w:r w:rsidR="00876B53" w:rsidRPr="001D576D">
        <w:rPr>
          <w:rFonts w:ascii="Times New Roman" w:eastAsia="Times New Roman" w:hAnsi="Times New Roman" w:cs="Times New Roman"/>
          <w:b/>
          <w:bCs/>
          <w:color w:val="000000"/>
          <w:sz w:val="23"/>
          <w:szCs w:val="23"/>
        </w:rPr>
        <w:t xml:space="preserve">incisos I, III e IV do item </w:t>
      </w:r>
      <w:r w:rsidR="0025145D" w:rsidRPr="001D576D">
        <w:rPr>
          <w:rFonts w:ascii="Times New Roman" w:eastAsia="Times New Roman" w:hAnsi="Times New Roman" w:cs="Times New Roman"/>
          <w:b/>
          <w:bCs/>
          <w:color w:val="000000"/>
          <w:sz w:val="23"/>
          <w:szCs w:val="23"/>
        </w:rPr>
        <w:t xml:space="preserve">20.1 </w:t>
      </w:r>
      <w:r w:rsidR="00876B53" w:rsidRPr="001D576D">
        <w:rPr>
          <w:rFonts w:ascii="Times New Roman" w:eastAsia="Times New Roman" w:hAnsi="Times New Roman" w:cs="Times New Roman"/>
          <w:color w:val="000000"/>
          <w:sz w:val="23"/>
          <w:szCs w:val="23"/>
        </w:rPr>
        <w:t xml:space="preserve">poderão ser aplicadas cumulativamente com a prevista </w:t>
      </w:r>
      <w:r w:rsidR="00876B53" w:rsidRPr="001D576D">
        <w:rPr>
          <w:rFonts w:ascii="Times New Roman" w:eastAsia="Times New Roman" w:hAnsi="Times New Roman" w:cs="Times New Roman"/>
          <w:b/>
          <w:bCs/>
          <w:color w:val="000000"/>
          <w:sz w:val="23"/>
          <w:szCs w:val="23"/>
        </w:rPr>
        <w:t xml:space="preserve">no inciso II </w:t>
      </w:r>
      <w:r w:rsidR="00876B53" w:rsidRPr="001D576D">
        <w:rPr>
          <w:rFonts w:ascii="Times New Roman" w:eastAsia="Times New Roman" w:hAnsi="Times New Roman" w:cs="Times New Roman"/>
          <w:color w:val="000000"/>
          <w:sz w:val="23"/>
          <w:szCs w:val="23"/>
        </w:rPr>
        <w:t>do mesmo item;</w:t>
      </w:r>
    </w:p>
    <w:p w14:paraId="64E9F7F0" w14:textId="25F378EE" w:rsidR="00F67D45" w:rsidRPr="001D576D" w:rsidRDefault="00876B53"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color w:val="000000"/>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2C57A" w14:textId="0DB2F194" w:rsidR="00876B53" w:rsidRPr="001D576D" w:rsidRDefault="00941099" w:rsidP="00744021">
      <w:pPr>
        <w:pStyle w:val="PargrafodaLista"/>
        <w:widowControl/>
        <w:numPr>
          <w:ilvl w:val="1"/>
          <w:numId w:val="47"/>
        </w:numPr>
        <w:ind w:left="0" w:firstLine="0"/>
        <w:jc w:val="both"/>
        <w:rPr>
          <w:rFonts w:ascii="Times New Roman" w:eastAsia="Times New Roman" w:hAnsi="Times New Roman" w:cs="Times New Roman"/>
          <w:bCs/>
          <w:sz w:val="23"/>
          <w:szCs w:val="23"/>
          <w:lang w:eastAsia="ar-SA"/>
        </w:rPr>
      </w:pPr>
      <w:r w:rsidRPr="001D576D">
        <w:rPr>
          <w:rFonts w:ascii="Times New Roman" w:eastAsia="Times New Roman" w:hAnsi="Times New Roman" w:cs="Times New Roman"/>
          <w:color w:val="000000"/>
          <w:sz w:val="23"/>
          <w:szCs w:val="23"/>
        </w:rPr>
        <w:t>A</w:t>
      </w:r>
      <w:r w:rsidR="00876B53" w:rsidRPr="001D576D">
        <w:rPr>
          <w:rFonts w:ascii="Times New Roman" w:eastAsia="Times New Roman" w:hAnsi="Times New Roman" w:cs="Times New Roman"/>
          <w:color w:val="000000"/>
          <w:sz w:val="23"/>
          <w:szCs w:val="23"/>
        </w:rPr>
        <w:t xml:space="preserve"> aplicação das sanções previstas </w:t>
      </w:r>
      <w:r w:rsidR="00876B53" w:rsidRPr="001D576D">
        <w:rPr>
          <w:rFonts w:ascii="Times New Roman" w:eastAsia="Times New Roman" w:hAnsi="Times New Roman" w:cs="Times New Roman"/>
          <w:b/>
          <w:bCs/>
          <w:color w:val="000000"/>
          <w:sz w:val="23"/>
          <w:szCs w:val="23"/>
        </w:rPr>
        <w:t>no </w:t>
      </w:r>
      <w:r w:rsidRPr="001D576D">
        <w:rPr>
          <w:rFonts w:ascii="Times New Roman" w:eastAsia="Times New Roman" w:hAnsi="Times New Roman" w:cs="Times New Roman"/>
          <w:b/>
          <w:bCs/>
          <w:color w:val="000000"/>
          <w:sz w:val="23"/>
          <w:szCs w:val="23"/>
        </w:rPr>
        <w:t xml:space="preserve">item </w:t>
      </w:r>
      <w:r w:rsidR="0025145D" w:rsidRPr="001D576D">
        <w:rPr>
          <w:rFonts w:ascii="Times New Roman" w:eastAsia="Times New Roman" w:hAnsi="Times New Roman" w:cs="Times New Roman"/>
          <w:b/>
          <w:bCs/>
          <w:color w:val="000000"/>
          <w:sz w:val="23"/>
          <w:szCs w:val="23"/>
        </w:rPr>
        <w:t xml:space="preserve">20.1 </w:t>
      </w:r>
      <w:r w:rsidR="00876B53" w:rsidRPr="001D576D">
        <w:rPr>
          <w:rFonts w:ascii="Times New Roman" w:eastAsia="Times New Roman" w:hAnsi="Times New Roman" w:cs="Times New Roman"/>
          <w:color w:val="000000"/>
          <w:sz w:val="23"/>
          <w:szCs w:val="23"/>
        </w:rPr>
        <w:t>não exclui, em hipótese alguma, a obrigação de reparação integral do dano causado à Administração Pública.</w:t>
      </w:r>
    </w:p>
    <w:p w14:paraId="1BAFB6DC" w14:textId="77777777" w:rsidR="00F67D45" w:rsidRPr="001D576D" w:rsidRDefault="00F67D45" w:rsidP="00F67D45">
      <w:pPr>
        <w:pStyle w:val="PargrafodaLista"/>
        <w:widowControl/>
        <w:ind w:left="0"/>
        <w:jc w:val="both"/>
        <w:rPr>
          <w:rFonts w:ascii="Times New Roman" w:eastAsia="Times New Roman" w:hAnsi="Times New Roman" w:cs="Times New Roman"/>
          <w:bCs/>
          <w:sz w:val="23"/>
          <w:szCs w:val="23"/>
          <w:lang w:eastAsia="ar-SA"/>
        </w:rPr>
      </w:pPr>
    </w:p>
    <w:bookmarkEnd w:id="9"/>
    <w:p w14:paraId="5CB29308" w14:textId="77777777"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DOTAÇÃO ORÇAMENTÁRIA</w:t>
      </w:r>
    </w:p>
    <w:p w14:paraId="7D184BF3" w14:textId="39BB4D89" w:rsidR="00740A76" w:rsidRPr="001D576D" w:rsidRDefault="0025145D" w:rsidP="00744021">
      <w:pPr>
        <w:pStyle w:val="PargrafodaLista"/>
        <w:widowControl/>
        <w:numPr>
          <w:ilvl w:val="1"/>
          <w:numId w:val="58"/>
        </w:numPr>
        <w:tabs>
          <w:tab w:val="left" w:pos="567"/>
        </w:tabs>
        <w:ind w:left="0" w:firstLine="0"/>
        <w:jc w:val="both"/>
        <w:rPr>
          <w:rFonts w:ascii="Times New Roman" w:eastAsia="Times New Roman" w:hAnsi="Times New Roman" w:cs="Times New Roman"/>
          <w:sz w:val="23"/>
          <w:szCs w:val="23"/>
        </w:rPr>
      </w:pPr>
      <w:r w:rsidRPr="001D576D">
        <w:rPr>
          <w:rFonts w:ascii="Times New Roman" w:eastAsia="Arial" w:hAnsi="Times New Roman" w:cs="Times New Roman"/>
          <w:sz w:val="23"/>
          <w:szCs w:val="23"/>
          <w:lang w:eastAsia="en-US"/>
        </w:rPr>
        <w:t>As despesas decorrentes da contratação objeto desta licitação correrão à conta dos recursos consignados no Orçamento Programa do Município para os exercícios alcançados pelo prazo de validade da Ata de Registro de Preços, tomada às devidas cautelas de para a formalização do contrato ou de outro instrumento hábil prévio a cada necessidade de compra/serviço, cujo programa de trabalho e elemento de despesa específico constarão nas respectivas Notas de Empenhos</w:t>
      </w:r>
    </w:p>
    <w:p w14:paraId="4FF18F90" w14:textId="77777777" w:rsidR="007D3E2B" w:rsidRPr="001D576D" w:rsidRDefault="007D3E2B" w:rsidP="00D424A4">
      <w:pPr>
        <w:widowControl/>
        <w:rPr>
          <w:rFonts w:ascii="Times New Roman" w:eastAsia="Times New Roman" w:hAnsi="Times New Roman" w:cs="Times New Roman"/>
          <w:sz w:val="23"/>
          <w:szCs w:val="23"/>
        </w:rPr>
      </w:pPr>
    </w:p>
    <w:p w14:paraId="7CD6186A" w14:textId="77777777" w:rsidR="00B04959" w:rsidRPr="001D576D" w:rsidRDefault="00B04959" w:rsidP="00744021">
      <w:pPr>
        <w:numPr>
          <w:ilvl w:val="0"/>
          <w:numId w:val="58"/>
        </w:numPr>
        <w:pBdr>
          <w:top w:val="double" w:sz="4" w:space="1" w:color="auto"/>
          <w:bottom w:val="double" w:sz="4" w:space="1" w:color="auto"/>
        </w:pBdr>
        <w:shd w:val="clear" w:color="auto" w:fill="EAF1DD" w:themeFill="accent3" w:themeFillTint="33"/>
        <w:autoSpaceDE w:val="0"/>
        <w:autoSpaceDN w:val="0"/>
        <w:ind w:left="426" w:hanging="426"/>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 PROCEDIMENTO ADMINISTRATIVO PARA APLICAÇÃO DAS SANÇÕES</w:t>
      </w:r>
    </w:p>
    <w:p w14:paraId="4E6D18A8" w14:textId="77777777" w:rsidR="007D3E2B" w:rsidRPr="001D576D" w:rsidRDefault="00F059FB" w:rsidP="00744021">
      <w:pPr>
        <w:pStyle w:val="PargrafodaLista"/>
        <w:numPr>
          <w:ilvl w:val="1"/>
          <w:numId w:val="5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bookmarkStart w:id="10" w:name="_Hlk68619256"/>
      <w:r w:rsidRPr="001D576D">
        <w:rPr>
          <w:rFonts w:ascii="Times New Roman" w:eastAsia="Arial" w:hAnsi="Times New Roman" w:cs="Times New Roman"/>
          <w:sz w:val="23"/>
          <w:szCs w:val="23"/>
          <w:lang w:val="pt-PT" w:eastAsia="en-US"/>
        </w:rPr>
        <w:t xml:space="preserve">Constatando o descumprimento parcial ou total de obrigações contratuais que ensejem a aplicação de penalidades, o responsável pelo departamento ou pela fiscalização </w:t>
      </w:r>
      <w:r w:rsidRPr="001D576D">
        <w:rPr>
          <w:rFonts w:ascii="Times New Roman" w:eastAsia="Arial" w:hAnsi="Times New Roman" w:cs="Times New Roman"/>
          <w:spacing w:val="3"/>
          <w:sz w:val="23"/>
          <w:szCs w:val="23"/>
          <w:lang w:val="pt-PT" w:eastAsia="en-US"/>
        </w:rPr>
        <w:t xml:space="preserve">do </w:t>
      </w:r>
      <w:r w:rsidRPr="001D576D">
        <w:rPr>
          <w:rFonts w:ascii="Times New Roman" w:eastAsia="Arial" w:hAnsi="Times New Roman" w:cs="Times New Roman"/>
          <w:sz w:val="23"/>
          <w:szCs w:val="23"/>
          <w:lang w:val="pt-PT" w:eastAsia="en-US"/>
        </w:rPr>
        <w:t>fornecimento/serviço, emitirá notificação escrita a CONTRATADA, para regularização da situação</w:t>
      </w:r>
      <w:r w:rsidR="00376C74" w:rsidRPr="001D576D">
        <w:rPr>
          <w:rFonts w:ascii="Times New Roman" w:eastAsia="Arial" w:hAnsi="Times New Roman" w:cs="Times New Roman"/>
          <w:sz w:val="23"/>
          <w:szCs w:val="23"/>
          <w:lang w:val="pt-PT" w:eastAsia="en-US"/>
        </w:rPr>
        <w:t>;</w:t>
      </w:r>
    </w:p>
    <w:p w14:paraId="30E7FB33" w14:textId="60E930F3" w:rsidR="006956E4" w:rsidRPr="001D576D" w:rsidRDefault="001537E6" w:rsidP="001537E6">
      <w:pPr>
        <w:tabs>
          <w:tab w:val="left" w:pos="0"/>
        </w:tabs>
        <w:autoSpaceDE w:val="0"/>
        <w:autoSpaceDN w:val="0"/>
        <w:ind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22.1.1.</w:t>
      </w:r>
      <w:r w:rsidR="006956E4" w:rsidRPr="001D576D">
        <w:rPr>
          <w:rFonts w:ascii="Times New Roman" w:eastAsia="Arial" w:hAnsi="Times New Roman" w:cs="Times New Roman"/>
          <w:sz w:val="23"/>
          <w:szCs w:val="23"/>
          <w:lang w:val="pt-PT" w:eastAsia="en-US"/>
        </w:rPr>
        <w:t xml:space="preserve">A notificação a que se refere o </w:t>
      </w:r>
      <w:r w:rsidR="006956E4" w:rsidRPr="001D576D">
        <w:rPr>
          <w:rFonts w:ascii="Times New Roman" w:eastAsia="Arial" w:hAnsi="Times New Roman" w:cs="Times New Roman"/>
          <w:i/>
          <w:sz w:val="23"/>
          <w:szCs w:val="23"/>
          <w:lang w:val="pt-PT" w:eastAsia="en-US"/>
        </w:rPr>
        <w:t xml:space="preserve">caput </w:t>
      </w:r>
      <w:r w:rsidR="006956E4" w:rsidRPr="001D576D">
        <w:rPr>
          <w:rFonts w:ascii="Times New Roman" w:eastAsia="Arial" w:hAnsi="Times New Roman" w:cs="Times New Roman"/>
          <w:sz w:val="23"/>
          <w:szCs w:val="23"/>
          <w:lang w:val="pt-PT" w:eastAsia="en-US"/>
        </w:rPr>
        <w:t>deste artigo será enviada pelo correio, com aviso de recebimento, ou entregue a CONTRATADA mediante recibo ou, na sua impossibilidade, publicada no Diário Oficial do Município e no quadro de avisos da Prefeitura.</w:t>
      </w:r>
    </w:p>
    <w:p w14:paraId="4E9CA4AD" w14:textId="77777777" w:rsidR="006956E4" w:rsidRPr="001D576D" w:rsidRDefault="006956E4" w:rsidP="00D424A4">
      <w:pPr>
        <w:tabs>
          <w:tab w:val="left" w:pos="0"/>
        </w:tabs>
        <w:autoSpaceDE w:val="0"/>
        <w:autoSpaceDN w:val="0"/>
        <w:ind w:right="-3"/>
        <w:jc w:val="both"/>
        <w:rPr>
          <w:rFonts w:ascii="Times New Roman" w:eastAsia="Arial" w:hAnsi="Times New Roman" w:cs="Times New Roman"/>
          <w:sz w:val="23"/>
          <w:szCs w:val="23"/>
          <w:lang w:val="pt-PT" w:eastAsia="en-US"/>
        </w:rPr>
      </w:pPr>
    </w:p>
    <w:p w14:paraId="496D509F" w14:textId="77777777" w:rsidR="007D3E2B" w:rsidRPr="001D576D" w:rsidRDefault="006956E4"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Não havendo regularização da situação por parte da CONTRATADA, em até </w:t>
      </w:r>
      <w:r w:rsidRPr="001D576D">
        <w:rPr>
          <w:rFonts w:ascii="Times New Roman" w:eastAsia="Arial" w:hAnsi="Times New Roman" w:cs="Times New Roman"/>
          <w:b/>
          <w:sz w:val="23"/>
          <w:szCs w:val="23"/>
          <w:lang w:val="pt-PT" w:eastAsia="en-US"/>
        </w:rPr>
        <w:t xml:space="preserve">48 (quarenta e oito) horas, </w:t>
      </w:r>
      <w:r w:rsidRPr="001D576D">
        <w:rPr>
          <w:rFonts w:ascii="Times New Roman" w:eastAsia="Arial" w:hAnsi="Times New Roman" w:cs="Times New Roman"/>
          <w:sz w:val="23"/>
          <w:szCs w:val="23"/>
          <w:lang w:val="pt-PT" w:eastAsia="en-US"/>
        </w:rPr>
        <w:t xml:space="preserve">após o recebimento da notificação, </w:t>
      </w:r>
      <w:r w:rsidR="00376C74" w:rsidRPr="001D576D">
        <w:rPr>
          <w:rFonts w:ascii="Times New Roman" w:eastAsia="Arial" w:hAnsi="Times New Roman" w:cs="Times New Roman"/>
          <w:sz w:val="23"/>
          <w:szCs w:val="23"/>
          <w:lang w:val="pt-PT" w:eastAsia="en-US"/>
        </w:rPr>
        <w:t xml:space="preserve">o responsável pelo departamento ou pela fiscalização </w:t>
      </w:r>
      <w:r w:rsidR="00376C74" w:rsidRPr="001D576D">
        <w:rPr>
          <w:rFonts w:ascii="Times New Roman" w:eastAsia="Arial" w:hAnsi="Times New Roman" w:cs="Times New Roman"/>
          <w:spacing w:val="3"/>
          <w:sz w:val="23"/>
          <w:szCs w:val="23"/>
          <w:lang w:val="pt-PT" w:eastAsia="en-US"/>
        </w:rPr>
        <w:t xml:space="preserve">do </w:t>
      </w:r>
      <w:r w:rsidR="00376C74" w:rsidRPr="001D576D">
        <w:rPr>
          <w:rFonts w:ascii="Times New Roman" w:eastAsia="Arial" w:hAnsi="Times New Roman" w:cs="Times New Roman"/>
          <w:sz w:val="23"/>
          <w:szCs w:val="23"/>
          <w:lang w:val="pt-PT" w:eastAsia="en-US"/>
        </w:rPr>
        <w:t xml:space="preserve">serviço </w:t>
      </w:r>
      <w:r w:rsidR="00105395" w:rsidRPr="001D576D">
        <w:rPr>
          <w:rFonts w:ascii="Times New Roman" w:eastAsia="Arial" w:hAnsi="Times New Roman" w:cs="Times New Roman"/>
          <w:sz w:val="23"/>
          <w:szCs w:val="23"/>
          <w:lang w:val="pt-PT" w:eastAsia="en-US"/>
        </w:rPr>
        <w:t xml:space="preserve">encaminhará </w:t>
      </w:r>
      <w:r w:rsidR="007B473D" w:rsidRPr="001D576D">
        <w:rPr>
          <w:rFonts w:ascii="Times New Roman" w:eastAsia="Arial" w:hAnsi="Times New Roman" w:cs="Times New Roman"/>
          <w:sz w:val="23"/>
          <w:szCs w:val="23"/>
          <w:lang w:val="pt-PT" w:eastAsia="en-US"/>
        </w:rPr>
        <w:t>a</w:t>
      </w:r>
      <w:r w:rsidRPr="001D576D">
        <w:rPr>
          <w:rFonts w:ascii="Times New Roman" w:eastAsia="Arial" w:hAnsi="Times New Roman" w:cs="Times New Roman"/>
          <w:sz w:val="23"/>
          <w:szCs w:val="23"/>
          <w:lang w:val="pt-PT" w:eastAsia="en-US"/>
        </w:rPr>
        <w:t xml:space="preserve"> Comissão de Processo Administrativo a qual instaurará processo administrativo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punitivo</w:t>
      </w:r>
      <w:r w:rsidR="00376C74" w:rsidRPr="001D576D">
        <w:rPr>
          <w:rFonts w:ascii="Times New Roman" w:eastAsia="Arial" w:hAnsi="Times New Roman" w:cs="Times New Roman"/>
          <w:sz w:val="23"/>
          <w:szCs w:val="23"/>
          <w:lang w:val="pt-PT" w:eastAsia="en-US"/>
        </w:rPr>
        <w:t>;</w:t>
      </w:r>
    </w:p>
    <w:p w14:paraId="0085F263" w14:textId="6490FFFE" w:rsidR="007D3E2B" w:rsidRPr="001D576D" w:rsidRDefault="00364F7F"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Times New Roman" w:hAnsi="Times New Roman" w:cs="Times New Roman"/>
          <w:color w:val="000000"/>
          <w:sz w:val="23"/>
          <w:szCs w:val="23"/>
        </w:rPr>
        <w:t xml:space="preserve">O atraso injustificado na execução do contrato sujeitará o contratado a multa de mora, na forma prevista no </w:t>
      </w:r>
      <w:r w:rsidRPr="001D576D">
        <w:rPr>
          <w:rFonts w:ascii="Times New Roman" w:eastAsia="Times New Roman" w:hAnsi="Times New Roman" w:cs="Times New Roman"/>
          <w:b/>
          <w:bCs/>
          <w:color w:val="000000"/>
          <w:sz w:val="23"/>
          <w:szCs w:val="23"/>
        </w:rPr>
        <w:t>item 2</w:t>
      </w:r>
      <w:r w:rsidR="001537E6" w:rsidRPr="001D576D">
        <w:rPr>
          <w:rFonts w:ascii="Times New Roman" w:eastAsia="Times New Roman" w:hAnsi="Times New Roman" w:cs="Times New Roman"/>
          <w:b/>
          <w:bCs/>
          <w:color w:val="000000"/>
          <w:sz w:val="23"/>
          <w:szCs w:val="23"/>
        </w:rPr>
        <w:t>0</w:t>
      </w:r>
      <w:r w:rsidRPr="001D576D">
        <w:rPr>
          <w:rFonts w:ascii="Times New Roman" w:eastAsia="Times New Roman" w:hAnsi="Times New Roman" w:cs="Times New Roman"/>
          <w:b/>
          <w:bCs/>
          <w:color w:val="000000"/>
          <w:sz w:val="23"/>
          <w:szCs w:val="23"/>
        </w:rPr>
        <w:t>.4</w:t>
      </w:r>
      <w:r w:rsidRPr="001D576D">
        <w:rPr>
          <w:rFonts w:ascii="Times New Roman" w:eastAsia="Times New Roman" w:hAnsi="Times New Roman" w:cs="Times New Roman"/>
          <w:color w:val="000000"/>
          <w:sz w:val="23"/>
          <w:szCs w:val="23"/>
        </w:rPr>
        <w:t xml:space="preserve"> deste edital</w:t>
      </w:r>
      <w:r w:rsidR="00812B65" w:rsidRPr="001D576D">
        <w:rPr>
          <w:rFonts w:ascii="Times New Roman" w:eastAsia="Times New Roman" w:hAnsi="Times New Roman" w:cs="Times New Roman"/>
          <w:color w:val="000000"/>
          <w:sz w:val="23"/>
          <w:szCs w:val="23"/>
        </w:rPr>
        <w:t xml:space="preserve">. A aplicação de multa de mora não impedirá que a Administração a converta em compensatória e promova a extinção unilateral do contrato com a aplicação cumulada de outras sanções previstas </w:t>
      </w:r>
      <w:r w:rsidR="00D43409" w:rsidRPr="001D576D">
        <w:rPr>
          <w:rFonts w:ascii="Times New Roman" w:eastAsia="Times New Roman" w:hAnsi="Times New Roman" w:cs="Times New Roman"/>
          <w:color w:val="000000"/>
          <w:sz w:val="23"/>
          <w:szCs w:val="23"/>
        </w:rPr>
        <w:t>em Lei</w:t>
      </w:r>
      <w:r w:rsidRPr="001D576D">
        <w:rPr>
          <w:rFonts w:ascii="Times New Roman" w:eastAsia="Times New Roman" w:hAnsi="Times New Roman" w:cs="Times New Roman"/>
          <w:color w:val="000000"/>
          <w:sz w:val="23"/>
          <w:szCs w:val="23"/>
        </w:rPr>
        <w:t>;</w:t>
      </w:r>
    </w:p>
    <w:p w14:paraId="1F296D22" w14:textId="29B9A41E" w:rsidR="007D3E2B" w:rsidRPr="001D576D" w:rsidRDefault="00364F7F"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Times New Roman" w:hAnsi="Times New Roman" w:cs="Times New Roman"/>
          <w:color w:val="000000"/>
          <w:sz w:val="23"/>
          <w:szCs w:val="23"/>
        </w:rPr>
        <w:t xml:space="preserve">A aplicação das sanções previstas nos </w:t>
      </w:r>
      <w:r w:rsidRPr="001D576D">
        <w:rPr>
          <w:rFonts w:ascii="Times New Roman" w:eastAsia="Times New Roman" w:hAnsi="Times New Roman" w:cs="Times New Roman"/>
          <w:b/>
          <w:bCs/>
          <w:color w:val="000000"/>
          <w:sz w:val="23"/>
          <w:szCs w:val="23"/>
        </w:rPr>
        <w:t xml:space="preserve">incisos III e IV do item </w:t>
      </w:r>
      <w:r w:rsidR="0025145D" w:rsidRPr="001D576D">
        <w:rPr>
          <w:rFonts w:ascii="Times New Roman" w:eastAsia="Times New Roman" w:hAnsi="Times New Roman" w:cs="Times New Roman"/>
          <w:b/>
          <w:bCs/>
          <w:color w:val="000000"/>
          <w:sz w:val="23"/>
          <w:szCs w:val="23"/>
        </w:rPr>
        <w:t>20.1</w:t>
      </w:r>
      <w:r w:rsidR="001537E6" w:rsidRPr="001D576D">
        <w:rPr>
          <w:rFonts w:ascii="Times New Roman" w:eastAsia="Times New Roman" w:hAnsi="Times New Roman" w:cs="Times New Roman"/>
          <w:b/>
          <w:bCs/>
          <w:color w:val="000000"/>
          <w:sz w:val="23"/>
          <w:szCs w:val="23"/>
        </w:rPr>
        <w:t xml:space="preserve"> </w:t>
      </w:r>
      <w:r w:rsidRPr="001D576D">
        <w:rPr>
          <w:rFonts w:ascii="Times New Roman" w:eastAsia="Times New Roman" w:hAnsi="Times New Roman" w:cs="Times New Roman"/>
          <w:color w:val="000000"/>
          <w:sz w:val="23"/>
          <w:szCs w:val="23"/>
        </w:rPr>
        <w:t>deste edital requererá a instauração de processo de responsabilização, a ser conduzido por comissão designada que avaliará os fatos e circunstâncias conhecidos e intimará o licitante ou o contratado para, no prazo de 15 (quinze) dias úteis, contados da data de intimação, apresentar defesa escrita e especificar as provas que pretenda produzir;</w:t>
      </w:r>
    </w:p>
    <w:p w14:paraId="6177F422" w14:textId="77777777" w:rsidR="007D3E2B" w:rsidRPr="001D576D" w:rsidRDefault="00673E28"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Times New Roman" w:hAnsi="Times New Roman" w:cs="Times New Roman"/>
          <w:color w:val="000000"/>
          <w:sz w:val="23"/>
          <w:szCs w:val="23"/>
        </w:rPr>
        <w:t>Na hipótese de deferimento de pedido de produção de novas provas ou de juntada de provas julgadas indispensáveis pela comissão, o licitante ou o contratado poderá apresentar alegações finais no prazo de 15 (quinze) dias úteis, contados da data da intimação;</w:t>
      </w:r>
    </w:p>
    <w:p w14:paraId="67419121" w14:textId="77777777" w:rsidR="007D3E2B" w:rsidRPr="001D576D" w:rsidRDefault="00673E28"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Times New Roman" w:hAnsi="Times New Roman" w:cs="Times New Roman"/>
          <w:color w:val="000000"/>
          <w:sz w:val="23"/>
          <w:szCs w:val="23"/>
        </w:rPr>
        <w:t>Serão indeferidas pela comissão, mediante decisão fundamentada, provas ilícitas, impertinentes, desnecessárias, protelatórias ou intempestivas.</w:t>
      </w:r>
    </w:p>
    <w:p w14:paraId="2228AECA" w14:textId="51D9DB81" w:rsidR="007D3E2B" w:rsidRPr="001D576D" w:rsidRDefault="00F37682"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Para fins de aplicação das sanções previstas nos </w:t>
      </w:r>
      <w:r w:rsidRPr="001D576D">
        <w:rPr>
          <w:rFonts w:ascii="Times New Roman" w:eastAsia="Arial" w:hAnsi="Times New Roman" w:cs="Times New Roman"/>
          <w:b/>
          <w:bCs/>
          <w:sz w:val="23"/>
          <w:szCs w:val="23"/>
          <w:lang w:val="pt-PT" w:eastAsia="en-US"/>
        </w:rPr>
        <w:t xml:space="preserve">incisos I, II, III e IV do do item </w:t>
      </w:r>
      <w:r w:rsidR="0025145D" w:rsidRPr="001D576D">
        <w:rPr>
          <w:rFonts w:ascii="Times New Roman" w:eastAsia="Arial" w:hAnsi="Times New Roman" w:cs="Times New Roman"/>
          <w:b/>
          <w:bCs/>
          <w:sz w:val="23"/>
          <w:szCs w:val="23"/>
          <w:lang w:val="pt-PT" w:eastAsia="en-US"/>
        </w:rPr>
        <w:t>20.1</w:t>
      </w:r>
      <w:r w:rsidR="001537E6" w:rsidRPr="001D576D">
        <w:rPr>
          <w:rFonts w:ascii="Times New Roman" w:eastAsia="Arial" w:hAnsi="Times New Roman" w:cs="Times New Roman"/>
          <w:b/>
          <w:bCs/>
          <w:sz w:val="23"/>
          <w:szCs w:val="23"/>
          <w:lang w:val="pt-PT" w:eastAsia="en-US"/>
        </w:rPr>
        <w:t xml:space="preserve"> </w:t>
      </w:r>
      <w:r w:rsidRPr="001D576D">
        <w:rPr>
          <w:rFonts w:ascii="Times New Roman" w:eastAsia="Arial" w:hAnsi="Times New Roman" w:cs="Times New Roman"/>
          <w:sz w:val="23"/>
          <w:szCs w:val="23"/>
          <w:lang w:val="pt-PT" w:eastAsia="en-US"/>
        </w:rPr>
        <w:t xml:space="preserve">deste edital, </w:t>
      </w:r>
      <w:r w:rsidR="00250C8F" w:rsidRPr="001D576D">
        <w:rPr>
          <w:rFonts w:ascii="Times New Roman" w:eastAsia="Arial" w:hAnsi="Times New Roman" w:cs="Times New Roman"/>
          <w:sz w:val="23"/>
          <w:szCs w:val="23"/>
          <w:lang w:val="pt-PT" w:eastAsia="en-US"/>
        </w:rPr>
        <w:t xml:space="preserve">serão aplicadas de acordo com o </w:t>
      </w:r>
      <w:r w:rsidRPr="001D576D">
        <w:rPr>
          <w:rFonts w:ascii="Times New Roman" w:eastAsia="Arial" w:hAnsi="Times New Roman" w:cs="Times New Roman"/>
          <w:sz w:val="23"/>
          <w:szCs w:val="23"/>
          <w:lang w:val="pt-PT" w:eastAsia="en-US"/>
        </w:rPr>
        <w:t xml:space="preserve"> </w:t>
      </w:r>
      <w:r w:rsidR="00250C8F" w:rsidRPr="001D576D">
        <w:rPr>
          <w:rFonts w:ascii="Times New Roman" w:eastAsia="Arial" w:hAnsi="Times New Roman" w:cs="Times New Roman"/>
          <w:b/>
          <w:bCs/>
          <w:sz w:val="23"/>
          <w:szCs w:val="23"/>
          <w:lang w:val="pt-PT" w:eastAsia="en-US"/>
        </w:rPr>
        <w:t xml:space="preserve">Decreto nº </w:t>
      </w:r>
      <w:r w:rsidR="0068222E" w:rsidRPr="001D576D">
        <w:rPr>
          <w:rFonts w:ascii="Times New Roman" w:eastAsia="Arial" w:hAnsi="Times New Roman" w:cs="Times New Roman"/>
          <w:b/>
          <w:bCs/>
          <w:sz w:val="23"/>
          <w:szCs w:val="23"/>
          <w:lang w:val="pt-PT" w:eastAsia="en-US"/>
        </w:rPr>
        <w:t>07</w:t>
      </w:r>
      <w:r w:rsidR="00250C8F" w:rsidRPr="001D576D">
        <w:rPr>
          <w:rFonts w:ascii="Times New Roman" w:eastAsia="Arial" w:hAnsi="Times New Roman" w:cs="Times New Roman"/>
          <w:b/>
          <w:bCs/>
          <w:sz w:val="23"/>
          <w:szCs w:val="23"/>
          <w:lang w:val="pt-PT" w:eastAsia="en-US"/>
        </w:rPr>
        <w:t xml:space="preserve"> de </w:t>
      </w:r>
      <w:r w:rsidR="0068222E" w:rsidRPr="001D576D">
        <w:rPr>
          <w:rFonts w:ascii="Times New Roman" w:eastAsia="Arial" w:hAnsi="Times New Roman" w:cs="Times New Roman"/>
          <w:b/>
          <w:bCs/>
          <w:sz w:val="23"/>
          <w:szCs w:val="23"/>
          <w:lang w:val="pt-PT" w:eastAsia="en-US"/>
        </w:rPr>
        <w:t>18 de janeiro de 2024,</w:t>
      </w:r>
      <w:r w:rsidR="0068222E" w:rsidRPr="001D576D">
        <w:rPr>
          <w:rFonts w:ascii="Times New Roman" w:eastAsia="Arial" w:hAnsi="Times New Roman" w:cs="Times New Roman"/>
          <w:color w:val="00B050"/>
          <w:sz w:val="23"/>
          <w:szCs w:val="23"/>
          <w:lang w:val="pt-PT" w:eastAsia="en-US"/>
        </w:rPr>
        <w:t>,</w:t>
      </w:r>
      <w:r w:rsidR="00250C8F" w:rsidRPr="001D576D">
        <w:rPr>
          <w:rFonts w:ascii="Times New Roman" w:eastAsia="Arial" w:hAnsi="Times New Roman" w:cs="Times New Roman"/>
          <w:color w:val="00B050"/>
          <w:sz w:val="23"/>
          <w:szCs w:val="23"/>
          <w:lang w:val="pt-PT" w:eastAsia="en-US"/>
        </w:rPr>
        <w:t xml:space="preserve"> </w:t>
      </w:r>
      <w:r w:rsidR="00250C8F" w:rsidRPr="001D576D">
        <w:rPr>
          <w:rFonts w:ascii="Times New Roman" w:eastAsia="Arial" w:hAnsi="Times New Roman" w:cs="Times New Roman"/>
          <w:sz w:val="23"/>
          <w:szCs w:val="23"/>
          <w:lang w:val="pt-PT" w:eastAsia="en-US"/>
        </w:rPr>
        <w:t xml:space="preserve">do qual estabelece </w:t>
      </w:r>
      <w:r w:rsidRPr="001D576D">
        <w:rPr>
          <w:rFonts w:ascii="Times New Roman" w:eastAsia="Arial" w:hAnsi="Times New Roman" w:cs="Times New Roman"/>
          <w:sz w:val="23"/>
          <w:szCs w:val="23"/>
          <w:lang w:val="pt-PT" w:eastAsia="en-US"/>
        </w:rPr>
        <w:t>a forma de cômputo e as consequências da soma de diversas sanções aplicadas a uma mesma empresa e derivadas de contratos distintos</w:t>
      </w:r>
      <w:r w:rsidR="00250C8F" w:rsidRPr="001D576D">
        <w:rPr>
          <w:rFonts w:ascii="Times New Roman" w:eastAsia="Arial" w:hAnsi="Times New Roman" w:cs="Times New Roman"/>
          <w:sz w:val="23"/>
          <w:szCs w:val="23"/>
          <w:lang w:val="pt-PT" w:eastAsia="en-US"/>
        </w:rPr>
        <w:t>;</w:t>
      </w:r>
    </w:p>
    <w:p w14:paraId="4FB42957" w14:textId="335BB1EB" w:rsidR="002A316D" w:rsidRPr="001D576D" w:rsidRDefault="00EF60D6" w:rsidP="00744021">
      <w:pPr>
        <w:pStyle w:val="PargrafodaLista"/>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Times New Roman" w:hAnsi="Times New Roman" w:cs="Times New Roman"/>
          <w:color w:val="000000"/>
          <w:sz w:val="23"/>
          <w:szCs w:val="23"/>
        </w:rPr>
        <w:t>A Administração Municipal</w:t>
      </w:r>
      <w:r w:rsidR="002A316D" w:rsidRPr="001D576D">
        <w:rPr>
          <w:rFonts w:ascii="Times New Roman" w:eastAsia="Times New Roman" w:hAnsi="Times New Roman" w:cs="Times New Roman"/>
          <w:color w:val="000000"/>
          <w:sz w:val="23"/>
          <w:szCs w:val="23"/>
        </w:rPr>
        <w:t>, no prazo máximo 15 (quinze) dias úteis, contado</w:t>
      </w:r>
      <w:r w:rsidRPr="001D576D">
        <w:rPr>
          <w:rFonts w:ascii="Times New Roman" w:eastAsia="Times New Roman" w:hAnsi="Times New Roman" w:cs="Times New Roman"/>
          <w:color w:val="000000"/>
          <w:sz w:val="23"/>
          <w:szCs w:val="23"/>
        </w:rPr>
        <w:t>s</w:t>
      </w:r>
      <w:r w:rsidR="002A316D" w:rsidRPr="001D576D">
        <w:rPr>
          <w:rFonts w:ascii="Times New Roman" w:eastAsia="Times New Roman" w:hAnsi="Times New Roman" w:cs="Times New Roman"/>
          <w:color w:val="000000"/>
          <w:sz w:val="23"/>
          <w:szCs w:val="23"/>
        </w:rPr>
        <w:t xml:space="preserve"> da data de aplicação da sanção, </w:t>
      </w:r>
      <w:r w:rsidR="00D57EBB" w:rsidRPr="001D576D">
        <w:rPr>
          <w:rFonts w:ascii="Times New Roman" w:eastAsia="Times New Roman" w:hAnsi="Times New Roman" w:cs="Times New Roman"/>
          <w:color w:val="000000"/>
          <w:sz w:val="23"/>
          <w:szCs w:val="23"/>
        </w:rPr>
        <w:t xml:space="preserve">deverá </w:t>
      </w:r>
      <w:r w:rsidR="002A316D" w:rsidRPr="001D576D">
        <w:rPr>
          <w:rFonts w:ascii="Times New Roman" w:eastAsia="Times New Roman" w:hAnsi="Times New Roman" w:cs="Times New Roman"/>
          <w:color w:val="000000"/>
          <w:sz w:val="23"/>
          <w:szCs w:val="23"/>
        </w:rPr>
        <w:t>informar e manter atualizados os dados relativos às sanções por aplicadas, para fins de publicidade no Cadastro Nacional de Empresas Inidôneas e Suspensas (</w:t>
      </w:r>
      <w:r w:rsidR="007D3E2B" w:rsidRPr="001D576D">
        <w:rPr>
          <w:rFonts w:ascii="Times New Roman" w:eastAsia="Times New Roman" w:hAnsi="Times New Roman" w:cs="Times New Roman"/>
          <w:color w:val="000000"/>
          <w:sz w:val="23"/>
          <w:szCs w:val="23"/>
        </w:rPr>
        <w:t>CEIS</w:t>
      </w:r>
      <w:r w:rsidR="002A316D" w:rsidRPr="001D576D">
        <w:rPr>
          <w:rFonts w:ascii="Times New Roman" w:eastAsia="Times New Roman" w:hAnsi="Times New Roman" w:cs="Times New Roman"/>
          <w:color w:val="000000"/>
          <w:sz w:val="23"/>
          <w:szCs w:val="23"/>
        </w:rPr>
        <w:t>) e no Cadastro Nacional de Empresas Punidas (</w:t>
      </w:r>
      <w:r w:rsidR="007D3E2B" w:rsidRPr="001D576D">
        <w:rPr>
          <w:rFonts w:ascii="Times New Roman" w:eastAsia="Times New Roman" w:hAnsi="Times New Roman" w:cs="Times New Roman"/>
          <w:color w:val="000000"/>
          <w:sz w:val="23"/>
          <w:szCs w:val="23"/>
        </w:rPr>
        <w:t>CNEP</w:t>
      </w:r>
      <w:r w:rsidR="002A316D" w:rsidRPr="001D576D">
        <w:rPr>
          <w:rFonts w:ascii="Times New Roman" w:eastAsia="Times New Roman" w:hAnsi="Times New Roman" w:cs="Times New Roman"/>
          <w:color w:val="000000"/>
          <w:sz w:val="23"/>
          <w:szCs w:val="23"/>
        </w:rPr>
        <w:t>), instituídos no âmbito do Poder Executivo federal</w:t>
      </w:r>
      <w:r w:rsidR="008876FA" w:rsidRPr="001D576D">
        <w:rPr>
          <w:rFonts w:ascii="Times New Roman" w:eastAsia="Times New Roman" w:hAnsi="Times New Roman" w:cs="Times New Roman"/>
          <w:color w:val="000000"/>
          <w:sz w:val="23"/>
          <w:szCs w:val="23"/>
        </w:rPr>
        <w:t xml:space="preserve">, observado o disposto no </w:t>
      </w:r>
      <w:r w:rsidR="008876FA" w:rsidRPr="001D576D">
        <w:rPr>
          <w:rFonts w:ascii="Times New Roman" w:eastAsia="Times New Roman" w:hAnsi="Times New Roman" w:cs="Times New Roman"/>
          <w:sz w:val="23"/>
          <w:szCs w:val="23"/>
        </w:rPr>
        <w:t>art. 169, § 3º da Lei nº 14.133/2021</w:t>
      </w:r>
      <w:r w:rsidR="00D57EBB" w:rsidRPr="001D576D">
        <w:rPr>
          <w:rFonts w:ascii="Times New Roman" w:eastAsia="Times New Roman" w:hAnsi="Times New Roman" w:cs="Times New Roman"/>
          <w:sz w:val="23"/>
          <w:szCs w:val="23"/>
        </w:rPr>
        <w:t>;</w:t>
      </w:r>
    </w:p>
    <w:p w14:paraId="64474A9A" w14:textId="77777777" w:rsidR="007D3E2B" w:rsidRPr="001D576D" w:rsidRDefault="007D3E2B" w:rsidP="007D3E2B">
      <w:pPr>
        <w:pStyle w:val="PargrafodaLista"/>
        <w:tabs>
          <w:tab w:val="left" w:pos="0"/>
          <w:tab w:val="left" w:pos="426"/>
        </w:tabs>
        <w:autoSpaceDE w:val="0"/>
        <w:autoSpaceDN w:val="0"/>
        <w:ind w:left="0" w:right="-3"/>
        <w:jc w:val="both"/>
        <w:rPr>
          <w:rFonts w:ascii="Times New Roman" w:eastAsia="Arial" w:hAnsi="Times New Roman" w:cs="Times New Roman"/>
          <w:sz w:val="23"/>
          <w:szCs w:val="23"/>
          <w:lang w:val="pt-PT" w:eastAsia="en-US"/>
        </w:rPr>
      </w:pPr>
    </w:p>
    <w:bookmarkEnd w:id="10"/>
    <w:p w14:paraId="674BA034" w14:textId="35A83272" w:rsidR="00B04959" w:rsidRPr="001D576D" w:rsidRDefault="00B04959" w:rsidP="00744021">
      <w:pPr>
        <w:pStyle w:val="PargrafodaLista"/>
        <w:numPr>
          <w:ilvl w:val="0"/>
          <w:numId w:val="58"/>
        </w:numPr>
        <w:pBdr>
          <w:top w:val="double" w:sz="4" w:space="1" w:color="auto"/>
          <w:bottom w:val="double" w:sz="4" w:space="1" w:color="auto"/>
        </w:pBdr>
        <w:shd w:val="clear" w:color="auto" w:fill="EAF1DD" w:themeFill="accent3" w:themeFillTint="33"/>
        <w:tabs>
          <w:tab w:val="left" w:pos="567"/>
        </w:tabs>
        <w:autoSpaceDE w:val="0"/>
        <w:autoSpaceDN w:val="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IMPUGNAÇÃO AO EDITAL E DO PEDIDO DE ESCLARECIMENTO</w:t>
      </w:r>
    </w:p>
    <w:p w14:paraId="3903A983" w14:textId="0BBF511A" w:rsidR="007D3E2B"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 </w:t>
      </w:r>
      <w:r w:rsidR="0001342C" w:rsidRPr="001D576D">
        <w:rPr>
          <w:rFonts w:ascii="Times New Roman" w:hAnsi="Times New Roman" w:cs="Times New Roman"/>
          <w:sz w:val="23"/>
          <w:szCs w:val="23"/>
          <w:lang w:val="pt-PT" w:eastAsia="en-US"/>
        </w:rPr>
        <w:t>Qualquer pessoa é parte legítima para impugnar edital de licitação por irregularidade na aplicação d</w:t>
      </w:r>
      <w:r w:rsidR="0045523C" w:rsidRPr="001D576D">
        <w:rPr>
          <w:rFonts w:ascii="Times New Roman" w:hAnsi="Times New Roman" w:cs="Times New Roman"/>
          <w:sz w:val="23"/>
          <w:szCs w:val="23"/>
          <w:lang w:val="pt-PT" w:eastAsia="en-US"/>
        </w:rPr>
        <w:t>a</w:t>
      </w:r>
      <w:r w:rsidR="0001342C" w:rsidRPr="001D576D">
        <w:rPr>
          <w:rFonts w:ascii="Times New Roman" w:hAnsi="Times New Roman" w:cs="Times New Roman"/>
          <w:sz w:val="23"/>
          <w:szCs w:val="23"/>
          <w:lang w:val="pt-PT" w:eastAsia="en-US"/>
        </w:rPr>
        <w:t xml:space="preserve"> Lei ou para solicitar esclarecimento sobre os seus termos, devendo protocolar o pedido até </w:t>
      </w:r>
      <w:r w:rsidR="00CA44BD" w:rsidRPr="001D576D">
        <w:rPr>
          <w:rFonts w:ascii="Times New Roman" w:hAnsi="Times New Roman" w:cs="Times New Roman"/>
          <w:sz w:val="23"/>
          <w:szCs w:val="23"/>
          <w:lang w:val="pt-PT" w:eastAsia="en-US"/>
        </w:rPr>
        <w:t>0</w:t>
      </w:r>
      <w:r w:rsidR="0001342C" w:rsidRPr="001D576D">
        <w:rPr>
          <w:rFonts w:ascii="Times New Roman" w:hAnsi="Times New Roman" w:cs="Times New Roman"/>
          <w:sz w:val="23"/>
          <w:szCs w:val="23"/>
          <w:lang w:val="pt-PT" w:eastAsia="en-US"/>
        </w:rPr>
        <w:t>3 (três) dias úteis antes da data de abertura do certame.</w:t>
      </w:r>
    </w:p>
    <w:p w14:paraId="1602A9B7" w14:textId="0AEAEF0B" w:rsidR="007D3E2B"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w:t>
      </w:r>
      <w:r w:rsidR="007D3E2B" w:rsidRPr="001D576D">
        <w:rPr>
          <w:rFonts w:ascii="Times New Roman" w:hAnsi="Times New Roman" w:cs="Times New Roman"/>
          <w:sz w:val="23"/>
          <w:szCs w:val="23"/>
          <w:lang w:val="pt-PT" w:eastAsia="en-US"/>
        </w:rPr>
        <w:t xml:space="preserve"> </w:t>
      </w:r>
      <w:r w:rsidRPr="001D576D">
        <w:rPr>
          <w:rFonts w:ascii="Times New Roman" w:hAnsi="Times New Roman" w:cs="Times New Roman"/>
          <w:sz w:val="23"/>
          <w:szCs w:val="23"/>
          <w:lang w:val="pt-PT" w:eastAsia="en-US"/>
        </w:rPr>
        <w:t xml:space="preserve">impugnação </w:t>
      </w:r>
      <w:r w:rsidR="004400DA" w:rsidRPr="001D576D">
        <w:rPr>
          <w:rFonts w:ascii="Times New Roman" w:hAnsi="Times New Roman" w:cs="Times New Roman"/>
          <w:sz w:val="23"/>
          <w:szCs w:val="23"/>
          <w:lang w:val="pt-PT" w:eastAsia="en-US"/>
        </w:rPr>
        <w:t xml:space="preserve">e pedido de esclarecimento </w:t>
      </w:r>
      <w:r w:rsidRPr="001D576D">
        <w:rPr>
          <w:rFonts w:ascii="Times New Roman" w:hAnsi="Times New Roman" w:cs="Times New Roman"/>
          <w:sz w:val="23"/>
          <w:szCs w:val="23"/>
          <w:lang w:val="pt-PT" w:eastAsia="en-US"/>
        </w:rPr>
        <w:t>dever</w:t>
      </w:r>
      <w:r w:rsidR="004400DA" w:rsidRPr="001D576D">
        <w:rPr>
          <w:rFonts w:ascii="Times New Roman" w:hAnsi="Times New Roman" w:cs="Times New Roman"/>
          <w:sz w:val="23"/>
          <w:szCs w:val="23"/>
          <w:lang w:val="pt-PT" w:eastAsia="en-US"/>
        </w:rPr>
        <w:t>ão</w:t>
      </w:r>
      <w:r w:rsidRPr="001D576D">
        <w:rPr>
          <w:rFonts w:ascii="Times New Roman" w:hAnsi="Times New Roman" w:cs="Times New Roman"/>
          <w:sz w:val="23"/>
          <w:szCs w:val="23"/>
          <w:lang w:val="pt-PT" w:eastAsia="en-US"/>
        </w:rPr>
        <w:t xml:space="preserve"> ser realizada</w:t>
      </w:r>
      <w:r w:rsidR="004400DA" w:rsidRPr="001D576D">
        <w:rPr>
          <w:rFonts w:ascii="Times New Roman" w:hAnsi="Times New Roman" w:cs="Times New Roman"/>
          <w:sz w:val="23"/>
          <w:szCs w:val="23"/>
          <w:lang w:val="pt-PT" w:eastAsia="en-US"/>
        </w:rPr>
        <w:t>s</w:t>
      </w:r>
      <w:r w:rsidRPr="001D576D">
        <w:rPr>
          <w:rFonts w:ascii="Times New Roman" w:hAnsi="Times New Roman" w:cs="Times New Roman"/>
          <w:sz w:val="23"/>
          <w:szCs w:val="23"/>
          <w:lang w:val="pt-PT" w:eastAsia="en-US"/>
        </w:rPr>
        <w:t xml:space="preserve"> </w:t>
      </w:r>
      <w:r w:rsidR="004400DA" w:rsidRPr="001D576D">
        <w:rPr>
          <w:rFonts w:ascii="Times New Roman" w:hAnsi="Times New Roman" w:cs="Times New Roman"/>
          <w:sz w:val="23"/>
          <w:szCs w:val="23"/>
          <w:lang w:val="pt-PT" w:eastAsia="en-US"/>
        </w:rPr>
        <w:t>na</w:t>
      </w:r>
      <w:r w:rsidRPr="001D576D">
        <w:rPr>
          <w:rFonts w:ascii="Times New Roman" w:hAnsi="Times New Roman" w:cs="Times New Roman"/>
          <w:sz w:val="23"/>
          <w:szCs w:val="23"/>
          <w:lang w:val="pt-PT" w:eastAsia="en-US"/>
        </w:rPr>
        <w:t xml:space="preserve"> forma</w:t>
      </w:r>
      <w:r w:rsidR="004400DA" w:rsidRPr="001D576D">
        <w:rPr>
          <w:rFonts w:ascii="Times New Roman" w:hAnsi="Times New Roman" w:cs="Times New Roman"/>
          <w:sz w:val="23"/>
          <w:szCs w:val="23"/>
          <w:lang w:val="pt-PT" w:eastAsia="en-US"/>
        </w:rPr>
        <w:t xml:space="preserve"> </w:t>
      </w:r>
      <w:r w:rsidRPr="001D576D">
        <w:rPr>
          <w:rFonts w:ascii="Times New Roman" w:hAnsi="Times New Roman" w:cs="Times New Roman"/>
          <w:sz w:val="23"/>
          <w:szCs w:val="23"/>
          <w:lang w:val="pt-PT" w:eastAsia="en-US"/>
        </w:rPr>
        <w:t>eletrônica através</w:t>
      </w:r>
      <w:r w:rsidR="004400DA" w:rsidRPr="001D576D">
        <w:rPr>
          <w:rFonts w:ascii="Times New Roman" w:hAnsi="Times New Roman" w:cs="Times New Roman"/>
          <w:sz w:val="23"/>
          <w:szCs w:val="23"/>
          <w:lang w:val="pt-PT" w:eastAsia="en-US"/>
        </w:rPr>
        <w:t xml:space="preserve"> </w:t>
      </w:r>
      <w:r w:rsidRPr="001D576D">
        <w:rPr>
          <w:rFonts w:ascii="Times New Roman" w:hAnsi="Times New Roman" w:cs="Times New Roman"/>
          <w:sz w:val="23"/>
          <w:szCs w:val="23"/>
          <w:lang w:val="pt-PT" w:eastAsia="en-US"/>
        </w:rPr>
        <w:t xml:space="preserve">do site </w:t>
      </w:r>
      <w:r w:rsidR="004400DA" w:rsidRPr="001D576D">
        <w:rPr>
          <w:rFonts w:ascii="Times New Roman" w:hAnsi="Times New Roman" w:cs="Times New Roman"/>
          <w:b/>
          <w:bCs/>
          <w:sz w:val="23"/>
          <w:szCs w:val="23"/>
          <w:lang w:val="pt-PT" w:eastAsia="en-US"/>
        </w:rPr>
        <w:t>www.licitanet.com.br</w:t>
      </w:r>
      <w:r w:rsidRPr="001D576D">
        <w:rPr>
          <w:rFonts w:ascii="Times New Roman" w:hAnsi="Times New Roman" w:cs="Times New Roman"/>
          <w:sz w:val="23"/>
          <w:szCs w:val="23"/>
          <w:lang w:val="pt-PT" w:eastAsia="en-US"/>
        </w:rPr>
        <w:t>;</w:t>
      </w:r>
    </w:p>
    <w:p w14:paraId="4E797B3E" w14:textId="77777777" w:rsidR="007D3E2B" w:rsidRPr="001D576D" w:rsidRDefault="0045523C"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A resposta à impugnação ou ao pedido de esclarecimento será divulgada em sítio eletrônico oficial no prazo de até </w:t>
      </w:r>
      <w:r w:rsidR="00CA44BD" w:rsidRPr="001D576D">
        <w:rPr>
          <w:rFonts w:ascii="Times New Roman" w:hAnsi="Times New Roman" w:cs="Times New Roman"/>
          <w:sz w:val="23"/>
          <w:szCs w:val="23"/>
          <w:lang w:val="pt-PT" w:eastAsia="en-US"/>
        </w:rPr>
        <w:t>0</w:t>
      </w:r>
      <w:r w:rsidRPr="001D576D">
        <w:rPr>
          <w:rFonts w:ascii="Times New Roman" w:hAnsi="Times New Roman" w:cs="Times New Roman"/>
          <w:sz w:val="23"/>
          <w:szCs w:val="23"/>
          <w:lang w:val="pt-PT" w:eastAsia="en-US"/>
        </w:rPr>
        <w:t>3 (três) dias úteis, limitado ao último dia útil anterior à data da abertura do certame;</w:t>
      </w:r>
    </w:p>
    <w:p w14:paraId="0F1B6E6D" w14:textId="77777777" w:rsidR="007D3E2B"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Acolhida a impugnação, será definida e publicada nova data para a realização do certame;</w:t>
      </w:r>
    </w:p>
    <w:p w14:paraId="47D32733" w14:textId="77777777" w:rsidR="007D3E2B"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As impugnações e pedidos de esclarecimentos não suspendem os prazos previstos no certame;</w:t>
      </w:r>
    </w:p>
    <w:p w14:paraId="4B02E5F7" w14:textId="77777777" w:rsidR="007D3E2B"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 concessão de efeito suspensivo à impugnação é medida excepcional e deverá ser motivada pelo pregoeiro, nos autos do processo de</w:t>
      </w:r>
      <w:r w:rsidRPr="001D576D">
        <w:rPr>
          <w:rFonts w:ascii="Times New Roman" w:hAnsi="Times New Roman" w:cs="Times New Roman"/>
          <w:spacing w:val="-12"/>
          <w:sz w:val="23"/>
          <w:szCs w:val="23"/>
          <w:lang w:val="pt-PT" w:eastAsia="en-US"/>
        </w:rPr>
        <w:t xml:space="preserve"> </w:t>
      </w:r>
      <w:r w:rsidRPr="001D576D">
        <w:rPr>
          <w:rFonts w:ascii="Times New Roman" w:hAnsi="Times New Roman" w:cs="Times New Roman"/>
          <w:sz w:val="23"/>
          <w:szCs w:val="23"/>
          <w:lang w:val="pt-PT" w:eastAsia="en-US"/>
        </w:rPr>
        <w:t>licitação;</w:t>
      </w:r>
    </w:p>
    <w:p w14:paraId="511A764A" w14:textId="4A3AC0CA" w:rsidR="00B04959" w:rsidRPr="001D576D" w:rsidRDefault="00B04959" w:rsidP="00744021">
      <w:pPr>
        <w:pStyle w:val="SemEspaamento"/>
        <w:numPr>
          <w:ilvl w:val="1"/>
          <w:numId w:val="58"/>
        </w:numPr>
        <w:tabs>
          <w:tab w:val="left" w:pos="567"/>
        </w:tabs>
        <w:ind w:left="0" w:firstLine="0"/>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As respostas aos pedidos de esclarecimentos serão divulgadas pelo sistema e vincularão os participantes e a</w:t>
      </w:r>
      <w:r w:rsidRPr="001D576D">
        <w:rPr>
          <w:rFonts w:ascii="Times New Roman" w:hAnsi="Times New Roman" w:cs="Times New Roman"/>
          <w:spacing w:val="-4"/>
          <w:sz w:val="23"/>
          <w:szCs w:val="23"/>
          <w:lang w:val="pt-PT" w:eastAsia="en-US"/>
        </w:rPr>
        <w:t xml:space="preserve"> </w:t>
      </w:r>
      <w:r w:rsidRPr="001D576D">
        <w:rPr>
          <w:rFonts w:ascii="Times New Roman" w:hAnsi="Times New Roman" w:cs="Times New Roman"/>
          <w:sz w:val="23"/>
          <w:szCs w:val="23"/>
          <w:lang w:val="pt-PT" w:eastAsia="en-US"/>
        </w:rPr>
        <w:t>administração.</w:t>
      </w:r>
    </w:p>
    <w:p w14:paraId="7F38D370" w14:textId="77777777" w:rsidR="00B04959" w:rsidRPr="001D576D" w:rsidRDefault="00B04959" w:rsidP="00D424A4">
      <w:pPr>
        <w:tabs>
          <w:tab w:val="left" w:pos="0"/>
          <w:tab w:val="left" w:pos="851"/>
          <w:tab w:val="left" w:pos="1134"/>
        </w:tabs>
        <w:autoSpaceDE w:val="0"/>
        <w:autoSpaceDN w:val="0"/>
        <w:jc w:val="both"/>
        <w:rPr>
          <w:rFonts w:ascii="Times New Roman" w:eastAsia="Arial" w:hAnsi="Times New Roman" w:cs="Times New Roman"/>
          <w:sz w:val="23"/>
          <w:szCs w:val="23"/>
          <w:lang w:val="pt-PT" w:eastAsia="en-US"/>
        </w:rPr>
      </w:pPr>
    </w:p>
    <w:p w14:paraId="421478BB" w14:textId="2917FF1D" w:rsidR="00B04959" w:rsidRPr="001D576D" w:rsidRDefault="00B04959" w:rsidP="00744021">
      <w:pPr>
        <w:pStyle w:val="PargrafodaLista"/>
        <w:numPr>
          <w:ilvl w:val="0"/>
          <w:numId w:val="58"/>
        </w:numPr>
        <w:pBdr>
          <w:top w:val="double" w:sz="4" w:space="1" w:color="auto"/>
          <w:bottom w:val="double" w:sz="4" w:space="1" w:color="auto"/>
        </w:pBdr>
        <w:shd w:val="clear" w:color="auto" w:fill="EAF1DD" w:themeFill="accent3" w:themeFillTint="33"/>
        <w:autoSpaceDE w:val="0"/>
        <w:autoSpaceDN w:val="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DAS DISPOSIÇÕES GERAIS</w:t>
      </w:r>
    </w:p>
    <w:p w14:paraId="120F69DD" w14:textId="4B3595D1" w:rsidR="00B04959" w:rsidRPr="001D576D" w:rsidRDefault="00B04959" w:rsidP="00744021">
      <w:pPr>
        <w:numPr>
          <w:ilvl w:val="1"/>
          <w:numId w:val="58"/>
        </w:numPr>
        <w:tabs>
          <w:tab w:val="left" w:pos="0"/>
          <w:tab w:val="left" w:pos="567"/>
        </w:tabs>
        <w:autoSpaceDE w:val="0"/>
        <w:autoSpaceDN w:val="0"/>
        <w:ind w:left="0"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Da sessão pública do Pregão divulgar-se-á Ata no sistema</w:t>
      </w:r>
      <w:r w:rsidRPr="001D576D">
        <w:rPr>
          <w:rFonts w:ascii="Times New Roman" w:eastAsia="Arial" w:hAnsi="Times New Roman" w:cs="Times New Roman"/>
          <w:spacing w:val="-9"/>
          <w:sz w:val="23"/>
          <w:szCs w:val="23"/>
          <w:lang w:val="pt-PT" w:eastAsia="en-US"/>
        </w:rPr>
        <w:t xml:space="preserve"> </w:t>
      </w:r>
      <w:r w:rsidRPr="001D576D">
        <w:rPr>
          <w:rFonts w:ascii="Times New Roman" w:eastAsia="Arial" w:hAnsi="Times New Roman" w:cs="Times New Roman"/>
          <w:sz w:val="23"/>
          <w:szCs w:val="23"/>
          <w:lang w:val="pt-PT" w:eastAsia="en-US"/>
        </w:rPr>
        <w:t>eletrônico;</w:t>
      </w:r>
    </w:p>
    <w:p w14:paraId="2BF7F996" w14:textId="79B78114" w:rsidR="00B04959" w:rsidRPr="001D576D" w:rsidRDefault="00B04959" w:rsidP="00744021">
      <w:pPr>
        <w:pStyle w:val="PargrafodaLista"/>
        <w:numPr>
          <w:ilvl w:val="1"/>
          <w:numId w:val="58"/>
        </w:numPr>
        <w:tabs>
          <w:tab w:val="left" w:pos="0"/>
          <w:tab w:val="left" w:pos="567"/>
          <w:tab w:val="left" w:pos="1134"/>
          <w:tab w:val="left" w:pos="1474"/>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Pr="001D576D">
        <w:rPr>
          <w:rFonts w:ascii="Times New Roman" w:eastAsia="Arial" w:hAnsi="Times New Roman" w:cs="Times New Roman"/>
          <w:spacing w:val="-6"/>
          <w:sz w:val="23"/>
          <w:szCs w:val="23"/>
          <w:lang w:val="pt-PT" w:eastAsia="en-US"/>
        </w:rPr>
        <w:t xml:space="preserve"> </w:t>
      </w:r>
      <w:r w:rsidRPr="001D576D">
        <w:rPr>
          <w:rFonts w:ascii="Times New Roman" w:eastAsia="Arial" w:hAnsi="Times New Roman" w:cs="Times New Roman"/>
          <w:sz w:val="23"/>
          <w:szCs w:val="23"/>
          <w:lang w:val="pt-PT" w:eastAsia="en-US"/>
        </w:rPr>
        <w:t>Pregoeiro;</w:t>
      </w:r>
    </w:p>
    <w:p w14:paraId="102BCA63" w14:textId="56601F63" w:rsidR="00B04959" w:rsidRPr="001D576D" w:rsidRDefault="00B04959" w:rsidP="00744021">
      <w:pPr>
        <w:pStyle w:val="PargrafodaLista"/>
        <w:numPr>
          <w:ilvl w:val="1"/>
          <w:numId w:val="58"/>
        </w:numPr>
        <w:tabs>
          <w:tab w:val="left" w:pos="0"/>
          <w:tab w:val="left" w:pos="567"/>
          <w:tab w:val="left" w:pos="1491"/>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Todas as referências de tempo no Edital, no aviso e durante a sessão pública observarão o horário de Brasília –</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DF;</w:t>
      </w:r>
    </w:p>
    <w:p w14:paraId="03D33ED9" w14:textId="77777777" w:rsidR="00E5054C" w:rsidRPr="001D576D" w:rsidRDefault="00B04959" w:rsidP="00744021">
      <w:pPr>
        <w:numPr>
          <w:ilvl w:val="1"/>
          <w:numId w:val="58"/>
        </w:numPr>
        <w:tabs>
          <w:tab w:val="left" w:pos="0"/>
          <w:tab w:val="left" w:pos="42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1D576D">
        <w:rPr>
          <w:rFonts w:ascii="Times New Roman" w:eastAsia="Arial" w:hAnsi="Times New Roman" w:cs="Times New Roman"/>
          <w:spacing w:val="-14"/>
          <w:sz w:val="23"/>
          <w:szCs w:val="23"/>
          <w:lang w:val="pt-PT" w:eastAsia="en-US"/>
        </w:rPr>
        <w:t xml:space="preserve"> </w:t>
      </w:r>
      <w:r w:rsidRPr="001D576D">
        <w:rPr>
          <w:rFonts w:ascii="Times New Roman" w:eastAsia="Arial" w:hAnsi="Times New Roman" w:cs="Times New Roman"/>
          <w:sz w:val="23"/>
          <w:szCs w:val="23"/>
          <w:lang w:val="pt-PT" w:eastAsia="en-US"/>
        </w:rPr>
        <w:t>classificação;</w:t>
      </w:r>
    </w:p>
    <w:p w14:paraId="0EEDF45E" w14:textId="56A7F0F1" w:rsidR="00B04959" w:rsidRPr="001D576D" w:rsidRDefault="00B04959" w:rsidP="00744021">
      <w:pPr>
        <w:numPr>
          <w:ilvl w:val="1"/>
          <w:numId w:val="58"/>
        </w:numPr>
        <w:tabs>
          <w:tab w:val="left" w:pos="0"/>
          <w:tab w:val="left" w:pos="426"/>
        </w:tabs>
        <w:autoSpaceDE w:val="0"/>
        <w:autoSpaceDN w:val="0"/>
        <w:spacing w:before="92"/>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 normas disciplinadoras da licitação serão sempre interpretadas em favor da ampliação da disputa entre os interessados, desde que não comprometam o interesse da Administração, o princípio da isonomia, a finalidade e a segurança da</w:t>
      </w:r>
      <w:r w:rsidRPr="001D576D">
        <w:rPr>
          <w:rFonts w:ascii="Times New Roman" w:eastAsia="Arial" w:hAnsi="Times New Roman" w:cs="Times New Roman"/>
          <w:spacing w:val="-15"/>
          <w:sz w:val="23"/>
          <w:szCs w:val="23"/>
          <w:lang w:val="pt-PT" w:eastAsia="en-US"/>
        </w:rPr>
        <w:t xml:space="preserve"> </w:t>
      </w:r>
      <w:r w:rsidRPr="001D576D">
        <w:rPr>
          <w:rFonts w:ascii="Times New Roman" w:eastAsia="Arial" w:hAnsi="Times New Roman" w:cs="Times New Roman"/>
          <w:sz w:val="23"/>
          <w:szCs w:val="23"/>
          <w:lang w:val="pt-PT" w:eastAsia="en-US"/>
        </w:rPr>
        <w:t>contratação;</w:t>
      </w:r>
    </w:p>
    <w:p w14:paraId="0B6BB0C5"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licitantes assumem todos os custos de preparação e apresentação de suas propostas e a Administração não será, em nenhum caso, responsável por esses custos, independentemente da condução ou do resultado do processo</w:t>
      </w:r>
      <w:r w:rsidRPr="001D576D">
        <w:rPr>
          <w:rFonts w:ascii="Times New Roman" w:eastAsia="Arial" w:hAnsi="Times New Roman" w:cs="Times New Roman"/>
          <w:spacing w:val="-15"/>
          <w:sz w:val="23"/>
          <w:szCs w:val="23"/>
          <w:lang w:val="pt-PT" w:eastAsia="en-US"/>
        </w:rPr>
        <w:t xml:space="preserve"> </w:t>
      </w:r>
      <w:r w:rsidRPr="001D576D">
        <w:rPr>
          <w:rFonts w:ascii="Times New Roman" w:eastAsia="Arial" w:hAnsi="Times New Roman" w:cs="Times New Roman"/>
          <w:sz w:val="23"/>
          <w:szCs w:val="23"/>
          <w:lang w:val="pt-PT" w:eastAsia="en-US"/>
        </w:rPr>
        <w:t>licitatório;</w:t>
      </w:r>
    </w:p>
    <w:p w14:paraId="72CEFD80"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Na contagem dos prazos estabelecidos neste Edital e seus Anexos, excluir-se-á o dia do início e incluir-se-á o do vencimento. Só se iniciam e vencem os prazos em dias e horários de expediente na Prefeitura Municipal de </w:t>
      </w:r>
      <w:r w:rsidR="001045C5" w:rsidRPr="001D576D">
        <w:rPr>
          <w:rFonts w:ascii="Times New Roman" w:eastAsia="Arial" w:hAnsi="Times New Roman" w:cs="Times New Roman"/>
          <w:sz w:val="23"/>
          <w:szCs w:val="23"/>
          <w:lang w:val="pt-PT" w:eastAsia="en-US"/>
        </w:rPr>
        <w:t>Campo do Brito</w:t>
      </w:r>
      <w:r w:rsidRPr="001D576D">
        <w:rPr>
          <w:rFonts w:ascii="Times New Roman" w:eastAsia="Arial" w:hAnsi="Times New Roman" w:cs="Times New Roman"/>
          <w:sz w:val="23"/>
          <w:szCs w:val="23"/>
          <w:lang w:val="pt-PT" w:eastAsia="en-US"/>
        </w:rPr>
        <w:t>/SE;</w:t>
      </w:r>
    </w:p>
    <w:p w14:paraId="319B649E"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desatendimento de exigências formais não essenciais não importará o afastamento do licitante, desde que seja possível o aproveitamento do ato, observados os princípios da isonomia e do interesse público;</w:t>
      </w:r>
    </w:p>
    <w:p w14:paraId="2E3C7A4F"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 caso de divergência entre disposições deste Edital e de seus anexos ou demais peças que compõem o processo, prevalecerá as deste Edital.</w:t>
      </w:r>
    </w:p>
    <w:p w14:paraId="7FAC2733" w14:textId="7CD37AC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Edital está disponibilizado, na íntegra, no endereço eletrônico,</w:t>
      </w:r>
      <w:r w:rsidR="001045C5" w:rsidRPr="001D576D">
        <w:rPr>
          <w:rFonts w:ascii="Times New Roman" w:hAnsi="Times New Roman" w:cs="Times New Roman"/>
          <w:sz w:val="23"/>
          <w:szCs w:val="23"/>
        </w:rPr>
        <w:t xml:space="preserve"> </w:t>
      </w:r>
      <w:r w:rsidR="001045C5" w:rsidRPr="001D576D">
        <w:rPr>
          <w:rFonts w:ascii="Times New Roman" w:hAnsi="Times New Roman" w:cs="Times New Roman"/>
          <w:b/>
          <w:bCs/>
          <w:sz w:val="23"/>
          <w:szCs w:val="23"/>
        </w:rPr>
        <w:t>http://www.campodobrito.se.gov.br</w:t>
      </w:r>
      <w:r w:rsidR="001045C5" w:rsidRPr="001D576D">
        <w:rPr>
          <w:rStyle w:val="Hyperlink"/>
          <w:rFonts w:ascii="Times New Roman" w:hAnsi="Times New Roman" w:cs="Times New Roman"/>
          <w:color w:val="auto"/>
          <w:sz w:val="23"/>
          <w:szCs w:val="23"/>
        </w:rPr>
        <w:t>,</w:t>
      </w:r>
      <w:r w:rsidRPr="001D576D">
        <w:rPr>
          <w:rFonts w:ascii="Times New Roman" w:eastAsia="Arial" w:hAnsi="Times New Roman" w:cs="Times New Roman"/>
          <w:sz w:val="23"/>
          <w:szCs w:val="23"/>
          <w:lang w:val="pt-PT" w:eastAsia="en-US"/>
        </w:rPr>
        <w:t xml:space="preserve"> </w:t>
      </w:r>
      <w:r w:rsidR="00ED3705" w:rsidRPr="001D576D">
        <w:rPr>
          <w:rFonts w:ascii="Times New Roman" w:eastAsia="Arial" w:hAnsi="Times New Roman" w:cs="Times New Roman"/>
          <w:sz w:val="23"/>
          <w:szCs w:val="23"/>
          <w:lang w:val="pt-PT" w:eastAsia="en-US"/>
        </w:rPr>
        <w:t xml:space="preserve">  </w:t>
      </w:r>
      <w:r w:rsidR="00ED3705" w:rsidRPr="001D576D">
        <w:rPr>
          <w:rFonts w:ascii="Times New Roman" w:eastAsia="Arial" w:hAnsi="Times New Roman" w:cs="Times New Roman"/>
          <w:b/>
          <w:bCs/>
          <w:sz w:val="23"/>
          <w:szCs w:val="23"/>
          <w:lang w:val="pt-PT" w:eastAsia="en-US"/>
        </w:rPr>
        <w:t>www.licitanet.com.br</w:t>
      </w:r>
      <w:r w:rsidRPr="001D576D">
        <w:rPr>
          <w:rFonts w:ascii="Times New Roman" w:eastAsia="Arial" w:hAnsi="Times New Roman" w:cs="Times New Roman"/>
          <w:sz w:val="23"/>
          <w:szCs w:val="23"/>
          <w:lang w:val="pt-PT" w:eastAsia="en-US"/>
        </w:rPr>
        <w:t>;</w:t>
      </w:r>
      <w:r w:rsidR="00ED3705" w:rsidRPr="001D576D">
        <w:rPr>
          <w:rFonts w:ascii="Times New Roman" w:eastAsia="Arial" w:hAnsi="Times New Roman" w:cs="Times New Roman"/>
          <w:sz w:val="23"/>
          <w:szCs w:val="23"/>
          <w:lang w:val="pt-PT" w:eastAsia="en-US"/>
        </w:rPr>
        <w:t xml:space="preserve"> e no </w:t>
      </w:r>
      <w:r w:rsidR="00FA1C97" w:rsidRPr="001D576D">
        <w:rPr>
          <w:rFonts w:ascii="Times New Roman" w:eastAsia="Arial" w:hAnsi="Times New Roman" w:cs="Times New Roman"/>
          <w:b/>
          <w:bCs/>
          <w:sz w:val="23"/>
          <w:szCs w:val="23"/>
          <w:lang w:val="pt-PT" w:eastAsia="en-US"/>
        </w:rPr>
        <w:t>https://www.gov.br/pncp/pt-br</w:t>
      </w:r>
      <w:r w:rsidR="00E5054C" w:rsidRPr="001D576D">
        <w:rPr>
          <w:rFonts w:ascii="Times New Roman" w:eastAsia="Arial" w:hAnsi="Times New Roman" w:cs="Times New Roman"/>
          <w:b/>
          <w:bCs/>
          <w:sz w:val="23"/>
          <w:szCs w:val="23"/>
          <w:lang w:val="pt-PT" w:eastAsia="en-US"/>
        </w:rPr>
        <w:t>.</w:t>
      </w:r>
    </w:p>
    <w:p w14:paraId="5ADD33BD"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cabíveis;</w:t>
      </w:r>
    </w:p>
    <w:p w14:paraId="5BE27A34"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Uma vez incluído no processo licitatório, nenhum documento será</w:t>
      </w:r>
      <w:r w:rsidRPr="001D576D">
        <w:rPr>
          <w:rFonts w:ascii="Times New Roman" w:eastAsia="Arial" w:hAnsi="Times New Roman" w:cs="Times New Roman"/>
          <w:spacing w:val="-16"/>
          <w:sz w:val="23"/>
          <w:szCs w:val="23"/>
          <w:lang w:val="pt-PT" w:eastAsia="en-US"/>
        </w:rPr>
        <w:t xml:space="preserve"> </w:t>
      </w:r>
      <w:r w:rsidRPr="001D576D">
        <w:rPr>
          <w:rFonts w:ascii="Times New Roman" w:eastAsia="Arial" w:hAnsi="Times New Roman" w:cs="Times New Roman"/>
          <w:sz w:val="23"/>
          <w:szCs w:val="23"/>
          <w:lang w:val="pt-PT" w:eastAsia="en-US"/>
        </w:rPr>
        <w:t>devolvido;</w:t>
      </w:r>
    </w:p>
    <w:p w14:paraId="72DEB385"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Na análise da documentação e no julgamento das Propostas Comerciais, o Pregoeiro poderá, a seu critério, solicitar o assessoramento técnico de órgãos </w:t>
      </w:r>
      <w:r w:rsidRPr="001D576D">
        <w:rPr>
          <w:rFonts w:ascii="Times New Roman" w:eastAsia="Arial" w:hAnsi="Times New Roman" w:cs="Times New Roman"/>
          <w:spacing w:val="5"/>
          <w:sz w:val="23"/>
          <w:szCs w:val="23"/>
          <w:lang w:val="pt-PT" w:eastAsia="en-US"/>
        </w:rPr>
        <w:t xml:space="preserve">ou </w:t>
      </w:r>
      <w:r w:rsidRPr="001D576D">
        <w:rPr>
          <w:rFonts w:ascii="Times New Roman" w:eastAsia="Arial" w:hAnsi="Times New Roman" w:cs="Times New Roman"/>
          <w:sz w:val="23"/>
          <w:szCs w:val="23"/>
          <w:lang w:val="pt-PT" w:eastAsia="en-US"/>
        </w:rPr>
        <w:t>de profissionais especializados;</w:t>
      </w:r>
    </w:p>
    <w:p w14:paraId="46843CA0"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Toda a documentação apresentada neste edital e seus anexos são complementares entre si, de modo que qualquer detalhe que se mencione em um documento e se omita em outro será considerado especificado e</w:t>
      </w:r>
      <w:r w:rsidRPr="001D576D">
        <w:rPr>
          <w:rFonts w:ascii="Times New Roman" w:eastAsia="Arial" w:hAnsi="Times New Roman" w:cs="Times New Roman"/>
          <w:spacing w:val="-5"/>
          <w:sz w:val="23"/>
          <w:szCs w:val="23"/>
          <w:lang w:val="pt-PT" w:eastAsia="en-US"/>
        </w:rPr>
        <w:t xml:space="preserve"> </w:t>
      </w:r>
      <w:r w:rsidRPr="001D576D">
        <w:rPr>
          <w:rFonts w:ascii="Times New Roman" w:eastAsia="Arial" w:hAnsi="Times New Roman" w:cs="Times New Roman"/>
          <w:sz w:val="23"/>
          <w:szCs w:val="23"/>
          <w:lang w:val="pt-PT" w:eastAsia="en-US"/>
        </w:rPr>
        <w:t>válido;</w:t>
      </w:r>
    </w:p>
    <w:p w14:paraId="201B715D"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O Pregoeiro,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w:t>
      </w:r>
      <w:r w:rsidR="009C663B" w:rsidRPr="001D576D">
        <w:rPr>
          <w:rFonts w:ascii="Times New Roman" w:eastAsia="Arial" w:hAnsi="Times New Roman" w:cs="Times New Roman"/>
          <w:sz w:val="23"/>
          <w:szCs w:val="23"/>
          <w:lang w:val="pt-PT" w:eastAsia="en-US"/>
        </w:rPr>
        <w:t>na Lei nº 14.133/2021</w:t>
      </w:r>
      <w:r w:rsidRPr="001D576D">
        <w:rPr>
          <w:rFonts w:ascii="Times New Roman" w:eastAsia="Arial" w:hAnsi="Times New Roman" w:cs="Times New Roman"/>
          <w:sz w:val="23"/>
          <w:szCs w:val="23"/>
          <w:lang w:val="pt-PT" w:eastAsia="en-US"/>
        </w:rPr>
        <w:t>;</w:t>
      </w:r>
    </w:p>
    <w:p w14:paraId="2B90ED71"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não cumprimento da diligência poderá ensejar a desclassificação da proposta ou a inabilitação do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licitante;</w:t>
      </w:r>
    </w:p>
    <w:p w14:paraId="54D160C4" w14:textId="586C058B"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As decisões do Pregoeiro serão publicadas no site da Prefeitura Municipal, no endereço:</w:t>
      </w:r>
      <w:r w:rsidRPr="001D576D">
        <w:rPr>
          <w:rFonts w:ascii="Times New Roman" w:eastAsia="Arial" w:hAnsi="Times New Roman" w:cs="Times New Roman"/>
          <w:color w:val="0000FF"/>
          <w:spacing w:val="-2"/>
          <w:sz w:val="23"/>
          <w:szCs w:val="23"/>
          <w:lang w:val="pt-PT" w:eastAsia="en-US"/>
        </w:rPr>
        <w:t xml:space="preserve"> </w:t>
      </w:r>
      <w:r w:rsidR="001045C5" w:rsidRPr="001D576D">
        <w:rPr>
          <w:rFonts w:ascii="Times New Roman" w:hAnsi="Times New Roman" w:cs="Times New Roman"/>
          <w:b/>
          <w:bCs/>
          <w:sz w:val="23"/>
          <w:szCs w:val="23"/>
        </w:rPr>
        <w:t>http://www.campodobrito.se.gov.br</w:t>
      </w:r>
      <w:r w:rsidRPr="001D576D">
        <w:rPr>
          <w:rFonts w:ascii="Times New Roman" w:eastAsia="Arial" w:hAnsi="Times New Roman" w:cs="Times New Roman"/>
          <w:b/>
          <w:bCs/>
          <w:sz w:val="23"/>
          <w:szCs w:val="23"/>
          <w:lang w:val="pt-PT" w:eastAsia="en-US"/>
        </w:rPr>
        <w:t>;</w:t>
      </w:r>
    </w:p>
    <w:p w14:paraId="090548EF"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participação do licitante nesta licitação implica no conhecimento integral dos termos e condições inseridas neste edital, bem como das demais normas legais que disciplinam a matéria;</w:t>
      </w:r>
    </w:p>
    <w:p w14:paraId="3EF8367D"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 presente licitação não importa, necessariamente, em contratação, podendo o Órgão Solicitante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2A167E95"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Para atender a seus interesses, o órgão solicitante poderá alterar quantitativos, sem que isto implique alteração dos preços unitários ofertados, </w:t>
      </w:r>
      <w:r w:rsidR="00600C9D" w:rsidRPr="001D576D">
        <w:rPr>
          <w:rFonts w:ascii="Times New Roman" w:eastAsia="Arial" w:hAnsi="Times New Roman" w:cs="Times New Roman"/>
          <w:sz w:val="23"/>
          <w:szCs w:val="23"/>
          <w:lang w:val="pt-PT" w:eastAsia="en-US"/>
        </w:rPr>
        <w:t>assim,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r w:rsidR="00B671E5" w:rsidRPr="001D576D">
        <w:rPr>
          <w:rFonts w:ascii="Times New Roman" w:eastAsia="Arial" w:hAnsi="Times New Roman" w:cs="Times New Roman"/>
          <w:sz w:val="23"/>
          <w:szCs w:val="23"/>
          <w:lang w:val="pt-PT" w:eastAsia="en-US"/>
        </w:rPr>
        <w:t xml:space="preserve">) conforme dispõe </w:t>
      </w:r>
      <w:r w:rsidRPr="001D576D">
        <w:rPr>
          <w:rFonts w:ascii="Times New Roman" w:eastAsia="Arial" w:hAnsi="Times New Roman" w:cs="Times New Roman"/>
          <w:sz w:val="23"/>
          <w:szCs w:val="23"/>
          <w:lang w:val="pt-PT" w:eastAsia="en-US"/>
        </w:rPr>
        <w:t xml:space="preserve">o art. </w:t>
      </w:r>
      <w:r w:rsidR="00B671E5" w:rsidRPr="001D576D">
        <w:rPr>
          <w:rFonts w:ascii="Times New Roman" w:eastAsia="Arial" w:hAnsi="Times New Roman" w:cs="Times New Roman"/>
          <w:sz w:val="23"/>
          <w:szCs w:val="23"/>
          <w:lang w:val="pt-PT" w:eastAsia="en-US"/>
        </w:rPr>
        <w:t>12</w:t>
      </w:r>
      <w:r w:rsidRPr="001D576D">
        <w:rPr>
          <w:rFonts w:ascii="Times New Roman" w:eastAsia="Arial" w:hAnsi="Times New Roman" w:cs="Times New Roman"/>
          <w:sz w:val="23"/>
          <w:szCs w:val="23"/>
          <w:lang w:val="pt-PT" w:eastAsia="en-US"/>
        </w:rPr>
        <w:t xml:space="preserve">5, da Lei </w:t>
      </w:r>
      <w:r w:rsidR="00B671E5" w:rsidRPr="001D576D">
        <w:rPr>
          <w:rFonts w:ascii="Times New Roman" w:eastAsia="Arial" w:hAnsi="Times New Roman" w:cs="Times New Roman"/>
          <w:sz w:val="23"/>
          <w:szCs w:val="23"/>
          <w:lang w:val="pt-PT" w:eastAsia="en-US"/>
        </w:rPr>
        <w:t>nº 14.133/2021</w:t>
      </w:r>
      <w:r w:rsidRPr="001D576D">
        <w:rPr>
          <w:rFonts w:ascii="Times New Roman" w:eastAsia="Arial" w:hAnsi="Times New Roman" w:cs="Times New Roman"/>
          <w:sz w:val="23"/>
          <w:szCs w:val="23"/>
          <w:lang w:val="pt-PT" w:eastAsia="en-US"/>
        </w:rPr>
        <w:t>;</w:t>
      </w:r>
    </w:p>
    <w:p w14:paraId="3B663E3B" w14:textId="77777777" w:rsidR="00E5054C" w:rsidRPr="001D576D" w:rsidRDefault="00B04959"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 órgão solicitante poderá prorrogar, por conveniência exclusiva, a qualquer tempo, os prazos para recebimento das propostas ou para sua</w:t>
      </w:r>
      <w:r w:rsidRPr="001D576D">
        <w:rPr>
          <w:rFonts w:ascii="Times New Roman" w:eastAsia="Arial" w:hAnsi="Times New Roman" w:cs="Times New Roman"/>
          <w:spacing w:val="-15"/>
          <w:sz w:val="23"/>
          <w:szCs w:val="23"/>
          <w:lang w:val="pt-PT" w:eastAsia="en-US"/>
        </w:rPr>
        <w:t xml:space="preserve"> </w:t>
      </w:r>
      <w:r w:rsidRPr="001D576D">
        <w:rPr>
          <w:rFonts w:ascii="Times New Roman" w:eastAsia="Arial" w:hAnsi="Times New Roman" w:cs="Times New Roman"/>
          <w:sz w:val="23"/>
          <w:szCs w:val="23"/>
          <w:lang w:val="pt-PT" w:eastAsia="en-US"/>
        </w:rPr>
        <w:t>abertura;</w:t>
      </w:r>
    </w:p>
    <w:p w14:paraId="4DBA308D" w14:textId="5E59F058" w:rsidR="00FE7482" w:rsidRPr="001D576D" w:rsidRDefault="00FE7482" w:rsidP="00744021">
      <w:pPr>
        <w:numPr>
          <w:ilvl w:val="1"/>
          <w:numId w:val="58"/>
        </w:numPr>
        <w:tabs>
          <w:tab w:val="left" w:pos="0"/>
          <w:tab w:val="left" w:pos="426"/>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Os atos praticados no processo licitatório são públicos, ressalvadas as</w:t>
      </w:r>
      <w:r w:rsidR="0098671A"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hipóteses de informações cujo sigilo seja imprescindível à segurança da sociedade e do</w:t>
      </w:r>
      <w:r w:rsidR="0098671A"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Estado, na forma da lei.</w:t>
      </w:r>
      <w:r w:rsidR="0098671A"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A publicidade será diferida:</w:t>
      </w:r>
    </w:p>
    <w:p w14:paraId="70D91B93" w14:textId="77777777" w:rsidR="00727C6D" w:rsidRPr="001D576D" w:rsidRDefault="00727C6D" w:rsidP="00D424A4">
      <w:pPr>
        <w:pStyle w:val="PargrafodaLista"/>
        <w:rPr>
          <w:rFonts w:ascii="Times New Roman" w:eastAsia="Arial" w:hAnsi="Times New Roman" w:cs="Times New Roman"/>
          <w:sz w:val="23"/>
          <w:szCs w:val="23"/>
          <w:lang w:val="pt-PT" w:eastAsia="en-US"/>
        </w:rPr>
      </w:pPr>
    </w:p>
    <w:p w14:paraId="7AE56A89" w14:textId="77777777" w:rsidR="00FE7482" w:rsidRPr="001D576D" w:rsidRDefault="00FE7482" w:rsidP="00D424A4">
      <w:pPr>
        <w:tabs>
          <w:tab w:val="left" w:pos="0"/>
          <w:tab w:val="left" w:pos="567"/>
        </w:tabs>
        <w:autoSpaceDE w:val="0"/>
        <w:autoSpaceDN w:val="0"/>
        <w:ind w:left="1277" w:right="-3" w:hanging="99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I – quanto ao conteúdo das propostas, até a respectiva abertura;</w:t>
      </w:r>
    </w:p>
    <w:p w14:paraId="19990CC1" w14:textId="7B6AF318" w:rsidR="00FE7482" w:rsidRPr="001D576D" w:rsidRDefault="00CE02B5" w:rsidP="00D424A4">
      <w:pPr>
        <w:tabs>
          <w:tab w:val="left" w:pos="0"/>
          <w:tab w:val="left" w:pos="567"/>
        </w:tabs>
        <w:autoSpaceDE w:val="0"/>
        <w:autoSpaceDN w:val="0"/>
        <w:ind w:left="812" w:right="-3" w:hanging="99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r w:rsidR="00FE7482" w:rsidRPr="001D576D">
        <w:rPr>
          <w:rFonts w:ascii="Times New Roman" w:eastAsia="Arial" w:hAnsi="Times New Roman" w:cs="Times New Roman"/>
          <w:sz w:val="23"/>
          <w:szCs w:val="23"/>
          <w:lang w:val="pt-PT" w:eastAsia="en-US"/>
        </w:rPr>
        <w:t xml:space="preserve">II – quanto ao orçamento da Administração, </w:t>
      </w:r>
      <w:r w:rsidRPr="001D576D">
        <w:rPr>
          <w:rFonts w:ascii="Times New Roman" w:eastAsia="Arial" w:hAnsi="Times New Roman" w:cs="Times New Roman"/>
          <w:sz w:val="23"/>
          <w:szCs w:val="23"/>
          <w:lang w:val="pt-PT" w:eastAsia="en-US"/>
        </w:rPr>
        <w:t>quando o mesmo tiver catrater sigiloso</w:t>
      </w:r>
      <w:r w:rsidR="00FE7482" w:rsidRPr="001D576D">
        <w:rPr>
          <w:rFonts w:ascii="Times New Roman" w:eastAsia="Arial" w:hAnsi="Times New Roman" w:cs="Times New Roman"/>
          <w:sz w:val="23"/>
          <w:szCs w:val="23"/>
          <w:lang w:val="pt-PT" w:eastAsia="en-US"/>
        </w:rPr>
        <w:t>.</w:t>
      </w:r>
    </w:p>
    <w:p w14:paraId="7206A841" w14:textId="77777777" w:rsidR="00B04959" w:rsidRPr="001D576D" w:rsidRDefault="00B04959" w:rsidP="00D424A4">
      <w:pPr>
        <w:tabs>
          <w:tab w:val="left" w:pos="0"/>
          <w:tab w:val="left" w:pos="567"/>
        </w:tabs>
        <w:autoSpaceDE w:val="0"/>
        <w:autoSpaceDN w:val="0"/>
        <w:ind w:right="-3"/>
        <w:rPr>
          <w:rFonts w:ascii="Times New Roman" w:eastAsia="Arial" w:hAnsi="Times New Roman" w:cs="Times New Roman"/>
          <w:sz w:val="23"/>
          <w:szCs w:val="23"/>
          <w:lang w:val="pt-PT" w:eastAsia="en-US"/>
        </w:rPr>
      </w:pPr>
    </w:p>
    <w:p w14:paraId="38BA1371" w14:textId="77777777" w:rsidR="00E5054C" w:rsidRPr="001D576D" w:rsidRDefault="00B04959" w:rsidP="00744021">
      <w:pPr>
        <w:pStyle w:val="PargrafodaLista"/>
        <w:numPr>
          <w:ilvl w:val="1"/>
          <w:numId w:val="58"/>
        </w:numPr>
        <w:tabs>
          <w:tab w:val="left" w:pos="0"/>
          <w:tab w:val="left" w:pos="567"/>
          <w:tab w:val="left" w:pos="1217"/>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Fazem parte integrante deste edital os anexos, como se nele estivessem</w:t>
      </w:r>
      <w:r w:rsidRPr="001D576D">
        <w:rPr>
          <w:rFonts w:ascii="Times New Roman" w:eastAsia="Arial" w:hAnsi="Times New Roman" w:cs="Times New Roman"/>
          <w:b/>
          <w:bCs/>
          <w:spacing w:val="-15"/>
          <w:sz w:val="23"/>
          <w:szCs w:val="23"/>
          <w:lang w:val="pt-PT" w:eastAsia="en-US"/>
        </w:rPr>
        <w:t xml:space="preserve"> </w:t>
      </w:r>
      <w:r w:rsidRPr="001D576D">
        <w:rPr>
          <w:rFonts w:ascii="Times New Roman" w:eastAsia="Arial" w:hAnsi="Times New Roman" w:cs="Times New Roman"/>
          <w:b/>
          <w:bCs/>
          <w:sz w:val="23"/>
          <w:szCs w:val="23"/>
          <w:lang w:val="pt-PT" w:eastAsia="en-US"/>
        </w:rPr>
        <w:t>transcritos:</w:t>
      </w:r>
    </w:p>
    <w:p w14:paraId="455B7B37" w14:textId="3882CE05" w:rsidR="00E5054C" w:rsidRPr="001D576D" w:rsidRDefault="00B04959" w:rsidP="00744021">
      <w:pPr>
        <w:pStyle w:val="PargrafodaLista"/>
        <w:numPr>
          <w:ilvl w:val="2"/>
          <w:numId w:val="58"/>
        </w:numPr>
        <w:tabs>
          <w:tab w:val="left" w:pos="0"/>
          <w:tab w:val="left" w:pos="567"/>
          <w:tab w:val="left" w:pos="1217"/>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ANEXO I – Termo de</w:t>
      </w:r>
      <w:r w:rsidRPr="001D576D">
        <w:rPr>
          <w:rFonts w:ascii="Times New Roman" w:eastAsia="Arial" w:hAnsi="Times New Roman" w:cs="Times New Roman"/>
          <w:spacing w:val="-13"/>
          <w:sz w:val="23"/>
          <w:szCs w:val="23"/>
          <w:lang w:val="pt-PT" w:eastAsia="en-US"/>
        </w:rPr>
        <w:t xml:space="preserve"> </w:t>
      </w:r>
      <w:r w:rsidRPr="001D576D">
        <w:rPr>
          <w:rFonts w:ascii="Times New Roman" w:eastAsia="Arial" w:hAnsi="Times New Roman" w:cs="Times New Roman"/>
          <w:sz w:val="23"/>
          <w:szCs w:val="23"/>
          <w:lang w:val="pt-PT" w:eastAsia="en-US"/>
        </w:rPr>
        <w:t>Referência.</w:t>
      </w:r>
    </w:p>
    <w:p w14:paraId="581F9796" w14:textId="77777777" w:rsidR="00E5054C" w:rsidRPr="001D576D" w:rsidRDefault="00B04959" w:rsidP="00744021">
      <w:pPr>
        <w:pStyle w:val="PargrafodaLista"/>
        <w:numPr>
          <w:ilvl w:val="2"/>
          <w:numId w:val="58"/>
        </w:numPr>
        <w:tabs>
          <w:tab w:val="left" w:pos="0"/>
          <w:tab w:val="left" w:pos="567"/>
          <w:tab w:val="left" w:pos="1217"/>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ANEXO II – Modelo de</w:t>
      </w:r>
      <w:r w:rsidRPr="001D576D">
        <w:rPr>
          <w:rFonts w:ascii="Times New Roman" w:eastAsia="Arial" w:hAnsi="Times New Roman" w:cs="Times New Roman"/>
          <w:spacing w:val="-11"/>
          <w:sz w:val="23"/>
          <w:szCs w:val="23"/>
          <w:lang w:val="pt-PT" w:eastAsia="en-US"/>
        </w:rPr>
        <w:t xml:space="preserve"> </w:t>
      </w:r>
      <w:r w:rsidRPr="001D576D">
        <w:rPr>
          <w:rFonts w:ascii="Times New Roman" w:eastAsia="Arial" w:hAnsi="Times New Roman" w:cs="Times New Roman"/>
          <w:sz w:val="23"/>
          <w:szCs w:val="23"/>
          <w:lang w:val="pt-PT" w:eastAsia="en-US"/>
        </w:rPr>
        <w:t>Proposta.</w:t>
      </w:r>
    </w:p>
    <w:p w14:paraId="7CC4613E" w14:textId="756AA6A2" w:rsidR="00B04959" w:rsidRPr="001D576D" w:rsidRDefault="00B04959" w:rsidP="00744021">
      <w:pPr>
        <w:pStyle w:val="PargrafodaLista"/>
        <w:numPr>
          <w:ilvl w:val="2"/>
          <w:numId w:val="58"/>
        </w:numPr>
        <w:tabs>
          <w:tab w:val="left" w:pos="0"/>
          <w:tab w:val="left" w:pos="567"/>
          <w:tab w:val="left" w:pos="1217"/>
        </w:tabs>
        <w:autoSpaceDE w:val="0"/>
        <w:autoSpaceDN w:val="0"/>
        <w:ind w:left="0" w:right="-3" w:firstLine="0"/>
        <w:jc w:val="both"/>
        <w:rPr>
          <w:rFonts w:ascii="Times New Roman" w:eastAsia="Arial" w:hAnsi="Times New Roman" w:cs="Times New Roman"/>
          <w:b/>
          <w:bCs/>
          <w:sz w:val="23"/>
          <w:szCs w:val="23"/>
          <w:lang w:val="pt-PT" w:eastAsia="en-US"/>
        </w:rPr>
      </w:pPr>
      <w:r w:rsidRPr="001D576D">
        <w:rPr>
          <w:rFonts w:ascii="Times New Roman" w:eastAsia="Arial" w:hAnsi="Times New Roman" w:cs="Times New Roman"/>
          <w:sz w:val="23"/>
          <w:szCs w:val="23"/>
          <w:lang w:val="pt-PT" w:eastAsia="en-US"/>
        </w:rPr>
        <w:t xml:space="preserve">ANEXO III – Minuta </w:t>
      </w:r>
      <w:r w:rsidR="001537E6" w:rsidRPr="001D576D">
        <w:rPr>
          <w:rFonts w:ascii="Times New Roman" w:eastAsia="Arial" w:hAnsi="Times New Roman" w:cs="Times New Roman"/>
          <w:sz w:val="23"/>
          <w:szCs w:val="23"/>
          <w:lang w:val="pt-PT" w:eastAsia="en-US"/>
        </w:rPr>
        <w:t>da Ata de Registro de Preços</w:t>
      </w:r>
    </w:p>
    <w:p w14:paraId="14D3828F" w14:textId="77777777" w:rsidR="00B04959" w:rsidRPr="001D576D" w:rsidRDefault="00B04959" w:rsidP="001537E6">
      <w:pPr>
        <w:tabs>
          <w:tab w:val="left" w:pos="0"/>
        </w:tabs>
        <w:autoSpaceDE w:val="0"/>
        <w:autoSpaceDN w:val="0"/>
        <w:rPr>
          <w:rFonts w:ascii="Times New Roman" w:eastAsia="Arial" w:hAnsi="Times New Roman" w:cs="Times New Roman"/>
          <w:sz w:val="23"/>
          <w:szCs w:val="23"/>
          <w:lang w:val="pt-PT" w:eastAsia="en-US"/>
        </w:rPr>
      </w:pPr>
    </w:p>
    <w:p w14:paraId="11446552" w14:textId="6D21A449" w:rsidR="00B04959" w:rsidRPr="001D576D" w:rsidRDefault="00B04959" w:rsidP="00744021">
      <w:pPr>
        <w:pStyle w:val="PargrafodaLista"/>
        <w:numPr>
          <w:ilvl w:val="0"/>
          <w:numId w:val="58"/>
        </w:numPr>
        <w:pBdr>
          <w:top w:val="double" w:sz="4" w:space="1" w:color="auto"/>
          <w:bottom w:val="double" w:sz="4" w:space="1" w:color="auto"/>
        </w:pBdr>
        <w:shd w:val="clear" w:color="auto" w:fill="EAF1DD" w:themeFill="accent3" w:themeFillTint="33"/>
        <w:autoSpaceDE w:val="0"/>
        <w:autoSpaceDN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DO FORO</w:t>
      </w:r>
    </w:p>
    <w:p w14:paraId="0FA16807" w14:textId="49BBE0F7" w:rsidR="00B04959" w:rsidRPr="001D576D" w:rsidRDefault="00B04959" w:rsidP="001A4A94">
      <w:pPr>
        <w:pStyle w:val="PargrafodaLista"/>
        <w:numPr>
          <w:ilvl w:val="1"/>
          <w:numId w:val="58"/>
        </w:numPr>
        <w:tabs>
          <w:tab w:val="left" w:pos="0"/>
          <w:tab w:val="left" w:pos="567"/>
        </w:tabs>
        <w:autoSpaceDE w:val="0"/>
        <w:autoSpaceDN w:val="0"/>
        <w:ind w:left="0" w:right="-3" w:firstLine="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Fica eleito o Foro da Comarca de </w:t>
      </w:r>
      <w:r w:rsidR="001045C5" w:rsidRPr="001D576D">
        <w:rPr>
          <w:rFonts w:ascii="Times New Roman" w:eastAsia="Arial" w:hAnsi="Times New Roman" w:cs="Times New Roman"/>
          <w:sz w:val="23"/>
          <w:szCs w:val="23"/>
          <w:lang w:val="pt-PT" w:eastAsia="en-US"/>
        </w:rPr>
        <w:t>Campo do Brito</w:t>
      </w:r>
      <w:r w:rsidRPr="001D576D">
        <w:rPr>
          <w:rFonts w:ascii="Times New Roman" w:eastAsia="Arial" w:hAnsi="Times New Roman" w:cs="Times New Roman"/>
          <w:sz w:val="23"/>
          <w:szCs w:val="23"/>
          <w:lang w:val="pt-PT" w:eastAsia="en-US"/>
        </w:rPr>
        <w:t>/SE, para dirimir questões oriundas desta licitação, não resolvidas</w:t>
      </w:r>
      <w:r w:rsidR="00C27FE5" w:rsidRPr="001D576D">
        <w:rPr>
          <w:rFonts w:ascii="Times New Roman" w:eastAsia="Arial" w:hAnsi="Times New Roman" w:cs="Times New Roman"/>
          <w:sz w:val="23"/>
          <w:szCs w:val="23"/>
          <w:lang w:val="pt-PT" w:eastAsia="en-US"/>
        </w:rPr>
        <w:t xml:space="preserve"> </w:t>
      </w:r>
      <w:r w:rsidRPr="001D576D">
        <w:rPr>
          <w:rFonts w:ascii="Times New Roman" w:eastAsia="Arial" w:hAnsi="Times New Roman" w:cs="Times New Roman"/>
          <w:sz w:val="23"/>
          <w:szCs w:val="23"/>
          <w:lang w:val="pt-PT" w:eastAsia="en-US"/>
        </w:rPr>
        <w:t>na esfera administrativa, com expressa renúncia de qualquer outro, por mais privilegiado que</w:t>
      </w:r>
      <w:r w:rsidRPr="001D576D">
        <w:rPr>
          <w:rFonts w:ascii="Times New Roman" w:eastAsia="Arial" w:hAnsi="Times New Roman" w:cs="Times New Roman"/>
          <w:spacing w:val="-8"/>
          <w:sz w:val="23"/>
          <w:szCs w:val="23"/>
          <w:lang w:val="pt-PT" w:eastAsia="en-US"/>
        </w:rPr>
        <w:t xml:space="preserve"> </w:t>
      </w:r>
      <w:r w:rsidRPr="001D576D">
        <w:rPr>
          <w:rFonts w:ascii="Times New Roman" w:eastAsia="Arial" w:hAnsi="Times New Roman" w:cs="Times New Roman"/>
          <w:sz w:val="23"/>
          <w:szCs w:val="23"/>
          <w:lang w:val="pt-PT" w:eastAsia="en-US"/>
        </w:rPr>
        <w:t>seja.</w:t>
      </w:r>
    </w:p>
    <w:p w14:paraId="3E20877F" w14:textId="77777777" w:rsidR="00B04959" w:rsidRPr="001D576D" w:rsidRDefault="00B04959" w:rsidP="00D424A4">
      <w:pPr>
        <w:tabs>
          <w:tab w:val="left" w:pos="0"/>
          <w:tab w:val="left" w:pos="1440"/>
        </w:tabs>
        <w:autoSpaceDE w:val="0"/>
        <w:autoSpaceDN w:val="0"/>
        <w:ind w:right="-3"/>
        <w:jc w:val="both"/>
        <w:rPr>
          <w:rFonts w:ascii="Times New Roman" w:eastAsia="Arial" w:hAnsi="Times New Roman" w:cs="Times New Roman"/>
          <w:sz w:val="23"/>
          <w:szCs w:val="23"/>
          <w:lang w:val="pt-PT" w:eastAsia="en-US"/>
        </w:rPr>
      </w:pPr>
    </w:p>
    <w:p w14:paraId="00FADA66" w14:textId="77777777" w:rsidR="00B04959" w:rsidRPr="001D576D" w:rsidRDefault="00B04959" w:rsidP="00D424A4">
      <w:pPr>
        <w:tabs>
          <w:tab w:val="left" w:pos="0"/>
          <w:tab w:val="left" w:pos="1440"/>
        </w:tabs>
        <w:autoSpaceDE w:val="0"/>
        <w:autoSpaceDN w:val="0"/>
        <w:ind w:right="-3"/>
        <w:jc w:val="both"/>
        <w:rPr>
          <w:rFonts w:ascii="Times New Roman" w:eastAsia="Arial" w:hAnsi="Times New Roman" w:cs="Times New Roman"/>
          <w:sz w:val="23"/>
          <w:szCs w:val="23"/>
          <w:lang w:val="pt-PT" w:eastAsia="en-US"/>
        </w:rPr>
      </w:pPr>
    </w:p>
    <w:p w14:paraId="32992491" w14:textId="5116DF8B" w:rsidR="00B04959" w:rsidRPr="001D576D" w:rsidRDefault="001A4A94" w:rsidP="001A4A94">
      <w:pPr>
        <w:tabs>
          <w:tab w:val="left" w:pos="0"/>
        </w:tabs>
        <w:autoSpaceDE w:val="0"/>
        <w:autoSpaceDN w:val="0"/>
        <w:ind w:right="-3"/>
        <w:jc w:val="right"/>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Campo do Brito/SE, 26 de abril de 2024.</w:t>
      </w:r>
    </w:p>
    <w:p w14:paraId="381C9A48" w14:textId="77777777" w:rsidR="00B04959" w:rsidRPr="001D576D" w:rsidRDefault="00B04959" w:rsidP="00D424A4">
      <w:pPr>
        <w:tabs>
          <w:tab w:val="left" w:pos="0"/>
        </w:tabs>
        <w:autoSpaceDE w:val="0"/>
        <w:autoSpaceDN w:val="0"/>
        <w:ind w:right="-3"/>
        <w:jc w:val="center"/>
        <w:rPr>
          <w:rFonts w:ascii="Times New Roman" w:eastAsia="Arial" w:hAnsi="Times New Roman" w:cs="Times New Roman"/>
          <w:sz w:val="23"/>
          <w:szCs w:val="23"/>
          <w:lang w:val="pt-PT" w:eastAsia="en-US"/>
        </w:rPr>
      </w:pPr>
    </w:p>
    <w:p w14:paraId="3C5785B3" w14:textId="77777777" w:rsidR="00B04959" w:rsidRPr="001D576D" w:rsidRDefault="00B04959" w:rsidP="00D424A4">
      <w:pPr>
        <w:tabs>
          <w:tab w:val="left" w:pos="0"/>
        </w:tabs>
        <w:autoSpaceDE w:val="0"/>
        <w:autoSpaceDN w:val="0"/>
        <w:ind w:right="-3"/>
        <w:jc w:val="center"/>
        <w:rPr>
          <w:rFonts w:ascii="Times New Roman" w:eastAsia="Arial" w:hAnsi="Times New Roman" w:cs="Times New Roman"/>
          <w:sz w:val="23"/>
          <w:szCs w:val="23"/>
          <w:lang w:val="pt-PT" w:eastAsia="en-US"/>
        </w:rPr>
      </w:pPr>
    </w:p>
    <w:p w14:paraId="04B0F567" w14:textId="6D275134" w:rsidR="00B04959" w:rsidRPr="001D576D" w:rsidRDefault="001A4A94" w:rsidP="00D424A4">
      <w:pPr>
        <w:tabs>
          <w:tab w:val="left" w:pos="0"/>
        </w:tabs>
        <w:autoSpaceDE w:val="0"/>
        <w:autoSpaceDN w:val="0"/>
        <w:jc w:val="center"/>
        <w:rPr>
          <w:rFonts w:ascii="Times New Roman" w:eastAsia="Arial" w:hAnsi="Times New Roman" w:cs="Times New Roman"/>
          <w:smallCaps/>
          <w:sz w:val="23"/>
          <w:szCs w:val="23"/>
          <w:lang w:val="pt-PT" w:eastAsia="en-US"/>
        </w:rPr>
      </w:pPr>
      <w:r w:rsidRPr="001D576D">
        <w:rPr>
          <w:rFonts w:ascii="Times New Roman" w:eastAsia="Arial" w:hAnsi="Times New Roman" w:cs="Times New Roman"/>
          <w:smallCaps/>
          <w:sz w:val="23"/>
          <w:szCs w:val="23"/>
          <w:lang w:val="pt-PT" w:eastAsia="en-US"/>
        </w:rPr>
        <w:t>Evandro Oliveira de Carvalho</w:t>
      </w:r>
    </w:p>
    <w:p w14:paraId="36F5F0FC" w14:textId="77777777" w:rsidR="002D205A" w:rsidRPr="001D576D" w:rsidRDefault="002D205A" w:rsidP="00D424A4">
      <w:pPr>
        <w:tabs>
          <w:tab w:val="left" w:pos="0"/>
        </w:tabs>
        <w:autoSpaceDE w:val="0"/>
        <w:autoSpaceDN w:val="0"/>
        <w:jc w:val="center"/>
        <w:rPr>
          <w:rFonts w:ascii="Times New Roman" w:eastAsia="Arial" w:hAnsi="Times New Roman" w:cs="Times New Roman"/>
          <w:b/>
          <w:bCs/>
          <w:smallCaps/>
          <w:sz w:val="23"/>
          <w:szCs w:val="23"/>
          <w:lang w:val="pt-PT" w:eastAsia="en-US"/>
        </w:rPr>
      </w:pPr>
      <w:r w:rsidRPr="001D576D">
        <w:rPr>
          <w:rFonts w:ascii="Times New Roman" w:eastAsia="Arial" w:hAnsi="Times New Roman" w:cs="Times New Roman"/>
          <w:b/>
          <w:bCs/>
          <w:smallCaps/>
          <w:sz w:val="23"/>
          <w:szCs w:val="23"/>
          <w:lang w:val="pt-PT" w:eastAsia="en-US"/>
        </w:rPr>
        <w:t>Agente de Contratação</w:t>
      </w:r>
    </w:p>
    <w:p w14:paraId="13C32DF0" w14:textId="2D333EBD" w:rsidR="00B04959" w:rsidRPr="001D576D" w:rsidRDefault="00C40D4A" w:rsidP="00D424A4">
      <w:pPr>
        <w:tabs>
          <w:tab w:val="left" w:pos="0"/>
        </w:tabs>
        <w:autoSpaceDE w:val="0"/>
        <w:autoSpaceDN w:val="0"/>
        <w:jc w:val="center"/>
        <w:rPr>
          <w:rFonts w:ascii="Times New Roman" w:eastAsia="Arial" w:hAnsi="Times New Roman" w:cs="Times New Roman"/>
          <w:b/>
          <w:bCs/>
          <w:smallCaps/>
          <w:sz w:val="23"/>
          <w:szCs w:val="23"/>
          <w:lang w:val="pt-PT" w:eastAsia="en-US"/>
        </w:rPr>
      </w:pPr>
      <w:r w:rsidRPr="001D576D">
        <w:rPr>
          <w:rFonts w:ascii="Times New Roman" w:eastAsia="Arial" w:hAnsi="Times New Roman" w:cs="Times New Roman"/>
          <w:b/>
          <w:bCs/>
          <w:smallCaps/>
          <w:sz w:val="23"/>
          <w:szCs w:val="23"/>
          <w:lang w:val="pt-PT" w:eastAsia="en-US"/>
        </w:rPr>
        <w:t xml:space="preserve">Designado </w:t>
      </w:r>
      <w:r w:rsidR="00B04959" w:rsidRPr="001D576D">
        <w:rPr>
          <w:rFonts w:ascii="Times New Roman" w:eastAsia="Arial" w:hAnsi="Times New Roman" w:cs="Times New Roman"/>
          <w:b/>
          <w:bCs/>
          <w:smallCaps/>
          <w:sz w:val="23"/>
          <w:szCs w:val="23"/>
          <w:lang w:val="pt-PT" w:eastAsia="en-US"/>
        </w:rPr>
        <w:t>Pregoeiro</w:t>
      </w:r>
    </w:p>
    <w:p w14:paraId="21FAA0BE" w14:textId="26F568D3" w:rsidR="001A38F0" w:rsidRPr="001D576D" w:rsidRDefault="001A38F0" w:rsidP="00D424A4">
      <w:pPr>
        <w:tabs>
          <w:tab w:val="left" w:pos="0"/>
        </w:tabs>
        <w:autoSpaceDE w:val="0"/>
        <w:autoSpaceDN w:val="0"/>
        <w:jc w:val="center"/>
        <w:rPr>
          <w:rFonts w:ascii="Times New Roman" w:eastAsia="Arial" w:hAnsi="Times New Roman" w:cs="Times New Roman"/>
          <w:sz w:val="23"/>
          <w:szCs w:val="23"/>
          <w:lang w:val="pt-PT" w:eastAsia="en-US"/>
        </w:rPr>
      </w:pPr>
    </w:p>
    <w:p w14:paraId="2FC32B4A" w14:textId="431D870E" w:rsidR="001A38F0" w:rsidRPr="001D576D" w:rsidRDefault="001A38F0" w:rsidP="00D424A4">
      <w:pPr>
        <w:tabs>
          <w:tab w:val="left" w:pos="0"/>
        </w:tabs>
        <w:autoSpaceDE w:val="0"/>
        <w:autoSpaceDN w:val="0"/>
        <w:jc w:val="center"/>
        <w:rPr>
          <w:rFonts w:ascii="Times New Roman" w:eastAsia="Arial" w:hAnsi="Times New Roman" w:cs="Times New Roman"/>
          <w:sz w:val="23"/>
          <w:szCs w:val="23"/>
          <w:lang w:val="pt-PT" w:eastAsia="en-US"/>
        </w:rPr>
      </w:pPr>
    </w:p>
    <w:p w14:paraId="5ED2EA98" w14:textId="5C7EA022"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00D22D2B" w14:textId="1A1B84EB"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2CC6EAFD" w14:textId="6631B30D"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1BAEF8B1" w14:textId="22875CF1"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3E055DB2" w14:textId="6EE84ED4"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6124FAB3" w14:textId="62B27D37"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747A9F2A" w14:textId="629475E8" w:rsidR="00C31F87" w:rsidRPr="001D576D" w:rsidRDefault="00C31F87" w:rsidP="00D424A4">
      <w:pPr>
        <w:tabs>
          <w:tab w:val="left" w:pos="0"/>
        </w:tabs>
        <w:autoSpaceDE w:val="0"/>
        <w:autoSpaceDN w:val="0"/>
        <w:jc w:val="center"/>
        <w:rPr>
          <w:rFonts w:ascii="Times New Roman" w:eastAsia="Arial" w:hAnsi="Times New Roman" w:cs="Times New Roman"/>
          <w:sz w:val="23"/>
          <w:szCs w:val="23"/>
          <w:lang w:val="pt-PT" w:eastAsia="en-US"/>
        </w:rPr>
      </w:pPr>
    </w:p>
    <w:p w14:paraId="747C35E5" w14:textId="5C2C929E"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35019E20" w14:textId="1A1C0C97"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411BC3F6" w14:textId="61399CAA"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7A3C1FF6" w14:textId="6FA32A62"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619DE1EB" w14:textId="00F0D901"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32C1ACAB" w14:textId="4B09E387"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556A9B5B" w14:textId="75D6C407"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4B2B35CE" w14:textId="53BC0404"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6EF2E1AC" w14:textId="76C8639D" w:rsidR="00BE33DF" w:rsidRPr="001D576D" w:rsidRDefault="00BE33DF" w:rsidP="00D424A4">
      <w:pPr>
        <w:tabs>
          <w:tab w:val="left" w:pos="0"/>
        </w:tabs>
        <w:autoSpaceDE w:val="0"/>
        <w:autoSpaceDN w:val="0"/>
        <w:jc w:val="center"/>
        <w:rPr>
          <w:rFonts w:ascii="Times New Roman" w:eastAsia="Arial" w:hAnsi="Times New Roman" w:cs="Times New Roman"/>
          <w:sz w:val="23"/>
          <w:szCs w:val="23"/>
          <w:lang w:val="pt-PT" w:eastAsia="en-US"/>
        </w:rPr>
      </w:pPr>
    </w:p>
    <w:p w14:paraId="28EA26BF" w14:textId="43793AE9" w:rsidR="001A38F0" w:rsidRPr="001D576D" w:rsidRDefault="00686BC2" w:rsidP="00D424A4">
      <w:pPr>
        <w:tabs>
          <w:tab w:val="left" w:pos="0"/>
        </w:tabs>
        <w:autoSpaceDE w:val="0"/>
        <w:autoSpaceDN w:val="0"/>
        <w:jc w:val="center"/>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 </w:t>
      </w:r>
    </w:p>
    <w:p w14:paraId="1763C909" w14:textId="77777777" w:rsidR="001A38F0" w:rsidRPr="001D576D" w:rsidRDefault="001A38F0" w:rsidP="00686BC2">
      <w:pPr>
        <w:widowControl/>
        <w:pBdr>
          <w:top w:val="double" w:sz="4" w:space="1" w:color="auto"/>
          <w:bottom w:val="double" w:sz="4" w:space="1" w:color="auto"/>
        </w:pBdr>
        <w:shd w:val="clear" w:color="auto" w:fill="EAF1DD" w:themeFill="accent3" w:themeFillTint="33"/>
        <w:jc w:val="center"/>
        <w:rPr>
          <w:rFonts w:ascii="Times New Roman" w:eastAsia="Calibri" w:hAnsi="Times New Roman" w:cs="Times New Roman"/>
          <w:b/>
          <w:sz w:val="23"/>
          <w:szCs w:val="23"/>
        </w:rPr>
      </w:pPr>
      <w:r w:rsidRPr="001D576D">
        <w:rPr>
          <w:rFonts w:ascii="Times New Roman" w:eastAsia="Calibri" w:hAnsi="Times New Roman" w:cs="Times New Roman"/>
          <w:b/>
          <w:sz w:val="23"/>
          <w:szCs w:val="23"/>
        </w:rPr>
        <w:t xml:space="preserve">ANEXO I - TERMO DE REFERÊNCIA </w:t>
      </w:r>
    </w:p>
    <w:p w14:paraId="6A242214" w14:textId="77777777" w:rsidR="001A38F0" w:rsidRPr="001D576D" w:rsidRDefault="001A38F0" w:rsidP="00BE33DF">
      <w:pPr>
        <w:widowControl/>
        <w:pBdr>
          <w:top w:val="double" w:sz="4" w:space="1" w:color="auto"/>
          <w:bottom w:val="double" w:sz="4" w:space="1" w:color="auto"/>
        </w:pBdr>
        <w:shd w:val="clear" w:color="auto" w:fill="EAF1DD" w:themeFill="accent3" w:themeFillTint="33"/>
        <w:jc w:val="center"/>
        <w:rPr>
          <w:rFonts w:ascii="Times New Roman" w:eastAsia="Calibri" w:hAnsi="Times New Roman" w:cs="Times New Roman"/>
          <w:bCs/>
          <w:color w:val="0000FF"/>
          <w:sz w:val="23"/>
          <w:szCs w:val="23"/>
        </w:rPr>
      </w:pPr>
      <w:r w:rsidRPr="001D576D">
        <w:rPr>
          <w:rFonts w:ascii="Times New Roman" w:eastAsia="Calibri" w:hAnsi="Times New Roman" w:cs="Times New Roman"/>
          <w:bCs/>
          <w:color w:val="0000FF"/>
          <w:sz w:val="23"/>
          <w:szCs w:val="23"/>
        </w:rPr>
        <w:t>(art. 18, II e art. 6º, XXIII da Lei nº 14.133/2021)</w:t>
      </w:r>
    </w:p>
    <w:p w14:paraId="073C41DF" w14:textId="45395383" w:rsidR="001A38F0" w:rsidRPr="001D576D" w:rsidRDefault="001A38F0" w:rsidP="001A38F0">
      <w:pPr>
        <w:widowControl/>
        <w:spacing w:after="160"/>
        <w:rPr>
          <w:rFonts w:ascii="Times New Roman" w:eastAsia="Calibri" w:hAnsi="Times New Roman" w:cs="Times New Roman"/>
          <w:b/>
          <w:bCs/>
          <w:sz w:val="23"/>
          <w:szCs w:val="23"/>
          <w:lang w:eastAsia="en-US"/>
        </w:rPr>
      </w:pPr>
    </w:p>
    <w:p w14:paraId="46668606" w14:textId="77777777" w:rsidR="00686BC2" w:rsidRPr="001D576D" w:rsidRDefault="00686BC2" w:rsidP="00686BC2">
      <w:pPr>
        <w:jc w:val="both"/>
        <w:rPr>
          <w:rFonts w:ascii="Times New Roman" w:hAnsi="Times New Roman" w:cs="Times New Roman"/>
          <w:sz w:val="23"/>
          <w:szCs w:val="23"/>
        </w:rPr>
      </w:pPr>
      <w:r w:rsidRPr="001D576D">
        <w:rPr>
          <w:rFonts w:ascii="Times New Roman" w:hAnsi="Times New Roman" w:cs="Times New Roman"/>
          <w:b/>
          <w:sz w:val="23"/>
          <w:szCs w:val="23"/>
        </w:rPr>
        <w:t>OBJETO:</w:t>
      </w:r>
      <w:r w:rsidRPr="001D576D">
        <w:rPr>
          <w:rFonts w:ascii="Times New Roman" w:hAnsi="Times New Roman" w:cs="Times New Roman"/>
          <w:sz w:val="23"/>
          <w:szCs w:val="23"/>
        </w:rPr>
        <w:t xml:space="preserve"> Registro de preços para eventual e futura aquisição parcelada de medicamentos gerais, injetáveis e controlados para atendimento dos usuários da rede municipal de saúde do Município de Campo do Brito/SE.</w:t>
      </w:r>
    </w:p>
    <w:p w14:paraId="6BB45F14" w14:textId="77777777" w:rsidR="00686BC2" w:rsidRPr="001D576D" w:rsidRDefault="00686BC2" w:rsidP="00686BC2">
      <w:pPr>
        <w:jc w:val="both"/>
        <w:rPr>
          <w:rFonts w:ascii="Times New Roman" w:hAnsi="Times New Roman" w:cs="Times New Roman"/>
          <w:sz w:val="23"/>
          <w:szCs w:val="23"/>
        </w:rPr>
      </w:pPr>
    </w:p>
    <w:p w14:paraId="268C9191" w14:textId="7CDAE9B7" w:rsidR="00686BC2" w:rsidRPr="001D576D" w:rsidRDefault="00686BC2" w:rsidP="00686BC2">
      <w:pPr>
        <w:widowControl/>
        <w:jc w:val="both"/>
        <w:rPr>
          <w:rFonts w:ascii="Times New Roman" w:hAnsi="Times New Roman" w:cs="Times New Roman"/>
          <w:b/>
          <w:sz w:val="23"/>
          <w:szCs w:val="23"/>
        </w:rPr>
      </w:pPr>
      <w:r w:rsidRPr="001D576D">
        <w:rPr>
          <w:rFonts w:ascii="Times New Roman" w:hAnsi="Times New Roman" w:cs="Times New Roman"/>
          <w:b/>
          <w:sz w:val="23"/>
          <w:szCs w:val="23"/>
        </w:rPr>
        <w:t>1.0 – JUSTIFICATIVA:</w:t>
      </w:r>
    </w:p>
    <w:p w14:paraId="79B92FFA" w14:textId="3D6BE53A" w:rsidR="00686BC2" w:rsidRPr="001D576D" w:rsidRDefault="00686BC2" w:rsidP="00353543">
      <w:pPr>
        <w:pStyle w:val="PargrafodaLista"/>
        <w:widowControl/>
        <w:numPr>
          <w:ilvl w:val="1"/>
          <w:numId w:val="66"/>
        </w:numPr>
        <w:spacing w:after="207" w:line="269" w:lineRule="auto"/>
        <w:ind w:left="0" w:right="1" w:firstLine="0"/>
        <w:jc w:val="both"/>
        <w:rPr>
          <w:rFonts w:ascii="Times New Roman" w:hAnsi="Times New Roman" w:cs="Times New Roman"/>
          <w:sz w:val="23"/>
          <w:szCs w:val="23"/>
        </w:rPr>
      </w:pPr>
      <w:r w:rsidRPr="001D576D">
        <w:rPr>
          <w:rFonts w:ascii="Times New Roman" w:eastAsia="Calibri" w:hAnsi="Times New Roman" w:cs="Times New Roman"/>
          <w:sz w:val="23"/>
          <w:szCs w:val="23"/>
        </w:rPr>
        <w:t>A realização de processo de licitação para a futura aquisição d</w:t>
      </w:r>
      <w:r w:rsidRPr="001D576D">
        <w:rPr>
          <w:rFonts w:ascii="Times New Roman" w:hAnsi="Times New Roman" w:cs="Times New Roman"/>
          <w:sz w:val="23"/>
          <w:szCs w:val="23"/>
        </w:rPr>
        <w:t>e</w:t>
      </w:r>
      <w:r w:rsidRPr="001D576D">
        <w:rPr>
          <w:rFonts w:ascii="Times New Roman" w:hAnsi="Times New Roman" w:cs="Times New Roman"/>
          <w:b/>
          <w:sz w:val="23"/>
          <w:szCs w:val="23"/>
        </w:rPr>
        <w:t xml:space="preserve"> para eventual e futura aquisição parcelada de medicamentos gerais, injetáveis e controlados para atendimento dos usuários da rede municipal de saúde do Município de Campo do Brito/SE,</w:t>
      </w:r>
      <w:r w:rsidRPr="001D576D">
        <w:rPr>
          <w:rFonts w:ascii="Times New Roman" w:eastAsia="Calibri" w:hAnsi="Times New Roman" w:cs="Times New Roman"/>
          <w:sz w:val="23"/>
          <w:szCs w:val="23"/>
        </w:rPr>
        <w:t xml:space="preserve"> se justifica pelas seguintes razões:</w:t>
      </w:r>
    </w:p>
    <w:p w14:paraId="507294E3" w14:textId="77777777"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CONSIDERANDO que a aquisição de medicamentos constitui um dos elementos fundamentais para a efetiva implementação de ações capazes de promover a melhoria das condições da assistência à saúde da população;</w:t>
      </w:r>
    </w:p>
    <w:p w14:paraId="56C6A719" w14:textId="77777777"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CONSIDERANDO a Lei Federal Nº 8.080, de 19 de setembro de 1990, em seu artigo 6º, inc. VI estabelece como campo de atuação do Sistema Único de Saúde (SUS) a “</w:t>
      </w:r>
      <w:r w:rsidRPr="001D576D">
        <w:rPr>
          <w:rFonts w:ascii="Times New Roman" w:hAnsi="Times New Roman" w:cs="Times New Roman"/>
          <w:i/>
          <w:sz w:val="23"/>
          <w:szCs w:val="23"/>
        </w:rPr>
        <w:t>a formulação da política de medicamentos, equipamentos, imunobiológicos e outros insumos de interesse para a saúde e a participação na sua produção</w:t>
      </w:r>
      <w:r w:rsidRPr="001D576D">
        <w:rPr>
          <w:rFonts w:ascii="Times New Roman" w:hAnsi="Times New Roman" w:cs="Times New Roman"/>
          <w:sz w:val="23"/>
          <w:szCs w:val="23"/>
        </w:rPr>
        <w:t>”;</w:t>
      </w:r>
    </w:p>
    <w:p w14:paraId="1E0553BC" w14:textId="77777777"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CONSIDERANDO o seu propósito precípuo é o de garantir a necessária segurança, eficácia e qualidade dos medicamentos, a promoção do uso racional e o acesso da população àqueles considerados essenciais. O Medicamento é um insumo estratégico de suporte às ações de saúde, cuja falta pode significar interrupções constantes no tratamento, o que afeta a qualidade de vida dos usuários e a credibilidade dos serviços farmacêuticos e do sistema de saúde como um todo;</w:t>
      </w:r>
    </w:p>
    <w:p w14:paraId="78396419" w14:textId="6F45C546"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 xml:space="preserve">Outro ponto que merece destaque é que com o registro de preços, facilita o controle de estoque e evita vencimento ou danificação dos materiais que eventualmente não forem utilizados. Assim, somente será utilizando recurso financeiro necessário para atender a demanda; </w:t>
      </w:r>
    </w:p>
    <w:p w14:paraId="4CC209FE" w14:textId="21D4FE7C"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Justificadamente, portanto, opta-se por realizar-se a presente licitação, em virtude do exato enquadramento das necessidades e dos requisitos fundamentais para utilização desse procedimento nos termos do art. 28, incisos I, II e IV do Decreto Municipal n° 12/2024;</w:t>
      </w:r>
    </w:p>
    <w:p w14:paraId="4B06394D" w14:textId="77777777"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CONSIDERANDO ainda que e</w:t>
      </w:r>
      <w:r w:rsidRPr="001D576D">
        <w:rPr>
          <w:rFonts w:ascii="Times New Roman" w:eastAsia="Times New Roman" w:hAnsi="Times New Roman" w:cs="Times New Roman"/>
          <w:sz w:val="23"/>
          <w:szCs w:val="23"/>
        </w:rPr>
        <w:t>m cada aquisição de material, reforçamos nosso objetivo de estruturar os Estabelecimentos de Saúde, de materiais e produtos que sejam capazes de auxiliar as equipes de saúde envolvidas em prestar o suporte adequado ao atendimento da população, garantindo continuidade e eficácia do atendimento da equipe de saúde do local, faz-se necessária tal licitação com vistas ao abastecimento da farmácia básica municipal.</w:t>
      </w:r>
    </w:p>
    <w:p w14:paraId="48D12B9E" w14:textId="74742FF5" w:rsidR="00686BC2" w:rsidRPr="001D576D" w:rsidRDefault="00686BC2" w:rsidP="00353543">
      <w:pPr>
        <w:pStyle w:val="PargrafodaLista"/>
        <w:widowControl/>
        <w:numPr>
          <w:ilvl w:val="2"/>
          <w:numId w:val="66"/>
        </w:numPr>
        <w:spacing w:after="207" w:line="269" w:lineRule="auto"/>
        <w:ind w:left="0" w:right="1" w:firstLine="0"/>
        <w:jc w:val="both"/>
        <w:rPr>
          <w:rFonts w:ascii="Times New Roman" w:hAnsi="Times New Roman" w:cs="Times New Roman"/>
          <w:sz w:val="23"/>
          <w:szCs w:val="23"/>
        </w:rPr>
      </w:pPr>
      <w:r w:rsidRPr="001D576D">
        <w:rPr>
          <w:rFonts w:ascii="Times New Roman" w:hAnsi="Times New Roman" w:cs="Times New Roman"/>
          <w:sz w:val="23"/>
          <w:szCs w:val="23"/>
        </w:rPr>
        <w:t>CONSIDERANDO por derradeiro que tais medicamentos injetáveis são indispensáveis para o atendimento de Emergências / Urgência e visam garantir o suporte necessário na ocorrência de tais situações nas Unidades Básicas de Saúde.</w:t>
      </w:r>
    </w:p>
    <w:p w14:paraId="1B8334C7" w14:textId="00191018" w:rsidR="00686BC2" w:rsidRPr="001D576D" w:rsidRDefault="00F06D02" w:rsidP="00686BC2">
      <w:pPr>
        <w:pStyle w:val="SemEspaamento"/>
        <w:rPr>
          <w:rFonts w:ascii="Times New Roman" w:hAnsi="Times New Roman" w:cs="Times New Roman"/>
          <w:b/>
          <w:sz w:val="23"/>
          <w:szCs w:val="23"/>
        </w:rPr>
      </w:pPr>
      <w:r>
        <w:rPr>
          <w:rFonts w:ascii="Times New Roman" w:hAnsi="Times New Roman" w:cs="Times New Roman"/>
          <w:b/>
          <w:sz w:val="23"/>
          <w:szCs w:val="23"/>
        </w:rPr>
        <w:t>2</w:t>
      </w:r>
      <w:r w:rsidR="00686BC2" w:rsidRPr="001D576D">
        <w:rPr>
          <w:rFonts w:ascii="Times New Roman" w:hAnsi="Times New Roman" w:cs="Times New Roman"/>
          <w:b/>
          <w:sz w:val="23"/>
          <w:szCs w:val="23"/>
        </w:rPr>
        <w:t>.0– FUNDAMENTAÇÃO LEGAL:</w:t>
      </w:r>
    </w:p>
    <w:p w14:paraId="138C6ABF" w14:textId="6DF4905F" w:rsidR="00686BC2" w:rsidRPr="001D576D" w:rsidRDefault="00E715E9" w:rsidP="00686BC2">
      <w:pPr>
        <w:pStyle w:val="SemEspaamento"/>
        <w:rPr>
          <w:rFonts w:ascii="Times New Roman" w:hAnsi="Times New Roman" w:cs="Times New Roman"/>
          <w:bCs/>
          <w:iCs/>
          <w:sz w:val="23"/>
          <w:szCs w:val="23"/>
        </w:rPr>
      </w:pPr>
      <w:r>
        <w:rPr>
          <w:rFonts w:ascii="Times New Roman" w:hAnsi="Times New Roman" w:cs="Times New Roman"/>
          <w:sz w:val="23"/>
          <w:szCs w:val="23"/>
        </w:rPr>
        <w:t>2</w:t>
      </w:r>
      <w:r w:rsidR="00686BC2" w:rsidRPr="001D576D">
        <w:rPr>
          <w:rFonts w:ascii="Times New Roman" w:hAnsi="Times New Roman" w:cs="Times New Roman"/>
          <w:sz w:val="23"/>
          <w:szCs w:val="23"/>
        </w:rPr>
        <w:t xml:space="preserve">.1 - A licitação, objeto deste Termo de Referência, tem amparo legal, integralmente, na Lei Federal nº </w:t>
      </w:r>
      <w:r w:rsidR="001D576D" w:rsidRPr="001D576D">
        <w:rPr>
          <w:rFonts w:ascii="Times New Roman" w:hAnsi="Times New Roman" w:cs="Times New Roman"/>
          <w:sz w:val="23"/>
          <w:szCs w:val="23"/>
        </w:rPr>
        <w:t>14.133/2021</w:t>
      </w:r>
      <w:r w:rsidR="00686BC2" w:rsidRPr="001D576D">
        <w:rPr>
          <w:rFonts w:ascii="Times New Roman" w:hAnsi="Times New Roman" w:cs="Times New Roman"/>
          <w:sz w:val="23"/>
          <w:szCs w:val="23"/>
        </w:rPr>
        <w:t xml:space="preserve"> e suas alterações, Lei Complementar n° 123/2006 e alterações</w:t>
      </w:r>
      <w:r w:rsidR="001D576D" w:rsidRPr="001D576D">
        <w:rPr>
          <w:rFonts w:ascii="Times New Roman" w:hAnsi="Times New Roman" w:cs="Times New Roman"/>
          <w:sz w:val="23"/>
          <w:szCs w:val="23"/>
        </w:rPr>
        <w:t xml:space="preserve"> e </w:t>
      </w:r>
      <w:r w:rsidR="00686BC2" w:rsidRPr="001D576D">
        <w:rPr>
          <w:rFonts w:ascii="Times New Roman" w:hAnsi="Times New Roman" w:cs="Times New Roman"/>
          <w:bCs/>
          <w:iCs/>
          <w:sz w:val="23"/>
          <w:szCs w:val="23"/>
        </w:rPr>
        <w:t xml:space="preserve">Decreto Municipal n° </w:t>
      </w:r>
      <w:r w:rsidR="001D576D" w:rsidRPr="001D576D">
        <w:rPr>
          <w:rFonts w:ascii="Times New Roman" w:hAnsi="Times New Roman" w:cs="Times New Roman"/>
          <w:bCs/>
          <w:iCs/>
          <w:sz w:val="23"/>
          <w:szCs w:val="23"/>
        </w:rPr>
        <w:t>012/2024</w:t>
      </w:r>
      <w:r w:rsidR="00686BC2" w:rsidRPr="001D576D">
        <w:rPr>
          <w:rFonts w:ascii="Times New Roman" w:hAnsi="Times New Roman" w:cs="Times New Roman"/>
          <w:bCs/>
          <w:iCs/>
          <w:sz w:val="23"/>
          <w:szCs w:val="23"/>
        </w:rPr>
        <w:t xml:space="preserve"> e legislação posteriores.</w:t>
      </w:r>
    </w:p>
    <w:p w14:paraId="7785CFEE" w14:textId="77777777" w:rsidR="001D576D" w:rsidRPr="001D576D" w:rsidRDefault="001D576D" w:rsidP="00686BC2">
      <w:pPr>
        <w:pStyle w:val="SemEspaamento"/>
        <w:rPr>
          <w:rFonts w:ascii="Times New Roman" w:hAnsi="Times New Roman" w:cs="Times New Roman"/>
          <w:bCs/>
          <w:iCs/>
          <w:sz w:val="23"/>
          <w:szCs w:val="23"/>
        </w:rPr>
      </w:pPr>
    </w:p>
    <w:p w14:paraId="35B86A21" w14:textId="5D7B1638" w:rsidR="00686BC2" w:rsidRPr="001D576D" w:rsidRDefault="00F06D02" w:rsidP="00686BC2">
      <w:pPr>
        <w:rPr>
          <w:rFonts w:ascii="Times New Roman" w:hAnsi="Times New Roman" w:cs="Times New Roman"/>
          <w:b/>
          <w:sz w:val="23"/>
          <w:szCs w:val="23"/>
        </w:rPr>
      </w:pPr>
      <w:r>
        <w:rPr>
          <w:rFonts w:ascii="Times New Roman" w:hAnsi="Times New Roman" w:cs="Times New Roman"/>
          <w:b/>
          <w:sz w:val="23"/>
          <w:szCs w:val="23"/>
        </w:rPr>
        <w:t>3</w:t>
      </w:r>
      <w:r w:rsidR="00686BC2" w:rsidRPr="001D576D">
        <w:rPr>
          <w:rFonts w:ascii="Times New Roman" w:hAnsi="Times New Roman" w:cs="Times New Roman"/>
          <w:b/>
          <w:sz w:val="23"/>
          <w:szCs w:val="23"/>
        </w:rPr>
        <w:t>.0 – CONDIÇÕES DE FORNECIMENTO:</w:t>
      </w:r>
    </w:p>
    <w:p w14:paraId="7ECC4715" w14:textId="495D17AD" w:rsidR="00686BC2" w:rsidRPr="001D576D" w:rsidRDefault="00F06D02" w:rsidP="00686BC2">
      <w:pPr>
        <w:pStyle w:val="Corpodetexto"/>
        <w:jc w:val="both"/>
        <w:rPr>
          <w:rFonts w:ascii="Times New Roman" w:hAnsi="Times New Roman" w:cs="Times New Roman"/>
          <w:i/>
          <w:sz w:val="23"/>
          <w:szCs w:val="23"/>
        </w:rPr>
      </w:pPr>
      <w:r>
        <w:rPr>
          <w:rFonts w:ascii="Times New Roman" w:hAnsi="Times New Roman" w:cs="Times New Roman"/>
          <w:sz w:val="23"/>
          <w:szCs w:val="23"/>
        </w:rPr>
        <w:t>3</w:t>
      </w:r>
      <w:r w:rsidR="00686BC2" w:rsidRPr="001D576D">
        <w:rPr>
          <w:rFonts w:ascii="Times New Roman" w:hAnsi="Times New Roman" w:cs="Times New Roman"/>
          <w:sz w:val="23"/>
          <w:szCs w:val="23"/>
        </w:rPr>
        <w:t>.1. A entrega dos materiais deverá ocorrer até a vigência da ata de forma parcelada, mediante a solicitação da Secretaria Municipal de Saúde;</w:t>
      </w:r>
    </w:p>
    <w:p w14:paraId="7DCFDB53" w14:textId="35997B49" w:rsidR="00686BC2" w:rsidRPr="001D576D" w:rsidRDefault="00F06D02" w:rsidP="00686BC2">
      <w:pPr>
        <w:pStyle w:val="Corpodetexto"/>
        <w:jc w:val="both"/>
        <w:rPr>
          <w:rFonts w:ascii="Times New Roman" w:eastAsia="Arial Unicode MS" w:hAnsi="Times New Roman" w:cs="Times New Roman"/>
          <w:i/>
          <w:sz w:val="23"/>
          <w:szCs w:val="23"/>
        </w:rPr>
      </w:pPr>
      <w:r>
        <w:rPr>
          <w:rFonts w:ascii="Times New Roman" w:hAnsi="Times New Roman" w:cs="Times New Roman"/>
          <w:sz w:val="23"/>
          <w:szCs w:val="23"/>
        </w:rPr>
        <w:t>3</w:t>
      </w:r>
      <w:r w:rsidR="00686BC2" w:rsidRPr="001D576D">
        <w:rPr>
          <w:rFonts w:ascii="Times New Roman" w:hAnsi="Times New Roman" w:cs="Times New Roman"/>
          <w:sz w:val="23"/>
          <w:szCs w:val="23"/>
        </w:rPr>
        <w:t xml:space="preserve">.2. Os materiais serão entregues no </w:t>
      </w:r>
      <w:r w:rsidR="00686BC2" w:rsidRPr="001D576D">
        <w:rPr>
          <w:rFonts w:ascii="Times New Roman" w:hAnsi="Times New Roman" w:cs="Times New Roman"/>
          <w:b/>
          <w:sz w:val="23"/>
          <w:szCs w:val="23"/>
        </w:rPr>
        <w:t>Almoxarifado da Secretaria Municipal de Saúde</w:t>
      </w:r>
      <w:r w:rsidR="00686BC2" w:rsidRPr="001D576D">
        <w:rPr>
          <w:rFonts w:ascii="Times New Roman" w:hAnsi="Times New Roman" w:cs="Times New Roman"/>
          <w:sz w:val="23"/>
          <w:szCs w:val="23"/>
        </w:rPr>
        <w:t xml:space="preserve">, no Endereço: Praça Mário Ribeiro de Brito Filho, S/N, Centro, Campo do Brito/SE – salvo se outro for indicado na ordem de fornecimento, devidamente acompanhados da Nota Fiscal / Fatura, </w:t>
      </w:r>
      <w:r w:rsidR="00686BC2" w:rsidRPr="001D576D">
        <w:rPr>
          <w:rFonts w:ascii="Times New Roman" w:eastAsia="Arial Unicode MS" w:hAnsi="Times New Roman" w:cs="Times New Roman"/>
          <w:sz w:val="23"/>
          <w:szCs w:val="23"/>
        </w:rPr>
        <w:t xml:space="preserve">atendendo as exigências abaixo: </w:t>
      </w:r>
    </w:p>
    <w:p w14:paraId="2A1DF22B" w14:textId="350032A1"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hAnsi="Times New Roman" w:cs="Times New Roman"/>
          <w:sz w:val="23"/>
          <w:szCs w:val="23"/>
        </w:rPr>
        <w:t>O seu recebimento dar-se-á de acordo com o disposto no art.</w:t>
      </w:r>
      <w:r w:rsidR="001D576D">
        <w:rPr>
          <w:rFonts w:ascii="Times New Roman" w:hAnsi="Times New Roman" w:cs="Times New Roman"/>
          <w:sz w:val="23"/>
          <w:szCs w:val="23"/>
        </w:rPr>
        <w:t>140</w:t>
      </w:r>
      <w:r w:rsidRPr="001D576D">
        <w:rPr>
          <w:rFonts w:ascii="Times New Roman" w:hAnsi="Times New Roman" w:cs="Times New Roman"/>
          <w:sz w:val="23"/>
          <w:szCs w:val="23"/>
        </w:rPr>
        <w:t xml:space="preserve">, II, </w:t>
      </w:r>
      <w:r w:rsidR="001D576D">
        <w:rPr>
          <w:rFonts w:ascii="Times New Roman" w:hAnsi="Times New Roman" w:cs="Times New Roman"/>
          <w:sz w:val="23"/>
          <w:szCs w:val="23"/>
        </w:rPr>
        <w:t>alíneas “</w:t>
      </w:r>
      <w:r w:rsidRPr="001D576D">
        <w:rPr>
          <w:rFonts w:ascii="Times New Roman" w:hAnsi="Times New Roman" w:cs="Times New Roman"/>
          <w:sz w:val="23"/>
          <w:szCs w:val="23"/>
        </w:rPr>
        <w:t>a</w:t>
      </w:r>
      <w:r w:rsidR="001D576D">
        <w:rPr>
          <w:rFonts w:ascii="Times New Roman" w:hAnsi="Times New Roman" w:cs="Times New Roman"/>
          <w:sz w:val="23"/>
          <w:szCs w:val="23"/>
        </w:rPr>
        <w:t>”</w:t>
      </w:r>
      <w:r w:rsidRPr="001D576D">
        <w:rPr>
          <w:rFonts w:ascii="Times New Roman" w:hAnsi="Times New Roman" w:cs="Times New Roman"/>
          <w:sz w:val="23"/>
          <w:szCs w:val="23"/>
        </w:rPr>
        <w:t xml:space="preserve"> e </w:t>
      </w:r>
      <w:r w:rsidR="001D576D">
        <w:rPr>
          <w:rFonts w:ascii="Times New Roman" w:hAnsi="Times New Roman" w:cs="Times New Roman"/>
          <w:sz w:val="23"/>
          <w:szCs w:val="23"/>
        </w:rPr>
        <w:t>“</w:t>
      </w:r>
      <w:r w:rsidRPr="001D576D">
        <w:rPr>
          <w:rFonts w:ascii="Times New Roman" w:hAnsi="Times New Roman" w:cs="Times New Roman"/>
          <w:sz w:val="23"/>
          <w:szCs w:val="23"/>
        </w:rPr>
        <w:t>b</w:t>
      </w:r>
      <w:r w:rsidR="001D576D">
        <w:rPr>
          <w:rFonts w:ascii="Times New Roman" w:hAnsi="Times New Roman" w:cs="Times New Roman"/>
          <w:sz w:val="23"/>
          <w:szCs w:val="23"/>
        </w:rPr>
        <w:t>”</w:t>
      </w:r>
      <w:r w:rsidRPr="001D576D">
        <w:rPr>
          <w:rFonts w:ascii="Times New Roman" w:hAnsi="Times New Roman" w:cs="Times New Roman"/>
          <w:sz w:val="23"/>
          <w:szCs w:val="23"/>
        </w:rPr>
        <w:t xml:space="preserve">, da Lei </w:t>
      </w:r>
      <w:r w:rsidR="001D576D">
        <w:rPr>
          <w:rFonts w:ascii="Times New Roman" w:hAnsi="Times New Roman" w:cs="Times New Roman"/>
          <w:sz w:val="23"/>
          <w:szCs w:val="23"/>
        </w:rPr>
        <w:t>14.133/2021</w:t>
      </w:r>
      <w:r w:rsidRPr="001D576D">
        <w:rPr>
          <w:rFonts w:ascii="Times New Roman" w:hAnsi="Times New Roman" w:cs="Times New Roman"/>
          <w:sz w:val="23"/>
          <w:szCs w:val="23"/>
        </w:rPr>
        <w:t>.</w:t>
      </w:r>
    </w:p>
    <w:p w14:paraId="59E02E91"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hAnsi="Times New Roman" w:cs="Times New Roman"/>
          <w:sz w:val="23"/>
          <w:szCs w:val="23"/>
        </w:rPr>
        <w:t xml:space="preserve">O fornecimento deverá ser feito durante o prazo de vigência estabelecido. Findo este, as partes não poderão exigir uma da outra o exaurimento dos quantitativos previstos neste termo, considerando-se perfeitamente realizado o objeto contratual. </w:t>
      </w:r>
    </w:p>
    <w:p w14:paraId="08674D71"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 xml:space="preserve"> No caso de produto reprovado no momento do recebimento, o fornecedor terá a obrigação de substituir o produto em </w:t>
      </w:r>
      <w:r w:rsidRPr="001D576D">
        <w:rPr>
          <w:rFonts w:ascii="Times New Roman" w:eastAsia="Arial Unicode MS" w:hAnsi="Times New Roman" w:cs="Times New Roman"/>
          <w:b/>
          <w:sz w:val="23"/>
          <w:szCs w:val="23"/>
        </w:rPr>
        <w:t>até 03 (três) dias corridos</w:t>
      </w:r>
      <w:r w:rsidRPr="001D576D">
        <w:rPr>
          <w:rFonts w:ascii="Times New Roman" w:eastAsia="Arial Unicode MS" w:hAnsi="Times New Roman" w:cs="Times New Roman"/>
          <w:sz w:val="23"/>
          <w:szCs w:val="23"/>
        </w:rPr>
        <w:t xml:space="preserve">.    </w:t>
      </w:r>
    </w:p>
    <w:p w14:paraId="7E129694"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hAnsi="Times New Roman" w:cs="Times New Roman"/>
          <w:sz w:val="23"/>
          <w:szCs w:val="23"/>
        </w:rPr>
        <w:t>À Secretaria Municipal de Saúde caberá o direito de recusar o material caso o mesmo não atenda as exigências registrada neste termo, possuam lacre com sinais de alteração, violação, ou quando houver divergência de peso, marcas, quantidades e embalagens;</w:t>
      </w:r>
    </w:p>
    <w:p w14:paraId="2A27A441"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hAnsi="Times New Roman" w:cs="Times New Roman"/>
          <w:bCs/>
          <w:iCs/>
          <w:sz w:val="23"/>
          <w:szCs w:val="23"/>
        </w:rPr>
        <w:t xml:space="preserve">Os materiais deverão ser entregues dentro do prazo de até </w:t>
      </w:r>
      <w:r w:rsidRPr="001D576D">
        <w:rPr>
          <w:rFonts w:ascii="Times New Roman" w:hAnsi="Times New Roman" w:cs="Times New Roman"/>
          <w:b/>
          <w:bCs/>
          <w:iCs/>
          <w:sz w:val="23"/>
          <w:szCs w:val="23"/>
        </w:rPr>
        <w:t>10 (dez) dias úteis contados</w:t>
      </w:r>
      <w:r w:rsidRPr="001D576D">
        <w:rPr>
          <w:rFonts w:ascii="Times New Roman" w:hAnsi="Times New Roman" w:cs="Times New Roman"/>
          <w:bCs/>
          <w:iCs/>
          <w:sz w:val="23"/>
          <w:szCs w:val="23"/>
        </w:rPr>
        <w:t xml:space="preserve"> da emissão, envio e recebimento da Ordem de Fornecimento expedida pela Autoridade Competente;</w:t>
      </w:r>
    </w:p>
    <w:p w14:paraId="4DD50816" w14:textId="77777777" w:rsidR="00686BC2" w:rsidRPr="001D576D" w:rsidRDefault="00686BC2" w:rsidP="00686BC2">
      <w:pPr>
        <w:pStyle w:val="SemEspaamento"/>
        <w:ind w:left="426" w:firstLine="0"/>
        <w:rPr>
          <w:rFonts w:ascii="Times New Roman" w:hAnsi="Times New Roman" w:cs="Times New Roman"/>
          <w:sz w:val="23"/>
          <w:szCs w:val="23"/>
        </w:rPr>
      </w:pPr>
      <w:r w:rsidRPr="001D576D">
        <w:rPr>
          <w:rFonts w:ascii="Times New Roman" w:hAnsi="Times New Roman" w:cs="Times New Roman"/>
          <w:bCs/>
          <w:iCs/>
          <w:sz w:val="23"/>
          <w:szCs w:val="23"/>
        </w:rPr>
        <w:t>e.1) A ordem de fornecimento será encaminhada mediante envio de correio eletrônico (e-mail);</w:t>
      </w:r>
    </w:p>
    <w:p w14:paraId="00A40FDC"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 xml:space="preserve"> O fornecedor deverá manter durante toda a execução da contratação, as condições de habilitação e qualificação exigidas no procedimento de licitação que deu origem, sob pena de sua rescisão e aplicação das penalidades ora previstas, principalmente quanto às exigências previstas.</w:t>
      </w:r>
    </w:p>
    <w:p w14:paraId="3101128F"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O fornecedor deve alocar todos os recursos necessários para se obter um perfeito fornecimento, de forma plena e satisfatória, sem ônus adicionais de qualquer natureza à contratante;</w:t>
      </w:r>
    </w:p>
    <w:p w14:paraId="1131D52A"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 xml:space="preserve"> No fornecimento o fornecedor se responsabilizar por todas as despesas, obrigações e tributos decorrentes da execução do objeto, inclusive as de natureza trabalhista, devendo, quando solicitado, fornecer à CONTRATANTE comprovante de quitação com os órgãos competentes;</w:t>
      </w:r>
    </w:p>
    <w:p w14:paraId="3FCB69BD"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O fornecedor será responsável por eventuais multas, municipais, estaduais e federais, decorrentes de faltas por ela cometidas na execução;</w:t>
      </w:r>
    </w:p>
    <w:p w14:paraId="79A43FB3"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Em caso de falta dos materiais objeto deste termo, responsabilizar-se, na forma da Lei, pelo inadimplemento, ficando o ônus do fornecimento sob sua responsabilidade;</w:t>
      </w:r>
    </w:p>
    <w:p w14:paraId="2D2CBBDA" w14:textId="77777777" w:rsidR="00686BC2" w:rsidRPr="001D576D" w:rsidRDefault="00686BC2" w:rsidP="00353543">
      <w:pPr>
        <w:pStyle w:val="SemEspaamento"/>
        <w:numPr>
          <w:ilvl w:val="0"/>
          <w:numId w:val="69"/>
        </w:numPr>
        <w:ind w:left="0" w:firstLine="426"/>
        <w:rPr>
          <w:rFonts w:ascii="Times New Roman" w:hAnsi="Times New Roman" w:cs="Times New Roman"/>
          <w:sz w:val="23"/>
          <w:szCs w:val="23"/>
        </w:rPr>
      </w:pPr>
      <w:r w:rsidRPr="001D576D">
        <w:rPr>
          <w:rFonts w:ascii="Times New Roman" w:eastAsia="Arial Unicode MS" w:hAnsi="Times New Roman" w:cs="Times New Roman"/>
          <w:sz w:val="23"/>
          <w:szCs w:val="23"/>
        </w:rPr>
        <w:t>A execução deste fornecimento será acompanhada e fiscalizada pelo Setor de Competente, desta Secretaria;</w:t>
      </w:r>
    </w:p>
    <w:p w14:paraId="282F5D8F" w14:textId="77777777" w:rsidR="00686BC2" w:rsidRPr="001D576D" w:rsidRDefault="00686BC2" w:rsidP="00353543">
      <w:pPr>
        <w:pStyle w:val="PargrafodaLista"/>
        <w:widowControl/>
        <w:numPr>
          <w:ilvl w:val="0"/>
          <w:numId w:val="69"/>
        </w:numPr>
        <w:spacing w:after="207" w:line="269" w:lineRule="auto"/>
        <w:ind w:right="1"/>
        <w:jc w:val="both"/>
        <w:rPr>
          <w:rFonts w:ascii="Times New Roman" w:eastAsia="Arial Unicode MS" w:hAnsi="Times New Roman" w:cs="Times New Roman"/>
          <w:b/>
          <w:sz w:val="23"/>
          <w:szCs w:val="23"/>
        </w:rPr>
      </w:pPr>
      <w:r w:rsidRPr="001D576D">
        <w:rPr>
          <w:rFonts w:ascii="Times New Roman" w:eastAsia="Arial Unicode MS" w:hAnsi="Times New Roman" w:cs="Times New Roman"/>
          <w:b/>
          <w:sz w:val="23"/>
          <w:szCs w:val="23"/>
        </w:rPr>
        <w:t>Na data de entrega, os produtos não poderão estar com mais de 20% (vinte por cento) do seu prazo de validade vencido.</w:t>
      </w:r>
    </w:p>
    <w:p w14:paraId="3C24F5BD" w14:textId="77777777" w:rsidR="00686BC2" w:rsidRPr="001D576D" w:rsidRDefault="00686BC2" w:rsidP="00353543">
      <w:pPr>
        <w:pStyle w:val="PargrafodaLista"/>
        <w:widowControl/>
        <w:numPr>
          <w:ilvl w:val="0"/>
          <w:numId w:val="69"/>
        </w:numPr>
        <w:spacing w:after="207" w:line="269" w:lineRule="auto"/>
        <w:ind w:right="1"/>
        <w:jc w:val="both"/>
        <w:rPr>
          <w:rFonts w:ascii="Times New Roman" w:eastAsia="Arial Unicode MS" w:hAnsi="Times New Roman" w:cs="Times New Roman"/>
          <w:bCs/>
          <w:sz w:val="23"/>
          <w:szCs w:val="23"/>
        </w:rPr>
      </w:pPr>
      <w:r w:rsidRPr="001D576D">
        <w:rPr>
          <w:rFonts w:ascii="Times New Roman" w:eastAsia="Arial Unicode MS" w:hAnsi="Times New Roman" w:cs="Times New Roman"/>
          <w:bCs/>
          <w:sz w:val="23"/>
          <w:szCs w:val="23"/>
        </w:rPr>
        <w:t xml:space="preserve">À Secretaria de Saúde caberá o </w:t>
      </w:r>
      <w:r w:rsidRPr="001D576D">
        <w:rPr>
          <w:rFonts w:ascii="Times New Roman" w:eastAsia="Arial Unicode MS" w:hAnsi="Times New Roman" w:cs="Times New Roman"/>
          <w:b/>
          <w:sz w:val="23"/>
          <w:szCs w:val="23"/>
        </w:rPr>
        <w:t xml:space="preserve">direito de recusar </w:t>
      </w:r>
      <w:r w:rsidRPr="001D576D">
        <w:rPr>
          <w:rFonts w:ascii="Times New Roman" w:eastAsia="Arial Unicode MS" w:hAnsi="Times New Roman" w:cs="Times New Roman"/>
          <w:bCs/>
          <w:sz w:val="23"/>
          <w:szCs w:val="23"/>
        </w:rPr>
        <w:t>o material caso o mesmo não atenda as exigências da</w:t>
      </w:r>
      <w:r w:rsidRPr="001D576D">
        <w:rPr>
          <w:rFonts w:ascii="Times New Roman" w:eastAsia="Arial Unicode MS" w:hAnsi="Times New Roman" w:cs="Times New Roman"/>
          <w:b/>
          <w:sz w:val="23"/>
          <w:szCs w:val="23"/>
        </w:rPr>
        <w:t xml:space="preserve"> ANVISA/MINISTÉRIO DA SAÚDE </w:t>
      </w:r>
      <w:r w:rsidRPr="001D576D">
        <w:rPr>
          <w:rFonts w:ascii="Times New Roman" w:eastAsia="Arial Unicode MS" w:hAnsi="Times New Roman" w:cs="Times New Roman"/>
          <w:bCs/>
          <w:sz w:val="23"/>
          <w:szCs w:val="23"/>
        </w:rPr>
        <w:t>ou quando houver divergência de peso, marcas, quantidades e embalagens.</w:t>
      </w:r>
    </w:p>
    <w:p w14:paraId="70F435BD" w14:textId="77777777" w:rsidR="00686BC2" w:rsidRPr="001D576D" w:rsidRDefault="00686BC2" w:rsidP="00353543">
      <w:pPr>
        <w:pStyle w:val="PargrafodaLista"/>
        <w:widowControl/>
        <w:numPr>
          <w:ilvl w:val="0"/>
          <w:numId w:val="69"/>
        </w:numPr>
        <w:spacing w:after="207" w:line="269" w:lineRule="auto"/>
        <w:ind w:right="1"/>
        <w:jc w:val="both"/>
        <w:rPr>
          <w:rFonts w:ascii="Times New Roman" w:eastAsia="Arial Unicode MS" w:hAnsi="Times New Roman" w:cs="Times New Roman"/>
          <w:sz w:val="23"/>
          <w:szCs w:val="23"/>
        </w:rPr>
      </w:pPr>
      <w:r w:rsidRPr="001D576D">
        <w:rPr>
          <w:rFonts w:ascii="Times New Roman" w:eastAsia="Times New Roman" w:hAnsi="Times New Roman" w:cs="Times New Roman"/>
          <w:sz w:val="23"/>
          <w:szCs w:val="23"/>
        </w:rPr>
        <w:t xml:space="preserve">Na entrega dos medicamentos, o fornecedor </w:t>
      </w:r>
      <w:r w:rsidRPr="001D576D">
        <w:rPr>
          <w:rFonts w:ascii="Times New Roman" w:eastAsia="Times New Roman" w:hAnsi="Times New Roman" w:cs="Times New Roman"/>
          <w:b/>
          <w:bCs/>
          <w:sz w:val="23"/>
          <w:szCs w:val="23"/>
        </w:rPr>
        <w:t>deverá apresentar a documentação relacionada abaixo</w:t>
      </w:r>
      <w:r w:rsidRPr="001D576D">
        <w:rPr>
          <w:rFonts w:ascii="Times New Roman" w:eastAsia="Times New Roman" w:hAnsi="Times New Roman" w:cs="Times New Roman"/>
          <w:sz w:val="23"/>
          <w:szCs w:val="23"/>
        </w:rPr>
        <w:t>, atendendo a Portaria nº 2.814/GM/MS, de 29 de maio de 1998, alterada pela Portaria nº 3.716 de 08 de outubro de 1998 do Ministério da Saúde</w:t>
      </w:r>
      <w:r w:rsidRPr="001D576D">
        <w:rPr>
          <w:rFonts w:ascii="Times New Roman" w:eastAsia="Times New Roman" w:hAnsi="Times New Roman" w:cs="Times New Roman"/>
          <w:b/>
          <w:sz w:val="23"/>
          <w:szCs w:val="23"/>
        </w:rPr>
        <w:t>,</w:t>
      </w:r>
      <w:r w:rsidRPr="001D576D">
        <w:rPr>
          <w:rFonts w:ascii="Times New Roman" w:eastAsia="Times New Roman" w:hAnsi="Times New Roman" w:cs="Times New Roman"/>
          <w:sz w:val="23"/>
          <w:szCs w:val="23"/>
        </w:rPr>
        <w:t xml:space="preserve"> sob pena de devolução dos produtos: </w:t>
      </w:r>
    </w:p>
    <w:p w14:paraId="63BE8AF2" w14:textId="77777777" w:rsidR="00686BC2" w:rsidRPr="001D576D" w:rsidRDefault="00686BC2" w:rsidP="00353543">
      <w:pPr>
        <w:pStyle w:val="PargrafodaLista"/>
        <w:widowControl/>
        <w:numPr>
          <w:ilvl w:val="0"/>
          <w:numId w:val="71"/>
        </w:numPr>
        <w:spacing w:after="207" w:line="269" w:lineRule="auto"/>
        <w:ind w:right="1" w:hanging="29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Certificado de Boas Práticas de Fabricação e Controle por linha de produção/produtos, emitido pela Secretaria de Vigilância Sanitária do Ministério da Saúde;</w:t>
      </w:r>
    </w:p>
    <w:p w14:paraId="1FE54659" w14:textId="77777777" w:rsidR="00686BC2" w:rsidRPr="001D576D" w:rsidRDefault="00686BC2" w:rsidP="00353543">
      <w:pPr>
        <w:pStyle w:val="PargrafodaLista"/>
        <w:widowControl/>
        <w:numPr>
          <w:ilvl w:val="0"/>
          <w:numId w:val="71"/>
        </w:numPr>
        <w:spacing w:after="207" w:line="269" w:lineRule="auto"/>
        <w:ind w:right="1" w:hanging="29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Certificado de Registro de Produtos emitido pela Secretaria de Vigilância Sanitária;</w:t>
      </w:r>
    </w:p>
    <w:p w14:paraId="39C89568" w14:textId="77777777" w:rsidR="00686BC2" w:rsidRPr="001D576D" w:rsidRDefault="00686BC2" w:rsidP="00353543">
      <w:pPr>
        <w:pStyle w:val="PargrafodaLista"/>
        <w:widowControl/>
        <w:numPr>
          <w:ilvl w:val="0"/>
          <w:numId w:val="71"/>
        </w:numPr>
        <w:spacing w:after="207" w:line="269" w:lineRule="auto"/>
        <w:ind w:right="1" w:hanging="29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Certificado de Procedência dos Produtos, lote a lote, a serem entregues de acordo com o estabelecido na licitação; e</w:t>
      </w:r>
    </w:p>
    <w:p w14:paraId="5F187EC9" w14:textId="77777777" w:rsidR="00686BC2" w:rsidRPr="001D576D" w:rsidRDefault="00686BC2" w:rsidP="00353543">
      <w:pPr>
        <w:pStyle w:val="PargrafodaLista"/>
        <w:widowControl/>
        <w:numPr>
          <w:ilvl w:val="0"/>
          <w:numId w:val="71"/>
        </w:numPr>
        <w:spacing w:after="207" w:line="269" w:lineRule="auto"/>
        <w:ind w:right="1" w:hanging="29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Os produtos fornecidos pela licitante vencedora devem apresentar em suas embalagens secundárias e/ou primárias, a expressão “</w:t>
      </w:r>
      <w:r w:rsidRPr="001D576D">
        <w:rPr>
          <w:rFonts w:ascii="Times New Roman" w:eastAsia="Times New Roman" w:hAnsi="Times New Roman" w:cs="Times New Roman"/>
          <w:b/>
          <w:bCs/>
          <w:sz w:val="23"/>
          <w:szCs w:val="23"/>
        </w:rPr>
        <w:t>PROIBIDO A VENDA NO COMÉRCIO</w:t>
      </w:r>
      <w:r w:rsidRPr="001D576D">
        <w:rPr>
          <w:rFonts w:ascii="Times New Roman" w:eastAsia="Times New Roman" w:hAnsi="Times New Roman" w:cs="Times New Roman"/>
          <w:sz w:val="23"/>
          <w:szCs w:val="23"/>
        </w:rPr>
        <w:t>”;</w:t>
      </w:r>
    </w:p>
    <w:p w14:paraId="49C4D436" w14:textId="77777777" w:rsidR="00686BC2" w:rsidRPr="001D576D" w:rsidRDefault="00686BC2" w:rsidP="00686BC2">
      <w:pPr>
        <w:pStyle w:val="SemEspaamento"/>
        <w:ind w:left="360" w:firstLine="0"/>
        <w:rPr>
          <w:rFonts w:ascii="Times New Roman" w:hAnsi="Times New Roman" w:cs="Times New Roman"/>
          <w:sz w:val="23"/>
          <w:szCs w:val="23"/>
        </w:rPr>
      </w:pPr>
    </w:p>
    <w:p w14:paraId="1F0E0ABD" w14:textId="3E6CC81D" w:rsidR="00686BC2" w:rsidRPr="001D576D" w:rsidRDefault="00F06D02" w:rsidP="00686BC2">
      <w:pPr>
        <w:pStyle w:val="SemEspaamento"/>
        <w:rPr>
          <w:rFonts w:ascii="Times New Roman" w:hAnsi="Times New Roman" w:cs="Times New Roman"/>
          <w:b/>
          <w:sz w:val="23"/>
          <w:szCs w:val="23"/>
        </w:rPr>
      </w:pPr>
      <w:r>
        <w:rPr>
          <w:rFonts w:ascii="Times New Roman" w:hAnsi="Times New Roman" w:cs="Times New Roman"/>
          <w:b/>
          <w:sz w:val="23"/>
          <w:szCs w:val="23"/>
        </w:rPr>
        <w:t>4</w:t>
      </w:r>
      <w:r w:rsidR="00686BC2" w:rsidRPr="001D576D">
        <w:rPr>
          <w:rFonts w:ascii="Times New Roman" w:hAnsi="Times New Roman" w:cs="Times New Roman"/>
          <w:b/>
          <w:sz w:val="23"/>
          <w:szCs w:val="23"/>
        </w:rPr>
        <w:t>.0 – CONDIÇÕES DE PAGAMENTO</w:t>
      </w:r>
    </w:p>
    <w:p w14:paraId="78BEB672" w14:textId="05620E62" w:rsidR="00686BC2" w:rsidRPr="001D576D" w:rsidRDefault="00F06D02" w:rsidP="00686BC2">
      <w:pPr>
        <w:pStyle w:val="SemEspaamento"/>
        <w:rPr>
          <w:rFonts w:ascii="Times New Roman" w:hAnsi="Times New Roman" w:cs="Times New Roman"/>
          <w:sz w:val="23"/>
          <w:szCs w:val="23"/>
        </w:rPr>
      </w:pPr>
      <w:r>
        <w:rPr>
          <w:rFonts w:ascii="Times New Roman" w:hAnsi="Times New Roman" w:cs="Times New Roman"/>
          <w:sz w:val="23"/>
          <w:szCs w:val="23"/>
        </w:rPr>
        <w:t>4</w:t>
      </w:r>
      <w:r w:rsidR="00686BC2" w:rsidRPr="001D576D">
        <w:rPr>
          <w:rFonts w:ascii="Times New Roman" w:hAnsi="Times New Roman" w:cs="Times New Roman"/>
          <w:sz w:val="23"/>
          <w:szCs w:val="23"/>
        </w:rPr>
        <w:t>.1 - Os pagamentos serão efetuados, mediante apresentação dos seguintes documentos:</w:t>
      </w:r>
    </w:p>
    <w:p w14:paraId="476A1FAF" w14:textId="7935C119" w:rsidR="00686BC2" w:rsidRPr="001D576D" w:rsidRDefault="00F06D02" w:rsidP="00686BC2">
      <w:pPr>
        <w:pStyle w:val="SemEspaamento"/>
        <w:rPr>
          <w:rFonts w:ascii="Times New Roman" w:hAnsi="Times New Roman" w:cs="Times New Roman"/>
          <w:bCs/>
          <w:sz w:val="23"/>
          <w:szCs w:val="23"/>
        </w:rPr>
      </w:pPr>
      <w:r>
        <w:rPr>
          <w:rFonts w:ascii="Times New Roman" w:hAnsi="Times New Roman" w:cs="Times New Roman"/>
          <w:bCs/>
          <w:sz w:val="23"/>
          <w:szCs w:val="23"/>
        </w:rPr>
        <w:t>4</w:t>
      </w:r>
      <w:r w:rsidR="00686BC2" w:rsidRPr="001D576D">
        <w:rPr>
          <w:rFonts w:ascii="Times New Roman" w:hAnsi="Times New Roman" w:cs="Times New Roman"/>
          <w:bCs/>
          <w:sz w:val="23"/>
          <w:szCs w:val="23"/>
        </w:rPr>
        <w:t>.1.1. Ordem de Fornecimento e Nota(s) Fiscal(</w:t>
      </w:r>
      <w:proofErr w:type="spellStart"/>
      <w:r w:rsidR="00686BC2" w:rsidRPr="001D576D">
        <w:rPr>
          <w:rFonts w:ascii="Times New Roman" w:hAnsi="Times New Roman" w:cs="Times New Roman"/>
          <w:bCs/>
          <w:sz w:val="23"/>
          <w:szCs w:val="23"/>
        </w:rPr>
        <w:t>is</w:t>
      </w:r>
      <w:proofErr w:type="spellEnd"/>
      <w:r w:rsidR="00686BC2" w:rsidRPr="001D576D">
        <w:rPr>
          <w:rFonts w:ascii="Times New Roman" w:hAnsi="Times New Roman" w:cs="Times New Roman"/>
          <w:bCs/>
          <w:sz w:val="23"/>
          <w:szCs w:val="23"/>
        </w:rPr>
        <w:t xml:space="preserve">) atestada(s) e liquidada(s); </w:t>
      </w:r>
    </w:p>
    <w:p w14:paraId="4D4E688C" w14:textId="6BA81DD3" w:rsidR="00686BC2" w:rsidRPr="001D576D" w:rsidRDefault="00F06D02" w:rsidP="00686BC2">
      <w:pPr>
        <w:pStyle w:val="SemEspaamento"/>
        <w:rPr>
          <w:rFonts w:ascii="Times New Roman" w:hAnsi="Times New Roman" w:cs="Times New Roman"/>
          <w:bCs/>
          <w:sz w:val="23"/>
          <w:szCs w:val="23"/>
        </w:rPr>
      </w:pPr>
      <w:r>
        <w:rPr>
          <w:rFonts w:ascii="Times New Roman" w:hAnsi="Times New Roman" w:cs="Times New Roman"/>
          <w:bCs/>
          <w:sz w:val="23"/>
          <w:szCs w:val="23"/>
        </w:rPr>
        <w:t>4</w:t>
      </w:r>
      <w:r w:rsidR="00686BC2" w:rsidRPr="001D576D">
        <w:rPr>
          <w:rFonts w:ascii="Times New Roman" w:hAnsi="Times New Roman" w:cs="Times New Roman"/>
          <w:bCs/>
          <w:sz w:val="23"/>
          <w:szCs w:val="23"/>
        </w:rPr>
        <w:t>.1.2. Prova de regularidade junto as Fazendas Federal e Previdenciários, Estadual e Municipal e FGTS;</w:t>
      </w:r>
    </w:p>
    <w:p w14:paraId="540D92E2" w14:textId="69F6B6DC" w:rsidR="00686BC2" w:rsidRPr="001D576D" w:rsidRDefault="00F06D02" w:rsidP="00686BC2">
      <w:pPr>
        <w:pStyle w:val="SemEspaamento"/>
        <w:rPr>
          <w:rFonts w:ascii="Times New Roman" w:hAnsi="Times New Roman" w:cs="Times New Roman"/>
          <w:color w:val="auto"/>
          <w:sz w:val="23"/>
          <w:szCs w:val="23"/>
        </w:rPr>
      </w:pPr>
      <w:r>
        <w:rPr>
          <w:rFonts w:ascii="Times New Roman" w:hAnsi="Times New Roman" w:cs="Times New Roman"/>
          <w:color w:val="auto"/>
          <w:sz w:val="23"/>
          <w:szCs w:val="23"/>
        </w:rPr>
        <w:t>4</w:t>
      </w:r>
      <w:r w:rsidR="00686BC2" w:rsidRPr="001D576D">
        <w:rPr>
          <w:rFonts w:ascii="Times New Roman" w:hAnsi="Times New Roman" w:cs="Times New Roman"/>
          <w:color w:val="auto"/>
          <w:sz w:val="23"/>
          <w:szCs w:val="23"/>
        </w:rPr>
        <w:t>.1.3. Prova de inexistência de débitos trabalhistas perante a Justiça do Trabalho mediante apresentação da Certidão Negativa de Débitos Tributários.</w:t>
      </w:r>
    </w:p>
    <w:p w14:paraId="27C8C1A5" w14:textId="77777777" w:rsidR="00686BC2" w:rsidRPr="001D576D" w:rsidRDefault="00686BC2" w:rsidP="00686BC2">
      <w:pPr>
        <w:pStyle w:val="SemEspaamento"/>
        <w:rPr>
          <w:rFonts w:ascii="Times New Roman" w:hAnsi="Times New Roman" w:cs="Times New Roman"/>
          <w:sz w:val="23"/>
          <w:szCs w:val="23"/>
        </w:rPr>
      </w:pPr>
    </w:p>
    <w:p w14:paraId="5BB98CBD" w14:textId="5F59043C" w:rsidR="00686BC2" w:rsidRPr="001D576D" w:rsidRDefault="00F06D02" w:rsidP="00686BC2">
      <w:pPr>
        <w:pStyle w:val="SemEspaamento"/>
        <w:rPr>
          <w:rFonts w:ascii="Times New Roman" w:hAnsi="Times New Roman" w:cs="Times New Roman"/>
          <w:sz w:val="23"/>
          <w:szCs w:val="23"/>
        </w:rPr>
      </w:pPr>
      <w:r>
        <w:rPr>
          <w:rFonts w:ascii="Times New Roman" w:hAnsi="Times New Roman" w:cs="Times New Roman"/>
          <w:sz w:val="23"/>
          <w:szCs w:val="23"/>
        </w:rPr>
        <w:t>4</w:t>
      </w:r>
      <w:r w:rsidR="00686BC2" w:rsidRPr="001D576D">
        <w:rPr>
          <w:rFonts w:ascii="Times New Roman" w:hAnsi="Times New Roman" w:cs="Times New Roman"/>
          <w:sz w:val="23"/>
          <w:szCs w:val="23"/>
        </w:rPr>
        <w:t>.2. Havendo disponibilidade financeira e cumpridas as formalidades, o Fundo Municipal de Saúde do Brito/SE efetuará o pagamento das faturas em até 30(trinta) dias corridos da apresentação das mesmas na Tesouraria Municipal.</w:t>
      </w:r>
    </w:p>
    <w:p w14:paraId="78591888" w14:textId="43BEFC64" w:rsidR="00686BC2" w:rsidRPr="001D576D" w:rsidRDefault="00F06D02" w:rsidP="00686BC2">
      <w:pPr>
        <w:pStyle w:val="SemEspaamento"/>
        <w:rPr>
          <w:rFonts w:ascii="Times New Roman" w:hAnsi="Times New Roman" w:cs="Times New Roman"/>
          <w:sz w:val="23"/>
          <w:szCs w:val="23"/>
        </w:rPr>
      </w:pPr>
      <w:r>
        <w:rPr>
          <w:rFonts w:ascii="Times New Roman" w:hAnsi="Times New Roman" w:cs="Times New Roman"/>
          <w:sz w:val="23"/>
          <w:szCs w:val="23"/>
        </w:rPr>
        <w:t>4</w:t>
      </w:r>
      <w:r w:rsidR="00686BC2" w:rsidRPr="001D576D">
        <w:rPr>
          <w:rFonts w:ascii="Times New Roman" w:hAnsi="Times New Roman" w:cs="Times New Roman"/>
          <w:sz w:val="23"/>
          <w:szCs w:val="23"/>
        </w:rPr>
        <w:t>.3. Os pagamentos serão efetuados com recursos do Fundo Municipal de Saúde.</w:t>
      </w:r>
    </w:p>
    <w:p w14:paraId="0D0F0C80" w14:textId="4BEB122C" w:rsidR="00686BC2" w:rsidRPr="001D576D" w:rsidRDefault="00F06D02" w:rsidP="00686BC2">
      <w:pPr>
        <w:pStyle w:val="SemEspaamento"/>
        <w:rPr>
          <w:rFonts w:ascii="Times New Roman" w:hAnsi="Times New Roman" w:cs="Times New Roman"/>
          <w:sz w:val="23"/>
          <w:szCs w:val="23"/>
        </w:rPr>
      </w:pPr>
      <w:r>
        <w:rPr>
          <w:rFonts w:ascii="Times New Roman" w:hAnsi="Times New Roman" w:cs="Times New Roman"/>
          <w:sz w:val="23"/>
          <w:szCs w:val="23"/>
        </w:rPr>
        <w:t>4</w:t>
      </w:r>
      <w:r w:rsidR="00686BC2" w:rsidRPr="001D576D">
        <w:rPr>
          <w:rFonts w:ascii="Times New Roman" w:hAnsi="Times New Roman" w:cs="Times New Roman"/>
          <w:sz w:val="23"/>
          <w:szCs w:val="23"/>
        </w:rPr>
        <w:t>.4 - O pagamento das obrigações relativas ao presente termo deve obedecer e cumprir a ordem cronológica das datas das respectivas exigências, a teor do que dispõe o art. 7º§ 2º, inciso III, da Lei nº 4.320/1964.</w:t>
      </w:r>
    </w:p>
    <w:p w14:paraId="155F3DFB" w14:textId="77777777" w:rsidR="00686BC2" w:rsidRPr="001D576D" w:rsidRDefault="00686BC2" w:rsidP="00686BC2">
      <w:pPr>
        <w:pStyle w:val="SemEspaamento"/>
        <w:rPr>
          <w:rFonts w:ascii="Times New Roman" w:hAnsi="Times New Roman" w:cs="Times New Roman"/>
          <w:sz w:val="23"/>
          <w:szCs w:val="23"/>
        </w:rPr>
      </w:pPr>
    </w:p>
    <w:p w14:paraId="01D9717F" w14:textId="7ABFA390" w:rsidR="00686BC2" w:rsidRPr="001D576D" w:rsidRDefault="00F06D02" w:rsidP="00686BC2">
      <w:pPr>
        <w:pStyle w:val="SemEspaamento"/>
        <w:rPr>
          <w:rFonts w:ascii="Times New Roman" w:hAnsi="Times New Roman" w:cs="Times New Roman"/>
          <w:b/>
          <w:sz w:val="23"/>
          <w:szCs w:val="23"/>
        </w:rPr>
      </w:pPr>
      <w:r>
        <w:rPr>
          <w:rFonts w:ascii="Times New Roman" w:hAnsi="Times New Roman" w:cs="Times New Roman"/>
          <w:b/>
          <w:sz w:val="23"/>
          <w:szCs w:val="23"/>
        </w:rPr>
        <w:t>5</w:t>
      </w:r>
      <w:r w:rsidR="00686BC2" w:rsidRPr="001D576D">
        <w:rPr>
          <w:rFonts w:ascii="Times New Roman" w:hAnsi="Times New Roman" w:cs="Times New Roman"/>
          <w:b/>
          <w:sz w:val="23"/>
          <w:szCs w:val="23"/>
        </w:rPr>
        <w:t xml:space="preserve">.0 – ESPECIFICAÇÕES / </w:t>
      </w:r>
      <w:r>
        <w:rPr>
          <w:rFonts w:ascii="Times New Roman" w:hAnsi="Times New Roman" w:cs="Times New Roman"/>
          <w:b/>
          <w:sz w:val="23"/>
          <w:szCs w:val="23"/>
        </w:rPr>
        <w:t>VALOR DE REFERÊNCIA</w:t>
      </w:r>
      <w:r w:rsidR="00686BC2" w:rsidRPr="001D576D">
        <w:rPr>
          <w:rFonts w:ascii="Times New Roman" w:hAnsi="Times New Roman" w:cs="Times New Roman"/>
          <w:b/>
          <w:sz w:val="23"/>
          <w:szCs w:val="23"/>
        </w:rPr>
        <w:t>:</w:t>
      </w:r>
    </w:p>
    <w:tbl>
      <w:tblPr>
        <w:tblW w:w="9784" w:type="dxa"/>
        <w:tblBorders>
          <w:top w:val="dashSmallGap" w:sz="4" w:space="0" w:color="4F6228" w:themeColor="accent3" w:themeShade="80"/>
          <w:left w:val="dashSmallGap" w:sz="4" w:space="0" w:color="4F6228" w:themeColor="accent3" w:themeShade="80"/>
          <w:bottom w:val="dashSmallGap" w:sz="4" w:space="0" w:color="4F6228" w:themeColor="accent3" w:themeShade="80"/>
          <w:right w:val="dashSmallGap" w:sz="4" w:space="0" w:color="4F6228" w:themeColor="accent3" w:themeShade="80"/>
          <w:insideH w:val="dashSmallGap" w:sz="4" w:space="0" w:color="4F6228" w:themeColor="accent3" w:themeShade="80"/>
          <w:insideV w:val="dashSmallGap" w:sz="4" w:space="0" w:color="4F6228" w:themeColor="accent3" w:themeShade="80"/>
        </w:tblBorders>
        <w:tblCellMar>
          <w:left w:w="70" w:type="dxa"/>
          <w:right w:w="70" w:type="dxa"/>
        </w:tblCellMar>
        <w:tblLook w:val="04A0" w:firstRow="1" w:lastRow="0" w:firstColumn="1" w:lastColumn="0" w:noHBand="0" w:noVBand="1"/>
      </w:tblPr>
      <w:tblGrid>
        <w:gridCol w:w="553"/>
        <w:gridCol w:w="775"/>
        <w:gridCol w:w="4337"/>
        <w:gridCol w:w="575"/>
        <w:gridCol w:w="939"/>
        <w:gridCol w:w="1230"/>
        <w:gridCol w:w="1375"/>
      </w:tblGrid>
      <w:tr w:rsidR="00E97792" w:rsidRPr="00E97792" w14:paraId="10331AA7" w14:textId="77777777" w:rsidTr="00E97792">
        <w:trPr>
          <w:trHeight w:val="58"/>
        </w:trPr>
        <w:tc>
          <w:tcPr>
            <w:tcW w:w="553" w:type="dxa"/>
            <w:shd w:val="clear" w:color="auto" w:fill="EAF1DD" w:themeFill="accent3" w:themeFillTint="33"/>
            <w:vAlign w:val="center"/>
            <w:hideMark/>
          </w:tcPr>
          <w:p w14:paraId="1AE9B9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Item</w:t>
            </w:r>
          </w:p>
        </w:tc>
        <w:tc>
          <w:tcPr>
            <w:tcW w:w="775" w:type="dxa"/>
            <w:shd w:val="clear" w:color="auto" w:fill="EAF1DD" w:themeFill="accent3" w:themeFillTint="33"/>
            <w:vAlign w:val="center"/>
            <w:hideMark/>
          </w:tcPr>
          <w:p w14:paraId="137E885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Código</w:t>
            </w:r>
          </w:p>
        </w:tc>
        <w:tc>
          <w:tcPr>
            <w:tcW w:w="4337" w:type="dxa"/>
            <w:shd w:val="clear" w:color="auto" w:fill="EAF1DD" w:themeFill="accent3" w:themeFillTint="33"/>
            <w:vAlign w:val="center"/>
            <w:hideMark/>
          </w:tcPr>
          <w:p w14:paraId="784162D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Especificação</w:t>
            </w:r>
          </w:p>
        </w:tc>
        <w:tc>
          <w:tcPr>
            <w:tcW w:w="575" w:type="dxa"/>
            <w:shd w:val="clear" w:color="auto" w:fill="EAF1DD" w:themeFill="accent3" w:themeFillTint="33"/>
            <w:vAlign w:val="center"/>
            <w:hideMark/>
          </w:tcPr>
          <w:p w14:paraId="7F78FDBC" w14:textId="77777777" w:rsidR="00E97792" w:rsidRPr="00E97792" w:rsidRDefault="00E97792" w:rsidP="00E97792">
            <w:pPr>
              <w:pStyle w:val="SemEspaamento"/>
              <w:rPr>
                <w:rFonts w:ascii="Times New Roman" w:hAnsi="Times New Roman" w:cs="Times New Roman"/>
                <w:sz w:val="20"/>
                <w:szCs w:val="20"/>
              </w:rPr>
            </w:pPr>
            <w:proofErr w:type="spellStart"/>
            <w:r w:rsidRPr="00E97792">
              <w:rPr>
                <w:rFonts w:ascii="Times New Roman" w:hAnsi="Times New Roman" w:cs="Times New Roman"/>
                <w:sz w:val="20"/>
                <w:szCs w:val="20"/>
              </w:rPr>
              <w:t>Und</w:t>
            </w:r>
            <w:proofErr w:type="spellEnd"/>
            <w:r w:rsidRPr="00E97792">
              <w:rPr>
                <w:rFonts w:ascii="Times New Roman" w:hAnsi="Times New Roman" w:cs="Times New Roman"/>
                <w:sz w:val="20"/>
                <w:szCs w:val="20"/>
              </w:rPr>
              <w:t>.</w:t>
            </w:r>
          </w:p>
        </w:tc>
        <w:tc>
          <w:tcPr>
            <w:tcW w:w="939" w:type="dxa"/>
            <w:shd w:val="clear" w:color="auto" w:fill="EAF1DD" w:themeFill="accent3" w:themeFillTint="33"/>
            <w:vAlign w:val="center"/>
            <w:hideMark/>
          </w:tcPr>
          <w:p w14:paraId="5FAB016B" w14:textId="77777777" w:rsidR="00E97792" w:rsidRPr="00E97792" w:rsidRDefault="00E97792" w:rsidP="00E97792">
            <w:pPr>
              <w:pStyle w:val="SemEspaamento"/>
              <w:jc w:val="right"/>
              <w:rPr>
                <w:rFonts w:ascii="Times New Roman" w:hAnsi="Times New Roman" w:cs="Times New Roman"/>
                <w:sz w:val="20"/>
                <w:szCs w:val="20"/>
              </w:rPr>
            </w:pPr>
            <w:proofErr w:type="spellStart"/>
            <w:r w:rsidRPr="00E97792">
              <w:rPr>
                <w:rFonts w:ascii="Times New Roman" w:hAnsi="Times New Roman" w:cs="Times New Roman"/>
                <w:sz w:val="20"/>
                <w:szCs w:val="20"/>
              </w:rPr>
              <w:t>Qtd</w:t>
            </w:r>
            <w:proofErr w:type="spellEnd"/>
            <w:r w:rsidRPr="00E97792">
              <w:rPr>
                <w:rFonts w:ascii="Times New Roman" w:hAnsi="Times New Roman" w:cs="Times New Roman"/>
                <w:sz w:val="20"/>
                <w:szCs w:val="20"/>
              </w:rPr>
              <w:t>. Total</w:t>
            </w:r>
          </w:p>
        </w:tc>
        <w:tc>
          <w:tcPr>
            <w:tcW w:w="1230" w:type="dxa"/>
            <w:shd w:val="clear" w:color="auto" w:fill="EAF1DD" w:themeFill="accent3" w:themeFillTint="33"/>
            <w:vAlign w:val="center"/>
            <w:hideMark/>
          </w:tcPr>
          <w:p w14:paraId="3E6243E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Valor de Referência Unitário</w:t>
            </w:r>
          </w:p>
        </w:tc>
        <w:tc>
          <w:tcPr>
            <w:tcW w:w="1375" w:type="dxa"/>
            <w:shd w:val="clear" w:color="auto" w:fill="EAF1DD" w:themeFill="accent3" w:themeFillTint="33"/>
            <w:vAlign w:val="center"/>
            <w:hideMark/>
          </w:tcPr>
          <w:p w14:paraId="5AD3F38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Total</w:t>
            </w:r>
          </w:p>
        </w:tc>
      </w:tr>
      <w:tr w:rsidR="00E97792" w:rsidRPr="00E97792" w14:paraId="43F65591" w14:textId="77777777" w:rsidTr="00E97792">
        <w:trPr>
          <w:trHeight w:val="58"/>
        </w:trPr>
        <w:tc>
          <w:tcPr>
            <w:tcW w:w="553" w:type="dxa"/>
            <w:shd w:val="clear" w:color="000000" w:fill="FFFFFF"/>
            <w:vAlign w:val="center"/>
            <w:hideMark/>
          </w:tcPr>
          <w:p w14:paraId="139235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w:t>
            </w:r>
          </w:p>
        </w:tc>
        <w:tc>
          <w:tcPr>
            <w:tcW w:w="775" w:type="dxa"/>
            <w:shd w:val="clear" w:color="000000" w:fill="FFFFFF"/>
            <w:vAlign w:val="center"/>
            <w:hideMark/>
          </w:tcPr>
          <w:p w14:paraId="6B1BA8F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21392</w:t>
            </w:r>
          </w:p>
        </w:tc>
        <w:tc>
          <w:tcPr>
            <w:tcW w:w="4337" w:type="dxa"/>
            <w:shd w:val="clear" w:color="000000" w:fill="FFFFFF"/>
            <w:vAlign w:val="center"/>
            <w:hideMark/>
          </w:tcPr>
          <w:p w14:paraId="1F2D3B4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ACEBROFILINA 10 MG/ML, XAROPE, FRASCO COM 120 ML</w:t>
            </w:r>
          </w:p>
        </w:tc>
        <w:tc>
          <w:tcPr>
            <w:tcW w:w="575" w:type="dxa"/>
            <w:shd w:val="clear" w:color="000000" w:fill="FFFFFF"/>
            <w:vAlign w:val="center"/>
            <w:hideMark/>
          </w:tcPr>
          <w:p w14:paraId="254729D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361C24C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70BB7E5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7,9600</w:t>
            </w:r>
          </w:p>
        </w:tc>
        <w:tc>
          <w:tcPr>
            <w:tcW w:w="1375" w:type="dxa"/>
            <w:shd w:val="clear" w:color="000000" w:fill="FFFFFF"/>
            <w:vAlign w:val="center"/>
            <w:hideMark/>
          </w:tcPr>
          <w:p w14:paraId="63EADB92" w14:textId="48FD0CD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6.368,</w:t>
            </w:r>
            <w:r>
              <w:rPr>
                <w:rFonts w:ascii="Times New Roman" w:hAnsi="Times New Roman" w:cs="Times New Roman"/>
                <w:sz w:val="20"/>
                <w:szCs w:val="20"/>
              </w:rPr>
              <w:t>00</w:t>
            </w:r>
          </w:p>
        </w:tc>
      </w:tr>
      <w:tr w:rsidR="00E97792" w:rsidRPr="00E97792" w14:paraId="448C93B0" w14:textId="77777777" w:rsidTr="00E97792">
        <w:trPr>
          <w:trHeight w:val="58"/>
        </w:trPr>
        <w:tc>
          <w:tcPr>
            <w:tcW w:w="553" w:type="dxa"/>
            <w:shd w:val="clear" w:color="000000" w:fill="FFFFFF"/>
            <w:vAlign w:val="center"/>
            <w:hideMark/>
          </w:tcPr>
          <w:p w14:paraId="5C3D7A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w:t>
            </w:r>
          </w:p>
        </w:tc>
        <w:tc>
          <w:tcPr>
            <w:tcW w:w="775" w:type="dxa"/>
            <w:shd w:val="clear" w:color="000000" w:fill="FFFFFF"/>
            <w:vAlign w:val="center"/>
            <w:hideMark/>
          </w:tcPr>
          <w:p w14:paraId="3D87327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19106</w:t>
            </w:r>
          </w:p>
        </w:tc>
        <w:tc>
          <w:tcPr>
            <w:tcW w:w="4337" w:type="dxa"/>
            <w:shd w:val="clear" w:color="000000" w:fill="FFFFFF"/>
            <w:vAlign w:val="center"/>
            <w:hideMark/>
          </w:tcPr>
          <w:p w14:paraId="06A854A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ACEBROFILINA 5 MG/ML - XAROPE, FRASCO COM 120 ML.</w:t>
            </w:r>
          </w:p>
        </w:tc>
        <w:tc>
          <w:tcPr>
            <w:tcW w:w="575" w:type="dxa"/>
            <w:shd w:val="clear" w:color="000000" w:fill="FFFFFF"/>
            <w:vAlign w:val="center"/>
            <w:hideMark/>
          </w:tcPr>
          <w:p w14:paraId="02C363F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CDE5B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1971275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8,3200</w:t>
            </w:r>
          </w:p>
        </w:tc>
        <w:tc>
          <w:tcPr>
            <w:tcW w:w="1375" w:type="dxa"/>
            <w:shd w:val="clear" w:color="000000" w:fill="FFFFFF"/>
            <w:vAlign w:val="center"/>
            <w:hideMark/>
          </w:tcPr>
          <w:p w14:paraId="24FE22DF" w14:textId="2A73627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6.656,</w:t>
            </w:r>
            <w:r>
              <w:rPr>
                <w:rFonts w:ascii="Times New Roman" w:hAnsi="Times New Roman" w:cs="Times New Roman"/>
                <w:sz w:val="20"/>
                <w:szCs w:val="20"/>
              </w:rPr>
              <w:t>00</w:t>
            </w:r>
          </w:p>
        </w:tc>
      </w:tr>
      <w:tr w:rsidR="00E97792" w:rsidRPr="00E97792" w14:paraId="223ADBA7" w14:textId="77777777" w:rsidTr="00E97792">
        <w:trPr>
          <w:trHeight w:val="237"/>
        </w:trPr>
        <w:tc>
          <w:tcPr>
            <w:tcW w:w="553" w:type="dxa"/>
            <w:shd w:val="clear" w:color="000000" w:fill="FFFFFF"/>
            <w:vAlign w:val="center"/>
            <w:hideMark/>
          </w:tcPr>
          <w:p w14:paraId="600A962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w:t>
            </w:r>
          </w:p>
        </w:tc>
        <w:tc>
          <w:tcPr>
            <w:tcW w:w="775" w:type="dxa"/>
            <w:shd w:val="clear" w:color="000000" w:fill="FFFFFF"/>
            <w:vAlign w:val="center"/>
            <w:hideMark/>
          </w:tcPr>
          <w:p w14:paraId="112E965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440</w:t>
            </w:r>
          </w:p>
        </w:tc>
        <w:tc>
          <w:tcPr>
            <w:tcW w:w="4337" w:type="dxa"/>
            <w:shd w:val="clear" w:color="000000" w:fill="FFFFFF"/>
            <w:vAlign w:val="center"/>
            <w:hideMark/>
          </w:tcPr>
          <w:p w14:paraId="4349F7A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ACICLOVIR, 200 MG, COMPRIMIDO</w:t>
            </w:r>
          </w:p>
        </w:tc>
        <w:tc>
          <w:tcPr>
            <w:tcW w:w="575" w:type="dxa"/>
            <w:shd w:val="clear" w:color="000000" w:fill="FFFFFF"/>
            <w:vAlign w:val="center"/>
            <w:hideMark/>
          </w:tcPr>
          <w:p w14:paraId="07AE5A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6DA2BC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w:t>
            </w:r>
          </w:p>
        </w:tc>
        <w:tc>
          <w:tcPr>
            <w:tcW w:w="1230" w:type="dxa"/>
            <w:shd w:val="clear" w:color="000000" w:fill="FFFFFF"/>
            <w:vAlign w:val="center"/>
            <w:hideMark/>
          </w:tcPr>
          <w:p w14:paraId="3ACDD48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0,2100</w:t>
            </w:r>
          </w:p>
        </w:tc>
        <w:tc>
          <w:tcPr>
            <w:tcW w:w="1375" w:type="dxa"/>
            <w:shd w:val="clear" w:color="000000" w:fill="FFFFFF"/>
            <w:vAlign w:val="center"/>
            <w:hideMark/>
          </w:tcPr>
          <w:p w14:paraId="055ED5C0" w14:textId="50BD92E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630,</w:t>
            </w:r>
            <w:r>
              <w:rPr>
                <w:rFonts w:ascii="Times New Roman" w:hAnsi="Times New Roman" w:cs="Times New Roman"/>
                <w:sz w:val="20"/>
                <w:szCs w:val="20"/>
              </w:rPr>
              <w:t>00</w:t>
            </w:r>
          </w:p>
        </w:tc>
      </w:tr>
      <w:tr w:rsidR="00E97792" w:rsidRPr="00E97792" w14:paraId="503E010F" w14:textId="77777777" w:rsidTr="00E97792">
        <w:trPr>
          <w:trHeight w:val="58"/>
        </w:trPr>
        <w:tc>
          <w:tcPr>
            <w:tcW w:w="553" w:type="dxa"/>
            <w:shd w:val="clear" w:color="000000" w:fill="FFFFFF"/>
            <w:vAlign w:val="center"/>
            <w:hideMark/>
          </w:tcPr>
          <w:p w14:paraId="470952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w:t>
            </w:r>
          </w:p>
        </w:tc>
        <w:tc>
          <w:tcPr>
            <w:tcW w:w="775" w:type="dxa"/>
            <w:shd w:val="clear" w:color="000000" w:fill="FFFFFF"/>
            <w:vAlign w:val="center"/>
            <w:hideMark/>
          </w:tcPr>
          <w:p w14:paraId="4BA6925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16857</w:t>
            </w:r>
          </w:p>
        </w:tc>
        <w:tc>
          <w:tcPr>
            <w:tcW w:w="4337" w:type="dxa"/>
            <w:shd w:val="clear" w:color="000000" w:fill="FFFFFF"/>
            <w:vAlign w:val="center"/>
            <w:hideMark/>
          </w:tcPr>
          <w:p w14:paraId="5048C29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ACICLOVIR 50MG/G CREME 10G</w:t>
            </w:r>
          </w:p>
        </w:tc>
        <w:tc>
          <w:tcPr>
            <w:tcW w:w="575" w:type="dxa"/>
            <w:shd w:val="clear" w:color="000000" w:fill="FFFFFF"/>
            <w:vAlign w:val="center"/>
            <w:hideMark/>
          </w:tcPr>
          <w:p w14:paraId="125DCA1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331D8BE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w:t>
            </w:r>
          </w:p>
        </w:tc>
        <w:tc>
          <w:tcPr>
            <w:tcW w:w="1230" w:type="dxa"/>
            <w:shd w:val="clear" w:color="000000" w:fill="FFFFFF"/>
            <w:vAlign w:val="center"/>
            <w:hideMark/>
          </w:tcPr>
          <w:p w14:paraId="0F8DBAD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2,8700</w:t>
            </w:r>
          </w:p>
        </w:tc>
        <w:tc>
          <w:tcPr>
            <w:tcW w:w="1375" w:type="dxa"/>
            <w:shd w:val="clear" w:color="000000" w:fill="FFFFFF"/>
            <w:vAlign w:val="center"/>
            <w:hideMark/>
          </w:tcPr>
          <w:p w14:paraId="4B45CFB4" w14:textId="58D48C7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861,</w:t>
            </w:r>
            <w:r>
              <w:rPr>
                <w:rFonts w:ascii="Times New Roman" w:hAnsi="Times New Roman" w:cs="Times New Roman"/>
                <w:sz w:val="20"/>
                <w:szCs w:val="20"/>
              </w:rPr>
              <w:t>00</w:t>
            </w:r>
          </w:p>
        </w:tc>
      </w:tr>
      <w:tr w:rsidR="00E97792" w:rsidRPr="00E97792" w14:paraId="78C7878D" w14:textId="77777777" w:rsidTr="00E97792">
        <w:trPr>
          <w:trHeight w:val="58"/>
        </w:trPr>
        <w:tc>
          <w:tcPr>
            <w:tcW w:w="553" w:type="dxa"/>
            <w:shd w:val="clear" w:color="000000" w:fill="FFFFFF"/>
            <w:vAlign w:val="center"/>
            <w:hideMark/>
          </w:tcPr>
          <w:p w14:paraId="75BB800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w:t>
            </w:r>
          </w:p>
        </w:tc>
        <w:tc>
          <w:tcPr>
            <w:tcW w:w="775" w:type="dxa"/>
            <w:shd w:val="clear" w:color="000000" w:fill="FFFFFF"/>
            <w:vAlign w:val="center"/>
            <w:hideMark/>
          </w:tcPr>
          <w:p w14:paraId="352B75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19227</w:t>
            </w:r>
          </w:p>
        </w:tc>
        <w:tc>
          <w:tcPr>
            <w:tcW w:w="4337" w:type="dxa"/>
            <w:shd w:val="clear" w:color="000000" w:fill="FFFFFF"/>
            <w:vAlign w:val="center"/>
            <w:hideMark/>
          </w:tcPr>
          <w:p w14:paraId="5F50D4C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ACIDO ACETILSALICILICO 100MG</w:t>
            </w:r>
          </w:p>
        </w:tc>
        <w:tc>
          <w:tcPr>
            <w:tcW w:w="575" w:type="dxa"/>
            <w:shd w:val="clear" w:color="000000" w:fill="FFFFFF"/>
            <w:vAlign w:val="center"/>
            <w:hideMark/>
          </w:tcPr>
          <w:p w14:paraId="3AFF156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6E5051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100.000</w:t>
            </w:r>
          </w:p>
        </w:tc>
        <w:tc>
          <w:tcPr>
            <w:tcW w:w="1230" w:type="dxa"/>
            <w:shd w:val="clear" w:color="000000" w:fill="FFFFFF"/>
            <w:vAlign w:val="center"/>
            <w:hideMark/>
          </w:tcPr>
          <w:p w14:paraId="7B00C95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6839498D" w14:textId="4FF4EB4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w:t>
            </w:r>
            <w:r>
              <w:rPr>
                <w:rFonts w:ascii="Times New Roman" w:hAnsi="Times New Roman" w:cs="Times New Roman"/>
                <w:sz w:val="20"/>
                <w:szCs w:val="20"/>
              </w:rPr>
              <w:t>00</w:t>
            </w:r>
          </w:p>
        </w:tc>
      </w:tr>
      <w:tr w:rsidR="00E97792" w:rsidRPr="00E97792" w14:paraId="279312BB" w14:textId="77777777" w:rsidTr="00E97792">
        <w:trPr>
          <w:trHeight w:val="58"/>
        </w:trPr>
        <w:tc>
          <w:tcPr>
            <w:tcW w:w="553" w:type="dxa"/>
            <w:shd w:val="clear" w:color="000000" w:fill="FFFFFF"/>
            <w:vAlign w:val="center"/>
            <w:hideMark/>
          </w:tcPr>
          <w:p w14:paraId="19A82A8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w:t>
            </w:r>
          </w:p>
        </w:tc>
        <w:tc>
          <w:tcPr>
            <w:tcW w:w="775" w:type="dxa"/>
            <w:shd w:val="clear" w:color="000000" w:fill="FFFFFF"/>
            <w:vAlign w:val="center"/>
            <w:hideMark/>
          </w:tcPr>
          <w:p w14:paraId="637546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19107</w:t>
            </w:r>
          </w:p>
        </w:tc>
        <w:tc>
          <w:tcPr>
            <w:tcW w:w="4337" w:type="dxa"/>
            <w:shd w:val="clear" w:color="000000" w:fill="FFFFFF"/>
            <w:vAlign w:val="center"/>
            <w:hideMark/>
          </w:tcPr>
          <w:p w14:paraId="25244FE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ACIDO ASCORBICO 100 MG/ML, SOLUÇÕES INJETÁVEL, AMPOLA COM 5 ML.</w:t>
            </w:r>
          </w:p>
        </w:tc>
        <w:tc>
          <w:tcPr>
            <w:tcW w:w="575" w:type="dxa"/>
            <w:shd w:val="clear" w:color="000000" w:fill="FFFFFF"/>
            <w:vAlign w:val="center"/>
            <w:hideMark/>
          </w:tcPr>
          <w:p w14:paraId="7D1B40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198406D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790847F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1,3200</w:t>
            </w:r>
          </w:p>
        </w:tc>
        <w:tc>
          <w:tcPr>
            <w:tcW w:w="1375" w:type="dxa"/>
            <w:shd w:val="clear" w:color="000000" w:fill="FFFFFF"/>
            <w:vAlign w:val="center"/>
            <w:hideMark/>
          </w:tcPr>
          <w:p w14:paraId="4DBEB0D7" w14:textId="67950AF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1.320,</w:t>
            </w:r>
            <w:r>
              <w:rPr>
                <w:rFonts w:ascii="Times New Roman" w:hAnsi="Times New Roman" w:cs="Times New Roman"/>
                <w:sz w:val="20"/>
                <w:szCs w:val="20"/>
              </w:rPr>
              <w:t>00</w:t>
            </w:r>
          </w:p>
        </w:tc>
      </w:tr>
      <w:tr w:rsidR="00E97792" w:rsidRPr="00E97792" w14:paraId="278E4056" w14:textId="77777777" w:rsidTr="00E97792">
        <w:trPr>
          <w:trHeight w:val="237"/>
        </w:trPr>
        <w:tc>
          <w:tcPr>
            <w:tcW w:w="553" w:type="dxa"/>
            <w:shd w:val="clear" w:color="000000" w:fill="FFFFFF"/>
            <w:vAlign w:val="center"/>
            <w:hideMark/>
          </w:tcPr>
          <w:p w14:paraId="5042559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w:t>
            </w:r>
          </w:p>
        </w:tc>
        <w:tc>
          <w:tcPr>
            <w:tcW w:w="775" w:type="dxa"/>
            <w:shd w:val="clear" w:color="000000" w:fill="FFFFFF"/>
            <w:vAlign w:val="center"/>
            <w:hideMark/>
          </w:tcPr>
          <w:p w14:paraId="1BDB656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19109</w:t>
            </w:r>
          </w:p>
        </w:tc>
        <w:tc>
          <w:tcPr>
            <w:tcW w:w="4337" w:type="dxa"/>
            <w:shd w:val="clear" w:color="000000" w:fill="FFFFFF"/>
            <w:vAlign w:val="center"/>
            <w:hideMark/>
          </w:tcPr>
          <w:p w14:paraId="4ACD82B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ÁCIDO FÓLICO 5 MG.</w:t>
            </w:r>
          </w:p>
        </w:tc>
        <w:tc>
          <w:tcPr>
            <w:tcW w:w="575" w:type="dxa"/>
            <w:shd w:val="clear" w:color="000000" w:fill="FFFFFF"/>
            <w:vAlign w:val="center"/>
            <w:hideMark/>
          </w:tcPr>
          <w:p w14:paraId="491DB5E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3D9051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07A4FB7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0,0700</w:t>
            </w:r>
          </w:p>
        </w:tc>
        <w:tc>
          <w:tcPr>
            <w:tcW w:w="1375" w:type="dxa"/>
            <w:shd w:val="clear" w:color="000000" w:fill="FFFFFF"/>
            <w:vAlign w:val="center"/>
            <w:hideMark/>
          </w:tcPr>
          <w:p w14:paraId="5F505308" w14:textId="2A06B05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2.100,</w:t>
            </w:r>
            <w:r>
              <w:rPr>
                <w:rFonts w:ascii="Times New Roman" w:hAnsi="Times New Roman" w:cs="Times New Roman"/>
                <w:sz w:val="20"/>
                <w:szCs w:val="20"/>
              </w:rPr>
              <w:t>00</w:t>
            </w:r>
          </w:p>
        </w:tc>
      </w:tr>
      <w:tr w:rsidR="00E97792" w:rsidRPr="00E97792" w14:paraId="68CC95DB" w14:textId="77777777" w:rsidTr="00E97792">
        <w:trPr>
          <w:trHeight w:val="58"/>
        </w:trPr>
        <w:tc>
          <w:tcPr>
            <w:tcW w:w="553" w:type="dxa"/>
            <w:shd w:val="clear" w:color="000000" w:fill="FFFFFF"/>
            <w:vAlign w:val="center"/>
            <w:hideMark/>
          </w:tcPr>
          <w:p w14:paraId="1746E25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w:t>
            </w:r>
          </w:p>
        </w:tc>
        <w:tc>
          <w:tcPr>
            <w:tcW w:w="775" w:type="dxa"/>
            <w:shd w:val="clear" w:color="000000" w:fill="FFFFFF"/>
            <w:vAlign w:val="center"/>
            <w:hideMark/>
          </w:tcPr>
          <w:p w14:paraId="1565AE7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484</w:t>
            </w:r>
          </w:p>
        </w:tc>
        <w:tc>
          <w:tcPr>
            <w:tcW w:w="4337" w:type="dxa"/>
            <w:shd w:val="clear" w:color="000000" w:fill="FFFFFF"/>
            <w:vAlign w:val="center"/>
            <w:hideMark/>
          </w:tcPr>
          <w:p w14:paraId="78E3186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ÁCIDO TRANEXAMICO 50 MG/ML, SOLUÇÕES INJETÁVEL, AMPOLA COM 5 ML.</w:t>
            </w:r>
          </w:p>
        </w:tc>
        <w:tc>
          <w:tcPr>
            <w:tcW w:w="575" w:type="dxa"/>
            <w:shd w:val="clear" w:color="000000" w:fill="FFFFFF"/>
            <w:vAlign w:val="center"/>
            <w:hideMark/>
          </w:tcPr>
          <w:p w14:paraId="3B2BBCA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17F0093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w:t>
            </w:r>
          </w:p>
        </w:tc>
        <w:tc>
          <w:tcPr>
            <w:tcW w:w="1230" w:type="dxa"/>
            <w:shd w:val="clear" w:color="000000" w:fill="FFFFFF"/>
            <w:vAlign w:val="center"/>
            <w:hideMark/>
          </w:tcPr>
          <w:p w14:paraId="6E9D3FB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4,6800</w:t>
            </w:r>
          </w:p>
        </w:tc>
        <w:tc>
          <w:tcPr>
            <w:tcW w:w="1375" w:type="dxa"/>
            <w:shd w:val="clear" w:color="000000" w:fill="FFFFFF"/>
            <w:vAlign w:val="center"/>
            <w:hideMark/>
          </w:tcPr>
          <w:p w14:paraId="21A2420C" w14:textId="3343D77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468,</w:t>
            </w:r>
            <w:r>
              <w:rPr>
                <w:rFonts w:ascii="Times New Roman" w:hAnsi="Times New Roman" w:cs="Times New Roman"/>
                <w:sz w:val="20"/>
                <w:szCs w:val="20"/>
              </w:rPr>
              <w:t>00</w:t>
            </w:r>
          </w:p>
        </w:tc>
      </w:tr>
      <w:tr w:rsidR="00E97792" w:rsidRPr="00E97792" w14:paraId="3A908C45" w14:textId="77777777" w:rsidTr="00E97792">
        <w:trPr>
          <w:trHeight w:val="58"/>
        </w:trPr>
        <w:tc>
          <w:tcPr>
            <w:tcW w:w="553" w:type="dxa"/>
            <w:shd w:val="clear" w:color="000000" w:fill="FFFFFF"/>
            <w:vAlign w:val="center"/>
            <w:hideMark/>
          </w:tcPr>
          <w:p w14:paraId="0B9DE80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w:t>
            </w:r>
          </w:p>
        </w:tc>
        <w:tc>
          <w:tcPr>
            <w:tcW w:w="775" w:type="dxa"/>
            <w:shd w:val="clear" w:color="000000" w:fill="FFFFFF"/>
            <w:vAlign w:val="center"/>
            <w:hideMark/>
          </w:tcPr>
          <w:p w14:paraId="43DBE70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19237</w:t>
            </w:r>
          </w:p>
        </w:tc>
        <w:tc>
          <w:tcPr>
            <w:tcW w:w="4337" w:type="dxa"/>
            <w:shd w:val="clear" w:color="auto" w:fill="FABF8F" w:themeFill="accent6" w:themeFillTint="99"/>
            <w:vAlign w:val="center"/>
            <w:hideMark/>
          </w:tcPr>
          <w:p w14:paraId="6639F89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ACIDO VALPROICO 250 MG, CAPSULA OU COMPRIMIDOS</w:t>
            </w:r>
          </w:p>
        </w:tc>
        <w:tc>
          <w:tcPr>
            <w:tcW w:w="575" w:type="dxa"/>
            <w:shd w:val="clear" w:color="000000" w:fill="FFFFFF"/>
            <w:vAlign w:val="center"/>
            <w:hideMark/>
          </w:tcPr>
          <w:p w14:paraId="5903846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6FBA72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2F4787E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0,4700</w:t>
            </w:r>
          </w:p>
        </w:tc>
        <w:tc>
          <w:tcPr>
            <w:tcW w:w="1375" w:type="dxa"/>
            <w:shd w:val="clear" w:color="000000" w:fill="FFFFFF"/>
            <w:vAlign w:val="center"/>
            <w:hideMark/>
          </w:tcPr>
          <w:p w14:paraId="6635D746" w14:textId="48637EB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9.400,</w:t>
            </w:r>
            <w:r>
              <w:rPr>
                <w:rFonts w:ascii="Times New Roman" w:hAnsi="Times New Roman" w:cs="Times New Roman"/>
                <w:sz w:val="20"/>
                <w:szCs w:val="20"/>
              </w:rPr>
              <w:t>00</w:t>
            </w:r>
          </w:p>
        </w:tc>
      </w:tr>
      <w:tr w:rsidR="00E97792" w:rsidRPr="00E97792" w14:paraId="2C7E9F81" w14:textId="77777777" w:rsidTr="00E97792">
        <w:trPr>
          <w:trHeight w:val="58"/>
        </w:trPr>
        <w:tc>
          <w:tcPr>
            <w:tcW w:w="553" w:type="dxa"/>
            <w:shd w:val="clear" w:color="000000" w:fill="FFFFFF"/>
            <w:vAlign w:val="center"/>
            <w:hideMark/>
          </w:tcPr>
          <w:p w14:paraId="566205D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w:t>
            </w:r>
          </w:p>
        </w:tc>
        <w:tc>
          <w:tcPr>
            <w:tcW w:w="775" w:type="dxa"/>
            <w:shd w:val="clear" w:color="000000" w:fill="FFFFFF"/>
            <w:vAlign w:val="center"/>
            <w:hideMark/>
          </w:tcPr>
          <w:p w14:paraId="0987BE1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19174</w:t>
            </w:r>
          </w:p>
        </w:tc>
        <w:tc>
          <w:tcPr>
            <w:tcW w:w="4337" w:type="dxa"/>
            <w:shd w:val="clear" w:color="auto" w:fill="FABF8F" w:themeFill="accent6" w:themeFillTint="99"/>
            <w:vAlign w:val="center"/>
            <w:hideMark/>
          </w:tcPr>
          <w:p w14:paraId="3795154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ACIDO VALPROICO 50 MG/ ML, XAROPE 100ML</w:t>
            </w:r>
          </w:p>
        </w:tc>
        <w:tc>
          <w:tcPr>
            <w:tcW w:w="575" w:type="dxa"/>
            <w:shd w:val="clear" w:color="000000" w:fill="FFFFFF"/>
            <w:vAlign w:val="center"/>
            <w:hideMark/>
          </w:tcPr>
          <w:p w14:paraId="6D5F491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7B831B6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6FBFB6A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5,4300</w:t>
            </w:r>
          </w:p>
        </w:tc>
        <w:tc>
          <w:tcPr>
            <w:tcW w:w="1375" w:type="dxa"/>
            <w:shd w:val="clear" w:color="000000" w:fill="FFFFFF"/>
            <w:vAlign w:val="center"/>
            <w:hideMark/>
          </w:tcPr>
          <w:p w14:paraId="28CF1C55" w14:textId="201F7E1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2.715,</w:t>
            </w:r>
            <w:r>
              <w:rPr>
                <w:rFonts w:ascii="Times New Roman" w:hAnsi="Times New Roman" w:cs="Times New Roman"/>
                <w:sz w:val="20"/>
                <w:szCs w:val="20"/>
              </w:rPr>
              <w:t>00</w:t>
            </w:r>
          </w:p>
        </w:tc>
      </w:tr>
      <w:tr w:rsidR="00E97792" w:rsidRPr="00E97792" w14:paraId="1D78952A" w14:textId="77777777" w:rsidTr="00E97792">
        <w:trPr>
          <w:trHeight w:val="240"/>
        </w:trPr>
        <w:tc>
          <w:tcPr>
            <w:tcW w:w="553" w:type="dxa"/>
            <w:shd w:val="clear" w:color="000000" w:fill="FFFFFF"/>
            <w:vAlign w:val="center"/>
            <w:hideMark/>
          </w:tcPr>
          <w:p w14:paraId="10B9DB4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w:t>
            </w:r>
          </w:p>
        </w:tc>
        <w:tc>
          <w:tcPr>
            <w:tcW w:w="775" w:type="dxa"/>
            <w:shd w:val="clear" w:color="000000" w:fill="FFFFFF"/>
            <w:vAlign w:val="center"/>
            <w:hideMark/>
          </w:tcPr>
          <w:p w14:paraId="451EDEB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19175</w:t>
            </w:r>
          </w:p>
        </w:tc>
        <w:tc>
          <w:tcPr>
            <w:tcW w:w="4337" w:type="dxa"/>
            <w:shd w:val="clear" w:color="auto" w:fill="FABF8F" w:themeFill="accent6" w:themeFillTint="99"/>
            <w:vAlign w:val="center"/>
            <w:hideMark/>
          </w:tcPr>
          <w:p w14:paraId="4C5389E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ACIDO VALPROICO 500 MG</w:t>
            </w:r>
          </w:p>
        </w:tc>
        <w:tc>
          <w:tcPr>
            <w:tcW w:w="575" w:type="dxa"/>
            <w:shd w:val="clear" w:color="000000" w:fill="FFFFFF"/>
            <w:vAlign w:val="center"/>
            <w:hideMark/>
          </w:tcPr>
          <w:p w14:paraId="3BDDE77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B06835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53E8C39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0,8200</w:t>
            </w:r>
          </w:p>
        </w:tc>
        <w:tc>
          <w:tcPr>
            <w:tcW w:w="1375" w:type="dxa"/>
            <w:shd w:val="clear" w:color="000000" w:fill="FFFFFF"/>
            <w:vAlign w:val="center"/>
            <w:hideMark/>
          </w:tcPr>
          <w:p w14:paraId="23A574A5" w14:textId="49C7C6E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16.400,</w:t>
            </w:r>
            <w:r>
              <w:rPr>
                <w:rFonts w:ascii="Times New Roman" w:hAnsi="Times New Roman" w:cs="Times New Roman"/>
                <w:sz w:val="20"/>
                <w:szCs w:val="20"/>
              </w:rPr>
              <w:t>00</w:t>
            </w:r>
          </w:p>
        </w:tc>
      </w:tr>
      <w:tr w:rsidR="00E97792" w:rsidRPr="00E97792" w14:paraId="76E8629B" w14:textId="77777777" w:rsidTr="00E97792">
        <w:trPr>
          <w:trHeight w:val="597"/>
        </w:trPr>
        <w:tc>
          <w:tcPr>
            <w:tcW w:w="553" w:type="dxa"/>
            <w:shd w:val="clear" w:color="000000" w:fill="FFFFFF"/>
            <w:vAlign w:val="center"/>
            <w:hideMark/>
          </w:tcPr>
          <w:p w14:paraId="35FF411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w:t>
            </w:r>
          </w:p>
        </w:tc>
        <w:tc>
          <w:tcPr>
            <w:tcW w:w="775" w:type="dxa"/>
            <w:shd w:val="clear" w:color="000000" w:fill="FFFFFF"/>
            <w:vAlign w:val="center"/>
            <w:hideMark/>
          </w:tcPr>
          <w:p w14:paraId="1C70676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19110</w:t>
            </w:r>
          </w:p>
        </w:tc>
        <w:tc>
          <w:tcPr>
            <w:tcW w:w="4337" w:type="dxa"/>
            <w:shd w:val="clear" w:color="000000" w:fill="FFFFFF"/>
            <w:vAlign w:val="center"/>
            <w:hideMark/>
          </w:tcPr>
          <w:p w14:paraId="1F3C54D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ALBENDAZOL 40 MG/ML, SUSPENSÃO ORAL, FRASCO COM 10 ML.</w:t>
            </w:r>
          </w:p>
        </w:tc>
        <w:tc>
          <w:tcPr>
            <w:tcW w:w="575" w:type="dxa"/>
            <w:shd w:val="clear" w:color="000000" w:fill="FFFFFF"/>
            <w:vAlign w:val="center"/>
            <w:hideMark/>
          </w:tcPr>
          <w:p w14:paraId="688F248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6783A6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5D64B36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1,7600</w:t>
            </w:r>
          </w:p>
        </w:tc>
        <w:tc>
          <w:tcPr>
            <w:tcW w:w="1375" w:type="dxa"/>
            <w:shd w:val="clear" w:color="000000" w:fill="FFFFFF"/>
            <w:vAlign w:val="center"/>
            <w:hideMark/>
          </w:tcPr>
          <w:p w14:paraId="7B43E656" w14:textId="556CB93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1.408,</w:t>
            </w:r>
            <w:r>
              <w:rPr>
                <w:rFonts w:ascii="Times New Roman" w:hAnsi="Times New Roman" w:cs="Times New Roman"/>
                <w:sz w:val="20"/>
                <w:szCs w:val="20"/>
              </w:rPr>
              <w:t>00</w:t>
            </w:r>
          </w:p>
        </w:tc>
      </w:tr>
      <w:tr w:rsidR="00E97792" w:rsidRPr="00E97792" w14:paraId="062B4E6F" w14:textId="77777777" w:rsidTr="00E97792">
        <w:trPr>
          <w:trHeight w:val="58"/>
        </w:trPr>
        <w:tc>
          <w:tcPr>
            <w:tcW w:w="553" w:type="dxa"/>
            <w:shd w:val="clear" w:color="000000" w:fill="FFFFFF"/>
            <w:vAlign w:val="center"/>
            <w:hideMark/>
          </w:tcPr>
          <w:p w14:paraId="4C1BCDC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w:t>
            </w:r>
          </w:p>
        </w:tc>
        <w:tc>
          <w:tcPr>
            <w:tcW w:w="775" w:type="dxa"/>
            <w:shd w:val="clear" w:color="000000" w:fill="FFFFFF"/>
            <w:vAlign w:val="center"/>
            <w:hideMark/>
          </w:tcPr>
          <w:p w14:paraId="61B1C2F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21393</w:t>
            </w:r>
          </w:p>
        </w:tc>
        <w:tc>
          <w:tcPr>
            <w:tcW w:w="4337" w:type="dxa"/>
            <w:shd w:val="clear" w:color="000000" w:fill="FFFFFF"/>
            <w:vAlign w:val="center"/>
            <w:hideMark/>
          </w:tcPr>
          <w:p w14:paraId="7B91C4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ALBENDAZOL 400 MG, COMPRIMIDO MASTIGÁVEL</w:t>
            </w:r>
          </w:p>
        </w:tc>
        <w:tc>
          <w:tcPr>
            <w:tcW w:w="575" w:type="dxa"/>
            <w:shd w:val="clear" w:color="000000" w:fill="FFFFFF"/>
            <w:vAlign w:val="center"/>
            <w:hideMark/>
          </w:tcPr>
          <w:p w14:paraId="2229F1C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E2E1BB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1.200</w:t>
            </w:r>
          </w:p>
        </w:tc>
        <w:tc>
          <w:tcPr>
            <w:tcW w:w="1230" w:type="dxa"/>
            <w:shd w:val="clear" w:color="000000" w:fill="FFFFFF"/>
            <w:vAlign w:val="center"/>
            <w:hideMark/>
          </w:tcPr>
          <w:p w14:paraId="09EA17F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0,6000</w:t>
            </w:r>
          </w:p>
        </w:tc>
        <w:tc>
          <w:tcPr>
            <w:tcW w:w="1375" w:type="dxa"/>
            <w:shd w:val="clear" w:color="000000" w:fill="FFFFFF"/>
            <w:vAlign w:val="center"/>
            <w:hideMark/>
          </w:tcPr>
          <w:p w14:paraId="74A557EE" w14:textId="0653B29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720,</w:t>
            </w:r>
            <w:r>
              <w:rPr>
                <w:rFonts w:ascii="Times New Roman" w:hAnsi="Times New Roman" w:cs="Times New Roman"/>
                <w:sz w:val="20"/>
                <w:szCs w:val="20"/>
              </w:rPr>
              <w:t>00</w:t>
            </w:r>
          </w:p>
        </w:tc>
      </w:tr>
      <w:tr w:rsidR="00E97792" w:rsidRPr="00E97792" w14:paraId="429DCA6D" w14:textId="77777777" w:rsidTr="00E97792">
        <w:trPr>
          <w:trHeight w:val="58"/>
        </w:trPr>
        <w:tc>
          <w:tcPr>
            <w:tcW w:w="553" w:type="dxa"/>
            <w:shd w:val="clear" w:color="000000" w:fill="FFFFFF"/>
            <w:vAlign w:val="center"/>
            <w:hideMark/>
          </w:tcPr>
          <w:p w14:paraId="466CAD4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w:t>
            </w:r>
          </w:p>
        </w:tc>
        <w:tc>
          <w:tcPr>
            <w:tcW w:w="775" w:type="dxa"/>
            <w:shd w:val="clear" w:color="000000" w:fill="FFFFFF"/>
            <w:vAlign w:val="center"/>
            <w:hideMark/>
          </w:tcPr>
          <w:p w14:paraId="5241268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19111</w:t>
            </w:r>
          </w:p>
        </w:tc>
        <w:tc>
          <w:tcPr>
            <w:tcW w:w="4337" w:type="dxa"/>
            <w:shd w:val="clear" w:color="000000" w:fill="FFFFFF"/>
            <w:vAlign w:val="center"/>
            <w:hideMark/>
          </w:tcPr>
          <w:p w14:paraId="28710FA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ALENDRONATO DE SÓDIO 70 MG.</w:t>
            </w:r>
          </w:p>
        </w:tc>
        <w:tc>
          <w:tcPr>
            <w:tcW w:w="575" w:type="dxa"/>
            <w:shd w:val="clear" w:color="000000" w:fill="FFFFFF"/>
            <w:vAlign w:val="center"/>
            <w:hideMark/>
          </w:tcPr>
          <w:p w14:paraId="147202A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4DCDF7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w:t>
            </w:r>
          </w:p>
        </w:tc>
        <w:tc>
          <w:tcPr>
            <w:tcW w:w="1230" w:type="dxa"/>
            <w:shd w:val="clear" w:color="000000" w:fill="FFFFFF"/>
            <w:vAlign w:val="center"/>
            <w:hideMark/>
          </w:tcPr>
          <w:p w14:paraId="5874C7E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0,3700</w:t>
            </w:r>
          </w:p>
        </w:tc>
        <w:tc>
          <w:tcPr>
            <w:tcW w:w="1375" w:type="dxa"/>
            <w:shd w:val="clear" w:color="000000" w:fill="FFFFFF"/>
            <w:vAlign w:val="center"/>
            <w:hideMark/>
          </w:tcPr>
          <w:p w14:paraId="13266282" w14:textId="2D80694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555,</w:t>
            </w:r>
            <w:r>
              <w:rPr>
                <w:rFonts w:ascii="Times New Roman" w:hAnsi="Times New Roman" w:cs="Times New Roman"/>
                <w:sz w:val="20"/>
                <w:szCs w:val="20"/>
              </w:rPr>
              <w:t>00</w:t>
            </w:r>
          </w:p>
        </w:tc>
      </w:tr>
      <w:tr w:rsidR="00E97792" w:rsidRPr="00E97792" w14:paraId="378A82FA" w14:textId="77777777" w:rsidTr="00E97792">
        <w:trPr>
          <w:trHeight w:val="58"/>
        </w:trPr>
        <w:tc>
          <w:tcPr>
            <w:tcW w:w="553" w:type="dxa"/>
            <w:shd w:val="clear" w:color="000000" w:fill="FFFFFF"/>
            <w:vAlign w:val="center"/>
            <w:hideMark/>
          </w:tcPr>
          <w:p w14:paraId="3A6B901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w:t>
            </w:r>
          </w:p>
        </w:tc>
        <w:tc>
          <w:tcPr>
            <w:tcW w:w="775" w:type="dxa"/>
            <w:shd w:val="clear" w:color="000000" w:fill="FFFFFF"/>
            <w:vAlign w:val="center"/>
            <w:hideMark/>
          </w:tcPr>
          <w:p w14:paraId="4B8389B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17946</w:t>
            </w:r>
          </w:p>
        </w:tc>
        <w:tc>
          <w:tcPr>
            <w:tcW w:w="4337" w:type="dxa"/>
            <w:shd w:val="clear" w:color="000000" w:fill="FFFFFF"/>
            <w:vAlign w:val="center"/>
            <w:hideMark/>
          </w:tcPr>
          <w:p w14:paraId="1045FBC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AMOXICILINA 50 MG/ML, PÓ PARA SUSPENSÃO, FRASCO COM 60 ML.</w:t>
            </w:r>
          </w:p>
        </w:tc>
        <w:tc>
          <w:tcPr>
            <w:tcW w:w="575" w:type="dxa"/>
            <w:shd w:val="clear" w:color="000000" w:fill="FFFFFF"/>
            <w:vAlign w:val="center"/>
            <w:hideMark/>
          </w:tcPr>
          <w:p w14:paraId="67D8EF2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85AF67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24AF256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6,1100</w:t>
            </w:r>
          </w:p>
        </w:tc>
        <w:tc>
          <w:tcPr>
            <w:tcW w:w="1375" w:type="dxa"/>
            <w:shd w:val="clear" w:color="000000" w:fill="FFFFFF"/>
            <w:vAlign w:val="center"/>
            <w:hideMark/>
          </w:tcPr>
          <w:p w14:paraId="6E39B966" w14:textId="7AD3295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6.110,</w:t>
            </w:r>
            <w:r>
              <w:rPr>
                <w:rFonts w:ascii="Times New Roman" w:hAnsi="Times New Roman" w:cs="Times New Roman"/>
                <w:sz w:val="20"/>
                <w:szCs w:val="20"/>
              </w:rPr>
              <w:t>00</w:t>
            </w:r>
          </w:p>
        </w:tc>
      </w:tr>
      <w:tr w:rsidR="00E97792" w:rsidRPr="00E97792" w14:paraId="1CE30CCE" w14:textId="77777777" w:rsidTr="00E97792">
        <w:trPr>
          <w:trHeight w:val="58"/>
        </w:trPr>
        <w:tc>
          <w:tcPr>
            <w:tcW w:w="553" w:type="dxa"/>
            <w:shd w:val="clear" w:color="000000" w:fill="FFFFFF"/>
            <w:vAlign w:val="center"/>
            <w:hideMark/>
          </w:tcPr>
          <w:p w14:paraId="57CF93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w:t>
            </w:r>
          </w:p>
        </w:tc>
        <w:tc>
          <w:tcPr>
            <w:tcW w:w="775" w:type="dxa"/>
            <w:shd w:val="clear" w:color="000000" w:fill="FFFFFF"/>
            <w:vAlign w:val="center"/>
            <w:hideMark/>
          </w:tcPr>
          <w:p w14:paraId="516037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1046</w:t>
            </w:r>
          </w:p>
        </w:tc>
        <w:tc>
          <w:tcPr>
            <w:tcW w:w="4337" w:type="dxa"/>
            <w:shd w:val="clear" w:color="000000" w:fill="FFFFFF"/>
            <w:vAlign w:val="center"/>
            <w:hideMark/>
          </w:tcPr>
          <w:p w14:paraId="733FD37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AMOXICILINA 500 MG, CÁPSULA OU COMPRIMIDOS.</w:t>
            </w:r>
          </w:p>
        </w:tc>
        <w:tc>
          <w:tcPr>
            <w:tcW w:w="575" w:type="dxa"/>
            <w:shd w:val="clear" w:color="000000" w:fill="FFFFFF"/>
            <w:vAlign w:val="center"/>
            <w:hideMark/>
          </w:tcPr>
          <w:p w14:paraId="729F913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E9375F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2A20CC5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0,3600</w:t>
            </w:r>
          </w:p>
        </w:tc>
        <w:tc>
          <w:tcPr>
            <w:tcW w:w="1375" w:type="dxa"/>
            <w:shd w:val="clear" w:color="000000" w:fill="FFFFFF"/>
            <w:vAlign w:val="center"/>
            <w:hideMark/>
          </w:tcPr>
          <w:p w14:paraId="474AD53B" w14:textId="37BA89F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10.800,</w:t>
            </w:r>
            <w:r>
              <w:rPr>
                <w:rFonts w:ascii="Times New Roman" w:hAnsi="Times New Roman" w:cs="Times New Roman"/>
                <w:sz w:val="20"/>
                <w:szCs w:val="20"/>
              </w:rPr>
              <w:t>00</w:t>
            </w:r>
          </w:p>
        </w:tc>
      </w:tr>
      <w:tr w:rsidR="00E97792" w:rsidRPr="00E97792" w14:paraId="121CCB36" w14:textId="77777777" w:rsidTr="00E97792">
        <w:trPr>
          <w:trHeight w:val="237"/>
        </w:trPr>
        <w:tc>
          <w:tcPr>
            <w:tcW w:w="553" w:type="dxa"/>
            <w:shd w:val="clear" w:color="000000" w:fill="FFFFFF"/>
            <w:vAlign w:val="center"/>
            <w:hideMark/>
          </w:tcPr>
          <w:p w14:paraId="4D6F028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w:t>
            </w:r>
          </w:p>
        </w:tc>
        <w:tc>
          <w:tcPr>
            <w:tcW w:w="775" w:type="dxa"/>
            <w:shd w:val="clear" w:color="000000" w:fill="FFFFFF"/>
            <w:vAlign w:val="center"/>
            <w:hideMark/>
          </w:tcPr>
          <w:p w14:paraId="36C161D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1474</w:t>
            </w:r>
          </w:p>
        </w:tc>
        <w:tc>
          <w:tcPr>
            <w:tcW w:w="4337" w:type="dxa"/>
            <w:shd w:val="clear" w:color="000000" w:fill="FFFFFF"/>
            <w:vAlign w:val="center"/>
            <w:hideMark/>
          </w:tcPr>
          <w:p w14:paraId="33D2682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ATENOLOL 50MG, COMPRIMIDO</w:t>
            </w:r>
          </w:p>
        </w:tc>
        <w:tc>
          <w:tcPr>
            <w:tcW w:w="575" w:type="dxa"/>
            <w:shd w:val="clear" w:color="000000" w:fill="FFFFFF"/>
            <w:vAlign w:val="center"/>
            <w:hideMark/>
          </w:tcPr>
          <w:p w14:paraId="29F2F9E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96A33A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60.000</w:t>
            </w:r>
          </w:p>
        </w:tc>
        <w:tc>
          <w:tcPr>
            <w:tcW w:w="1230" w:type="dxa"/>
            <w:shd w:val="clear" w:color="000000" w:fill="FFFFFF"/>
            <w:vAlign w:val="center"/>
            <w:hideMark/>
          </w:tcPr>
          <w:p w14:paraId="2A4BE5C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0,0800</w:t>
            </w:r>
          </w:p>
        </w:tc>
        <w:tc>
          <w:tcPr>
            <w:tcW w:w="1375" w:type="dxa"/>
            <w:shd w:val="clear" w:color="000000" w:fill="FFFFFF"/>
            <w:vAlign w:val="center"/>
            <w:hideMark/>
          </w:tcPr>
          <w:p w14:paraId="3CBBF7C3" w14:textId="346C27D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4.800,</w:t>
            </w:r>
            <w:r>
              <w:rPr>
                <w:rFonts w:ascii="Times New Roman" w:hAnsi="Times New Roman" w:cs="Times New Roman"/>
                <w:sz w:val="20"/>
                <w:szCs w:val="20"/>
              </w:rPr>
              <w:t>00</w:t>
            </w:r>
          </w:p>
        </w:tc>
      </w:tr>
      <w:tr w:rsidR="00E97792" w:rsidRPr="00E97792" w14:paraId="1C99CF58" w14:textId="77777777" w:rsidTr="00E97792">
        <w:trPr>
          <w:trHeight w:val="58"/>
        </w:trPr>
        <w:tc>
          <w:tcPr>
            <w:tcW w:w="553" w:type="dxa"/>
            <w:shd w:val="clear" w:color="000000" w:fill="FFFFFF"/>
            <w:vAlign w:val="center"/>
            <w:hideMark/>
          </w:tcPr>
          <w:p w14:paraId="75AC822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w:t>
            </w:r>
          </w:p>
        </w:tc>
        <w:tc>
          <w:tcPr>
            <w:tcW w:w="775" w:type="dxa"/>
            <w:shd w:val="clear" w:color="000000" w:fill="FFFFFF"/>
            <w:vAlign w:val="center"/>
            <w:hideMark/>
          </w:tcPr>
          <w:p w14:paraId="7609DA1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21394</w:t>
            </w:r>
          </w:p>
        </w:tc>
        <w:tc>
          <w:tcPr>
            <w:tcW w:w="4337" w:type="dxa"/>
            <w:shd w:val="clear" w:color="000000" w:fill="FFFFFF"/>
            <w:vAlign w:val="center"/>
            <w:hideMark/>
          </w:tcPr>
          <w:p w14:paraId="7300D94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AZITROMICINA 40 MG/ML, PÓ PARA SUSPENSÃO, 15 ML PÓS RECONSTITUIÇÃO</w:t>
            </w:r>
          </w:p>
        </w:tc>
        <w:tc>
          <w:tcPr>
            <w:tcW w:w="575" w:type="dxa"/>
            <w:shd w:val="clear" w:color="000000" w:fill="FFFFFF"/>
            <w:vAlign w:val="center"/>
            <w:hideMark/>
          </w:tcPr>
          <w:p w14:paraId="029D78A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000000" w:fill="FFFFFF"/>
            <w:vAlign w:val="center"/>
            <w:hideMark/>
          </w:tcPr>
          <w:p w14:paraId="6E2A671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6BC302E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7,7600</w:t>
            </w:r>
          </w:p>
        </w:tc>
        <w:tc>
          <w:tcPr>
            <w:tcW w:w="1375" w:type="dxa"/>
            <w:shd w:val="clear" w:color="000000" w:fill="FFFFFF"/>
            <w:vAlign w:val="center"/>
            <w:hideMark/>
          </w:tcPr>
          <w:p w14:paraId="33534564" w14:textId="34618A2C"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6.208,</w:t>
            </w:r>
            <w:r>
              <w:rPr>
                <w:rFonts w:ascii="Times New Roman" w:hAnsi="Times New Roman" w:cs="Times New Roman"/>
                <w:sz w:val="20"/>
                <w:szCs w:val="20"/>
              </w:rPr>
              <w:t>00</w:t>
            </w:r>
          </w:p>
        </w:tc>
      </w:tr>
      <w:tr w:rsidR="00E97792" w:rsidRPr="00E97792" w14:paraId="1571DAB5" w14:textId="77777777" w:rsidTr="00E97792">
        <w:trPr>
          <w:trHeight w:val="237"/>
        </w:trPr>
        <w:tc>
          <w:tcPr>
            <w:tcW w:w="553" w:type="dxa"/>
            <w:shd w:val="clear" w:color="000000" w:fill="FFFFFF"/>
            <w:vAlign w:val="center"/>
            <w:hideMark/>
          </w:tcPr>
          <w:p w14:paraId="53B4176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w:t>
            </w:r>
          </w:p>
        </w:tc>
        <w:tc>
          <w:tcPr>
            <w:tcW w:w="775" w:type="dxa"/>
            <w:shd w:val="clear" w:color="000000" w:fill="FFFFFF"/>
            <w:vAlign w:val="center"/>
            <w:hideMark/>
          </w:tcPr>
          <w:p w14:paraId="3EF3436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19112</w:t>
            </w:r>
          </w:p>
        </w:tc>
        <w:tc>
          <w:tcPr>
            <w:tcW w:w="4337" w:type="dxa"/>
            <w:shd w:val="clear" w:color="000000" w:fill="FFFFFF"/>
            <w:vAlign w:val="center"/>
            <w:hideMark/>
          </w:tcPr>
          <w:p w14:paraId="156DB6F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AZITROMICINA 500 MG.</w:t>
            </w:r>
          </w:p>
        </w:tc>
        <w:tc>
          <w:tcPr>
            <w:tcW w:w="575" w:type="dxa"/>
            <w:shd w:val="clear" w:color="000000" w:fill="FFFFFF"/>
            <w:vAlign w:val="center"/>
            <w:hideMark/>
          </w:tcPr>
          <w:p w14:paraId="2D10CE7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8CD6F9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7C3DDA5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0,8700</w:t>
            </w:r>
          </w:p>
        </w:tc>
        <w:tc>
          <w:tcPr>
            <w:tcW w:w="1375" w:type="dxa"/>
            <w:shd w:val="clear" w:color="000000" w:fill="FFFFFF"/>
            <w:vAlign w:val="center"/>
            <w:hideMark/>
          </w:tcPr>
          <w:p w14:paraId="6BED9B75" w14:textId="6B2C91D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6.090,</w:t>
            </w:r>
            <w:r>
              <w:rPr>
                <w:rFonts w:ascii="Times New Roman" w:hAnsi="Times New Roman" w:cs="Times New Roman"/>
                <w:sz w:val="20"/>
                <w:szCs w:val="20"/>
              </w:rPr>
              <w:t>00</w:t>
            </w:r>
          </w:p>
        </w:tc>
      </w:tr>
      <w:tr w:rsidR="00E97792" w:rsidRPr="00E97792" w14:paraId="01C59178" w14:textId="77777777" w:rsidTr="00E97792">
        <w:trPr>
          <w:trHeight w:val="237"/>
        </w:trPr>
        <w:tc>
          <w:tcPr>
            <w:tcW w:w="553" w:type="dxa"/>
            <w:shd w:val="clear" w:color="000000" w:fill="FFFFFF"/>
            <w:vAlign w:val="center"/>
            <w:hideMark/>
          </w:tcPr>
          <w:p w14:paraId="4BE0075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20</w:t>
            </w:r>
          </w:p>
        </w:tc>
        <w:tc>
          <w:tcPr>
            <w:tcW w:w="775" w:type="dxa"/>
            <w:shd w:val="clear" w:color="000000" w:fill="FFFFFF"/>
            <w:vAlign w:val="center"/>
            <w:hideMark/>
          </w:tcPr>
          <w:p w14:paraId="6C85F67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1603</w:t>
            </w:r>
          </w:p>
        </w:tc>
        <w:tc>
          <w:tcPr>
            <w:tcW w:w="4337" w:type="dxa"/>
            <w:shd w:val="clear" w:color="000000" w:fill="FFFFFF"/>
            <w:vAlign w:val="center"/>
            <w:hideMark/>
          </w:tcPr>
          <w:p w14:paraId="6A4DCC2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BACLOFENO10MG, CPR</w:t>
            </w:r>
          </w:p>
        </w:tc>
        <w:tc>
          <w:tcPr>
            <w:tcW w:w="575" w:type="dxa"/>
            <w:shd w:val="clear" w:color="000000" w:fill="FFFFFF"/>
            <w:vAlign w:val="center"/>
            <w:hideMark/>
          </w:tcPr>
          <w:p w14:paraId="459D338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ACDBF1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w:t>
            </w:r>
          </w:p>
        </w:tc>
        <w:tc>
          <w:tcPr>
            <w:tcW w:w="1230" w:type="dxa"/>
            <w:shd w:val="clear" w:color="000000" w:fill="FFFFFF"/>
            <w:vAlign w:val="center"/>
            <w:hideMark/>
          </w:tcPr>
          <w:p w14:paraId="0227DBE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0,2000</w:t>
            </w:r>
          </w:p>
        </w:tc>
        <w:tc>
          <w:tcPr>
            <w:tcW w:w="1375" w:type="dxa"/>
            <w:shd w:val="clear" w:color="000000" w:fill="FFFFFF"/>
            <w:vAlign w:val="center"/>
            <w:hideMark/>
          </w:tcPr>
          <w:p w14:paraId="4E2BCF89" w14:textId="616FBD2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r>
              <w:rPr>
                <w:rFonts w:ascii="Times New Roman" w:hAnsi="Times New Roman" w:cs="Times New Roman"/>
                <w:sz w:val="20"/>
                <w:szCs w:val="20"/>
              </w:rPr>
              <w:t>00</w:t>
            </w:r>
          </w:p>
        </w:tc>
      </w:tr>
      <w:tr w:rsidR="00E97792" w:rsidRPr="00E97792" w14:paraId="02AA96A1" w14:textId="77777777" w:rsidTr="00E97792">
        <w:trPr>
          <w:trHeight w:val="58"/>
        </w:trPr>
        <w:tc>
          <w:tcPr>
            <w:tcW w:w="553" w:type="dxa"/>
            <w:shd w:val="clear" w:color="000000" w:fill="FFFFFF"/>
            <w:vAlign w:val="center"/>
            <w:hideMark/>
          </w:tcPr>
          <w:p w14:paraId="136A52C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w:t>
            </w:r>
          </w:p>
        </w:tc>
        <w:tc>
          <w:tcPr>
            <w:tcW w:w="775" w:type="dxa"/>
            <w:shd w:val="clear" w:color="000000" w:fill="FFFFFF"/>
            <w:vAlign w:val="center"/>
            <w:hideMark/>
          </w:tcPr>
          <w:p w14:paraId="70F6803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19140</w:t>
            </w:r>
          </w:p>
        </w:tc>
        <w:tc>
          <w:tcPr>
            <w:tcW w:w="4337" w:type="dxa"/>
            <w:shd w:val="clear" w:color="000000" w:fill="FFFFFF"/>
            <w:vAlign w:val="center"/>
            <w:hideMark/>
          </w:tcPr>
          <w:p w14:paraId="3BA2ED9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BENZILPENICILINA BENZANTINA 1200.000UI, SUSPENSÃO INJETÁVEL</w:t>
            </w:r>
          </w:p>
        </w:tc>
        <w:tc>
          <w:tcPr>
            <w:tcW w:w="575" w:type="dxa"/>
            <w:shd w:val="clear" w:color="000000" w:fill="FFFFFF"/>
            <w:vAlign w:val="center"/>
            <w:hideMark/>
          </w:tcPr>
          <w:p w14:paraId="7480B71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08FD621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7BA82FA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8,5300</w:t>
            </w:r>
          </w:p>
        </w:tc>
        <w:tc>
          <w:tcPr>
            <w:tcW w:w="1375" w:type="dxa"/>
            <w:shd w:val="clear" w:color="000000" w:fill="FFFFFF"/>
            <w:vAlign w:val="center"/>
            <w:hideMark/>
          </w:tcPr>
          <w:p w14:paraId="7E3998DF" w14:textId="3C202F8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8.530,</w:t>
            </w:r>
            <w:r>
              <w:rPr>
                <w:rFonts w:ascii="Times New Roman" w:hAnsi="Times New Roman" w:cs="Times New Roman"/>
                <w:sz w:val="20"/>
                <w:szCs w:val="20"/>
              </w:rPr>
              <w:t>00</w:t>
            </w:r>
          </w:p>
        </w:tc>
      </w:tr>
      <w:tr w:rsidR="00E97792" w:rsidRPr="00E97792" w14:paraId="1CEBED2F" w14:textId="77777777" w:rsidTr="00E97792">
        <w:trPr>
          <w:trHeight w:val="58"/>
        </w:trPr>
        <w:tc>
          <w:tcPr>
            <w:tcW w:w="553" w:type="dxa"/>
            <w:shd w:val="clear" w:color="000000" w:fill="FFFFFF"/>
            <w:vAlign w:val="center"/>
            <w:hideMark/>
          </w:tcPr>
          <w:p w14:paraId="65615C7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22</w:t>
            </w:r>
          </w:p>
        </w:tc>
        <w:tc>
          <w:tcPr>
            <w:tcW w:w="775" w:type="dxa"/>
            <w:shd w:val="clear" w:color="000000" w:fill="FFFFFF"/>
            <w:vAlign w:val="center"/>
            <w:hideMark/>
          </w:tcPr>
          <w:p w14:paraId="6324B04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19113</w:t>
            </w:r>
          </w:p>
        </w:tc>
        <w:tc>
          <w:tcPr>
            <w:tcW w:w="4337" w:type="dxa"/>
            <w:shd w:val="clear" w:color="000000" w:fill="FFFFFF"/>
            <w:vAlign w:val="center"/>
            <w:hideMark/>
          </w:tcPr>
          <w:p w14:paraId="118C428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BENZILPENICILINA BENZANTINA, 600.000 UI, 4.000 COMPRIMIDO MASTIGÁVEL.</w:t>
            </w:r>
          </w:p>
        </w:tc>
        <w:tc>
          <w:tcPr>
            <w:tcW w:w="575" w:type="dxa"/>
            <w:shd w:val="clear" w:color="000000" w:fill="FFFFFF"/>
            <w:vAlign w:val="center"/>
            <w:hideMark/>
          </w:tcPr>
          <w:p w14:paraId="4CE0221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D895E7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29F8FFD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7,0500</w:t>
            </w:r>
          </w:p>
        </w:tc>
        <w:tc>
          <w:tcPr>
            <w:tcW w:w="1375" w:type="dxa"/>
            <w:shd w:val="clear" w:color="000000" w:fill="FFFFFF"/>
            <w:vAlign w:val="center"/>
            <w:hideMark/>
          </w:tcPr>
          <w:p w14:paraId="507B1546" w14:textId="6362F17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2.820,</w:t>
            </w:r>
            <w:r>
              <w:rPr>
                <w:rFonts w:ascii="Times New Roman" w:hAnsi="Times New Roman" w:cs="Times New Roman"/>
                <w:sz w:val="20"/>
                <w:szCs w:val="20"/>
              </w:rPr>
              <w:t>00</w:t>
            </w:r>
          </w:p>
        </w:tc>
      </w:tr>
      <w:tr w:rsidR="00E97792" w:rsidRPr="00E97792" w14:paraId="29C11986" w14:textId="77777777" w:rsidTr="00E97792">
        <w:trPr>
          <w:trHeight w:val="58"/>
        </w:trPr>
        <w:tc>
          <w:tcPr>
            <w:tcW w:w="553" w:type="dxa"/>
            <w:shd w:val="clear" w:color="000000" w:fill="FFFFFF"/>
            <w:vAlign w:val="center"/>
            <w:hideMark/>
          </w:tcPr>
          <w:p w14:paraId="21F6D3E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23</w:t>
            </w:r>
          </w:p>
        </w:tc>
        <w:tc>
          <w:tcPr>
            <w:tcW w:w="775" w:type="dxa"/>
            <w:shd w:val="clear" w:color="000000" w:fill="FFFFFF"/>
            <w:vAlign w:val="center"/>
            <w:hideMark/>
          </w:tcPr>
          <w:p w14:paraId="152B34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19114</w:t>
            </w:r>
          </w:p>
        </w:tc>
        <w:tc>
          <w:tcPr>
            <w:tcW w:w="4337" w:type="dxa"/>
            <w:shd w:val="clear" w:color="000000" w:fill="FFFFFF"/>
            <w:vAlign w:val="center"/>
            <w:hideMark/>
          </w:tcPr>
          <w:p w14:paraId="357F9EF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BESILATO DE ANLODIPINO 10 MG.</w:t>
            </w:r>
          </w:p>
        </w:tc>
        <w:tc>
          <w:tcPr>
            <w:tcW w:w="575" w:type="dxa"/>
            <w:shd w:val="clear" w:color="000000" w:fill="FFFFFF"/>
            <w:vAlign w:val="center"/>
            <w:hideMark/>
          </w:tcPr>
          <w:p w14:paraId="7C013F6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6EACAB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90.000</w:t>
            </w:r>
          </w:p>
        </w:tc>
        <w:tc>
          <w:tcPr>
            <w:tcW w:w="1230" w:type="dxa"/>
            <w:shd w:val="clear" w:color="000000" w:fill="FFFFFF"/>
            <w:vAlign w:val="center"/>
            <w:hideMark/>
          </w:tcPr>
          <w:p w14:paraId="0870404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0,0800</w:t>
            </w:r>
          </w:p>
        </w:tc>
        <w:tc>
          <w:tcPr>
            <w:tcW w:w="1375" w:type="dxa"/>
            <w:shd w:val="clear" w:color="000000" w:fill="FFFFFF"/>
            <w:vAlign w:val="center"/>
            <w:hideMark/>
          </w:tcPr>
          <w:p w14:paraId="555E9D30" w14:textId="7A800D3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7.200,</w:t>
            </w:r>
            <w:r>
              <w:rPr>
                <w:rFonts w:ascii="Times New Roman" w:hAnsi="Times New Roman" w:cs="Times New Roman"/>
                <w:sz w:val="20"/>
                <w:szCs w:val="20"/>
              </w:rPr>
              <w:t>00</w:t>
            </w:r>
          </w:p>
        </w:tc>
      </w:tr>
      <w:tr w:rsidR="00E97792" w:rsidRPr="00E97792" w14:paraId="37A9263D" w14:textId="77777777" w:rsidTr="00E97792">
        <w:trPr>
          <w:trHeight w:val="58"/>
        </w:trPr>
        <w:tc>
          <w:tcPr>
            <w:tcW w:w="553" w:type="dxa"/>
            <w:shd w:val="clear" w:color="000000" w:fill="FFFFFF"/>
            <w:vAlign w:val="center"/>
            <w:hideMark/>
          </w:tcPr>
          <w:p w14:paraId="6FFCF06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24</w:t>
            </w:r>
          </w:p>
        </w:tc>
        <w:tc>
          <w:tcPr>
            <w:tcW w:w="775" w:type="dxa"/>
            <w:shd w:val="clear" w:color="000000" w:fill="FFFFFF"/>
            <w:vAlign w:val="center"/>
            <w:hideMark/>
          </w:tcPr>
          <w:p w14:paraId="559FD7F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19115</w:t>
            </w:r>
          </w:p>
        </w:tc>
        <w:tc>
          <w:tcPr>
            <w:tcW w:w="4337" w:type="dxa"/>
            <w:shd w:val="clear" w:color="000000" w:fill="FFFFFF"/>
            <w:vAlign w:val="center"/>
            <w:hideMark/>
          </w:tcPr>
          <w:p w14:paraId="702D074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BESILATO DE ANLODIPINO 5 MG.</w:t>
            </w:r>
          </w:p>
        </w:tc>
        <w:tc>
          <w:tcPr>
            <w:tcW w:w="575" w:type="dxa"/>
            <w:shd w:val="clear" w:color="000000" w:fill="FFFFFF"/>
            <w:vAlign w:val="center"/>
            <w:hideMark/>
          </w:tcPr>
          <w:p w14:paraId="0A7C315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97E943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100.000</w:t>
            </w:r>
          </w:p>
        </w:tc>
        <w:tc>
          <w:tcPr>
            <w:tcW w:w="1230" w:type="dxa"/>
            <w:shd w:val="clear" w:color="000000" w:fill="FFFFFF"/>
            <w:vAlign w:val="center"/>
            <w:hideMark/>
          </w:tcPr>
          <w:p w14:paraId="68094DE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0,0500</w:t>
            </w:r>
          </w:p>
        </w:tc>
        <w:tc>
          <w:tcPr>
            <w:tcW w:w="1375" w:type="dxa"/>
            <w:shd w:val="clear" w:color="000000" w:fill="FFFFFF"/>
            <w:vAlign w:val="center"/>
            <w:hideMark/>
          </w:tcPr>
          <w:p w14:paraId="47FFB3FF" w14:textId="294A4BC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r>
              <w:rPr>
                <w:rFonts w:ascii="Times New Roman" w:hAnsi="Times New Roman" w:cs="Times New Roman"/>
                <w:sz w:val="20"/>
                <w:szCs w:val="20"/>
              </w:rPr>
              <w:t>00</w:t>
            </w:r>
          </w:p>
        </w:tc>
      </w:tr>
      <w:tr w:rsidR="00E97792" w:rsidRPr="00E97792" w14:paraId="5AE4D422" w14:textId="77777777" w:rsidTr="00E97792">
        <w:trPr>
          <w:trHeight w:val="237"/>
        </w:trPr>
        <w:tc>
          <w:tcPr>
            <w:tcW w:w="553" w:type="dxa"/>
            <w:shd w:val="clear" w:color="000000" w:fill="FFFFFF"/>
            <w:vAlign w:val="center"/>
            <w:hideMark/>
          </w:tcPr>
          <w:p w14:paraId="6F2CBB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25</w:t>
            </w:r>
          </w:p>
        </w:tc>
        <w:tc>
          <w:tcPr>
            <w:tcW w:w="775" w:type="dxa"/>
            <w:shd w:val="clear" w:color="000000" w:fill="FFFFFF"/>
            <w:vAlign w:val="center"/>
            <w:hideMark/>
          </w:tcPr>
          <w:p w14:paraId="22228A2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2777</w:t>
            </w:r>
          </w:p>
        </w:tc>
        <w:tc>
          <w:tcPr>
            <w:tcW w:w="4337" w:type="dxa"/>
            <w:shd w:val="clear" w:color="auto" w:fill="FABF8F" w:themeFill="accent6" w:themeFillTint="99"/>
            <w:vAlign w:val="center"/>
            <w:hideMark/>
          </w:tcPr>
          <w:p w14:paraId="2219B91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BROMAZEPAM 3MG, CPR</w:t>
            </w:r>
          </w:p>
        </w:tc>
        <w:tc>
          <w:tcPr>
            <w:tcW w:w="575" w:type="dxa"/>
            <w:shd w:val="clear" w:color="000000" w:fill="FFFFFF"/>
            <w:vAlign w:val="center"/>
            <w:hideMark/>
          </w:tcPr>
          <w:p w14:paraId="4FDE0AB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44E994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265BF1F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305F8101" w14:textId="3417767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910,</w:t>
            </w:r>
            <w:r>
              <w:rPr>
                <w:rFonts w:ascii="Times New Roman" w:hAnsi="Times New Roman" w:cs="Times New Roman"/>
                <w:sz w:val="20"/>
                <w:szCs w:val="20"/>
              </w:rPr>
              <w:t>00</w:t>
            </w:r>
          </w:p>
        </w:tc>
      </w:tr>
      <w:tr w:rsidR="00E97792" w:rsidRPr="00E97792" w14:paraId="61C92497" w14:textId="77777777" w:rsidTr="00E97792">
        <w:trPr>
          <w:trHeight w:val="237"/>
        </w:trPr>
        <w:tc>
          <w:tcPr>
            <w:tcW w:w="553" w:type="dxa"/>
            <w:shd w:val="clear" w:color="000000" w:fill="FFFFFF"/>
            <w:vAlign w:val="center"/>
            <w:hideMark/>
          </w:tcPr>
          <w:p w14:paraId="17AB153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26</w:t>
            </w:r>
          </w:p>
        </w:tc>
        <w:tc>
          <w:tcPr>
            <w:tcW w:w="775" w:type="dxa"/>
            <w:shd w:val="clear" w:color="000000" w:fill="FFFFFF"/>
            <w:vAlign w:val="center"/>
            <w:hideMark/>
          </w:tcPr>
          <w:p w14:paraId="195991E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19176</w:t>
            </w:r>
          </w:p>
        </w:tc>
        <w:tc>
          <w:tcPr>
            <w:tcW w:w="4337" w:type="dxa"/>
            <w:shd w:val="clear" w:color="auto" w:fill="FABF8F" w:themeFill="accent6" w:themeFillTint="99"/>
            <w:vAlign w:val="center"/>
            <w:hideMark/>
          </w:tcPr>
          <w:p w14:paraId="1C40451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BROMAZEPAM 6 MG</w:t>
            </w:r>
          </w:p>
        </w:tc>
        <w:tc>
          <w:tcPr>
            <w:tcW w:w="575" w:type="dxa"/>
            <w:shd w:val="clear" w:color="000000" w:fill="FFFFFF"/>
            <w:vAlign w:val="center"/>
            <w:hideMark/>
          </w:tcPr>
          <w:p w14:paraId="68A7068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AB14E7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2F1C0FA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0,1500</w:t>
            </w:r>
          </w:p>
        </w:tc>
        <w:tc>
          <w:tcPr>
            <w:tcW w:w="1375" w:type="dxa"/>
            <w:shd w:val="clear" w:color="000000" w:fill="FFFFFF"/>
            <w:vAlign w:val="center"/>
            <w:hideMark/>
          </w:tcPr>
          <w:p w14:paraId="6290A2F9" w14:textId="508320E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1.050,</w:t>
            </w:r>
            <w:r>
              <w:rPr>
                <w:rFonts w:ascii="Times New Roman" w:hAnsi="Times New Roman" w:cs="Times New Roman"/>
                <w:sz w:val="20"/>
                <w:szCs w:val="20"/>
              </w:rPr>
              <w:t>00</w:t>
            </w:r>
          </w:p>
        </w:tc>
      </w:tr>
      <w:tr w:rsidR="00E97792" w:rsidRPr="00E97792" w14:paraId="46821B7E" w14:textId="77777777" w:rsidTr="00E97792">
        <w:trPr>
          <w:trHeight w:val="58"/>
        </w:trPr>
        <w:tc>
          <w:tcPr>
            <w:tcW w:w="553" w:type="dxa"/>
            <w:shd w:val="clear" w:color="000000" w:fill="FFFFFF"/>
            <w:vAlign w:val="center"/>
            <w:hideMark/>
          </w:tcPr>
          <w:p w14:paraId="7C8D918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27</w:t>
            </w:r>
          </w:p>
        </w:tc>
        <w:tc>
          <w:tcPr>
            <w:tcW w:w="775" w:type="dxa"/>
            <w:shd w:val="clear" w:color="000000" w:fill="FFFFFF"/>
            <w:vAlign w:val="center"/>
            <w:hideMark/>
          </w:tcPr>
          <w:p w14:paraId="5E154F6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19141</w:t>
            </w:r>
          </w:p>
        </w:tc>
        <w:tc>
          <w:tcPr>
            <w:tcW w:w="4337" w:type="dxa"/>
            <w:shd w:val="clear" w:color="000000" w:fill="FFFFFF"/>
            <w:vAlign w:val="center"/>
            <w:hideMark/>
          </w:tcPr>
          <w:p w14:paraId="7294B87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BROMETO DE IPRATRÓPIO 0,25 MG/ ML, SOLUÇÃO PARA INALAÇÃO, FRASCO COM 20 ML</w:t>
            </w:r>
          </w:p>
        </w:tc>
        <w:tc>
          <w:tcPr>
            <w:tcW w:w="575" w:type="dxa"/>
            <w:shd w:val="clear" w:color="000000" w:fill="FFFFFF"/>
            <w:vAlign w:val="center"/>
            <w:hideMark/>
          </w:tcPr>
          <w:p w14:paraId="4E75FCC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F6F643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w:t>
            </w:r>
          </w:p>
        </w:tc>
        <w:tc>
          <w:tcPr>
            <w:tcW w:w="1230" w:type="dxa"/>
            <w:shd w:val="clear" w:color="000000" w:fill="FFFFFF"/>
            <w:vAlign w:val="center"/>
            <w:hideMark/>
          </w:tcPr>
          <w:p w14:paraId="0F6375F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1,7400</w:t>
            </w:r>
          </w:p>
        </w:tc>
        <w:tc>
          <w:tcPr>
            <w:tcW w:w="1375" w:type="dxa"/>
            <w:shd w:val="clear" w:color="000000" w:fill="FFFFFF"/>
            <w:vAlign w:val="center"/>
            <w:hideMark/>
          </w:tcPr>
          <w:p w14:paraId="75B1F147" w14:textId="137D36D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348,</w:t>
            </w:r>
            <w:r>
              <w:rPr>
                <w:rFonts w:ascii="Times New Roman" w:hAnsi="Times New Roman" w:cs="Times New Roman"/>
                <w:sz w:val="20"/>
                <w:szCs w:val="20"/>
              </w:rPr>
              <w:t>00</w:t>
            </w:r>
          </w:p>
        </w:tc>
      </w:tr>
      <w:tr w:rsidR="00E97792" w:rsidRPr="00E97792" w14:paraId="38C41CD2" w14:textId="77777777" w:rsidTr="00E97792">
        <w:trPr>
          <w:trHeight w:val="58"/>
        </w:trPr>
        <w:tc>
          <w:tcPr>
            <w:tcW w:w="553" w:type="dxa"/>
            <w:shd w:val="clear" w:color="000000" w:fill="FFFFFF"/>
            <w:vAlign w:val="center"/>
            <w:hideMark/>
          </w:tcPr>
          <w:p w14:paraId="08657D6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28</w:t>
            </w:r>
          </w:p>
        </w:tc>
        <w:tc>
          <w:tcPr>
            <w:tcW w:w="775" w:type="dxa"/>
            <w:shd w:val="clear" w:color="000000" w:fill="FFFFFF"/>
            <w:vAlign w:val="center"/>
            <w:hideMark/>
          </w:tcPr>
          <w:p w14:paraId="3889917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19177</w:t>
            </w:r>
          </w:p>
        </w:tc>
        <w:tc>
          <w:tcPr>
            <w:tcW w:w="4337" w:type="dxa"/>
            <w:shd w:val="clear" w:color="auto" w:fill="FABF8F" w:themeFill="accent6" w:themeFillTint="99"/>
            <w:vAlign w:val="center"/>
            <w:hideMark/>
          </w:tcPr>
          <w:p w14:paraId="109E7E6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BROMIDRATO DE CITALOPRAM 20 MG</w:t>
            </w:r>
          </w:p>
        </w:tc>
        <w:tc>
          <w:tcPr>
            <w:tcW w:w="575" w:type="dxa"/>
            <w:shd w:val="clear" w:color="000000" w:fill="FFFFFF"/>
            <w:vAlign w:val="center"/>
            <w:hideMark/>
          </w:tcPr>
          <w:p w14:paraId="2B6374F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18B92E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60.000</w:t>
            </w:r>
          </w:p>
        </w:tc>
        <w:tc>
          <w:tcPr>
            <w:tcW w:w="1230" w:type="dxa"/>
            <w:shd w:val="clear" w:color="000000" w:fill="FFFFFF"/>
            <w:vAlign w:val="center"/>
            <w:hideMark/>
          </w:tcPr>
          <w:p w14:paraId="029094D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0,1800</w:t>
            </w:r>
          </w:p>
        </w:tc>
        <w:tc>
          <w:tcPr>
            <w:tcW w:w="1375" w:type="dxa"/>
            <w:shd w:val="clear" w:color="000000" w:fill="FFFFFF"/>
            <w:vAlign w:val="center"/>
            <w:hideMark/>
          </w:tcPr>
          <w:p w14:paraId="7FAA0664" w14:textId="0C0DEC3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10.800,</w:t>
            </w:r>
            <w:r>
              <w:rPr>
                <w:rFonts w:ascii="Times New Roman" w:hAnsi="Times New Roman" w:cs="Times New Roman"/>
                <w:sz w:val="20"/>
                <w:szCs w:val="20"/>
              </w:rPr>
              <w:t>00</w:t>
            </w:r>
          </w:p>
        </w:tc>
      </w:tr>
      <w:tr w:rsidR="00E97792" w:rsidRPr="00E97792" w14:paraId="394E7529" w14:textId="77777777" w:rsidTr="00E97792">
        <w:trPr>
          <w:trHeight w:val="58"/>
        </w:trPr>
        <w:tc>
          <w:tcPr>
            <w:tcW w:w="553" w:type="dxa"/>
            <w:shd w:val="clear" w:color="000000" w:fill="FFFFFF"/>
            <w:vAlign w:val="center"/>
            <w:hideMark/>
          </w:tcPr>
          <w:p w14:paraId="569283D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29</w:t>
            </w:r>
          </w:p>
        </w:tc>
        <w:tc>
          <w:tcPr>
            <w:tcW w:w="775" w:type="dxa"/>
            <w:shd w:val="clear" w:color="000000" w:fill="FFFFFF"/>
            <w:vAlign w:val="center"/>
            <w:hideMark/>
          </w:tcPr>
          <w:p w14:paraId="4DD7FFD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2782</w:t>
            </w:r>
          </w:p>
        </w:tc>
        <w:tc>
          <w:tcPr>
            <w:tcW w:w="4337" w:type="dxa"/>
            <w:shd w:val="clear" w:color="000000" w:fill="FFFFFF"/>
            <w:vAlign w:val="center"/>
            <w:hideMark/>
          </w:tcPr>
          <w:p w14:paraId="727E617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BROMIDRATO DE FENOTEROL 5 MG/ML, SOLUÇÃO PARA INALAÇÃO, FRASCO COM 20ML.</w:t>
            </w:r>
          </w:p>
        </w:tc>
        <w:tc>
          <w:tcPr>
            <w:tcW w:w="575" w:type="dxa"/>
            <w:shd w:val="clear" w:color="000000" w:fill="FFFFFF"/>
            <w:vAlign w:val="center"/>
            <w:hideMark/>
          </w:tcPr>
          <w:p w14:paraId="756E49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230C7EA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w:t>
            </w:r>
          </w:p>
        </w:tc>
        <w:tc>
          <w:tcPr>
            <w:tcW w:w="1230" w:type="dxa"/>
            <w:shd w:val="clear" w:color="000000" w:fill="FFFFFF"/>
            <w:vAlign w:val="center"/>
            <w:hideMark/>
          </w:tcPr>
          <w:p w14:paraId="3164D28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8,3900</w:t>
            </w:r>
          </w:p>
        </w:tc>
        <w:tc>
          <w:tcPr>
            <w:tcW w:w="1375" w:type="dxa"/>
            <w:shd w:val="clear" w:color="000000" w:fill="FFFFFF"/>
            <w:vAlign w:val="center"/>
            <w:hideMark/>
          </w:tcPr>
          <w:p w14:paraId="03ED1515" w14:textId="4386B74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1.678,</w:t>
            </w:r>
            <w:r>
              <w:rPr>
                <w:rFonts w:ascii="Times New Roman" w:hAnsi="Times New Roman" w:cs="Times New Roman"/>
                <w:sz w:val="20"/>
                <w:szCs w:val="20"/>
              </w:rPr>
              <w:t>00</w:t>
            </w:r>
          </w:p>
        </w:tc>
      </w:tr>
      <w:tr w:rsidR="00E97792" w:rsidRPr="00E97792" w14:paraId="2D1DC77D" w14:textId="77777777" w:rsidTr="00E97792">
        <w:trPr>
          <w:trHeight w:val="597"/>
        </w:trPr>
        <w:tc>
          <w:tcPr>
            <w:tcW w:w="553" w:type="dxa"/>
            <w:shd w:val="clear" w:color="000000" w:fill="FFFFFF"/>
            <w:vAlign w:val="center"/>
            <w:hideMark/>
          </w:tcPr>
          <w:p w14:paraId="11F1780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30</w:t>
            </w:r>
          </w:p>
        </w:tc>
        <w:tc>
          <w:tcPr>
            <w:tcW w:w="775" w:type="dxa"/>
            <w:shd w:val="clear" w:color="000000" w:fill="FFFFFF"/>
            <w:vAlign w:val="center"/>
            <w:hideMark/>
          </w:tcPr>
          <w:p w14:paraId="77960E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2785</w:t>
            </w:r>
          </w:p>
        </w:tc>
        <w:tc>
          <w:tcPr>
            <w:tcW w:w="4337" w:type="dxa"/>
            <w:shd w:val="clear" w:color="000000" w:fill="FFFFFF"/>
            <w:vAlign w:val="center"/>
            <w:hideMark/>
          </w:tcPr>
          <w:p w14:paraId="52AF08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BROMOPRIDA 5 MG/ ML, SOLUÇÃO INJETÁVEL, AMPOLA COM 2 ML.</w:t>
            </w:r>
          </w:p>
        </w:tc>
        <w:tc>
          <w:tcPr>
            <w:tcW w:w="575" w:type="dxa"/>
            <w:shd w:val="clear" w:color="000000" w:fill="FFFFFF"/>
            <w:vAlign w:val="center"/>
            <w:hideMark/>
          </w:tcPr>
          <w:p w14:paraId="1FEF558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3BB153E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900</w:t>
            </w:r>
          </w:p>
        </w:tc>
        <w:tc>
          <w:tcPr>
            <w:tcW w:w="1230" w:type="dxa"/>
            <w:shd w:val="clear" w:color="000000" w:fill="FFFFFF"/>
            <w:vAlign w:val="center"/>
            <w:hideMark/>
          </w:tcPr>
          <w:p w14:paraId="1CED2E7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2,7500</w:t>
            </w:r>
          </w:p>
        </w:tc>
        <w:tc>
          <w:tcPr>
            <w:tcW w:w="1375" w:type="dxa"/>
            <w:shd w:val="clear" w:color="000000" w:fill="FFFFFF"/>
            <w:vAlign w:val="center"/>
            <w:hideMark/>
          </w:tcPr>
          <w:p w14:paraId="521C921A" w14:textId="61F0EAC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2.475,</w:t>
            </w:r>
            <w:r>
              <w:rPr>
                <w:rFonts w:ascii="Times New Roman" w:hAnsi="Times New Roman" w:cs="Times New Roman"/>
                <w:sz w:val="20"/>
                <w:szCs w:val="20"/>
              </w:rPr>
              <w:t>00</w:t>
            </w:r>
          </w:p>
        </w:tc>
      </w:tr>
      <w:tr w:rsidR="00E97792" w:rsidRPr="00E97792" w14:paraId="4EA31B7F" w14:textId="77777777" w:rsidTr="00E97792">
        <w:trPr>
          <w:trHeight w:val="58"/>
        </w:trPr>
        <w:tc>
          <w:tcPr>
            <w:tcW w:w="553" w:type="dxa"/>
            <w:shd w:val="clear" w:color="000000" w:fill="FFFFFF"/>
            <w:vAlign w:val="center"/>
            <w:hideMark/>
          </w:tcPr>
          <w:p w14:paraId="6A7ACA4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31</w:t>
            </w:r>
          </w:p>
        </w:tc>
        <w:tc>
          <w:tcPr>
            <w:tcW w:w="775" w:type="dxa"/>
            <w:shd w:val="clear" w:color="000000" w:fill="FFFFFF"/>
            <w:vAlign w:val="center"/>
            <w:hideMark/>
          </w:tcPr>
          <w:p w14:paraId="03AF8ED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6888</w:t>
            </w:r>
          </w:p>
        </w:tc>
        <w:tc>
          <w:tcPr>
            <w:tcW w:w="4337" w:type="dxa"/>
            <w:shd w:val="clear" w:color="000000" w:fill="FFFFFF"/>
            <w:vAlign w:val="center"/>
            <w:hideMark/>
          </w:tcPr>
          <w:p w14:paraId="0106AD2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BUTILBROMETO DE ESCOPOLAMINA + DIPIRONA, 4MG/ML + 500MG/ML, SOLUCAO INJETAVEL C/5ML</w:t>
            </w:r>
          </w:p>
        </w:tc>
        <w:tc>
          <w:tcPr>
            <w:tcW w:w="575" w:type="dxa"/>
            <w:shd w:val="clear" w:color="000000" w:fill="FFFFFF"/>
            <w:vAlign w:val="center"/>
            <w:hideMark/>
          </w:tcPr>
          <w:p w14:paraId="782DD1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FA</w:t>
            </w:r>
          </w:p>
        </w:tc>
        <w:tc>
          <w:tcPr>
            <w:tcW w:w="939" w:type="dxa"/>
            <w:shd w:val="clear" w:color="000000" w:fill="FFFFFF"/>
            <w:vAlign w:val="center"/>
            <w:hideMark/>
          </w:tcPr>
          <w:p w14:paraId="10C8A3D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w:t>
            </w:r>
          </w:p>
        </w:tc>
        <w:tc>
          <w:tcPr>
            <w:tcW w:w="1230" w:type="dxa"/>
            <w:shd w:val="clear" w:color="000000" w:fill="FFFFFF"/>
            <w:vAlign w:val="center"/>
            <w:hideMark/>
          </w:tcPr>
          <w:p w14:paraId="7C42083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3,2300</w:t>
            </w:r>
          </w:p>
        </w:tc>
        <w:tc>
          <w:tcPr>
            <w:tcW w:w="1375" w:type="dxa"/>
            <w:shd w:val="clear" w:color="000000" w:fill="FFFFFF"/>
            <w:vAlign w:val="center"/>
            <w:hideMark/>
          </w:tcPr>
          <w:p w14:paraId="0C41AD54" w14:textId="03A882C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2.261,</w:t>
            </w:r>
            <w:r>
              <w:rPr>
                <w:rFonts w:ascii="Times New Roman" w:hAnsi="Times New Roman" w:cs="Times New Roman"/>
                <w:sz w:val="20"/>
                <w:szCs w:val="20"/>
              </w:rPr>
              <w:t>00</w:t>
            </w:r>
          </w:p>
        </w:tc>
      </w:tr>
      <w:tr w:rsidR="00E97792" w:rsidRPr="00E97792" w14:paraId="64B280B5" w14:textId="77777777" w:rsidTr="00E97792">
        <w:trPr>
          <w:trHeight w:val="58"/>
        </w:trPr>
        <w:tc>
          <w:tcPr>
            <w:tcW w:w="553" w:type="dxa"/>
            <w:shd w:val="clear" w:color="000000" w:fill="FFFFFF"/>
            <w:vAlign w:val="center"/>
            <w:hideMark/>
          </w:tcPr>
          <w:p w14:paraId="6262C8E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32</w:t>
            </w:r>
          </w:p>
        </w:tc>
        <w:tc>
          <w:tcPr>
            <w:tcW w:w="775" w:type="dxa"/>
            <w:shd w:val="clear" w:color="000000" w:fill="FFFFFF"/>
            <w:vAlign w:val="center"/>
            <w:hideMark/>
          </w:tcPr>
          <w:p w14:paraId="02C12F3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21395</w:t>
            </w:r>
          </w:p>
        </w:tc>
        <w:tc>
          <w:tcPr>
            <w:tcW w:w="4337" w:type="dxa"/>
            <w:shd w:val="clear" w:color="000000" w:fill="FFFFFF"/>
            <w:vAlign w:val="center"/>
            <w:hideMark/>
          </w:tcPr>
          <w:p w14:paraId="483E06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BUTILBROMETO DE ESCOPOLAMINA 20 MG/ ML, SOLUÇÃO INJETÁVEL, AMPOLA COM 1 ML</w:t>
            </w:r>
          </w:p>
        </w:tc>
        <w:tc>
          <w:tcPr>
            <w:tcW w:w="575" w:type="dxa"/>
            <w:shd w:val="clear" w:color="000000" w:fill="FFFFFF"/>
            <w:vAlign w:val="center"/>
            <w:hideMark/>
          </w:tcPr>
          <w:p w14:paraId="0E83F12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76C7D68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p>
        </w:tc>
        <w:tc>
          <w:tcPr>
            <w:tcW w:w="1230" w:type="dxa"/>
            <w:shd w:val="clear" w:color="000000" w:fill="FFFFFF"/>
            <w:vAlign w:val="center"/>
            <w:hideMark/>
          </w:tcPr>
          <w:p w14:paraId="6B7D3BE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0,9600</w:t>
            </w:r>
          </w:p>
        </w:tc>
        <w:tc>
          <w:tcPr>
            <w:tcW w:w="1375" w:type="dxa"/>
            <w:shd w:val="clear" w:color="000000" w:fill="FFFFFF"/>
            <w:vAlign w:val="center"/>
            <w:hideMark/>
          </w:tcPr>
          <w:p w14:paraId="3E6FDE5E" w14:textId="1919C1B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576,</w:t>
            </w:r>
            <w:r>
              <w:rPr>
                <w:rFonts w:ascii="Times New Roman" w:hAnsi="Times New Roman" w:cs="Times New Roman"/>
                <w:sz w:val="20"/>
                <w:szCs w:val="20"/>
              </w:rPr>
              <w:t>00</w:t>
            </w:r>
          </w:p>
        </w:tc>
      </w:tr>
      <w:tr w:rsidR="00E97792" w:rsidRPr="00E97792" w14:paraId="31CEA1F5" w14:textId="77777777" w:rsidTr="00E97792">
        <w:trPr>
          <w:trHeight w:val="58"/>
        </w:trPr>
        <w:tc>
          <w:tcPr>
            <w:tcW w:w="553" w:type="dxa"/>
            <w:shd w:val="clear" w:color="000000" w:fill="FFFFFF"/>
            <w:vAlign w:val="center"/>
            <w:hideMark/>
          </w:tcPr>
          <w:p w14:paraId="2F00815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33</w:t>
            </w:r>
          </w:p>
        </w:tc>
        <w:tc>
          <w:tcPr>
            <w:tcW w:w="775" w:type="dxa"/>
            <w:shd w:val="clear" w:color="000000" w:fill="FFFFFF"/>
            <w:vAlign w:val="center"/>
            <w:hideMark/>
          </w:tcPr>
          <w:p w14:paraId="416DA09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19116</w:t>
            </w:r>
          </w:p>
        </w:tc>
        <w:tc>
          <w:tcPr>
            <w:tcW w:w="4337" w:type="dxa"/>
            <w:shd w:val="clear" w:color="000000" w:fill="FFFFFF"/>
            <w:vAlign w:val="center"/>
            <w:hideMark/>
          </w:tcPr>
          <w:p w14:paraId="25B5D7F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BUTILBROMETO DE ESCOPOLAMINA 20 MG/ML, SOLUÇÃO ORAL EM GOTAS FRASCO COM 20 ML.</w:t>
            </w:r>
          </w:p>
        </w:tc>
        <w:tc>
          <w:tcPr>
            <w:tcW w:w="575" w:type="dxa"/>
            <w:shd w:val="clear" w:color="000000" w:fill="FFFFFF"/>
            <w:vAlign w:val="center"/>
            <w:hideMark/>
          </w:tcPr>
          <w:p w14:paraId="4C2AA07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A5A62C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188D121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1,4300</w:t>
            </w:r>
          </w:p>
        </w:tc>
        <w:tc>
          <w:tcPr>
            <w:tcW w:w="1375" w:type="dxa"/>
            <w:shd w:val="clear" w:color="000000" w:fill="FFFFFF"/>
            <w:vAlign w:val="center"/>
            <w:hideMark/>
          </w:tcPr>
          <w:p w14:paraId="76FBB7FF" w14:textId="1E9C9F2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715,</w:t>
            </w:r>
            <w:r>
              <w:rPr>
                <w:rFonts w:ascii="Times New Roman" w:hAnsi="Times New Roman" w:cs="Times New Roman"/>
                <w:sz w:val="20"/>
                <w:szCs w:val="20"/>
              </w:rPr>
              <w:t>00</w:t>
            </w:r>
          </w:p>
        </w:tc>
      </w:tr>
      <w:tr w:rsidR="00E97792" w:rsidRPr="00E97792" w14:paraId="21F6646D" w14:textId="77777777" w:rsidTr="00E97792">
        <w:trPr>
          <w:trHeight w:val="58"/>
        </w:trPr>
        <w:tc>
          <w:tcPr>
            <w:tcW w:w="553" w:type="dxa"/>
            <w:shd w:val="clear" w:color="000000" w:fill="FFFFFF"/>
            <w:vAlign w:val="center"/>
            <w:hideMark/>
          </w:tcPr>
          <w:p w14:paraId="5F27F24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34</w:t>
            </w:r>
          </w:p>
        </w:tc>
        <w:tc>
          <w:tcPr>
            <w:tcW w:w="775" w:type="dxa"/>
            <w:shd w:val="clear" w:color="000000" w:fill="FFFFFF"/>
            <w:vAlign w:val="center"/>
            <w:hideMark/>
          </w:tcPr>
          <w:p w14:paraId="1A8618B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17605</w:t>
            </w:r>
          </w:p>
        </w:tc>
        <w:tc>
          <w:tcPr>
            <w:tcW w:w="4337" w:type="dxa"/>
            <w:shd w:val="clear" w:color="000000" w:fill="FFFFFF"/>
            <w:vAlign w:val="center"/>
            <w:hideMark/>
          </w:tcPr>
          <w:p w14:paraId="256FABB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BUTILBROMETO DE ESCOPOLAMINA+DIPIRONA 10+250MG</w:t>
            </w:r>
          </w:p>
        </w:tc>
        <w:tc>
          <w:tcPr>
            <w:tcW w:w="575" w:type="dxa"/>
            <w:shd w:val="clear" w:color="000000" w:fill="FFFFFF"/>
            <w:vAlign w:val="center"/>
            <w:hideMark/>
          </w:tcPr>
          <w:p w14:paraId="481AF63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D63EC4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0D6B386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0,5000</w:t>
            </w:r>
          </w:p>
        </w:tc>
        <w:tc>
          <w:tcPr>
            <w:tcW w:w="1375" w:type="dxa"/>
            <w:shd w:val="clear" w:color="000000" w:fill="FFFFFF"/>
            <w:vAlign w:val="center"/>
            <w:hideMark/>
          </w:tcPr>
          <w:p w14:paraId="655FA97F" w14:textId="18D55F9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r>
              <w:rPr>
                <w:rFonts w:ascii="Times New Roman" w:hAnsi="Times New Roman" w:cs="Times New Roman"/>
                <w:sz w:val="20"/>
                <w:szCs w:val="20"/>
              </w:rPr>
              <w:t>00</w:t>
            </w:r>
          </w:p>
        </w:tc>
      </w:tr>
      <w:tr w:rsidR="00E97792" w:rsidRPr="00E97792" w14:paraId="75F7F590" w14:textId="77777777" w:rsidTr="00E97792">
        <w:trPr>
          <w:trHeight w:val="237"/>
        </w:trPr>
        <w:tc>
          <w:tcPr>
            <w:tcW w:w="553" w:type="dxa"/>
            <w:shd w:val="clear" w:color="000000" w:fill="FFFFFF"/>
            <w:vAlign w:val="center"/>
            <w:hideMark/>
          </w:tcPr>
          <w:p w14:paraId="047763A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35</w:t>
            </w:r>
          </w:p>
        </w:tc>
        <w:tc>
          <w:tcPr>
            <w:tcW w:w="775" w:type="dxa"/>
            <w:shd w:val="clear" w:color="000000" w:fill="FFFFFF"/>
            <w:vAlign w:val="center"/>
            <w:hideMark/>
          </w:tcPr>
          <w:p w14:paraId="7337683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3808</w:t>
            </w:r>
          </w:p>
        </w:tc>
        <w:tc>
          <w:tcPr>
            <w:tcW w:w="4337" w:type="dxa"/>
            <w:shd w:val="clear" w:color="000000" w:fill="FFFFFF"/>
            <w:vAlign w:val="center"/>
            <w:hideMark/>
          </w:tcPr>
          <w:p w14:paraId="2FA50E2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CAPTOPRIL 25MG, CPR</w:t>
            </w:r>
          </w:p>
        </w:tc>
        <w:tc>
          <w:tcPr>
            <w:tcW w:w="575" w:type="dxa"/>
            <w:shd w:val="clear" w:color="000000" w:fill="FFFFFF"/>
            <w:vAlign w:val="center"/>
            <w:hideMark/>
          </w:tcPr>
          <w:p w14:paraId="6A1D76E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766D88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120.000</w:t>
            </w:r>
          </w:p>
        </w:tc>
        <w:tc>
          <w:tcPr>
            <w:tcW w:w="1230" w:type="dxa"/>
            <w:shd w:val="clear" w:color="000000" w:fill="FFFFFF"/>
            <w:vAlign w:val="center"/>
            <w:hideMark/>
          </w:tcPr>
          <w:p w14:paraId="0F8E7D4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6867ECE5" w14:textId="25BCC5B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7.200,</w:t>
            </w:r>
            <w:r>
              <w:rPr>
                <w:rFonts w:ascii="Times New Roman" w:hAnsi="Times New Roman" w:cs="Times New Roman"/>
                <w:sz w:val="20"/>
                <w:szCs w:val="20"/>
              </w:rPr>
              <w:t>00</w:t>
            </w:r>
          </w:p>
        </w:tc>
      </w:tr>
      <w:tr w:rsidR="00E97792" w:rsidRPr="00E97792" w14:paraId="0A0FF53D" w14:textId="77777777" w:rsidTr="00E97792">
        <w:trPr>
          <w:trHeight w:val="58"/>
        </w:trPr>
        <w:tc>
          <w:tcPr>
            <w:tcW w:w="553" w:type="dxa"/>
            <w:shd w:val="clear" w:color="000000" w:fill="FFFFFF"/>
            <w:vAlign w:val="center"/>
            <w:hideMark/>
          </w:tcPr>
          <w:p w14:paraId="4494967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36</w:t>
            </w:r>
          </w:p>
        </w:tc>
        <w:tc>
          <w:tcPr>
            <w:tcW w:w="775" w:type="dxa"/>
            <w:shd w:val="clear" w:color="000000" w:fill="FFFFFF"/>
            <w:vAlign w:val="center"/>
            <w:hideMark/>
          </w:tcPr>
          <w:p w14:paraId="135E18F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3815</w:t>
            </w:r>
          </w:p>
        </w:tc>
        <w:tc>
          <w:tcPr>
            <w:tcW w:w="4337" w:type="dxa"/>
            <w:shd w:val="clear" w:color="auto" w:fill="FABF8F" w:themeFill="accent6" w:themeFillTint="99"/>
            <w:vAlign w:val="center"/>
            <w:hideMark/>
          </w:tcPr>
          <w:p w14:paraId="1BEFC61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CARBAMAZEPINA 200 MG, COMPRIMIDO.</w:t>
            </w:r>
          </w:p>
        </w:tc>
        <w:tc>
          <w:tcPr>
            <w:tcW w:w="575" w:type="dxa"/>
            <w:shd w:val="clear" w:color="000000" w:fill="FFFFFF"/>
            <w:vAlign w:val="center"/>
            <w:hideMark/>
          </w:tcPr>
          <w:p w14:paraId="588F59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E756B4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50.000</w:t>
            </w:r>
          </w:p>
        </w:tc>
        <w:tc>
          <w:tcPr>
            <w:tcW w:w="1230" w:type="dxa"/>
            <w:shd w:val="clear" w:color="000000" w:fill="FFFFFF"/>
            <w:vAlign w:val="center"/>
            <w:hideMark/>
          </w:tcPr>
          <w:p w14:paraId="49A0B5F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0,2100</w:t>
            </w:r>
          </w:p>
        </w:tc>
        <w:tc>
          <w:tcPr>
            <w:tcW w:w="1375" w:type="dxa"/>
            <w:shd w:val="clear" w:color="000000" w:fill="FFFFFF"/>
            <w:vAlign w:val="center"/>
            <w:hideMark/>
          </w:tcPr>
          <w:p w14:paraId="3572A425" w14:textId="675CB4C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10.500,</w:t>
            </w:r>
            <w:r>
              <w:rPr>
                <w:rFonts w:ascii="Times New Roman" w:hAnsi="Times New Roman" w:cs="Times New Roman"/>
                <w:sz w:val="20"/>
                <w:szCs w:val="20"/>
              </w:rPr>
              <w:t>00</w:t>
            </w:r>
          </w:p>
        </w:tc>
      </w:tr>
      <w:tr w:rsidR="00E97792" w:rsidRPr="00E97792" w14:paraId="7ADAD19F" w14:textId="77777777" w:rsidTr="00E97792">
        <w:trPr>
          <w:trHeight w:val="777"/>
        </w:trPr>
        <w:tc>
          <w:tcPr>
            <w:tcW w:w="553" w:type="dxa"/>
            <w:shd w:val="clear" w:color="000000" w:fill="FFFFFF"/>
            <w:vAlign w:val="center"/>
            <w:hideMark/>
          </w:tcPr>
          <w:p w14:paraId="213FD7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37</w:t>
            </w:r>
          </w:p>
        </w:tc>
        <w:tc>
          <w:tcPr>
            <w:tcW w:w="775" w:type="dxa"/>
            <w:shd w:val="clear" w:color="000000" w:fill="FFFFFF"/>
            <w:vAlign w:val="center"/>
            <w:hideMark/>
          </w:tcPr>
          <w:p w14:paraId="2947185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20687</w:t>
            </w:r>
          </w:p>
        </w:tc>
        <w:tc>
          <w:tcPr>
            <w:tcW w:w="4337" w:type="dxa"/>
            <w:shd w:val="clear" w:color="auto" w:fill="FABF8F" w:themeFill="accent6" w:themeFillTint="99"/>
            <w:vAlign w:val="center"/>
            <w:hideMark/>
          </w:tcPr>
          <w:p w14:paraId="277C6F0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CARBAMAZEPINA CONCENTRAÇÃO/COMPOSIÇÃO 20MG/ML SUSP. ORAL. FRASCO CONTENDO 100ML + COPO MEDIDOR</w:t>
            </w:r>
          </w:p>
        </w:tc>
        <w:tc>
          <w:tcPr>
            <w:tcW w:w="575" w:type="dxa"/>
            <w:shd w:val="clear" w:color="000000" w:fill="FFFFFF"/>
            <w:vAlign w:val="center"/>
            <w:hideMark/>
          </w:tcPr>
          <w:p w14:paraId="6BBD5C8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A947F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p>
        </w:tc>
        <w:tc>
          <w:tcPr>
            <w:tcW w:w="1230" w:type="dxa"/>
            <w:shd w:val="clear" w:color="000000" w:fill="FFFFFF"/>
            <w:vAlign w:val="center"/>
            <w:hideMark/>
          </w:tcPr>
          <w:p w14:paraId="0DF457F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8,8600</w:t>
            </w:r>
          </w:p>
        </w:tc>
        <w:tc>
          <w:tcPr>
            <w:tcW w:w="1375" w:type="dxa"/>
            <w:shd w:val="clear" w:color="000000" w:fill="FFFFFF"/>
            <w:vAlign w:val="center"/>
            <w:hideMark/>
          </w:tcPr>
          <w:p w14:paraId="71DE5E76" w14:textId="4F2D7E7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5.316,</w:t>
            </w:r>
            <w:r>
              <w:rPr>
                <w:rFonts w:ascii="Times New Roman" w:hAnsi="Times New Roman" w:cs="Times New Roman"/>
                <w:sz w:val="20"/>
                <w:szCs w:val="20"/>
              </w:rPr>
              <w:t>00</w:t>
            </w:r>
          </w:p>
        </w:tc>
      </w:tr>
      <w:tr w:rsidR="00E97792" w:rsidRPr="00E97792" w14:paraId="7F736752" w14:textId="77777777" w:rsidTr="00E97792">
        <w:trPr>
          <w:trHeight w:val="44"/>
        </w:trPr>
        <w:tc>
          <w:tcPr>
            <w:tcW w:w="553" w:type="dxa"/>
            <w:shd w:val="clear" w:color="000000" w:fill="FFFFFF"/>
            <w:vAlign w:val="center"/>
            <w:hideMark/>
          </w:tcPr>
          <w:p w14:paraId="37A8AB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38</w:t>
            </w:r>
          </w:p>
        </w:tc>
        <w:tc>
          <w:tcPr>
            <w:tcW w:w="775" w:type="dxa"/>
            <w:shd w:val="clear" w:color="000000" w:fill="FFFFFF"/>
            <w:vAlign w:val="center"/>
            <w:hideMark/>
          </w:tcPr>
          <w:p w14:paraId="5CBDFAF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3823</w:t>
            </w:r>
          </w:p>
        </w:tc>
        <w:tc>
          <w:tcPr>
            <w:tcW w:w="4337" w:type="dxa"/>
            <w:shd w:val="clear" w:color="000000" w:fill="FFFFFF"/>
            <w:vAlign w:val="center"/>
            <w:hideMark/>
          </w:tcPr>
          <w:p w14:paraId="7F52556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 xml:space="preserve">CARBONATO DE CALCIO </w:t>
            </w:r>
            <w:proofErr w:type="gramStart"/>
            <w:r w:rsidRPr="00E97792">
              <w:rPr>
                <w:rFonts w:ascii="Times New Roman" w:hAnsi="Times New Roman" w:cs="Times New Roman"/>
                <w:sz w:val="20"/>
                <w:szCs w:val="20"/>
              </w:rPr>
              <w:t>+  COLECALCIFEROL</w:t>
            </w:r>
            <w:proofErr w:type="gramEnd"/>
            <w:r w:rsidRPr="00E97792">
              <w:rPr>
                <w:rFonts w:ascii="Times New Roman" w:hAnsi="Times New Roman" w:cs="Times New Roman"/>
                <w:sz w:val="20"/>
                <w:szCs w:val="20"/>
              </w:rPr>
              <w:t xml:space="preserve"> 500+200 UI.</w:t>
            </w:r>
          </w:p>
        </w:tc>
        <w:tc>
          <w:tcPr>
            <w:tcW w:w="575" w:type="dxa"/>
            <w:shd w:val="clear" w:color="000000" w:fill="FFFFFF"/>
            <w:vAlign w:val="center"/>
            <w:hideMark/>
          </w:tcPr>
          <w:p w14:paraId="14A2878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A35909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33F9EA0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0,2000</w:t>
            </w:r>
          </w:p>
        </w:tc>
        <w:tc>
          <w:tcPr>
            <w:tcW w:w="1375" w:type="dxa"/>
            <w:shd w:val="clear" w:color="000000" w:fill="FFFFFF"/>
            <w:vAlign w:val="center"/>
            <w:hideMark/>
          </w:tcPr>
          <w:p w14:paraId="15949060" w14:textId="4AFA8B0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1.400,</w:t>
            </w:r>
            <w:r>
              <w:rPr>
                <w:rFonts w:ascii="Times New Roman" w:hAnsi="Times New Roman" w:cs="Times New Roman"/>
                <w:sz w:val="20"/>
                <w:szCs w:val="20"/>
              </w:rPr>
              <w:t>00</w:t>
            </w:r>
          </w:p>
        </w:tc>
      </w:tr>
      <w:tr w:rsidR="00E97792" w:rsidRPr="00E97792" w14:paraId="27107E8E" w14:textId="77777777" w:rsidTr="00E97792">
        <w:trPr>
          <w:trHeight w:val="44"/>
        </w:trPr>
        <w:tc>
          <w:tcPr>
            <w:tcW w:w="553" w:type="dxa"/>
            <w:shd w:val="clear" w:color="000000" w:fill="FFFFFF"/>
            <w:vAlign w:val="center"/>
            <w:hideMark/>
          </w:tcPr>
          <w:p w14:paraId="094FBAB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39</w:t>
            </w:r>
          </w:p>
        </w:tc>
        <w:tc>
          <w:tcPr>
            <w:tcW w:w="775" w:type="dxa"/>
            <w:shd w:val="clear" w:color="000000" w:fill="FFFFFF"/>
            <w:vAlign w:val="center"/>
            <w:hideMark/>
          </w:tcPr>
          <w:p w14:paraId="52B9BC3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3825</w:t>
            </w:r>
          </w:p>
        </w:tc>
        <w:tc>
          <w:tcPr>
            <w:tcW w:w="4337" w:type="dxa"/>
            <w:shd w:val="clear" w:color="000000" w:fill="FFFFFF"/>
            <w:vAlign w:val="center"/>
            <w:hideMark/>
          </w:tcPr>
          <w:p w14:paraId="3A757DD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 xml:space="preserve">CARBONATO DE CALCIO </w:t>
            </w:r>
            <w:proofErr w:type="gramStart"/>
            <w:r w:rsidRPr="00E97792">
              <w:rPr>
                <w:rFonts w:ascii="Times New Roman" w:hAnsi="Times New Roman" w:cs="Times New Roman"/>
                <w:sz w:val="20"/>
                <w:szCs w:val="20"/>
              </w:rPr>
              <w:t>+  COLECALCIFEROL</w:t>
            </w:r>
            <w:proofErr w:type="gramEnd"/>
            <w:r w:rsidRPr="00E97792">
              <w:rPr>
                <w:rFonts w:ascii="Times New Roman" w:hAnsi="Times New Roman" w:cs="Times New Roman"/>
                <w:sz w:val="20"/>
                <w:szCs w:val="20"/>
              </w:rPr>
              <w:t xml:space="preserve"> 500 + 400 UI.</w:t>
            </w:r>
          </w:p>
        </w:tc>
        <w:tc>
          <w:tcPr>
            <w:tcW w:w="575" w:type="dxa"/>
            <w:shd w:val="clear" w:color="000000" w:fill="FFFFFF"/>
            <w:vAlign w:val="center"/>
            <w:hideMark/>
          </w:tcPr>
          <w:p w14:paraId="486A6DD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605845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0CB1C06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0,2900</w:t>
            </w:r>
          </w:p>
        </w:tc>
        <w:tc>
          <w:tcPr>
            <w:tcW w:w="1375" w:type="dxa"/>
            <w:shd w:val="clear" w:color="000000" w:fill="FFFFFF"/>
            <w:vAlign w:val="center"/>
            <w:hideMark/>
          </w:tcPr>
          <w:p w14:paraId="1A2F63B3" w14:textId="785D903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2.030,</w:t>
            </w:r>
            <w:r>
              <w:rPr>
                <w:rFonts w:ascii="Times New Roman" w:hAnsi="Times New Roman" w:cs="Times New Roman"/>
                <w:sz w:val="20"/>
                <w:szCs w:val="20"/>
              </w:rPr>
              <w:t>00</w:t>
            </w:r>
          </w:p>
        </w:tc>
      </w:tr>
      <w:tr w:rsidR="00E97792" w:rsidRPr="00E97792" w14:paraId="7F3C1BB8" w14:textId="77777777" w:rsidTr="00E97792">
        <w:trPr>
          <w:trHeight w:val="44"/>
        </w:trPr>
        <w:tc>
          <w:tcPr>
            <w:tcW w:w="553" w:type="dxa"/>
            <w:shd w:val="clear" w:color="000000" w:fill="FFFFFF"/>
            <w:vAlign w:val="center"/>
            <w:hideMark/>
          </w:tcPr>
          <w:p w14:paraId="3ED3CDB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w:t>
            </w:r>
          </w:p>
        </w:tc>
        <w:tc>
          <w:tcPr>
            <w:tcW w:w="775" w:type="dxa"/>
            <w:shd w:val="clear" w:color="000000" w:fill="FFFFFF"/>
            <w:vAlign w:val="center"/>
            <w:hideMark/>
          </w:tcPr>
          <w:p w14:paraId="5E881EA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19119</w:t>
            </w:r>
          </w:p>
        </w:tc>
        <w:tc>
          <w:tcPr>
            <w:tcW w:w="4337" w:type="dxa"/>
            <w:shd w:val="clear" w:color="000000" w:fill="FFFFFF"/>
            <w:vAlign w:val="center"/>
            <w:hideMark/>
          </w:tcPr>
          <w:p w14:paraId="270BD9F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CARBONATO DE CÁLCIO 500 MG</w:t>
            </w:r>
          </w:p>
        </w:tc>
        <w:tc>
          <w:tcPr>
            <w:tcW w:w="575" w:type="dxa"/>
            <w:shd w:val="clear" w:color="000000" w:fill="FFFFFF"/>
            <w:vAlign w:val="center"/>
            <w:hideMark/>
          </w:tcPr>
          <w:p w14:paraId="0CB5732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8108A1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1D8F9C0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2960BCEA" w14:textId="7D242AA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910,</w:t>
            </w:r>
            <w:r>
              <w:rPr>
                <w:rFonts w:ascii="Times New Roman" w:hAnsi="Times New Roman" w:cs="Times New Roman"/>
                <w:sz w:val="20"/>
                <w:szCs w:val="20"/>
              </w:rPr>
              <w:t>00</w:t>
            </w:r>
          </w:p>
        </w:tc>
      </w:tr>
      <w:tr w:rsidR="00E97792" w:rsidRPr="00E97792" w14:paraId="26446816" w14:textId="77777777" w:rsidTr="00E97792">
        <w:trPr>
          <w:trHeight w:val="44"/>
        </w:trPr>
        <w:tc>
          <w:tcPr>
            <w:tcW w:w="553" w:type="dxa"/>
            <w:shd w:val="clear" w:color="000000" w:fill="FFFFFF"/>
            <w:vAlign w:val="center"/>
            <w:hideMark/>
          </w:tcPr>
          <w:p w14:paraId="4000635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41</w:t>
            </w:r>
          </w:p>
        </w:tc>
        <w:tc>
          <w:tcPr>
            <w:tcW w:w="775" w:type="dxa"/>
            <w:shd w:val="clear" w:color="000000" w:fill="FFFFFF"/>
            <w:vAlign w:val="center"/>
            <w:hideMark/>
          </w:tcPr>
          <w:p w14:paraId="69EF15D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19239</w:t>
            </w:r>
          </w:p>
        </w:tc>
        <w:tc>
          <w:tcPr>
            <w:tcW w:w="4337" w:type="dxa"/>
            <w:shd w:val="clear" w:color="auto" w:fill="FABF8F" w:themeFill="accent6" w:themeFillTint="99"/>
            <w:vAlign w:val="center"/>
            <w:hideMark/>
          </w:tcPr>
          <w:p w14:paraId="14256C7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CARBONATO DE LITIO 300 MG CP</w:t>
            </w:r>
          </w:p>
        </w:tc>
        <w:tc>
          <w:tcPr>
            <w:tcW w:w="575" w:type="dxa"/>
            <w:shd w:val="clear" w:color="000000" w:fill="FFFFFF"/>
            <w:vAlign w:val="center"/>
            <w:hideMark/>
          </w:tcPr>
          <w:p w14:paraId="7ABDD94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0457BC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50.000</w:t>
            </w:r>
          </w:p>
        </w:tc>
        <w:tc>
          <w:tcPr>
            <w:tcW w:w="1230" w:type="dxa"/>
            <w:shd w:val="clear" w:color="000000" w:fill="FFFFFF"/>
            <w:vAlign w:val="center"/>
            <w:hideMark/>
          </w:tcPr>
          <w:p w14:paraId="64A9FB8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0,3100</w:t>
            </w:r>
          </w:p>
        </w:tc>
        <w:tc>
          <w:tcPr>
            <w:tcW w:w="1375" w:type="dxa"/>
            <w:shd w:val="clear" w:color="000000" w:fill="FFFFFF"/>
            <w:vAlign w:val="center"/>
            <w:hideMark/>
          </w:tcPr>
          <w:p w14:paraId="68231E0B" w14:textId="523BB72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15.500,</w:t>
            </w:r>
            <w:r>
              <w:rPr>
                <w:rFonts w:ascii="Times New Roman" w:hAnsi="Times New Roman" w:cs="Times New Roman"/>
                <w:sz w:val="20"/>
                <w:szCs w:val="20"/>
              </w:rPr>
              <w:t>00</w:t>
            </w:r>
          </w:p>
        </w:tc>
      </w:tr>
      <w:tr w:rsidR="00E97792" w:rsidRPr="00E97792" w14:paraId="6E85FCAE" w14:textId="77777777" w:rsidTr="00E97792">
        <w:trPr>
          <w:trHeight w:val="237"/>
        </w:trPr>
        <w:tc>
          <w:tcPr>
            <w:tcW w:w="553" w:type="dxa"/>
            <w:shd w:val="clear" w:color="000000" w:fill="FFFFFF"/>
            <w:vAlign w:val="center"/>
            <w:hideMark/>
          </w:tcPr>
          <w:p w14:paraId="2959D08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42</w:t>
            </w:r>
          </w:p>
        </w:tc>
        <w:tc>
          <w:tcPr>
            <w:tcW w:w="775" w:type="dxa"/>
            <w:shd w:val="clear" w:color="000000" w:fill="FFFFFF"/>
            <w:vAlign w:val="center"/>
            <w:hideMark/>
          </w:tcPr>
          <w:p w14:paraId="75A1E89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4002</w:t>
            </w:r>
          </w:p>
        </w:tc>
        <w:tc>
          <w:tcPr>
            <w:tcW w:w="4337" w:type="dxa"/>
            <w:shd w:val="clear" w:color="000000" w:fill="FFFFFF"/>
            <w:vAlign w:val="center"/>
            <w:hideMark/>
          </w:tcPr>
          <w:p w14:paraId="5F65CED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CARVEDILOL 12,5MG</w:t>
            </w:r>
          </w:p>
        </w:tc>
        <w:tc>
          <w:tcPr>
            <w:tcW w:w="575" w:type="dxa"/>
            <w:shd w:val="clear" w:color="000000" w:fill="FFFFFF"/>
            <w:vAlign w:val="center"/>
            <w:hideMark/>
          </w:tcPr>
          <w:p w14:paraId="5FBDC9A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EECFB0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3468328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0,1400</w:t>
            </w:r>
          </w:p>
        </w:tc>
        <w:tc>
          <w:tcPr>
            <w:tcW w:w="1375" w:type="dxa"/>
            <w:shd w:val="clear" w:color="000000" w:fill="FFFFFF"/>
            <w:vAlign w:val="center"/>
            <w:hideMark/>
          </w:tcPr>
          <w:p w14:paraId="1C687610" w14:textId="009653A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1.400,</w:t>
            </w:r>
            <w:r>
              <w:rPr>
                <w:rFonts w:ascii="Times New Roman" w:hAnsi="Times New Roman" w:cs="Times New Roman"/>
                <w:sz w:val="20"/>
                <w:szCs w:val="20"/>
              </w:rPr>
              <w:t>00</w:t>
            </w:r>
          </w:p>
        </w:tc>
      </w:tr>
      <w:tr w:rsidR="00E97792" w:rsidRPr="00E97792" w14:paraId="21C45E3D" w14:textId="77777777" w:rsidTr="00E97792">
        <w:trPr>
          <w:trHeight w:val="44"/>
        </w:trPr>
        <w:tc>
          <w:tcPr>
            <w:tcW w:w="553" w:type="dxa"/>
            <w:shd w:val="clear" w:color="000000" w:fill="FFFFFF"/>
            <w:vAlign w:val="center"/>
            <w:hideMark/>
          </w:tcPr>
          <w:p w14:paraId="253B9A3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43</w:t>
            </w:r>
          </w:p>
        </w:tc>
        <w:tc>
          <w:tcPr>
            <w:tcW w:w="775" w:type="dxa"/>
            <w:shd w:val="clear" w:color="000000" w:fill="FFFFFF"/>
            <w:vAlign w:val="center"/>
            <w:hideMark/>
          </w:tcPr>
          <w:p w14:paraId="7A99204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4004</w:t>
            </w:r>
          </w:p>
        </w:tc>
        <w:tc>
          <w:tcPr>
            <w:tcW w:w="4337" w:type="dxa"/>
            <w:shd w:val="clear" w:color="000000" w:fill="FFFFFF"/>
            <w:vAlign w:val="center"/>
            <w:hideMark/>
          </w:tcPr>
          <w:p w14:paraId="5F772E6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CARVEDILOL 25 MILIGRAMAS COMPRIMIDO</w:t>
            </w:r>
          </w:p>
        </w:tc>
        <w:tc>
          <w:tcPr>
            <w:tcW w:w="575" w:type="dxa"/>
            <w:shd w:val="clear" w:color="000000" w:fill="FFFFFF"/>
            <w:vAlign w:val="center"/>
            <w:hideMark/>
          </w:tcPr>
          <w:p w14:paraId="7A3B5E9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2A96DE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48EADC4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0,2100</w:t>
            </w:r>
          </w:p>
        </w:tc>
        <w:tc>
          <w:tcPr>
            <w:tcW w:w="1375" w:type="dxa"/>
            <w:shd w:val="clear" w:color="000000" w:fill="FFFFFF"/>
            <w:vAlign w:val="center"/>
            <w:hideMark/>
          </w:tcPr>
          <w:p w14:paraId="7510D4E5" w14:textId="6226761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2.100,</w:t>
            </w:r>
            <w:r>
              <w:rPr>
                <w:rFonts w:ascii="Times New Roman" w:hAnsi="Times New Roman" w:cs="Times New Roman"/>
                <w:sz w:val="20"/>
                <w:szCs w:val="20"/>
              </w:rPr>
              <w:t>00</w:t>
            </w:r>
          </w:p>
        </w:tc>
      </w:tr>
      <w:tr w:rsidR="00E97792" w:rsidRPr="00E97792" w14:paraId="4A28EA6A" w14:textId="77777777" w:rsidTr="00E97792">
        <w:trPr>
          <w:trHeight w:val="44"/>
        </w:trPr>
        <w:tc>
          <w:tcPr>
            <w:tcW w:w="553" w:type="dxa"/>
            <w:shd w:val="clear" w:color="000000" w:fill="FFFFFF"/>
            <w:vAlign w:val="center"/>
            <w:hideMark/>
          </w:tcPr>
          <w:p w14:paraId="056006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44</w:t>
            </w:r>
          </w:p>
        </w:tc>
        <w:tc>
          <w:tcPr>
            <w:tcW w:w="775" w:type="dxa"/>
            <w:shd w:val="clear" w:color="000000" w:fill="FFFFFF"/>
            <w:vAlign w:val="center"/>
            <w:hideMark/>
          </w:tcPr>
          <w:p w14:paraId="4FD9D92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4001</w:t>
            </w:r>
          </w:p>
        </w:tc>
        <w:tc>
          <w:tcPr>
            <w:tcW w:w="4337" w:type="dxa"/>
            <w:shd w:val="clear" w:color="000000" w:fill="FFFFFF"/>
            <w:vAlign w:val="center"/>
            <w:hideMark/>
          </w:tcPr>
          <w:p w14:paraId="736C3063" w14:textId="77777777" w:rsidR="00E97792" w:rsidRPr="00E97792" w:rsidRDefault="00E97792" w:rsidP="00E97792">
            <w:pPr>
              <w:pStyle w:val="SemEspaamento"/>
              <w:rPr>
                <w:rFonts w:ascii="Times New Roman" w:hAnsi="Times New Roman" w:cs="Times New Roman"/>
                <w:sz w:val="20"/>
                <w:szCs w:val="20"/>
              </w:rPr>
            </w:pPr>
            <w:proofErr w:type="gramStart"/>
            <w:r w:rsidRPr="00E97792">
              <w:rPr>
                <w:rFonts w:ascii="Times New Roman" w:hAnsi="Times New Roman" w:cs="Times New Roman"/>
                <w:sz w:val="20"/>
                <w:szCs w:val="20"/>
              </w:rPr>
              <w:t>CARVEDILOL  3,125</w:t>
            </w:r>
            <w:proofErr w:type="gramEnd"/>
            <w:r w:rsidRPr="00E97792">
              <w:rPr>
                <w:rFonts w:ascii="Times New Roman" w:hAnsi="Times New Roman" w:cs="Times New Roman"/>
                <w:sz w:val="20"/>
                <w:szCs w:val="20"/>
              </w:rPr>
              <w:t>MG</w:t>
            </w:r>
          </w:p>
        </w:tc>
        <w:tc>
          <w:tcPr>
            <w:tcW w:w="575" w:type="dxa"/>
            <w:shd w:val="clear" w:color="000000" w:fill="FFFFFF"/>
            <w:vAlign w:val="center"/>
            <w:hideMark/>
          </w:tcPr>
          <w:p w14:paraId="18893EE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43EDDF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5AD703F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05C0A28F" w14:textId="4E2BF0F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1.040,</w:t>
            </w:r>
            <w:r>
              <w:rPr>
                <w:rFonts w:ascii="Times New Roman" w:hAnsi="Times New Roman" w:cs="Times New Roman"/>
                <w:sz w:val="20"/>
                <w:szCs w:val="20"/>
              </w:rPr>
              <w:t>00</w:t>
            </w:r>
          </w:p>
        </w:tc>
      </w:tr>
      <w:tr w:rsidR="00E97792" w:rsidRPr="00E97792" w14:paraId="277FD79C" w14:textId="77777777" w:rsidTr="00E97792">
        <w:trPr>
          <w:trHeight w:val="44"/>
        </w:trPr>
        <w:tc>
          <w:tcPr>
            <w:tcW w:w="553" w:type="dxa"/>
            <w:shd w:val="clear" w:color="000000" w:fill="FFFFFF"/>
            <w:vAlign w:val="center"/>
            <w:hideMark/>
          </w:tcPr>
          <w:p w14:paraId="1EB5D3A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45</w:t>
            </w:r>
          </w:p>
        </w:tc>
        <w:tc>
          <w:tcPr>
            <w:tcW w:w="775" w:type="dxa"/>
            <w:shd w:val="clear" w:color="000000" w:fill="FFFFFF"/>
            <w:vAlign w:val="center"/>
            <w:hideMark/>
          </w:tcPr>
          <w:p w14:paraId="4084894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4005</w:t>
            </w:r>
          </w:p>
        </w:tc>
        <w:tc>
          <w:tcPr>
            <w:tcW w:w="4337" w:type="dxa"/>
            <w:shd w:val="clear" w:color="000000" w:fill="FFFFFF"/>
            <w:vAlign w:val="center"/>
            <w:hideMark/>
          </w:tcPr>
          <w:p w14:paraId="37932EB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CARVEDILOL 6,25 MG</w:t>
            </w:r>
          </w:p>
        </w:tc>
        <w:tc>
          <w:tcPr>
            <w:tcW w:w="575" w:type="dxa"/>
            <w:shd w:val="clear" w:color="000000" w:fill="FFFFFF"/>
            <w:vAlign w:val="center"/>
            <w:hideMark/>
          </w:tcPr>
          <w:p w14:paraId="247374E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C59712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0E56C2D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0,1200</w:t>
            </w:r>
          </w:p>
        </w:tc>
        <w:tc>
          <w:tcPr>
            <w:tcW w:w="1375" w:type="dxa"/>
            <w:shd w:val="clear" w:color="000000" w:fill="FFFFFF"/>
            <w:vAlign w:val="center"/>
            <w:hideMark/>
          </w:tcPr>
          <w:p w14:paraId="317D1AF4" w14:textId="4EEC6AE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1.200,</w:t>
            </w:r>
            <w:r>
              <w:rPr>
                <w:rFonts w:ascii="Times New Roman" w:hAnsi="Times New Roman" w:cs="Times New Roman"/>
                <w:sz w:val="20"/>
                <w:szCs w:val="20"/>
              </w:rPr>
              <w:t>00</w:t>
            </w:r>
          </w:p>
        </w:tc>
      </w:tr>
      <w:tr w:rsidR="00E97792" w:rsidRPr="00E97792" w14:paraId="71EF46CF" w14:textId="77777777" w:rsidTr="00E97792">
        <w:trPr>
          <w:trHeight w:val="44"/>
        </w:trPr>
        <w:tc>
          <w:tcPr>
            <w:tcW w:w="553" w:type="dxa"/>
            <w:shd w:val="clear" w:color="000000" w:fill="FFFFFF"/>
            <w:vAlign w:val="center"/>
            <w:hideMark/>
          </w:tcPr>
          <w:p w14:paraId="6E7F54C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46</w:t>
            </w:r>
          </w:p>
        </w:tc>
        <w:tc>
          <w:tcPr>
            <w:tcW w:w="775" w:type="dxa"/>
            <w:shd w:val="clear" w:color="000000" w:fill="FFFFFF"/>
            <w:vAlign w:val="center"/>
            <w:hideMark/>
          </w:tcPr>
          <w:p w14:paraId="25E3958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21401</w:t>
            </w:r>
          </w:p>
        </w:tc>
        <w:tc>
          <w:tcPr>
            <w:tcW w:w="4337" w:type="dxa"/>
            <w:shd w:val="clear" w:color="000000" w:fill="FFFFFF"/>
            <w:vAlign w:val="center"/>
            <w:hideMark/>
          </w:tcPr>
          <w:p w14:paraId="26ED44D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CEFALEXINA 50 MG/ML, SUSPENSÃO ORAL, FRASCO COM 60 ML</w:t>
            </w:r>
          </w:p>
        </w:tc>
        <w:tc>
          <w:tcPr>
            <w:tcW w:w="575" w:type="dxa"/>
            <w:shd w:val="clear" w:color="000000" w:fill="FFFFFF"/>
            <w:vAlign w:val="center"/>
            <w:hideMark/>
          </w:tcPr>
          <w:p w14:paraId="77761D2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94869F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3A15B64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8,0500</w:t>
            </w:r>
          </w:p>
        </w:tc>
        <w:tc>
          <w:tcPr>
            <w:tcW w:w="1375" w:type="dxa"/>
            <w:shd w:val="clear" w:color="000000" w:fill="FFFFFF"/>
            <w:vAlign w:val="center"/>
            <w:hideMark/>
          </w:tcPr>
          <w:p w14:paraId="6DFF305D" w14:textId="1EED996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6.440,</w:t>
            </w:r>
            <w:r>
              <w:rPr>
                <w:rFonts w:ascii="Times New Roman" w:hAnsi="Times New Roman" w:cs="Times New Roman"/>
                <w:sz w:val="20"/>
                <w:szCs w:val="20"/>
              </w:rPr>
              <w:t>00</w:t>
            </w:r>
          </w:p>
        </w:tc>
      </w:tr>
      <w:tr w:rsidR="00E97792" w:rsidRPr="00E97792" w14:paraId="5CBF6B8B" w14:textId="77777777" w:rsidTr="00E97792">
        <w:trPr>
          <w:trHeight w:val="237"/>
        </w:trPr>
        <w:tc>
          <w:tcPr>
            <w:tcW w:w="553" w:type="dxa"/>
            <w:shd w:val="clear" w:color="000000" w:fill="FFFFFF"/>
            <w:vAlign w:val="center"/>
            <w:hideMark/>
          </w:tcPr>
          <w:p w14:paraId="037C6A1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47</w:t>
            </w:r>
          </w:p>
        </w:tc>
        <w:tc>
          <w:tcPr>
            <w:tcW w:w="775" w:type="dxa"/>
            <w:shd w:val="clear" w:color="000000" w:fill="FFFFFF"/>
            <w:vAlign w:val="center"/>
            <w:hideMark/>
          </w:tcPr>
          <w:p w14:paraId="56FF983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4062</w:t>
            </w:r>
          </w:p>
        </w:tc>
        <w:tc>
          <w:tcPr>
            <w:tcW w:w="4337" w:type="dxa"/>
            <w:shd w:val="clear" w:color="000000" w:fill="FFFFFF"/>
            <w:vAlign w:val="center"/>
            <w:hideMark/>
          </w:tcPr>
          <w:p w14:paraId="267EC92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CEFALEXINA 500 MG</w:t>
            </w:r>
          </w:p>
        </w:tc>
        <w:tc>
          <w:tcPr>
            <w:tcW w:w="575" w:type="dxa"/>
            <w:shd w:val="clear" w:color="000000" w:fill="FFFFFF"/>
            <w:vAlign w:val="center"/>
            <w:hideMark/>
          </w:tcPr>
          <w:p w14:paraId="68F8855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120F53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086CDE5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0,7200</w:t>
            </w:r>
          </w:p>
        </w:tc>
        <w:tc>
          <w:tcPr>
            <w:tcW w:w="1375" w:type="dxa"/>
            <w:shd w:val="clear" w:color="000000" w:fill="FFFFFF"/>
            <w:vAlign w:val="center"/>
            <w:hideMark/>
          </w:tcPr>
          <w:p w14:paraId="539A2D0F" w14:textId="07A00BF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21.600,</w:t>
            </w:r>
            <w:r>
              <w:rPr>
                <w:rFonts w:ascii="Times New Roman" w:hAnsi="Times New Roman" w:cs="Times New Roman"/>
                <w:sz w:val="20"/>
                <w:szCs w:val="20"/>
              </w:rPr>
              <w:t>00</w:t>
            </w:r>
          </w:p>
        </w:tc>
      </w:tr>
      <w:tr w:rsidR="00E97792" w:rsidRPr="00E97792" w14:paraId="7932F9E5" w14:textId="77777777" w:rsidTr="00E97792">
        <w:trPr>
          <w:trHeight w:val="44"/>
        </w:trPr>
        <w:tc>
          <w:tcPr>
            <w:tcW w:w="553" w:type="dxa"/>
            <w:shd w:val="clear" w:color="000000" w:fill="FFFFFF"/>
            <w:vAlign w:val="center"/>
            <w:hideMark/>
          </w:tcPr>
          <w:p w14:paraId="368D9E3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48</w:t>
            </w:r>
          </w:p>
        </w:tc>
        <w:tc>
          <w:tcPr>
            <w:tcW w:w="775" w:type="dxa"/>
            <w:shd w:val="clear" w:color="000000" w:fill="FFFFFF"/>
            <w:vAlign w:val="center"/>
            <w:hideMark/>
          </w:tcPr>
          <w:p w14:paraId="71FAB0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4134</w:t>
            </w:r>
          </w:p>
        </w:tc>
        <w:tc>
          <w:tcPr>
            <w:tcW w:w="4337" w:type="dxa"/>
            <w:shd w:val="clear" w:color="000000" w:fill="FFFFFF"/>
            <w:vAlign w:val="center"/>
            <w:hideMark/>
          </w:tcPr>
          <w:p w14:paraId="395E14C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CETOCONAZOL 2% XAMPU, FRASCO COM 100 ML.</w:t>
            </w:r>
          </w:p>
        </w:tc>
        <w:tc>
          <w:tcPr>
            <w:tcW w:w="575" w:type="dxa"/>
            <w:shd w:val="clear" w:color="000000" w:fill="FFFFFF"/>
            <w:vAlign w:val="center"/>
            <w:hideMark/>
          </w:tcPr>
          <w:p w14:paraId="6950AC0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6E555A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3714975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7,4300</w:t>
            </w:r>
          </w:p>
        </w:tc>
        <w:tc>
          <w:tcPr>
            <w:tcW w:w="1375" w:type="dxa"/>
            <w:shd w:val="clear" w:color="000000" w:fill="FFFFFF"/>
            <w:vAlign w:val="center"/>
            <w:hideMark/>
          </w:tcPr>
          <w:p w14:paraId="2BFF38CE" w14:textId="58861FC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3.715,</w:t>
            </w:r>
            <w:r>
              <w:rPr>
                <w:rFonts w:ascii="Times New Roman" w:hAnsi="Times New Roman" w:cs="Times New Roman"/>
                <w:sz w:val="20"/>
                <w:szCs w:val="20"/>
              </w:rPr>
              <w:t>00</w:t>
            </w:r>
          </w:p>
        </w:tc>
      </w:tr>
      <w:tr w:rsidR="00E97792" w:rsidRPr="00E97792" w14:paraId="0437D6FF" w14:textId="77777777" w:rsidTr="00E97792">
        <w:trPr>
          <w:trHeight w:val="44"/>
        </w:trPr>
        <w:tc>
          <w:tcPr>
            <w:tcW w:w="553" w:type="dxa"/>
            <w:shd w:val="clear" w:color="000000" w:fill="FFFFFF"/>
            <w:vAlign w:val="center"/>
            <w:hideMark/>
          </w:tcPr>
          <w:p w14:paraId="33A9B5D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49</w:t>
            </w:r>
          </w:p>
        </w:tc>
        <w:tc>
          <w:tcPr>
            <w:tcW w:w="775" w:type="dxa"/>
            <w:shd w:val="clear" w:color="000000" w:fill="FFFFFF"/>
            <w:vAlign w:val="center"/>
            <w:hideMark/>
          </w:tcPr>
          <w:p w14:paraId="10B19F1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4135</w:t>
            </w:r>
          </w:p>
        </w:tc>
        <w:tc>
          <w:tcPr>
            <w:tcW w:w="4337" w:type="dxa"/>
            <w:shd w:val="clear" w:color="000000" w:fill="FFFFFF"/>
            <w:vAlign w:val="center"/>
            <w:hideMark/>
          </w:tcPr>
          <w:p w14:paraId="0931391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CETOCONAZOL 20 MG/G, CREME TÓPICO, BISNAGA COM 30 G.</w:t>
            </w:r>
          </w:p>
        </w:tc>
        <w:tc>
          <w:tcPr>
            <w:tcW w:w="575" w:type="dxa"/>
            <w:shd w:val="clear" w:color="000000" w:fill="FFFFFF"/>
            <w:vAlign w:val="center"/>
            <w:hideMark/>
          </w:tcPr>
          <w:p w14:paraId="40679A8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61A09E0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69DAB8E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4,1700</w:t>
            </w:r>
          </w:p>
        </w:tc>
        <w:tc>
          <w:tcPr>
            <w:tcW w:w="1375" w:type="dxa"/>
            <w:shd w:val="clear" w:color="000000" w:fill="FFFFFF"/>
            <w:vAlign w:val="center"/>
            <w:hideMark/>
          </w:tcPr>
          <w:p w14:paraId="06F51BCA" w14:textId="0DC92E7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3.336,</w:t>
            </w:r>
            <w:r>
              <w:rPr>
                <w:rFonts w:ascii="Times New Roman" w:hAnsi="Times New Roman" w:cs="Times New Roman"/>
                <w:sz w:val="20"/>
                <w:szCs w:val="20"/>
              </w:rPr>
              <w:t>00</w:t>
            </w:r>
          </w:p>
        </w:tc>
      </w:tr>
      <w:tr w:rsidR="00E97792" w:rsidRPr="00E97792" w14:paraId="46F0ABDA" w14:textId="77777777" w:rsidTr="00E97792">
        <w:trPr>
          <w:trHeight w:val="237"/>
        </w:trPr>
        <w:tc>
          <w:tcPr>
            <w:tcW w:w="553" w:type="dxa"/>
            <w:shd w:val="clear" w:color="000000" w:fill="FFFFFF"/>
            <w:vAlign w:val="center"/>
            <w:hideMark/>
          </w:tcPr>
          <w:p w14:paraId="6D3FBA7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50</w:t>
            </w:r>
          </w:p>
        </w:tc>
        <w:tc>
          <w:tcPr>
            <w:tcW w:w="775" w:type="dxa"/>
            <w:shd w:val="clear" w:color="000000" w:fill="FFFFFF"/>
            <w:vAlign w:val="center"/>
            <w:hideMark/>
          </w:tcPr>
          <w:p w14:paraId="40E1728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19121</w:t>
            </w:r>
          </w:p>
        </w:tc>
        <w:tc>
          <w:tcPr>
            <w:tcW w:w="4337" w:type="dxa"/>
            <w:shd w:val="clear" w:color="000000" w:fill="FFFFFF"/>
            <w:vAlign w:val="center"/>
            <w:hideMark/>
          </w:tcPr>
          <w:p w14:paraId="23F34BE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CETOCONAZOL 200 MG</w:t>
            </w:r>
          </w:p>
        </w:tc>
        <w:tc>
          <w:tcPr>
            <w:tcW w:w="575" w:type="dxa"/>
            <w:shd w:val="clear" w:color="000000" w:fill="FFFFFF"/>
            <w:vAlign w:val="center"/>
            <w:hideMark/>
          </w:tcPr>
          <w:p w14:paraId="47B4CDB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E44C0A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2EA03C2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0,4500</w:t>
            </w:r>
          </w:p>
        </w:tc>
        <w:tc>
          <w:tcPr>
            <w:tcW w:w="1375" w:type="dxa"/>
            <w:shd w:val="clear" w:color="000000" w:fill="FFFFFF"/>
            <w:vAlign w:val="center"/>
            <w:hideMark/>
          </w:tcPr>
          <w:p w14:paraId="542FC04A" w14:textId="3C1ADF7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2.250,</w:t>
            </w:r>
            <w:r>
              <w:rPr>
                <w:rFonts w:ascii="Times New Roman" w:hAnsi="Times New Roman" w:cs="Times New Roman"/>
                <w:sz w:val="20"/>
                <w:szCs w:val="20"/>
              </w:rPr>
              <w:t>00</w:t>
            </w:r>
          </w:p>
        </w:tc>
      </w:tr>
      <w:tr w:rsidR="00E97792" w:rsidRPr="00E97792" w14:paraId="36871D4E" w14:textId="77777777" w:rsidTr="00E97792">
        <w:trPr>
          <w:trHeight w:val="237"/>
        </w:trPr>
        <w:tc>
          <w:tcPr>
            <w:tcW w:w="553" w:type="dxa"/>
            <w:shd w:val="clear" w:color="000000" w:fill="FFFFFF"/>
            <w:vAlign w:val="center"/>
            <w:hideMark/>
          </w:tcPr>
          <w:p w14:paraId="19FDA34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51</w:t>
            </w:r>
          </w:p>
        </w:tc>
        <w:tc>
          <w:tcPr>
            <w:tcW w:w="775" w:type="dxa"/>
            <w:shd w:val="clear" w:color="000000" w:fill="FFFFFF"/>
            <w:vAlign w:val="center"/>
            <w:hideMark/>
          </w:tcPr>
          <w:p w14:paraId="326E00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19179</w:t>
            </w:r>
          </w:p>
        </w:tc>
        <w:tc>
          <w:tcPr>
            <w:tcW w:w="4337" w:type="dxa"/>
            <w:shd w:val="clear" w:color="auto" w:fill="FABF8F" w:themeFill="accent6" w:themeFillTint="99"/>
            <w:vAlign w:val="center"/>
            <w:hideMark/>
          </w:tcPr>
          <w:p w14:paraId="410BDA0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CLONAZEPAM 0,5 MG</w:t>
            </w:r>
          </w:p>
        </w:tc>
        <w:tc>
          <w:tcPr>
            <w:tcW w:w="575" w:type="dxa"/>
            <w:shd w:val="clear" w:color="000000" w:fill="FFFFFF"/>
            <w:vAlign w:val="center"/>
            <w:hideMark/>
          </w:tcPr>
          <w:p w14:paraId="7EB855B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0BE6F5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24C2D05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0,0700</w:t>
            </w:r>
          </w:p>
        </w:tc>
        <w:tc>
          <w:tcPr>
            <w:tcW w:w="1375" w:type="dxa"/>
            <w:shd w:val="clear" w:color="000000" w:fill="FFFFFF"/>
            <w:vAlign w:val="center"/>
            <w:hideMark/>
          </w:tcPr>
          <w:p w14:paraId="60BFBB73" w14:textId="58560FC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1.400,</w:t>
            </w:r>
            <w:r>
              <w:rPr>
                <w:rFonts w:ascii="Times New Roman" w:hAnsi="Times New Roman" w:cs="Times New Roman"/>
                <w:sz w:val="20"/>
                <w:szCs w:val="20"/>
              </w:rPr>
              <w:t>00</w:t>
            </w:r>
          </w:p>
        </w:tc>
      </w:tr>
      <w:tr w:rsidR="00E97792" w:rsidRPr="00E97792" w14:paraId="598E456F" w14:textId="77777777" w:rsidTr="00E97792">
        <w:trPr>
          <w:trHeight w:val="240"/>
        </w:trPr>
        <w:tc>
          <w:tcPr>
            <w:tcW w:w="553" w:type="dxa"/>
            <w:shd w:val="clear" w:color="000000" w:fill="FFFFFF"/>
            <w:vAlign w:val="center"/>
            <w:hideMark/>
          </w:tcPr>
          <w:p w14:paraId="787C18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52</w:t>
            </w:r>
          </w:p>
        </w:tc>
        <w:tc>
          <w:tcPr>
            <w:tcW w:w="775" w:type="dxa"/>
            <w:shd w:val="clear" w:color="000000" w:fill="FFFFFF"/>
            <w:vAlign w:val="center"/>
            <w:hideMark/>
          </w:tcPr>
          <w:p w14:paraId="4BC48DD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21402</w:t>
            </w:r>
          </w:p>
        </w:tc>
        <w:tc>
          <w:tcPr>
            <w:tcW w:w="4337" w:type="dxa"/>
            <w:shd w:val="clear" w:color="auto" w:fill="FABF8F" w:themeFill="accent6" w:themeFillTint="99"/>
            <w:vAlign w:val="center"/>
            <w:hideMark/>
          </w:tcPr>
          <w:p w14:paraId="4E82328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CLONAZEPAM 2 MG</w:t>
            </w:r>
          </w:p>
        </w:tc>
        <w:tc>
          <w:tcPr>
            <w:tcW w:w="575" w:type="dxa"/>
            <w:shd w:val="clear" w:color="000000" w:fill="FFFFFF"/>
            <w:vAlign w:val="center"/>
            <w:hideMark/>
          </w:tcPr>
          <w:p w14:paraId="73D8E1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259368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80.000</w:t>
            </w:r>
          </w:p>
        </w:tc>
        <w:tc>
          <w:tcPr>
            <w:tcW w:w="1230" w:type="dxa"/>
            <w:shd w:val="clear" w:color="000000" w:fill="FFFFFF"/>
            <w:vAlign w:val="center"/>
            <w:hideMark/>
          </w:tcPr>
          <w:p w14:paraId="138DA04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0,1000</w:t>
            </w:r>
          </w:p>
        </w:tc>
        <w:tc>
          <w:tcPr>
            <w:tcW w:w="1375" w:type="dxa"/>
            <w:shd w:val="clear" w:color="000000" w:fill="FFFFFF"/>
            <w:vAlign w:val="center"/>
            <w:hideMark/>
          </w:tcPr>
          <w:p w14:paraId="3B4B79D9" w14:textId="442F241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r>
              <w:rPr>
                <w:rFonts w:ascii="Times New Roman" w:hAnsi="Times New Roman" w:cs="Times New Roman"/>
                <w:sz w:val="20"/>
                <w:szCs w:val="20"/>
              </w:rPr>
              <w:t>00</w:t>
            </w:r>
          </w:p>
        </w:tc>
      </w:tr>
      <w:tr w:rsidR="00E97792" w:rsidRPr="00E97792" w14:paraId="2EB9321F" w14:textId="77777777" w:rsidTr="00E97792">
        <w:trPr>
          <w:trHeight w:val="44"/>
        </w:trPr>
        <w:tc>
          <w:tcPr>
            <w:tcW w:w="553" w:type="dxa"/>
            <w:shd w:val="clear" w:color="000000" w:fill="FFFFFF"/>
            <w:vAlign w:val="center"/>
            <w:hideMark/>
          </w:tcPr>
          <w:p w14:paraId="420A97B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53</w:t>
            </w:r>
          </w:p>
        </w:tc>
        <w:tc>
          <w:tcPr>
            <w:tcW w:w="775" w:type="dxa"/>
            <w:shd w:val="clear" w:color="000000" w:fill="FFFFFF"/>
            <w:vAlign w:val="center"/>
            <w:hideMark/>
          </w:tcPr>
          <w:p w14:paraId="2B6BA3B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19180</w:t>
            </w:r>
          </w:p>
        </w:tc>
        <w:tc>
          <w:tcPr>
            <w:tcW w:w="4337" w:type="dxa"/>
            <w:shd w:val="clear" w:color="auto" w:fill="FABF8F" w:themeFill="accent6" w:themeFillTint="99"/>
            <w:vAlign w:val="center"/>
            <w:hideMark/>
          </w:tcPr>
          <w:p w14:paraId="5B73B76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CLONAZEPAM 2,5 MG/ ML, SOLUÇÃO EM GOTAS, FRASCO COM 20 ML</w:t>
            </w:r>
          </w:p>
        </w:tc>
        <w:tc>
          <w:tcPr>
            <w:tcW w:w="575" w:type="dxa"/>
            <w:shd w:val="clear" w:color="000000" w:fill="FFFFFF"/>
            <w:vAlign w:val="center"/>
            <w:hideMark/>
          </w:tcPr>
          <w:p w14:paraId="0150FA0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A94130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w:t>
            </w:r>
          </w:p>
        </w:tc>
        <w:tc>
          <w:tcPr>
            <w:tcW w:w="1230" w:type="dxa"/>
            <w:shd w:val="clear" w:color="000000" w:fill="FFFFFF"/>
            <w:vAlign w:val="center"/>
            <w:hideMark/>
          </w:tcPr>
          <w:p w14:paraId="3DAA56B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3,0800</w:t>
            </w:r>
          </w:p>
        </w:tc>
        <w:tc>
          <w:tcPr>
            <w:tcW w:w="1375" w:type="dxa"/>
            <w:shd w:val="clear" w:color="000000" w:fill="FFFFFF"/>
            <w:vAlign w:val="center"/>
            <w:hideMark/>
          </w:tcPr>
          <w:p w14:paraId="4ACCD2A0" w14:textId="6E579AF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6.160,</w:t>
            </w:r>
            <w:r>
              <w:rPr>
                <w:rFonts w:ascii="Times New Roman" w:hAnsi="Times New Roman" w:cs="Times New Roman"/>
                <w:sz w:val="20"/>
                <w:szCs w:val="20"/>
              </w:rPr>
              <w:t>00</w:t>
            </w:r>
          </w:p>
        </w:tc>
      </w:tr>
      <w:tr w:rsidR="00E97792" w:rsidRPr="00E97792" w14:paraId="6F3B7C61" w14:textId="77777777" w:rsidTr="00E97792">
        <w:trPr>
          <w:trHeight w:val="44"/>
        </w:trPr>
        <w:tc>
          <w:tcPr>
            <w:tcW w:w="553" w:type="dxa"/>
            <w:shd w:val="clear" w:color="000000" w:fill="FFFFFF"/>
            <w:vAlign w:val="center"/>
            <w:hideMark/>
          </w:tcPr>
          <w:p w14:paraId="11C49B9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54</w:t>
            </w:r>
          </w:p>
        </w:tc>
        <w:tc>
          <w:tcPr>
            <w:tcW w:w="775" w:type="dxa"/>
            <w:shd w:val="clear" w:color="000000" w:fill="FFFFFF"/>
            <w:vAlign w:val="center"/>
            <w:hideMark/>
          </w:tcPr>
          <w:p w14:paraId="3E92B36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4619</w:t>
            </w:r>
          </w:p>
        </w:tc>
        <w:tc>
          <w:tcPr>
            <w:tcW w:w="4337" w:type="dxa"/>
            <w:shd w:val="clear" w:color="000000" w:fill="FFFFFF"/>
            <w:vAlign w:val="center"/>
            <w:hideMark/>
          </w:tcPr>
          <w:p w14:paraId="1CF90FF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CLORETO DE SÓDIO 0,9%, SOLUÇÃO NASAL, FRASCO COM 30 ML.</w:t>
            </w:r>
          </w:p>
        </w:tc>
        <w:tc>
          <w:tcPr>
            <w:tcW w:w="575" w:type="dxa"/>
            <w:shd w:val="clear" w:color="000000" w:fill="FFFFFF"/>
            <w:vAlign w:val="center"/>
            <w:hideMark/>
          </w:tcPr>
          <w:p w14:paraId="19E6749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3914648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5E608EE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2,2500</w:t>
            </w:r>
          </w:p>
        </w:tc>
        <w:tc>
          <w:tcPr>
            <w:tcW w:w="1375" w:type="dxa"/>
            <w:shd w:val="clear" w:color="000000" w:fill="FFFFFF"/>
            <w:vAlign w:val="center"/>
            <w:hideMark/>
          </w:tcPr>
          <w:p w14:paraId="39578FFC" w14:textId="3324734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1.125,</w:t>
            </w:r>
            <w:r>
              <w:rPr>
                <w:rFonts w:ascii="Times New Roman" w:hAnsi="Times New Roman" w:cs="Times New Roman"/>
                <w:sz w:val="20"/>
                <w:szCs w:val="20"/>
              </w:rPr>
              <w:t>00</w:t>
            </w:r>
          </w:p>
        </w:tc>
      </w:tr>
      <w:tr w:rsidR="00E97792" w:rsidRPr="00E97792" w14:paraId="65F02EF8" w14:textId="77777777" w:rsidTr="00E97792">
        <w:trPr>
          <w:trHeight w:val="44"/>
        </w:trPr>
        <w:tc>
          <w:tcPr>
            <w:tcW w:w="553" w:type="dxa"/>
            <w:shd w:val="clear" w:color="000000" w:fill="FFFFFF"/>
            <w:vAlign w:val="center"/>
            <w:hideMark/>
          </w:tcPr>
          <w:p w14:paraId="581F7A2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55</w:t>
            </w:r>
          </w:p>
        </w:tc>
        <w:tc>
          <w:tcPr>
            <w:tcW w:w="775" w:type="dxa"/>
            <w:shd w:val="clear" w:color="000000" w:fill="FFFFFF"/>
            <w:vAlign w:val="center"/>
            <w:hideMark/>
          </w:tcPr>
          <w:p w14:paraId="4A9E90D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19244</w:t>
            </w:r>
          </w:p>
        </w:tc>
        <w:tc>
          <w:tcPr>
            <w:tcW w:w="4337" w:type="dxa"/>
            <w:shd w:val="clear" w:color="000000" w:fill="FFFFFF"/>
            <w:vAlign w:val="center"/>
            <w:hideMark/>
          </w:tcPr>
          <w:p w14:paraId="40289F4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AMBROXOL 3 MG/ ML, SOLUÇÃO, FRASCO COM 100 ML</w:t>
            </w:r>
          </w:p>
        </w:tc>
        <w:tc>
          <w:tcPr>
            <w:tcW w:w="575" w:type="dxa"/>
            <w:shd w:val="clear" w:color="000000" w:fill="FFFFFF"/>
            <w:vAlign w:val="center"/>
            <w:hideMark/>
          </w:tcPr>
          <w:p w14:paraId="7172CEE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C77DCD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7D60000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3,8100</w:t>
            </w:r>
          </w:p>
        </w:tc>
        <w:tc>
          <w:tcPr>
            <w:tcW w:w="1375" w:type="dxa"/>
            <w:shd w:val="clear" w:color="000000" w:fill="FFFFFF"/>
            <w:vAlign w:val="center"/>
            <w:hideMark/>
          </w:tcPr>
          <w:p w14:paraId="66EE7AF6" w14:textId="55D643E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3.810,</w:t>
            </w:r>
            <w:r>
              <w:rPr>
                <w:rFonts w:ascii="Times New Roman" w:hAnsi="Times New Roman" w:cs="Times New Roman"/>
                <w:sz w:val="20"/>
                <w:szCs w:val="20"/>
              </w:rPr>
              <w:t>00</w:t>
            </w:r>
          </w:p>
        </w:tc>
      </w:tr>
      <w:tr w:rsidR="00E97792" w:rsidRPr="00E97792" w14:paraId="2A630124" w14:textId="77777777" w:rsidTr="00E97792">
        <w:trPr>
          <w:trHeight w:val="44"/>
        </w:trPr>
        <w:tc>
          <w:tcPr>
            <w:tcW w:w="553" w:type="dxa"/>
            <w:shd w:val="clear" w:color="000000" w:fill="FFFFFF"/>
            <w:vAlign w:val="center"/>
            <w:hideMark/>
          </w:tcPr>
          <w:p w14:paraId="4A46C6B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56</w:t>
            </w:r>
          </w:p>
        </w:tc>
        <w:tc>
          <w:tcPr>
            <w:tcW w:w="775" w:type="dxa"/>
            <w:shd w:val="clear" w:color="000000" w:fill="FFFFFF"/>
            <w:vAlign w:val="center"/>
            <w:hideMark/>
          </w:tcPr>
          <w:p w14:paraId="1843616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19122</w:t>
            </w:r>
          </w:p>
        </w:tc>
        <w:tc>
          <w:tcPr>
            <w:tcW w:w="4337" w:type="dxa"/>
            <w:shd w:val="clear" w:color="000000" w:fill="FFFFFF"/>
            <w:vAlign w:val="center"/>
            <w:hideMark/>
          </w:tcPr>
          <w:p w14:paraId="6BFBB7D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AMBROXOL 6 MG/ML, SOLUÇÃO, FRASCO COM 100 ML.</w:t>
            </w:r>
          </w:p>
        </w:tc>
        <w:tc>
          <w:tcPr>
            <w:tcW w:w="575" w:type="dxa"/>
            <w:shd w:val="clear" w:color="000000" w:fill="FFFFFF"/>
            <w:vAlign w:val="center"/>
            <w:hideMark/>
          </w:tcPr>
          <w:p w14:paraId="32C827F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43B11FF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7D252C2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5,9300</w:t>
            </w:r>
          </w:p>
        </w:tc>
        <w:tc>
          <w:tcPr>
            <w:tcW w:w="1375" w:type="dxa"/>
            <w:shd w:val="clear" w:color="000000" w:fill="FFFFFF"/>
            <w:vAlign w:val="center"/>
            <w:hideMark/>
          </w:tcPr>
          <w:p w14:paraId="161B24E4" w14:textId="137F96C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5.930,</w:t>
            </w:r>
            <w:r>
              <w:rPr>
                <w:rFonts w:ascii="Times New Roman" w:hAnsi="Times New Roman" w:cs="Times New Roman"/>
                <w:sz w:val="20"/>
                <w:szCs w:val="20"/>
              </w:rPr>
              <w:t>00</w:t>
            </w:r>
          </w:p>
        </w:tc>
      </w:tr>
      <w:tr w:rsidR="00E97792" w:rsidRPr="00E97792" w14:paraId="19AEB39A" w14:textId="77777777" w:rsidTr="00E97792">
        <w:trPr>
          <w:trHeight w:val="44"/>
        </w:trPr>
        <w:tc>
          <w:tcPr>
            <w:tcW w:w="553" w:type="dxa"/>
            <w:shd w:val="clear" w:color="000000" w:fill="FFFFFF"/>
            <w:vAlign w:val="center"/>
            <w:hideMark/>
          </w:tcPr>
          <w:p w14:paraId="332F926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57</w:t>
            </w:r>
          </w:p>
        </w:tc>
        <w:tc>
          <w:tcPr>
            <w:tcW w:w="775" w:type="dxa"/>
            <w:shd w:val="clear" w:color="000000" w:fill="FFFFFF"/>
            <w:vAlign w:val="center"/>
            <w:hideMark/>
          </w:tcPr>
          <w:p w14:paraId="4310487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19123</w:t>
            </w:r>
          </w:p>
        </w:tc>
        <w:tc>
          <w:tcPr>
            <w:tcW w:w="4337" w:type="dxa"/>
            <w:shd w:val="clear" w:color="000000" w:fill="FFFFFF"/>
            <w:vAlign w:val="center"/>
            <w:hideMark/>
          </w:tcPr>
          <w:p w14:paraId="62B8EF4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AMIODARONA 200 MG.</w:t>
            </w:r>
          </w:p>
        </w:tc>
        <w:tc>
          <w:tcPr>
            <w:tcW w:w="575" w:type="dxa"/>
            <w:shd w:val="clear" w:color="000000" w:fill="FFFFFF"/>
            <w:vAlign w:val="center"/>
            <w:hideMark/>
          </w:tcPr>
          <w:p w14:paraId="6BC015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3034EB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w:t>
            </w:r>
          </w:p>
        </w:tc>
        <w:tc>
          <w:tcPr>
            <w:tcW w:w="1230" w:type="dxa"/>
            <w:shd w:val="clear" w:color="000000" w:fill="FFFFFF"/>
            <w:vAlign w:val="center"/>
            <w:hideMark/>
          </w:tcPr>
          <w:p w14:paraId="70EEB07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0,5400</w:t>
            </w:r>
          </w:p>
        </w:tc>
        <w:tc>
          <w:tcPr>
            <w:tcW w:w="1375" w:type="dxa"/>
            <w:shd w:val="clear" w:color="000000" w:fill="FFFFFF"/>
            <w:vAlign w:val="center"/>
            <w:hideMark/>
          </w:tcPr>
          <w:p w14:paraId="0FF3DE95" w14:textId="5EA2E64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3.240,</w:t>
            </w:r>
            <w:r>
              <w:rPr>
                <w:rFonts w:ascii="Times New Roman" w:hAnsi="Times New Roman" w:cs="Times New Roman"/>
                <w:sz w:val="20"/>
                <w:szCs w:val="20"/>
              </w:rPr>
              <w:t>00</w:t>
            </w:r>
          </w:p>
        </w:tc>
      </w:tr>
      <w:tr w:rsidR="00E97792" w:rsidRPr="00E97792" w14:paraId="10D85E84" w14:textId="77777777" w:rsidTr="00E97792">
        <w:trPr>
          <w:trHeight w:val="44"/>
        </w:trPr>
        <w:tc>
          <w:tcPr>
            <w:tcW w:w="553" w:type="dxa"/>
            <w:shd w:val="clear" w:color="000000" w:fill="FFFFFF"/>
            <w:vAlign w:val="center"/>
            <w:hideMark/>
          </w:tcPr>
          <w:p w14:paraId="5E2CDAA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w:t>
            </w:r>
          </w:p>
        </w:tc>
        <w:tc>
          <w:tcPr>
            <w:tcW w:w="775" w:type="dxa"/>
            <w:shd w:val="clear" w:color="000000" w:fill="FFFFFF"/>
            <w:vAlign w:val="center"/>
            <w:hideMark/>
          </w:tcPr>
          <w:p w14:paraId="79CC61D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19182</w:t>
            </w:r>
          </w:p>
        </w:tc>
        <w:tc>
          <w:tcPr>
            <w:tcW w:w="4337" w:type="dxa"/>
            <w:shd w:val="clear" w:color="auto" w:fill="FABF8F" w:themeFill="accent6" w:themeFillTint="99"/>
            <w:vAlign w:val="center"/>
            <w:hideMark/>
          </w:tcPr>
          <w:p w14:paraId="30D1C7D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BIPERIDENO 2 MG</w:t>
            </w:r>
          </w:p>
        </w:tc>
        <w:tc>
          <w:tcPr>
            <w:tcW w:w="575" w:type="dxa"/>
            <w:shd w:val="clear" w:color="000000" w:fill="FFFFFF"/>
            <w:vAlign w:val="center"/>
            <w:hideMark/>
          </w:tcPr>
          <w:p w14:paraId="7AECB4C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5DF6A0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18.000</w:t>
            </w:r>
          </w:p>
        </w:tc>
        <w:tc>
          <w:tcPr>
            <w:tcW w:w="1230" w:type="dxa"/>
            <w:shd w:val="clear" w:color="000000" w:fill="FFFFFF"/>
            <w:vAlign w:val="center"/>
            <w:hideMark/>
          </w:tcPr>
          <w:p w14:paraId="46F2F8E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0,3600</w:t>
            </w:r>
          </w:p>
        </w:tc>
        <w:tc>
          <w:tcPr>
            <w:tcW w:w="1375" w:type="dxa"/>
            <w:shd w:val="clear" w:color="000000" w:fill="FFFFFF"/>
            <w:vAlign w:val="center"/>
            <w:hideMark/>
          </w:tcPr>
          <w:p w14:paraId="724309B5" w14:textId="3020437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6.480,</w:t>
            </w:r>
            <w:r>
              <w:rPr>
                <w:rFonts w:ascii="Times New Roman" w:hAnsi="Times New Roman" w:cs="Times New Roman"/>
                <w:sz w:val="20"/>
                <w:szCs w:val="20"/>
              </w:rPr>
              <w:t>00</w:t>
            </w:r>
          </w:p>
        </w:tc>
      </w:tr>
      <w:tr w:rsidR="00E97792" w:rsidRPr="00E97792" w14:paraId="7B5874D0" w14:textId="77777777" w:rsidTr="00E97792">
        <w:trPr>
          <w:trHeight w:val="44"/>
        </w:trPr>
        <w:tc>
          <w:tcPr>
            <w:tcW w:w="553" w:type="dxa"/>
            <w:shd w:val="clear" w:color="000000" w:fill="FFFFFF"/>
            <w:vAlign w:val="center"/>
            <w:hideMark/>
          </w:tcPr>
          <w:p w14:paraId="57AEA7D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59</w:t>
            </w:r>
          </w:p>
        </w:tc>
        <w:tc>
          <w:tcPr>
            <w:tcW w:w="775" w:type="dxa"/>
            <w:shd w:val="clear" w:color="000000" w:fill="FFFFFF"/>
            <w:vAlign w:val="center"/>
            <w:hideMark/>
          </w:tcPr>
          <w:p w14:paraId="626AFF8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21403</w:t>
            </w:r>
          </w:p>
        </w:tc>
        <w:tc>
          <w:tcPr>
            <w:tcW w:w="4337" w:type="dxa"/>
            <w:shd w:val="clear" w:color="000000" w:fill="FFFFFF"/>
            <w:vAlign w:val="center"/>
            <w:hideMark/>
          </w:tcPr>
          <w:p w14:paraId="3DD914D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CIPROFLOXACINO 500 MG</w:t>
            </w:r>
          </w:p>
        </w:tc>
        <w:tc>
          <w:tcPr>
            <w:tcW w:w="575" w:type="dxa"/>
            <w:shd w:val="clear" w:color="000000" w:fill="FFFFFF"/>
            <w:vAlign w:val="center"/>
            <w:hideMark/>
          </w:tcPr>
          <w:p w14:paraId="4C01443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7A1B53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41B2A9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0,2800</w:t>
            </w:r>
          </w:p>
        </w:tc>
        <w:tc>
          <w:tcPr>
            <w:tcW w:w="1375" w:type="dxa"/>
            <w:shd w:val="clear" w:color="000000" w:fill="FFFFFF"/>
            <w:vAlign w:val="center"/>
            <w:hideMark/>
          </w:tcPr>
          <w:p w14:paraId="7E28B945" w14:textId="395A346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2.240,</w:t>
            </w:r>
            <w:r>
              <w:rPr>
                <w:rFonts w:ascii="Times New Roman" w:hAnsi="Times New Roman" w:cs="Times New Roman"/>
                <w:sz w:val="20"/>
                <w:szCs w:val="20"/>
              </w:rPr>
              <w:t>00</w:t>
            </w:r>
          </w:p>
        </w:tc>
      </w:tr>
      <w:tr w:rsidR="00E97792" w:rsidRPr="00E97792" w14:paraId="1DB436F9" w14:textId="77777777" w:rsidTr="00E97792">
        <w:trPr>
          <w:trHeight w:val="44"/>
        </w:trPr>
        <w:tc>
          <w:tcPr>
            <w:tcW w:w="553" w:type="dxa"/>
            <w:shd w:val="clear" w:color="000000" w:fill="FFFFFF"/>
            <w:vAlign w:val="center"/>
            <w:hideMark/>
          </w:tcPr>
          <w:p w14:paraId="0B864D5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60</w:t>
            </w:r>
          </w:p>
        </w:tc>
        <w:tc>
          <w:tcPr>
            <w:tcW w:w="775" w:type="dxa"/>
            <w:shd w:val="clear" w:color="000000" w:fill="FFFFFF"/>
            <w:vAlign w:val="center"/>
            <w:hideMark/>
          </w:tcPr>
          <w:p w14:paraId="3A52E81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19183</w:t>
            </w:r>
          </w:p>
        </w:tc>
        <w:tc>
          <w:tcPr>
            <w:tcW w:w="4337" w:type="dxa"/>
            <w:shd w:val="clear" w:color="auto" w:fill="FABF8F" w:themeFill="accent6" w:themeFillTint="99"/>
            <w:vAlign w:val="center"/>
            <w:hideMark/>
          </w:tcPr>
          <w:p w14:paraId="199E852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CLOMIPRAMINA 25 MG</w:t>
            </w:r>
          </w:p>
        </w:tc>
        <w:tc>
          <w:tcPr>
            <w:tcW w:w="575" w:type="dxa"/>
            <w:shd w:val="clear" w:color="000000" w:fill="FFFFFF"/>
            <w:vAlign w:val="center"/>
            <w:hideMark/>
          </w:tcPr>
          <w:p w14:paraId="71664DD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CC4AE1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w:t>
            </w:r>
          </w:p>
        </w:tc>
        <w:tc>
          <w:tcPr>
            <w:tcW w:w="1230" w:type="dxa"/>
            <w:shd w:val="clear" w:color="000000" w:fill="FFFFFF"/>
            <w:vAlign w:val="center"/>
            <w:hideMark/>
          </w:tcPr>
          <w:p w14:paraId="205837D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1,2400</w:t>
            </w:r>
          </w:p>
        </w:tc>
        <w:tc>
          <w:tcPr>
            <w:tcW w:w="1375" w:type="dxa"/>
            <w:shd w:val="clear" w:color="000000" w:fill="FFFFFF"/>
            <w:vAlign w:val="center"/>
            <w:hideMark/>
          </w:tcPr>
          <w:p w14:paraId="7362506C" w14:textId="7909DE6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3.720,</w:t>
            </w:r>
            <w:r>
              <w:rPr>
                <w:rFonts w:ascii="Times New Roman" w:hAnsi="Times New Roman" w:cs="Times New Roman"/>
                <w:sz w:val="20"/>
                <w:szCs w:val="20"/>
              </w:rPr>
              <w:t>00</w:t>
            </w:r>
          </w:p>
        </w:tc>
      </w:tr>
      <w:tr w:rsidR="00E97792" w:rsidRPr="00E97792" w14:paraId="24FB14A1" w14:textId="77777777" w:rsidTr="00E97792">
        <w:trPr>
          <w:trHeight w:val="44"/>
        </w:trPr>
        <w:tc>
          <w:tcPr>
            <w:tcW w:w="553" w:type="dxa"/>
            <w:shd w:val="clear" w:color="000000" w:fill="FFFFFF"/>
            <w:vAlign w:val="center"/>
            <w:hideMark/>
          </w:tcPr>
          <w:p w14:paraId="25ADAC2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61</w:t>
            </w:r>
          </w:p>
        </w:tc>
        <w:tc>
          <w:tcPr>
            <w:tcW w:w="775" w:type="dxa"/>
            <w:shd w:val="clear" w:color="000000" w:fill="FFFFFF"/>
            <w:vAlign w:val="center"/>
            <w:hideMark/>
          </w:tcPr>
          <w:p w14:paraId="12B10DE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19184</w:t>
            </w:r>
          </w:p>
        </w:tc>
        <w:tc>
          <w:tcPr>
            <w:tcW w:w="4337" w:type="dxa"/>
            <w:shd w:val="clear" w:color="auto" w:fill="FABF8F" w:themeFill="accent6" w:themeFillTint="99"/>
            <w:vAlign w:val="center"/>
            <w:hideMark/>
          </w:tcPr>
          <w:p w14:paraId="2D6F65A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CLORPROMAZINA 100 MG</w:t>
            </w:r>
          </w:p>
        </w:tc>
        <w:tc>
          <w:tcPr>
            <w:tcW w:w="575" w:type="dxa"/>
            <w:shd w:val="clear" w:color="000000" w:fill="FFFFFF"/>
            <w:vAlign w:val="center"/>
            <w:hideMark/>
          </w:tcPr>
          <w:p w14:paraId="259BB8D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20F160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77CBEE8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0,3600</w:t>
            </w:r>
          </w:p>
        </w:tc>
        <w:tc>
          <w:tcPr>
            <w:tcW w:w="1375" w:type="dxa"/>
            <w:shd w:val="clear" w:color="000000" w:fill="FFFFFF"/>
            <w:vAlign w:val="center"/>
            <w:hideMark/>
          </w:tcPr>
          <w:p w14:paraId="658B1D97" w14:textId="4AB0C19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5.400,</w:t>
            </w:r>
            <w:r>
              <w:rPr>
                <w:rFonts w:ascii="Times New Roman" w:hAnsi="Times New Roman" w:cs="Times New Roman"/>
                <w:sz w:val="20"/>
                <w:szCs w:val="20"/>
              </w:rPr>
              <w:t>00</w:t>
            </w:r>
          </w:p>
        </w:tc>
      </w:tr>
      <w:tr w:rsidR="00E97792" w:rsidRPr="00E97792" w14:paraId="573775E1" w14:textId="77777777" w:rsidTr="00E97792">
        <w:trPr>
          <w:trHeight w:val="44"/>
        </w:trPr>
        <w:tc>
          <w:tcPr>
            <w:tcW w:w="553" w:type="dxa"/>
            <w:shd w:val="clear" w:color="000000" w:fill="FFFFFF"/>
            <w:vAlign w:val="center"/>
            <w:hideMark/>
          </w:tcPr>
          <w:p w14:paraId="4F53381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62</w:t>
            </w:r>
          </w:p>
        </w:tc>
        <w:tc>
          <w:tcPr>
            <w:tcW w:w="775" w:type="dxa"/>
            <w:shd w:val="clear" w:color="000000" w:fill="FFFFFF"/>
            <w:vAlign w:val="center"/>
            <w:hideMark/>
          </w:tcPr>
          <w:p w14:paraId="469C58E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19186</w:t>
            </w:r>
          </w:p>
        </w:tc>
        <w:tc>
          <w:tcPr>
            <w:tcW w:w="4337" w:type="dxa"/>
            <w:shd w:val="clear" w:color="auto" w:fill="FABF8F" w:themeFill="accent6" w:themeFillTint="99"/>
            <w:vAlign w:val="center"/>
            <w:hideMark/>
          </w:tcPr>
          <w:p w14:paraId="770C2BE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CLORPROMAZINA 25 MG</w:t>
            </w:r>
          </w:p>
        </w:tc>
        <w:tc>
          <w:tcPr>
            <w:tcW w:w="575" w:type="dxa"/>
            <w:shd w:val="clear" w:color="000000" w:fill="FFFFFF"/>
            <w:vAlign w:val="center"/>
            <w:hideMark/>
          </w:tcPr>
          <w:p w14:paraId="28FD126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FB829B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2725876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0,3600</w:t>
            </w:r>
          </w:p>
        </w:tc>
        <w:tc>
          <w:tcPr>
            <w:tcW w:w="1375" w:type="dxa"/>
            <w:shd w:val="clear" w:color="000000" w:fill="FFFFFF"/>
            <w:vAlign w:val="center"/>
            <w:hideMark/>
          </w:tcPr>
          <w:p w14:paraId="65C87B84" w14:textId="5EEF67E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5.400,</w:t>
            </w:r>
            <w:r>
              <w:rPr>
                <w:rFonts w:ascii="Times New Roman" w:hAnsi="Times New Roman" w:cs="Times New Roman"/>
                <w:sz w:val="20"/>
                <w:szCs w:val="20"/>
              </w:rPr>
              <w:t>00</w:t>
            </w:r>
          </w:p>
        </w:tc>
      </w:tr>
      <w:tr w:rsidR="00E97792" w:rsidRPr="00E97792" w14:paraId="29799BE9" w14:textId="77777777" w:rsidTr="00E97792">
        <w:trPr>
          <w:trHeight w:val="44"/>
        </w:trPr>
        <w:tc>
          <w:tcPr>
            <w:tcW w:w="553" w:type="dxa"/>
            <w:shd w:val="clear" w:color="000000" w:fill="FFFFFF"/>
            <w:vAlign w:val="center"/>
            <w:hideMark/>
          </w:tcPr>
          <w:p w14:paraId="05B22D6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63</w:t>
            </w:r>
          </w:p>
        </w:tc>
        <w:tc>
          <w:tcPr>
            <w:tcW w:w="775" w:type="dxa"/>
            <w:shd w:val="clear" w:color="000000" w:fill="FFFFFF"/>
            <w:vAlign w:val="center"/>
            <w:hideMark/>
          </w:tcPr>
          <w:p w14:paraId="1F849B2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19185</w:t>
            </w:r>
          </w:p>
        </w:tc>
        <w:tc>
          <w:tcPr>
            <w:tcW w:w="4337" w:type="dxa"/>
            <w:shd w:val="clear" w:color="auto" w:fill="FABF8F" w:themeFill="accent6" w:themeFillTint="99"/>
            <w:vAlign w:val="center"/>
            <w:hideMark/>
          </w:tcPr>
          <w:p w14:paraId="3D407BE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CLORPROMAZINA 40 MG/ ML, SOLUÇÃO ORAL EM GOTAS, FRASCO COM 20 ML</w:t>
            </w:r>
          </w:p>
        </w:tc>
        <w:tc>
          <w:tcPr>
            <w:tcW w:w="575" w:type="dxa"/>
            <w:shd w:val="clear" w:color="000000" w:fill="FFFFFF"/>
            <w:vAlign w:val="center"/>
            <w:hideMark/>
          </w:tcPr>
          <w:p w14:paraId="6DDF611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2D9C33A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w:t>
            </w:r>
          </w:p>
        </w:tc>
        <w:tc>
          <w:tcPr>
            <w:tcW w:w="1230" w:type="dxa"/>
            <w:shd w:val="clear" w:color="000000" w:fill="FFFFFF"/>
            <w:vAlign w:val="center"/>
            <w:hideMark/>
          </w:tcPr>
          <w:p w14:paraId="5C75689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9,0100</w:t>
            </w:r>
          </w:p>
        </w:tc>
        <w:tc>
          <w:tcPr>
            <w:tcW w:w="1375" w:type="dxa"/>
            <w:shd w:val="clear" w:color="000000" w:fill="FFFFFF"/>
            <w:vAlign w:val="center"/>
            <w:hideMark/>
          </w:tcPr>
          <w:p w14:paraId="1F3AAFDE" w14:textId="03A56D5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1.802,</w:t>
            </w:r>
            <w:r>
              <w:rPr>
                <w:rFonts w:ascii="Times New Roman" w:hAnsi="Times New Roman" w:cs="Times New Roman"/>
                <w:sz w:val="20"/>
                <w:szCs w:val="20"/>
              </w:rPr>
              <w:t>00</w:t>
            </w:r>
          </w:p>
        </w:tc>
      </w:tr>
      <w:tr w:rsidR="00E97792" w:rsidRPr="00E97792" w14:paraId="20475644" w14:textId="77777777" w:rsidTr="00E97792">
        <w:trPr>
          <w:trHeight w:val="44"/>
        </w:trPr>
        <w:tc>
          <w:tcPr>
            <w:tcW w:w="553" w:type="dxa"/>
            <w:shd w:val="clear" w:color="000000" w:fill="FFFFFF"/>
            <w:vAlign w:val="center"/>
            <w:hideMark/>
          </w:tcPr>
          <w:p w14:paraId="395EFF5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64</w:t>
            </w:r>
          </w:p>
        </w:tc>
        <w:tc>
          <w:tcPr>
            <w:tcW w:w="775" w:type="dxa"/>
            <w:shd w:val="clear" w:color="000000" w:fill="FFFFFF"/>
            <w:vAlign w:val="center"/>
            <w:hideMark/>
          </w:tcPr>
          <w:p w14:paraId="0C7610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19187</w:t>
            </w:r>
          </w:p>
        </w:tc>
        <w:tc>
          <w:tcPr>
            <w:tcW w:w="4337" w:type="dxa"/>
            <w:shd w:val="clear" w:color="auto" w:fill="FABF8F" w:themeFill="accent6" w:themeFillTint="99"/>
            <w:vAlign w:val="center"/>
            <w:hideMark/>
          </w:tcPr>
          <w:p w14:paraId="286420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FLUOXETINA 20 MG, CAPSULAS OU COMPRIMIDOS</w:t>
            </w:r>
          </w:p>
        </w:tc>
        <w:tc>
          <w:tcPr>
            <w:tcW w:w="575" w:type="dxa"/>
            <w:shd w:val="clear" w:color="000000" w:fill="FFFFFF"/>
            <w:vAlign w:val="center"/>
            <w:hideMark/>
          </w:tcPr>
          <w:p w14:paraId="2445367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E47CCA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40.000</w:t>
            </w:r>
          </w:p>
        </w:tc>
        <w:tc>
          <w:tcPr>
            <w:tcW w:w="1230" w:type="dxa"/>
            <w:shd w:val="clear" w:color="000000" w:fill="FFFFFF"/>
            <w:vAlign w:val="center"/>
            <w:hideMark/>
          </w:tcPr>
          <w:p w14:paraId="7383C0F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0,1100</w:t>
            </w:r>
          </w:p>
        </w:tc>
        <w:tc>
          <w:tcPr>
            <w:tcW w:w="1375" w:type="dxa"/>
            <w:shd w:val="clear" w:color="000000" w:fill="FFFFFF"/>
            <w:vAlign w:val="center"/>
            <w:hideMark/>
          </w:tcPr>
          <w:p w14:paraId="208EC5CF" w14:textId="0097B55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4.400,</w:t>
            </w:r>
            <w:r>
              <w:rPr>
                <w:rFonts w:ascii="Times New Roman" w:hAnsi="Times New Roman" w:cs="Times New Roman"/>
                <w:sz w:val="20"/>
                <w:szCs w:val="20"/>
              </w:rPr>
              <w:t>00</w:t>
            </w:r>
          </w:p>
        </w:tc>
      </w:tr>
      <w:tr w:rsidR="00E97792" w:rsidRPr="00E97792" w14:paraId="368C232B" w14:textId="77777777" w:rsidTr="00E97792">
        <w:trPr>
          <w:trHeight w:val="44"/>
        </w:trPr>
        <w:tc>
          <w:tcPr>
            <w:tcW w:w="553" w:type="dxa"/>
            <w:shd w:val="clear" w:color="000000" w:fill="FFFFFF"/>
            <w:vAlign w:val="center"/>
            <w:hideMark/>
          </w:tcPr>
          <w:p w14:paraId="6BC52DC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65</w:t>
            </w:r>
          </w:p>
        </w:tc>
        <w:tc>
          <w:tcPr>
            <w:tcW w:w="775" w:type="dxa"/>
            <w:shd w:val="clear" w:color="000000" w:fill="FFFFFF"/>
            <w:vAlign w:val="center"/>
            <w:hideMark/>
          </w:tcPr>
          <w:p w14:paraId="067A9C5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9810</w:t>
            </w:r>
          </w:p>
        </w:tc>
        <w:tc>
          <w:tcPr>
            <w:tcW w:w="4337" w:type="dxa"/>
            <w:shd w:val="clear" w:color="000000" w:fill="FFFFFF"/>
            <w:vAlign w:val="center"/>
            <w:hideMark/>
          </w:tcPr>
          <w:p w14:paraId="28CC761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LIDOCAÍNA 2% SEM VASOCONSTRICTOR, SOLUÇÃO INJETÁVEL, FRASCO AMPOLA COM 20 ML.</w:t>
            </w:r>
          </w:p>
        </w:tc>
        <w:tc>
          <w:tcPr>
            <w:tcW w:w="575" w:type="dxa"/>
            <w:shd w:val="clear" w:color="000000" w:fill="FFFFFF"/>
            <w:vAlign w:val="center"/>
            <w:hideMark/>
          </w:tcPr>
          <w:p w14:paraId="46DC45C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FA</w:t>
            </w:r>
          </w:p>
        </w:tc>
        <w:tc>
          <w:tcPr>
            <w:tcW w:w="939" w:type="dxa"/>
            <w:shd w:val="clear" w:color="000000" w:fill="FFFFFF"/>
            <w:vAlign w:val="center"/>
            <w:hideMark/>
          </w:tcPr>
          <w:p w14:paraId="0B6E885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w:t>
            </w:r>
          </w:p>
        </w:tc>
        <w:tc>
          <w:tcPr>
            <w:tcW w:w="1230" w:type="dxa"/>
            <w:shd w:val="clear" w:color="000000" w:fill="FFFFFF"/>
            <w:vAlign w:val="center"/>
            <w:hideMark/>
          </w:tcPr>
          <w:p w14:paraId="2A71344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5,7400</w:t>
            </w:r>
          </w:p>
        </w:tc>
        <w:tc>
          <w:tcPr>
            <w:tcW w:w="1375" w:type="dxa"/>
            <w:shd w:val="clear" w:color="000000" w:fill="FFFFFF"/>
            <w:vAlign w:val="center"/>
            <w:hideMark/>
          </w:tcPr>
          <w:p w14:paraId="53EFEE0C" w14:textId="7467C04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574,</w:t>
            </w:r>
            <w:r>
              <w:rPr>
                <w:rFonts w:ascii="Times New Roman" w:hAnsi="Times New Roman" w:cs="Times New Roman"/>
                <w:sz w:val="20"/>
                <w:szCs w:val="20"/>
              </w:rPr>
              <w:t>00</w:t>
            </w:r>
          </w:p>
        </w:tc>
      </w:tr>
      <w:tr w:rsidR="00E97792" w:rsidRPr="00E97792" w14:paraId="486E03B2" w14:textId="77777777" w:rsidTr="00E97792">
        <w:trPr>
          <w:trHeight w:val="44"/>
        </w:trPr>
        <w:tc>
          <w:tcPr>
            <w:tcW w:w="553" w:type="dxa"/>
            <w:shd w:val="clear" w:color="000000" w:fill="FFFFFF"/>
            <w:vAlign w:val="center"/>
            <w:hideMark/>
          </w:tcPr>
          <w:p w14:paraId="392DF62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66</w:t>
            </w:r>
          </w:p>
        </w:tc>
        <w:tc>
          <w:tcPr>
            <w:tcW w:w="775" w:type="dxa"/>
            <w:shd w:val="clear" w:color="000000" w:fill="FFFFFF"/>
            <w:vAlign w:val="center"/>
            <w:hideMark/>
          </w:tcPr>
          <w:p w14:paraId="3349CFC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1091</w:t>
            </w:r>
          </w:p>
        </w:tc>
        <w:tc>
          <w:tcPr>
            <w:tcW w:w="4337" w:type="dxa"/>
            <w:shd w:val="clear" w:color="000000" w:fill="FFFFFF"/>
            <w:vAlign w:val="center"/>
            <w:hideMark/>
          </w:tcPr>
          <w:p w14:paraId="31B3C37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LIDOCAÍNA 2%, GELEIA, BISNAGA COM 30 G.</w:t>
            </w:r>
          </w:p>
        </w:tc>
        <w:tc>
          <w:tcPr>
            <w:tcW w:w="575" w:type="dxa"/>
            <w:shd w:val="clear" w:color="000000" w:fill="FFFFFF"/>
            <w:vAlign w:val="center"/>
            <w:hideMark/>
          </w:tcPr>
          <w:p w14:paraId="585E16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2C97D28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5774079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4,6800</w:t>
            </w:r>
          </w:p>
        </w:tc>
        <w:tc>
          <w:tcPr>
            <w:tcW w:w="1375" w:type="dxa"/>
            <w:shd w:val="clear" w:color="000000" w:fill="FFFFFF"/>
            <w:vAlign w:val="center"/>
            <w:hideMark/>
          </w:tcPr>
          <w:p w14:paraId="19540C71" w14:textId="2A6C04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2.340,</w:t>
            </w:r>
            <w:r>
              <w:rPr>
                <w:rFonts w:ascii="Times New Roman" w:hAnsi="Times New Roman" w:cs="Times New Roman"/>
                <w:sz w:val="20"/>
                <w:szCs w:val="20"/>
              </w:rPr>
              <w:t>00</w:t>
            </w:r>
          </w:p>
        </w:tc>
      </w:tr>
      <w:tr w:rsidR="00E97792" w:rsidRPr="00E97792" w14:paraId="30F86F1F" w14:textId="77777777" w:rsidTr="00E97792">
        <w:trPr>
          <w:trHeight w:val="44"/>
        </w:trPr>
        <w:tc>
          <w:tcPr>
            <w:tcW w:w="553" w:type="dxa"/>
            <w:shd w:val="clear" w:color="000000" w:fill="FFFFFF"/>
            <w:vAlign w:val="center"/>
            <w:hideMark/>
          </w:tcPr>
          <w:p w14:paraId="3F90A9C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67</w:t>
            </w:r>
          </w:p>
        </w:tc>
        <w:tc>
          <w:tcPr>
            <w:tcW w:w="775" w:type="dxa"/>
            <w:shd w:val="clear" w:color="000000" w:fill="FFFFFF"/>
            <w:vAlign w:val="center"/>
            <w:hideMark/>
          </w:tcPr>
          <w:p w14:paraId="2BCE9A5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10820</w:t>
            </w:r>
          </w:p>
        </w:tc>
        <w:tc>
          <w:tcPr>
            <w:tcW w:w="4337" w:type="dxa"/>
            <w:shd w:val="clear" w:color="000000" w:fill="FFFFFF"/>
            <w:vAlign w:val="center"/>
            <w:hideMark/>
          </w:tcPr>
          <w:p w14:paraId="30034A3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METFORMINA 500 MG.</w:t>
            </w:r>
          </w:p>
        </w:tc>
        <w:tc>
          <w:tcPr>
            <w:tcW w:w="575" w:type="dxa"/>
            <w:shd w:val="clear" w:color="000000" w:fill="FFFFFF"/>
            <w:vAlign w:val="center"/>
            <w:hideMark/>
          </w:tcPr>
          <w:p w14:paraId="0943786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C6DC48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90.000</w:t>
            </w:r>
          </w:p>
        </w:tc>
        <w:tc>
          <w:tcPr>
            <w:tcW w:w="1230" w:type="dxa"/>
            <w:shd w:val="clear" w:color="000000" w:fill="FFFFFF"/>
            <w:vAlign w:val="center"/>
            <w:hideMark/>
          </w:tcPr>
          <w:p w14:paraId="1A195E1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0,1500</w:t>
            </w:r>
          </w:p>
        </w:tc>
        <w:tc>
          <w:tcPr>
            <w:tcW w:w="1375" w:type="dxa"/>
            <w:shd w:val="clear" w:color="000000" w:fill="FFFFFF"/>
            <w:vAlign w:val="center"/>
            <w:hideMark/>
          </w:tcPr>
          <w:p w14:paraId="5A3B5353" w14:textId="089F8D0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13.500,</w:t>
            </w:r>
            <w:r>
              <w:rPr>
                <w:rFonts w:ascii="Times New Roman" w:hAnsi="Times New Roman" w:cs="Times New Roman"/>
                <w:sz w:val="20"/>
                <w:szCs w:val="20"/>
              </w:rPr>
              <w:t>00</w:t>
            </w:r>
          </w:p>
        </w:tc>
      </w:tr>
      <w:tr w:rsidR="00E97792" w:rsidRPr="00E97792" w14:paraId="02DBB33A" w14:textId="77777777" w:rsidTr="00E97792">
        <w:trPr>
          <w:trHeight w:val="44"/>
        </w:trPr>
        <w:tc>
          <w:tcPr>
            <w:tcW w:w="553" w:type="dxa"/>
            <w:shd w:val="clear" w:color="000000" w:fill="FFFFFF"/>
            <w:vAlign w:val="center"/>
            <w:hideMark/>
          </w:tcPr>
          <w:p w14:paraId="45CBB5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68</w:t>
            </w:r>
          </w:p>
        </w:tc>
        <w:tc>
          <w:tcPr>
            <w:tcW w:w="775" w:type="dxa"/>
            <w:shd w:val="clear" w:color="000000" w:fill="FFFFFF"/>
            <w:vAlign w:val="center"/>
            <w:hideMark/>
          </w:tcPr>
          <w:p w14:paraId="32F2730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8853</w:t>
            </w:r>
          </w:p>
        </w:tc>
        <w:tc>
          <w:tcPr>
            <w:tcW w:w="4337" w:type="dxa"/>
            <w:shd w:val="clear" w:color="000000" w:fill="FFFFFF"/>
            <w:vAlign w:val="center"/>
            <w:hideMark/>
          </w:tcPr>
          <w:p w14:paraId="1A340B7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METOCLOPRAMIDA 10 MG.</w:t>
            </w:r>
          </w:p>
        </w:tc>
        <w:tc>
          <w:tcPr>
            <w:tcW w:w="575" w:type="dxa"/>
            <w:shd w:val="clear" w:color="000000" w:fill="FFFFFF"/>
            <w:vAlign w:val="center"/>
            <w:hideMark/>
          </w:tcPr>
          <w:p w14:paraId="59A9B7D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EFE8F7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66D3AD3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0,1100</w:t>
            </w:r>
          </w:p>
        </w:tc>
        <w:tc>
          <w:tcPr>
            <w:tcW w:w="1375" w:type="dxa"/>
            <w:shd w:val="clear" w:color="000000" w:fill="FFFFFF"/>
            <w:vAlign w:val="center"/>
            <w:hideMark/>
          </w:tcPr>
          <w:p w14:paraId="61A7F12A" w14:textId="1C695CE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550,</w:t>
            </w:r>
            <w:r>
              <w:rPr>
                <w:rFonts w:ascii="Times New Roman" w:hAnsi="Times New Roman" w:cs="Times New Roman"/>
                <w:sz w:val="20"/>
                <w:szCs w:val="20"/>
              </w:rPr>
              <w:t>00</w:t>
            </w:r>
          </w:p>
        </w:tc>
      </w:tr>
      <w:tr w:rsidR="00E97792" w:rsidRPr="00E97792" w14:paraId="4A3F9164" w14:textId="77777777" w:rsidTr="00E97792">
        <w:trPr>
          <w:trHeight w:val="44"/>
        </w:trPr>
        <w:tc>
          <w:tcPr>
            <w:tcW w:w="553" w:type="dxa"/>
            <w:shd w:val="clear" w:color="000000" w:fill="FFFFFF"/>
            <w:vAlign w:val="center"/>
            <w:hideMark/>
          </w:tcPr>
          <w:p w14:paraId="417758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69</w:t>
            </w:r>
          </w:p>
        </w:tc>
        <w:tc>
          <w:tcPr>
            <w:tcW w:w="775" w:type="dxa"/>
            <w:shd w:val="clear" w:color="000000" w:fill="FFFFFF"/>
            <w:vAlign w:val="center"/>
            <w:hideMark/>
          </w:tcPr>
          <w:p w14:paraId="1A970BD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21404</w:t>
            </w:r>
          </w:p>
        </w:tc>
        <w:tc>
          <w:tcPr>
            <w:tcW w:w="4337" w:type="dxa"/>
            <w:shd w:val="clear" w:color="000000" w:fill="FFFFFF"/>
            <w:vAlign w:val="center"/>
            <w:hideMark/>
          </w:tcPr>
          <w:p w14:paraId="2FAF082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METOCLOPRAMIDA 5 MG/ML, SOLUÇÃO INJETÁVEL, AMPOLA DE 2 ML</w:t>
            </w:r>
          </w:p>
        </w:tc>
        <w:tc>
          <w:tcPr>
            <w:tcW w:w="575" w:type="dxa"/>
            <w:shd w:val="clear" w:color="000000" w:fill="FFFFFF"/>
            <w:vAlign w:val="center"/>
            <w:hideMark/>
          </w:tcPr>
          <w:p w14:paraId="68D7DAF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3BF71A2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11B42D4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0,9000</w:t>
            </w:r>
          </w:p>
        </w:tc>
        <w:tc>
          <w:tcPr>
            <w:tcW w:w="1375" w:type="dxa"/>
            <w:shd w:val="clear" w:color="000000" w:fill="FFFFFF"/>
            <w:vAlign w:val="center"/>
            <w:hideMark/>
          </w:tcPr>
          <w:p w14:paraId="4838E896" w14:textId="2B95E59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360,</w:t>
            </w:r>
            <w:r>
              <w:rPr>
                <w:rFonts w:ascii="Times New Roman" w:hAnsi="Times New Roman" w:cs="Times New Roman"/>
                <w:sz w:val="20"/>
                <w:szCs w:val="20"/>
              </w:rPr>
              <w:t>00</w:t>
            </w:r>
          </w:p>
        </w:tc>
      </w:tr>
      <w:tr w:rsidR="00E97792" w:rsidRPr="00E97792" w14:paraId="0ABA4ED5" w14:textId="77777777" w:rsidTr="00E97792">
        <w:trPr>
          <w:trHeight w:val="44"/>
        </w:trPr>
        <w:tc>
          <w:tcPr>
            <w:tcW w:w="553" w:type="dxa"/>
            <w:shd w:val="clear" w:color="000000" w:fill="FFFFFF"/>
            <w:vAlign w:val="center"/>
            <w:hideMark/>
          </w:tcPr>
          <w:p w14:paraId="03B98D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70</w:t>
            </w:r>
          </w:p>
        </w:tc>
        <w:tc>
          <w:tcPr>
            <w:tcW w:w="775" w:type="dxa"/>
            <w:shd w:val="clear" w:color="000000" w:fill="FFFFFF"/>
            <w:vAlign w:val="center"/>
            <w:hideMark/>
          </w:tcPr>
          <w:p w14:paraId="0073A89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19125</w:t>
            </w:r>
          </w:p>
        </w:tc>
        <w:tc>
          <w:tcPr>
            <w:tcW w:w="4337" w:type="dxa"/>
            <w:shd w:val="clear" w:color="000000" w:fill="FFFFFF"/>
            <w:vAlign w:val="center"/>
            <w:hideMark/>
          </w:tcPr>
          <w:p w14:paraId="7016F3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METOCLOPRAMIDA, SOLUÇÃO EM GOTAS, FRASCO COM 10 ML.</w:t>
            </w:r>
          </w:p>
        </w:tc>
        <w:tc>
          <w:tcPr>
            <w:tcW w:w="575" w:type="dxa"/>
            <w:shd w:val="clear" w:color="000000" w:fill="FFFFFF"/>
            <w:vAlign w:val="center"/>
            <w:hideMark/>
          </w:tcPr>
          <w:p w14:paraId="3B8E4F3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D81FEF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5F1F51F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1,7200</w:t>
            </w:r>
          </w:p>
        </w:tc>
        <w:tc>
          <w:tcPr>
            <w:tcW w:w="1375" w:type="dxa"/>
            <w:shd w:val="clear" w:color="000000" w:fill="FFFFFF"/>
            <w:vAlign w:val="center"/>
            <w:hideMark/>
          </w:tcPr>
          <w:p w14:paraId="4F97B9A8" w14:textId="4C82DCB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860,</w:t>
            </w:r>
            <w:r>
              <w:rPr>
                <w:rFonts w:ascii="Times New Roman" w:hAnsi="Times New Roman" w:cs="Times New Roman"/>
                <w:sz w:val="20"/>
                <w:szCs w:val="20"/>
              </w:rPr>
              <w:t>00</w:t>
            </w:r>
          </w:p>
        </w:tc>
      </w:tr>
      <w:tr w:rsidR="00E97792" w:rsidRPr="00E97792" w14:paraId="350A6E57" w14:textId="77777777" w:rsidTr="00E97792">
        <w:trPr>
          <w:trHeight w:val="44"/>
        </w:trPr>
        <w:tc>
          <w:tcPr>
            <w:tcW w:w="553" w:type="dxa"/>
            <w:shd w:val="clear" w:color="000000" w:fill="FFFFFF"/>
            <w:vAlign w:val="center"/>
            <w:hideMark/>
          </w:tcPr>
          <w:p w14:paraId="286EEAF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71</w:t>
            </w:r>
          </w:p>
        </w:tc>
        <w:tc>
          <w:tcPr>
            <w:tcW w:w="775" w:type="dxa"/>
            <w:shd w:val="clear" w:color="000000" w:fill="FFFFFF"/>
            <w:vAlign w:val="center"/>
            <w:hideMark/>
          </w:tcPr>
          <w:p w14:paraId="4238D84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5894</w:t>
            </w:r>
          </w:p>
        </w:tc>
        <w:tc>
          <w:tcPr>
            <w:tcW w:w="4337" w:type="dxa"/>
            <w:shd w:val="clear" w:color="000000" w:fill="FFFFFF"/>
            <w:vAlign w:val="center"/>
            <w:hideMark/>
          </w:tcPr>
          <w:p w14:paraId="19CEE24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PROMETAZINA 25 MG.</w:t>
            </w:r>
          </w:p>
        </w:tc>
        <w:tc>
          <w:tcPr>
            <w:tcW w:w="575" w:type="dxa"/>
            <w:shd w:val="clear" w:color="000000" w:fill="FFFFFF"/>
            <w:vAlign w:val="center"/>
            <w:hideMark/>
          </w:tcPr>
          <w:p w14:paraId="30CAC11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D5F45C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7B04F81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08AECD66" w14:textId="2243E45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5.100,</w:t>
            </w:r>
            <w:r>
              <w:rPr>
                <w:rFonts w:ascii="Times New Roman" w:hAnsi="Times New Roman" w:cs="Times New Roman"/>
                <w:sz w:val="20"/>
                <w:szCs w:val="20"/>
              </w:rPr>
              <w:t>00</w:t>
            </w:r>
          </w:p>
        </w:tc>
      </w:tr>
      <w:tr w:rsidR="00E97792" w:rsidRPr="00E97792" w14:paraId="16A18546" w14:textId="77777777" w:rsidTr="00E97792">
        <w:trPr>
          <w:trHeight w:val="44"/>
        </w:trPr>
        <w:tc>
          <w:tcPr>
            <w:tcW w:w="553" w:type="dxa"/>
            <w:shd w:val="clear" w:color="000000" w:fill="FFFFFF"/>
            <w:vAlign w:val="center"/>
            <w:hideMark/>
          </w:tcPr>
          <w:p w14:paraId="6C37C0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72</w:t>
            </w:r>
          </w:p>
        </w:tc>
        <w:tc>
          <w:tcPr>
            <w:tcW w:w="775" w:type="dxa"/>
            <w:shd w:val="clear" w:color="000000" w:fill="FFFFFF"/>
            <w:vAlign w:val="center"/>
            <w:hideMark/>
          </w:tcPr>
          <w:p w14:paraId="31E0872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19126</w:t>
            </w:r>
          </w:p>
        </w:tc>
        <w:tc>
          <w:tcPr>
            <w:tcW w:w="4337" w:type="dxa"/>
            <w:shd w:val="clear" w:color="000000" w:fill="FFFFFF"/>
            <w:vAlign w:val="center"/>
            <w:hideMark/>
          </w:tcPr>
          <w:p w14:paraId="0DADB3D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PROMETAZINA 25 MG/ML, SOLUÇÃO INJETÁVEL, AMPOLA COM 2 ML.</w:t>
            </w:r>
          </w:p>
        </w:tc>
        <w:tc>
          <w:tcPr>
            <w:tcW w:w="575" w:type="dxa"/>
            <w:shd w:val="clear" w:color="000000" w:fill="FFFFFF"/>
            <w:vAlign w:val="center"/>
            <w:hideMark/>
          </w:tcPr>
          <w:p w14:paraId="5BDA172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58B7F6C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900</w:t>
            </w:r>
          </w:p>
        </w:tc>
        <w:tc>
          <w:tcPr>
            <w:tcW w:w="1230" w:type="dxa"/>
            <w:shd w:val="clear" w:color="000000" w:fill="FFFFFF"/>
            <w:vAlign w:val="center"/>
            <w:hideMark/>
          </w:tcPr>
          <w:p w14:paraId="248343E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2,2900</w:t>
            </w:r>
          </w:p>
        </w:tc>
        <w:tc>
          <w:tcPr>
            <w:tcW w:w="1375" w:type="dxa"/>
            <w:shd w:val="clear" w:color="000000" w:fill="FFFFFF"/>
            <w:vAlign w:val="center"/>
            <w:hideMark/>
          </w:tcPr>
          <w:p w14:paraId="5AD0C850" w14:textId="6B893CB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2.061,</w:t>
            </w:r>
            <w:r>
              <w:rPr>
                <w:rFonts w:ascii="Times New Roman" w:hAnsi="Times New Roman" w:cs="Times New Roman"/>
                <w:sz w:val="20"/>
                <w:szCs w:val="20"/>
              </w:rPr>
              <w:t>00</w:t>
            </w:r>
          </w:p>
        </w:tc>
      </w:tr>
      <w:tr w:rsidR="00E97792" w:rsidRPr="00E97792" w14:paraId="1AD5C898" w14:textId="77777777" w:rsidTr="00E97792">
        <w:trPr>
          <w:trHeight w:val="44"/>
        </w:trPr>
        <w:tc>
          <w:tcPr>
            <w:tcW w:w="553" w:type="dxa"/>
            <w:shd w:val="clear" w:color="000000" w:fill="FFFFFF"/>
            <w:vAlign w:val="center"/>
            <w:hideMark/>
          </w:tcPr>
          <w:p w14:paraId="4D828A9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73</w:t>
            </w:r>
          </w:p>
        </w:tc>
        <w:tc>
          <w:tcPr>
            <w:tcW w:w="775" w:type="dxa"/>
            <w:shd w:val="clear" w:color="000000" w:fill="FFFFFF"/>
            <w:vAlign w:val="center"/>
            <w:hideMark/>
          </w:tcPr>
          <w:p w14:paraId="240BE3F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13589</w:t>
            </w:r>
          </w:p>
        </w:tc>
        <w:tc>
          <w:tcPr>
            <w:tcW w:w="4337" w:type="dxa"/>
            <w:shd w:val="clear" w:color="000000" w:fill="FFFFFF"/>
            <w:vAlign w:val="center"/>
            <w:hideMark/>
          </w:tcPr>
          <w:p w14:paraId="7734CF5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PROPRANOLOL 40 MG.</w:t>
            </w:r>
          </w:p>
        </w:tc>
        <w:tc>
          <w:tcPr>
            <w:tcW w:w="575" w:type="dxa"/>
            <w:shd w:val="clear" w:color="000000" w:fill="FFFFFF"/>
            <w:vAlign w:val="center"/>
            <w:hideMark/>
          </w:tcPr>
          <w:p w14:paraId="40035C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C064BE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70.000</w:t>
            </w:r>
          </w:p>
        </w:tc>
        <w:tc>
          <w:tcPr>
            <w:tcW w:w="1230" w:type="dxa"/>
            <w:shd w:val="clear" w:color="000000" w:fill="FFFFFF"/>
            <w:vAlign w:val="center"/>
            <w:hideMark/>
          </w:tcPr>
          <w:p w14:paraId="789AE9E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0,0500</w:t>
            </w:r>
          </w:p>
        </w:tc>
        <w:tc>
          <w:tcPr>
            <w:tcW w:w="1375" w:type="dxa"/>
            <w:shd w:val="clear" w:color="000000" w:fill="FFFFFF"/>
            <w:vAlign w:val="center"/>
            <w:hideMark/>
          </w:tcPr>
          <w:p w14:paraId="6A0D49D1" w14:textId="0916572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3.500,</w:t>
            </w:r>
            <w:r>
              <w:rPr>
                <w:rFonts w:ascii="Times New Roman" w:hAnsi="Times New Roman" w:cs="Times New Roman"/>
                <w:sz w:val="20"/>
                <w:szCs w:val="20"/>
              </w:rPr>
              <w:t>00</w:t>
            </w:r>
          </w:p>
        </w:tc>
      </w:tr>
      <w:tr w:rsidR="00E97792" w:rsidRPr="00E97792" w14:paraId="0F20A346" w14:textId="77777777" w:rsidTr="00E97792">
        <w:trPr>
          <w:trHeight w:val="44"/>
        </w:trPr>
        <w:tc>
          <w:tcPr>
            <w:tcW w:w="553" w:type="dxa"/>
            <w:shd w:val="clear" w:color="000000" w:fill="FFFFFF"/>
            <w:vAlign w:val="center"/>
            <w:hideMark/>
          </w:tcPr>
          <w:p w14:paraId="167D37C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74</w:t>
            </w:r>
          </w:p>
        </w:tc>
        <w:tc>
          <w:tcPr>
            <w:tcW w:w="775" w:type="dxa"/>
            <w:shd w:val="clear" w:color="000000" w:fill="FFFFFF"/>
            <w:vAlign w:val="center"/>
            <w:hideMark/>
          </w:tcPr>
          <w:p w14:paraId="5CD093F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19188</w:t>
            </w:r>
          </w:p>
        </w:tc>
        <w:tc>
          <w:tcPr>
            <w:tcW w:w="4337" w:type="dxa"/>
            <w:shd w:val="clear" w:color="auto" w:fill="FABF8F" w:themeFill="accent6" w:themeFillTint="99"/>
            <w:vAlign w:val="center"/>
            <w:hideMark/>
          </w:tcPr>
          <w:p w14:paraId="48CA6FE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SERTRALINA 50 MG</w:t>
            </w:r>
          </w:p>
        </w:tc>
        <w:tc>
          <w:tcPr>
            <w:tcW w:w="575" w:type="dxa"/>
            <w:shd w:val="clear" w:color="000000" w:fill="FFFFFF"/>
            <w:vAlign w:val="center"/>
            <w:hideMark/>
          </w:tcPr>
          <w:p w14:paraId="1934020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B3FA6B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60.000</w:t>
            </w:r>
          </w:p>
        </w:tc>
        <w:tc>
          <w:tcPr>
            <w:tcW w:w="1230" w:type="dxa"/>
            <w:shd w:val="clear" w:color="000000" w:fill="FFFFFF"/>
            <w:vAlign w:val="center"/>
            <w:hideMark/>
          </w:tcPr>
          <w:p w14:paraId="53EB3C8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027CF71C" w14:textId="22B514B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10.200,</w:t>
            </w:r>
            <w:r>
              <w:rPr>
                <w:rFonts w:ascii="Times New Roman" w:hAnsi="Times New Roman" w:cs="Times New Roman"/>
                <w:sz w:val="20"/>
                <w:szCs w:val="20"/>
              </w:rPr>
              <w:t>00</w:t>
            </w:r>
          </w:p>
        </w:tc>
      </w:tr>
      <w:tr w:rsidR="00E97792" w:rsidRPr="00E97792" w14:paraId="2A71B150" w14:textId="77777777" w:rsidTr="00E97792">
        <w:trPr>
          <w:trHeight w:val="44"/>
        </w:trPr>
        <w:tc>
          <w:tcPr>
            <w:tcW w:w="553" w:type="dxa"/>
            <w:shd w:val="clear" w:color="000000" w:fill="FFFFFF"/>
            <w:vAlign w:val="center"/>
            <w:hideMark/>
          </w:tcPr>
          <w:p w14:paraId="72246D7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75</w:t>
            </w:r>
          </w:p>
        </w:tc>
        <w:tc>
          <w:tcPr>
            <w:tcW w:w="775" w:type="dxa"/>
            <w:shd w:val="clear" w:color="000000" w:fill="FFFFFF"/>
            <w:vAlign w:val="center"/>
            <w:hideMark/>
          </w:tcPr>
          <w:p w14:paraId="7A87CE6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19190</w:t>
            </w:r>
          </w:p>
        </w:tc>
        <w:tc>
          <w:tcPr>
            <w:tcW w:w="4337" w:type="dxa"/>
            <w:shd w:val="clear" w:color="auto" w:fill="FABF8F" w:themeFill="accent6" w:themeFillTint="99"/>
            <w:vAlign w:val="center"/>
            <w:hideMark/>
          </w:tcPr>
          <w:p w14:paraId="47057E5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CLORIDRATO DE TIORIDAZINA 50 MG</w:t>
            </w:r>
          </w:p>
        </w:tc>
        <w:tc>
          <w:tcPr>
            <w:tcW w:w="575" w:type="dxa"/>
            <w:shd w:val="clear" w:color="000000" w:fill="FFFFFF"/>
            <w:vAlign w:val="center"/>
            <w:hideMark/>
          </w:tcPr>
          <w:p w14:paraId="38CB8E8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427346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1F12DE3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0,9700</w:t>
            </w:r>
          </w:p>
        </w:tc>
        <w:tc>
          <w:tcPr>
            <w:tcW w:w="1375" w:type="dxa"/>
            <w:shd w:val="clear" w:color="000000" w:fill="FFFFFF"/>
            <w:vAlign w:val="center"/>
            <w:hideMark/>
          </w:tcPr>
          <w:p w14:paraId="31E49D42" w14:textId="445618F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14.550,</w:t>
            </w:r>
            <w:r>
              <w:rPr>
                <w:rFonts w:ascii="Times New Roman" w:hAnsi="Times New Roman" w:cs="Times New Roman"/>
                <w:sz w:val="20"/>
                <w:szCs w:val="20"/>
              </w:rPr>
              <w:t>00</w:t>
            </w:r>
          </w:p>
        </w:tc>
      </w:tr>
      <w:tr w:rsidR="00E97792" w:rsidRPr="00E97792" w14:paraId="437D5D42" w14:textId="77777777" w:rsidTr="00E97792">
        <w:trPr>
          <w:trHeight w:val="44"/>
        </w:trPr>
        <w:tc>
          <w:tcPr>
            <w:tcW w:w="553" w:type="dxa"/>
            <w:shd w:val="clear" w:color="000000" w:fill="FFFFFF"/>
            <w:vAlign w:val="center"/>
            <w:hideMark/>
          </w:tcPr>
          <w:p w14:paraId="66AC16B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76</w:t>
            </w:r>
          </w:p>
        </w:tc>
        <w:tc>
          <w:tcPr>
            <w:tcW w:w="775" w:type="dxa"/>
            <w:shd w:val="clear" w:color="000000" w:fill="FFFFFF"/>
            <w:vAlign w:val="center"/>
            <w:hideMark/>
          </w:tcPr>
          <w:p w14:paraId="72F03D5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13782</w:t>
            </w:r>
          </w:p>
        </w:tc>
        <w:tc>
          <w:tcPr>
            <w:tcW w:w="4337" w:type="dxa"/>
            <w:shd w:val="clear" w:color="000000" w:fill="FFFFFF"/>
            <w:vAlign w:val="center"/>
            <w:hideMark/>
          </w:tcPr>
          <w:p w14:paraId="056E7B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COLAGENASE + CLORAFENINCOL 0,6 U/G + 0,01 /G, POMADA, BISNAGA COM 30 G.</w:t>
            </w:r>
          </w:p>
        </w:tc>
        <w:tc>
          <w:tcPr>
            <w:tcW w:w="575" w:type="dxa"/>
            <w:shd w:val="clear" w:color="000000" w:fill="FFFFFF"/>
            <w:vAlign w:val="center"/>
            <w:hideMark/>
          </w:tcPr>
          <w:p w14:paraId="7A84437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3F1E5E3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0B11403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17,0700</w:t>
            </w:r>
          </w:p>
        </w:tc>
        <w:tc>
          <w:tcPr>
            <w:tcW w:w="1375" w:type="dxa"/>
            <w:shd w:val="clear" w:color="000000" w:fill="FFFFFF"/>
            <w:vAlign w:val="center"/>
            <w:hideMark/>
          </w:tcPr>
          <w:p w14:paraId="2FD96ED3" w14:textId="05AECD9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13.656,</w:t>
            </w:r>
            <w:r>
              <w:rPr>
                <w:rFonts w:ascii="Times New Roman" w:hAnsi="Times New Roman" w:cs="Times New Roman"/>
                <w:sz w:val="20"/>
                <w:szCs w:val="20"/>
              </w:rPr>
              <w:t>00</w:t>
            </w:r>
          </w:p>
        </w:tc>
      </w:tr>
      <w:tr w:rsidR="00E97792" w:rsidRPr="00E97792" w14:paraId="7D7F27A0" w14:textId="77777777" w:rsidTr="00E97792">
        <w:trPr>
          <w:trHeight w:val="44"/>
        </w:trPr>
        <w:tc>
          <w:tcPr>
            <w:tcW w:w="553" w:type="dxa"/>
            <w:shd w:val="clear" w:color="000000" w:fill="FFFFFF"/>
            <w:vAlign w:val="center"/>
            <w:hideMark/>
          </w:tcPr>
          <w:p w14:paraId="3B6F873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77</w:t>
            </w:r>
          </w:p>
        </w:tc>
        <w:tc>
          <w:tcPr>
            <w:tcW w:w="775" w:type="dxa"/>
            <w:shd w:val="clear" w:color="000000" w:fill="FFFFFF"/>
            <w:vAlign w:val="center"/>
            <w:hideMark/>
          </w:tcPr>
          <w:p w14:paraId="40A230F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21405</w:t>
            </w:r>
          </w:p>
        </w:tc>
        <w:tc>
          <w:tcPr>
            <w:tcW w:w="4337" w:type="dxa"/>
            <w:shd w:val="clear" w:color="000000" w:fill="FFFFFF"/>
            <w:vAlign w:val="center"/>
            <w:hideMark/>
          </w:tcPr>
          <w:p w14:paraId="293CC56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COMPLEXO B: VITAMINAS DO COMPLEXO B, COMPOSIÇÃO BÁSICA:B</w:t>
            </w:r>
            <w:proofErr w:type="gramStart"/>
            <w:r w:rsidRPr="00E97792">
              <w:rPr>
                <w:rFonts w:ascii="Times New Roman" w:hAnsi="Times New Roman" w:cs="Times New Roman"/>
                <w:sz w:val="20"/>
                <w:szCs w:val="20"/>
              </w:rPr>
              <w:t>1,B</w:t>
            </w:r>
            <w:proofErr w:type="gramEnd"/>
            <w:r w:rsidRPr="00E97792">
              <w:rPr>
                <w:rFonts w:ascii="Times New Roman" w:hAnsi="Times New Roman" w:cs="Times New Roman"/>
                <w:sz w:val="20"/>
                <w:szCs w:val="20"/>
              </w:rPr>
              <w:t>2,B3,B5,B6 DRÁGEA</w:t>
            </w:r>
          </w:p>
        </w:tc>
        <w:tc>
          <w:tcPr>
            <w:tcW w:w="575" w:type="dxa"/>
            <w:shd w:val="clear" w:color="000000" w:fill="FFFFFF"/>
            <w:vAlign w:val="center"/>
            <w:hideMark/>
          </w:tcPr>
          <w:p w14:paraId="1B6EB6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163AB2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13.000</w:t>
            </w:r>
          </w:p>
        </w:tc>
        <w:tc>
          <w:tcPr>
            <w:tcW w:w="1230" w:type="dxa"/>
            <w:shd w:val="clear" w:color="000000" w:fill="FFFFFF"/>
            <w:vAlign w:val="center"/>
            <w:hideMark/>
          </w:tcPr>
          <w:p w14:paraId="67AA8F0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0,0800</w:t>
            </w:r>
          </w:p>
        </w:tc>
        <w:tc>
          <w:tcPr>
            <w:tcW w:w="1375" w:type="dxa"/>
            <w:shd w:val="clear" w:color="000000" w:fill="FFFFFF"/>
            <w:vAlign w:val="center"/>
            <w:hideMark/>
          </w:tcPr>
          <w:p w14:paraId="153DC36F" w14:textId="0578A34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1.040,</w:t>
            </w:r>
            <w:r>
              <w:rPr>
                <w:rFonts w:ascii="Times New Roman" w:hAnsi="Times New Roman" w:cs="Times New Roman"/>
                <w:sz w:val="20"/>
                <w:szCs w:val="20"/>
              </w:rPr>
              <w:t>00</w:t>
            </w:r>
          </w:p>
        </w:tc>
      </w:tr>
      <w:tr w:rsidR="00E97792" w:rsidRPr="00E97792" w14:paraId="79259952" w14:textId="77777777" w:rsidTr="00E97792">
        <w:trPr>
          <w:trHeight w:val="44"/>
        </w:trPr>
        <w:tc>
          <w:tcPr>
            <w:tcW w:w="553" w:type="dxa"/>
            <w:shd w:val="clear" w:color="000000" w:fill="FFFFFF"/>
            <w:vAlign w:val="center"/>
            <w:hideMark/>
          </w:tcPr>
          <w:p w14:paraId="12202F1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78</w:t>
            </w:r>
          </w:p>
        </w:tc>
        <w:tc>
          <w:tcPr>
            <w:tcW w:w="775" w:type="dxa"/>
            <w:shd w:val="clear" w:color="000000" w:fill="FFFFFF"/>
            <w:vAlign w:val="center"/>
            <w:hideMark/>
          </w:tcPr>
          <w:p w14:paraId="77BA887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20902</w:t>
            </w:r>
          </w:p>
        </w:tc>
        <w:tc>
          <w:tcPr>
            <w:tcW w:w="4337" w:type="dxa"/>
            <w:shd w:val="clear" w:color="000000" w:fill="FFFFFF"/>
            <w:vAlign w:val="center"/>
            <w:hideMark/>
          </w:tcPr>
          <w:p w14:paraId="4A11857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COMPLEXO B 50MG/ML, SOLUÇÃO INJETÁVEL, AMPOLA DE 2 ML.</w:t>
            </w:r>
          </w:p>
        </w:tc>
        <w:tc>
          <w:tcPr>
            <w:tcW w:w="575" w:type="dxa"/>
            <w:shd w:val="clear" w:color="000000" w:fill="FFFFFF"/>
            <w:vAlign w:val="center"/>
            <w:hideMark/>
          </w:tcPr>
          <w:p w14:paraId="1D3ABA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7111427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3E2F04F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1,2700</w:t>
            </w:r>
          </w:p>
        </w:tc>
        <w:tc>
          <w:tcPr>
            <w:tcW w:w="1375" w:type="dxa"/>
            <w:shd w:val="clear" w:color="000000" w:fill="FFFFFF"/>
            <w:vAlign w:val="center"/>
            <w:hideMark/>
          </w:tcPr>
          <w:p w14:paraId="2CDEC483" w14:textId="5A38BE9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1.270,</w:t>
            </w:r>
            <w:r>
              <w:rPr>
                <w:rFonts w:ascii="Times New Roman" w:hAnsi="Times New Roman" w:cs="Times New Roman"/>
                <w:sz w:val="20"/>
                <w:szCs w:val="20"/>
              </w:rPr>
              <w:t>00</w:t>
            </w:r>
          </w:p>
        </w:tc>
      </w:tr>
      <w:tr w:rsidR="00E97792" w:rsidRPr="00E97792" w14:paraId="220BBA46" w14:textId="77777777" w:rsidTr="00E97792">
        <w:trPr>
          <w:trHeight w:val="44"/>
        </w:trPr>
        <w:tc>
          <w:tcPr>
            <w:tcW w:w="553" w:type="dxa"/>
            <w:shd w:val="clear" w:color="000000" w:fill="FFFFFF"/>
            <w:vAlign w:val="center"/>
            <w:hideMark/>
          </w:tcPr>
          <w:p w14:paraId="3277E6C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79</w:t>
            </w:r>
          </w:p>
        </w:tc>
        <w:tc>
          <w:tcPr>
            <w:tcW w:w="775" w:type="dxa"/>
            <w:shd w:val="clear" w:color="000000" w:fill="FFFFFF"/>
            <w:vAlign w:val="center"/>
            <w:hideMark/>
          </w:tcPr>
          <w:p w14:paraId="3CDD7A9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13786</w:t>
            </w:r>
          </w:p>
        </w:tc>
        <w:tc>
          <w:tcPr>
            <w:tcW w:w="4337" w:type="dxa"/>
            <w:shd w:val="clear" w:color="000000" w:fill="FFFFFF"/>
            <w:vAlign w:val="center"/>
            <w:hideMark/>
          </w:tcPr>
          <w:p w14:paraId="17B40CC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COMPLEXO B, SOLUÇÃO ORAL, 100 ML.</w:t>
            </w:r>
          </w:p>
        </w:tc>
        <w:tc>
          <w:tcPr>
            <w:tcW w:w="575" w:type="dxa"/>
            <w:shd w:val="clear" w:color="000000" w:fill="FFFFFF"/>
            <w:vAlign w:val="center"/>
            <w:hideMark/>
          </w:tcPr>
          <w:p w14:paraId="715C058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724D5CA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w:t>
            </w:r>
          </w:p>
        </w:tc>
        <w:tc>
          <w:tcPr>
            <w:tcW w:w="1230" w:type="dxa"/>
            <w:shd w:val="clear" w:color="000000" w:fill="FFFFFF"/>
            <w:vAlign w:val="center"/>
            <w:hideMark/>
          </w:tcPr>
          <w:p w14:paraId="1CE7F3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4,4600</w:t>
            </w:r>
          </w:p>
        </w:tc>
        <w:tc>
          <w:tcPr>
            <w:tcW w:w="1375" w:type="dxa"/>
            <w:shd w:val="clear" w:color="000000" w:fill="FFFFFF"/>
            <w:vAlign w:val="center"/>
            <w:hideMark/>
          </w:tcPr>
          <w:p w14:paraId="09808219" w14:textId="18DCD31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1.338,</w:t>
            </w:r>
            <w:r>
              <w:rPr>
                <w:rFonts w:ascii="Times New Roman" w:hAnsi="Times New Roman" w:cs="Times New Roman"/>
                <w:sz w:val="20"/>
                <w:szCs w:val="20"/>
              </w:rPr>
              <w:t>00</w:t>
            </w:r>
          </w:p>
        </w:tc>
      </w:tr>
      <w:tr w:rsidR="00E97792" w:rsidRPr="00E97792" w14:paraId="6A1A375C" w14:textId="77777777" w:rsidTr="00E97792">
        <w:trPr>
          <w:trHeight w:val="44"/>
        </w:trPr>
        <w:tc>
          <w:tcPr>
            <w:tcW w:w="553" w:type="dxa"/>
            <w:shd w:val="clear" w:color="000000" w:fill="FFFFFF"/>
            <w:vAlign w:val="center"/>
            <w:hideMark/>
          </w:tcPr>
          <w:p w14:paraId="36F5C3F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80</w:t>
            </w:r>
          </w:p>
        </w:tc>
        <w:tc>
          <w:tcPr>
            <w:tcW w:w="775" w:type="dxa"/>
            <w:shd w:val="clear" w:color="000000" w:fill="FFFFFF"/>
            <w:vAlign w:val="center"/>
            <w:hideMark/>
          </w:tcPr>
          <w:p w14:paraId="0D6B4E2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19194</w:t>
            </w:r>
          </w:p>
        </w:tc>
        <w:tc>
          <w:tcPr>
            <w:tcW w:w="4337" w:type="dxa"/>
            <w:shd w:val="clear" w:color="000000" w:fill="FFFFFF"/>
            <w:vAlign w:val="center"/>
            <w:hideMark/>
          </w:tcPr>
          <w:p w14:paraId="68A1A77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DECANOATO DE HALOPERIDOL 50 MG/ ML, SOLUÇÃO INJETÁVEL, AMPOLA COM 1 ML</w:t>
            </w:r>
          </w:p>
        </w:tc>
        <w:tc>
          <w:tcPr>
            <w:tcW w:w="575" w:type="dxa"/>
            <w:shd w:val="clear" w:color="000000" w:fill="FFFFFF"/>
            <w:vAlign w:val="center"/>
            <w:hideMark/>
          </w:tcPr>
          <w:p w14:paraId="1CA3ACF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4E2F8D4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p>
        </w:tc>
        <w:tc>
          <w:tcPr>
            <w:tcW w:w="1230" w:type="dxa"/>
            <w:shd w:val="clear" w:color="000000" w:fill="FFFFFF"/>
            <w:vAlign w:val="center"/>
            <w:hideMark/>
          </w:tcPr>
          <w:p w14:paraId="114B6E7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7,5100</w:t>
            </w:r>
          </w:p>
        </w:tc>
        <w:tc>
          <w:tcPr>
            <w:tcW w:w="1375" w:type="dxa"/>
            <w:shd w:val="clear" w:color="000000" w:fill="FFFFFF"/>
            <w:vAlign w:val="center"/>
            <w:hideMark/>
          </w:tcPr>
          <w:p w14:paraId="15DA1311" w14:textId="4CFC183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4.506,</w:t>
            </w:r>
            <w:r>
              <w:rPr>
                <w:rFonts w:ascii="Times New Roman" w:hAnsi="Times New Roman" w:cs="Times New Roman"/>
                <w:sz w:val="20"/>
                <w:szCs w:val="20"/>
              </w:rPr>
              <w:t>00</w:t>
            </w:r>
          </w:p>
        </w:tc>
      </w:tr>
      <w:tr w:rsidR="00E97792" w:rsidRPr="00E97792" w14:paraId="1B15285F" w14:textId="77777777" w:rsidTr="00E97792">
        <w:trPr>
          <w:trHeight w:val="44"/>
        </w:trPr>
        <w:tc>
          <w:tcPr>
            <w:tcW w:w="553" w:type="dxa"/>
            <w:shd w:val="clear" w:color="000000" w:fill="FFFFFF"/>
            <w:vAlign w:val="center"/>
            <w:hideMark/>
          </w:tcPr>
          <w:p w14:paraId="0ACAA98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81</w:t>
            </w:r>
          </w:p>
        </w:tc>
        <w:tc>
          <w:tcPr>
            <w:tcW w:w="775" w:type="dxa"/>
            <w:shd w:val="clear" w:color="000000" w:fill="FFFFFF"/>
            <w:vAlign w:val="center"/>
            <w:hideMark/>
          </w:tcPr>
          <w:p w14:paraId="1BD56E9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19130</w:t>
            </w:r>
          </w:p>
        </w:tc>
        <w:tc>
          <w:tcPr>
            <w:tcW w:w="4337" w:type="dxa"/>
            <w:shd w:val="clear" w:color="000000" w:fill="FFFFFF"/>
            <w:vAlign w:val="center"/>
            <w:hideMark/>
          </w:tcPr>
          <w:p w14:paraId="6601521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DEXAMETASONA 1 MG/G, CREME, BISNAGA COM 10 G.</w:t>
            </w:r>
          </w:p>
        </w:tc>
        <w:tc>
          <w:tcPr>
            <w:tcW w:w="575" w:type="dxa"/>
            <w:shd w:val="clear" w:color="000000" w:fill="FFFFFF"/>
            <w:vAlign w:val="center"/>
            <w:hideMark/>
          </w:tcPr>
          <w:p w14:paraId="5BB6A95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098AA9C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279EE10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2,7500</w:t>
            </w:r>
          </w:p>
        </w:tc>
        <w:tc>
          <w:tcPr>
            <w:tcW w:w="1375" w:type="dxa"/>
            <w:shd w:val="clear" w:color="000000" w:fill="FFFFFF"/>
            <w:vAlign w:val="center"/>
            <w:hideMark/>
          </w:tcPr>
          <w:p w14:paraId="152A83F6" w14:textId="0FF122E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2.750,</w:t>
            </w:r>
            <w:r>
              <w:rPr>
                <w:rFonts w:ascii="Times New Roman" w:hAnsi="Times New Roman" w:cs="Times New Roman"/>
                <w:sz w:val="20"/>
                <w:szCs w:val="20"/>
              </w:rPr>
              <w:t>00</w:t>
            </w:r>
          </w:p>
        </w:tc>
      </w:tr>
      <w:tr w:rsidR="00E97792" w:rsidRPr="00E97792" w14:paraId="0331FC43" w14:textId="77777777" w:rsidTr="00E97792">
        <w:trPr>
          <w:trHeight w:val="44"/>
        </w:trPr>
        <w:tc>
          <w:tcPr>
            <w:tcW w:w="553" w:type="dxa"/>
            <w:shd w:val="clear" w:color="000000" w:fill="FFFFFF"/>
            <w:vAlign w:val="center"/>
            <w:hideMark/>
          </w:tcPr>
          <w:p w14:paraId="15BA7A3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82</w:t>
            </w:r>
          </w:p>
        </w:tc>
        <w:tc>
          <w:tcPr>
            <w:tcW w:w="775" w:type="dxa"/>
            <w:shd w:val="clear" w:color="000000" w:fill="FFFFFF"/>
            <w:vAlign w:val="center"/>
            <w:hideMark/>
          </w:tcPr>
          <w:p w14:paraId="2DF032B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19128</w:t>
            </w:r>
          </w:p>
        </w:tc>
        <w:tc>
          <w:tcPr>
            <w:tcW w:w="4337" w:type="dxa"/>
            <w:shd w:val="clear" w:color="000000" w:fill="FFFFFF"/>
            <w:vAlign w:val="center"/>
            <w:hideMark/>
          </w:tcPr>
          <w:p w14:paraId="72D5F4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DEXAMETASONA 4 MG/ML, SOLUÇÃO INJETÁVEL, AMPOLA COM 2,5 ML.</w:t>
            </w:r>
          </w:p>
        </w:tc>
        <w:tc>
          <w:tcPr>
            <w:tcW w:w="575" w:type="dxa"/>
            <w:shd w:val="clear" w:color="000000" w:fill="FFFFFF"/>
            <w:vAlign w:val="center"/>
            <w:hideMark/>
          </w:tcPr>
          <w:p w14:paraId="1507A1A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60D04C7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32126D2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1,7900</w:t>
            </w:r>
          </w:p>
        </w:tc>
        <w:tc>
          <w:tcPr>
            <w:tcW w:w="1375" w:type="dxa"/>
            <w:shd w:val="clear" w:color="000000" w:fill="FFFFFF"/>
            <w:vAlign w:val="center"/>
            <w:hideMark/>
          </w:tcPr>
          <w:p w14:paraId="07F2A85F" w14:textId="629BE59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1.790,</w:t>
            </w:r>
            <w:r>
              <w:rPr>
                <w:rFonts w:ascii="Times New Roman" w:hAnsi="Times New Roman" w:cs="Times New Roman"/>
                <w:sz w:val="20"/>
                <w:szCs w:val="20"/>
              </w:rPr>
              <w:t>00</w:t>
            </w:r>
          </w:p>
        </w:tc>
      </w:tr>
      <w:tr w:rsidR="00E97792" w:rsidRPr="00E97792" w14:paraId="3647E97F" w14:textId="77777777" w:rsidTr="00E97792">
        <w:trPr>
          <w:trHeight w:val="237"/>
        </w:trPr>
        <w:tc>
          <w:tcPr>
            <w:tcW w:w="553" w:type="dxa"/>
            <w:shd w:val="clear" w:color="000000" w:fill="FFFFFF"/>
            <w:vAlign w:val="center"/>
            <w:hideMark/>
          </w:tcPr>
          <w:p w14:paraId="2FA74F3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83</w:t>
            </w:r>
          </w:p>
        </w:tc>
        <w:tc>
          <w:tcPr>
            <w:tcW w:w="775" w:type="dxa"/>
            <w:shd w:val="clear" w:color="000000" w:fill="FFFFFF"/>
            <w:vAlign w:val="center"/>
            <w:hideMark/>
          </w:tcPr>
          <w:p w14:paraId="40969F4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19195</w:t>
            </w:r>
          </w:p>
        </w:tc>
        <w:tc>
          <w:tcPr>
            <w:tcW w:w="4337" w:type="dxa"/>
            <w:shd w:val="clear" w:color="000000" w:fill="FFFFFF"/>
            <w:vAlign w:val="center"/>
            <w:hideMark/>
          </w:tcPr>
          <w:p w14:paraId="6D69AE1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DIAZEPAM 10 MG</w:t>
            </w:r>
          </w:p>
        </w:tc>
        <w:tc>
          <w:tcPr>
            <w:tcW w:w="575" w:type="dxa"/>
            <w:shd w:val="clear" w:color="000000" w:fill="FFFFFF"/>
            <w:vAlign w:val="center"/>
            <w:hideMark/>
          </w:tcPr>
          <w:p w14:paraId="0A48FB9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CE8386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63C8A6E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23B6C8F3" w14:textId="3EE33B9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480,</w:t>
            </w:r>
            <w:r>
              <w:rPr>
                <w:rFonts w:ascii="Times New Roman" w:hAnsi="Times New Roman" w:cs="Times New Roman"/>
                <w:sz w:val="20"/>
                <w:szCs w:val="20"/>
              </w:rPr>
              <w:t>00</w:t>
            </w:r>
          </w:p>
        </w:tc>
      </w:tr>
      <w:tr w:rsidR="00E97792" w:rsidRPr="00E97792" w14:paraId="3506BC91" w14:textId="77777777" w:rsidTr="00E97792">
        <w:trPr>
          <w:trHeight w:val="237"/>
        </w:trPr>
        <w:tc>
          <w:tcPr>
            <w:tcW w:w="553" w:type="dxa"/>
            <w:shd w:val="clear" w:color="000000" w:fill="FFFFFF"/>
            <w:vAlign w:val="center"/>
            <w:hideMark/>
          </w:tcPr>
          <w:p w14:paraId="7FD5711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84</w:t>
            </w:r>
          </w:p>
        </w:tc>
        <w:tc>
          <w:tcPr>
            <w:tcW w:w="775" w:type="dxa"/>
            <w:shd w:val="clear" w:color="000000" w:fill="FFFFFF"/>
            <w:vAlign w:val="center"/>
            <w:hideMark/>
          </w:tcPr>
          <w:p w14:paraId="3A609C4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19196</w:t>
            </w:r>
          </w:p>
        </w:tc>
        <w:tc>
          <w:tcPr>
            <w:tcW w:w="4337" w:type="dxa"/>
            <w:shd w:val="clear" w:color="000000" w:fill="FFFFFF"/>
            <w:vAlign w:val="center"/>
            <w:hideMark/>
          </w:tcPr>
          <w:p w14:paraId="2757513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DIAZEPAM 5 MG</w:t>
            </w:r>
          </w:p>
        </w:tc>
        <w:tc>
          <w:tcPr>
            <w:tcW w:w="575" w:type="dxa"/>
            <w:shd w:val="clear" w:color="000000" w:fill="FFFFFF"/>
            <w:vAlign w:val="center"/>
            <w:hideMark/>
          </w:tcPr>
          <w:p w14:paraId="5BD4730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04D42D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w:t>
            </w:r>
          </w:p>
        </w:tc>
        <w:tc>
          <w:tcPr>
            <w:tcW w:w="1230" w:type="dxa"/>
            <w:shd w:val="clear" w:color="000000" w:fill="FFFFFF"/>
            <w:vAlign w:val="center"/>
            <w:hideMark/>
          </w:tcPr>
          <w:p w14:paraId="2F09D22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0,0700</w:t>
            </w:r>
          </w:p>
        </w:tc>
        <w:tc>
          <w:tcPr>
            <w:tcW w:w="1375" w:type="dxa"/>
            <w:shd w:val="clear" w:color="000000" w:fill="FFFFFF"/>
            <w:vAlign w:val="center"/>
            <w:hideMark/>
          </w:tcPr>
          <w:p w14:paraId="26D0D84D" w14:textId="05B4950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490,</w:t>
            </w:r>
            <w:r>
              <w:rPr>
                <w:rFonts w:ascii="Times New Roman" w:hAnsi="Times New Roman" w:cs="Times New Roman"/>
                <w:sz w:val="20"/>
                <w:szCs w:val="20"/>
              </w:rPr>
              <w:t>00</w:t>
            </w:r>
          </w:p>
        </w:tc>
      </w:tr>
      <w:tr w:rsidR="00E97792" w:rsidRPr="00E97792" w14:paraId="037107EA" w14:textId="77777777" w:rsidTr="00E97792">
        <w:trPr>
          <w:trHeight w:val="597"/>
        </w:trPr>
        <w:tc>
          <w:tcPr>
            <w:tcW w:w="553" w:type="dxa"/>
            <w:shd w:val="clear" w:color="000000" w:fill="FFFFFF"/>
            <w:vAlign w:val="center"/>
            <w:hideMark/>
          </w:tcPr>
          <w:p w14:paraId="5E7CE22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85</w:t>
            </w:r>
          </w:p>
        </w:tc>
        <w:tc>
          <w:tcPr>
            <w:tcW w:w="775" w:type="dxa"/>
            <w:shd w:val="clear" w:color="000000" w:fill="FFFFFF"/>
            <w:vAlign w:val="center"/>
            <w:hideMark/>
          </w:tcPr>
          <w:p w14:paraId="77FD36C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19197</w:t>
            </w:r>
          </w:p>
        </w:tc>
        <w:tc>
          <w:tcPr>
            <w:tcW w:w="4337" w:type="dxa"/>
            <w:shd w:val="clear" w:color="000000" w:fill="FFFFFF"/>
            <w:vAlign w:val="center"/>
            <w:hideMark/>
          </w:tcPr>
          <w:p w14:paraId="482B621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DIAZEPAM 5 MG/ ML, SOLUÇÃO INJETAVEL, AMPOLA COM 2 ML</w:t>
            </w:r>
          </w:p>
        </w:tc>
        <w:tc>
          <w:tcPr>
            <w:tcW w:w="575" w:type="dxa"/>
            <w:shd w:val="clear" w:color="000000" w:fill="FFFFFF"/>
            <w:vAlign w:val="center"/>
            <w:hideMark/>
          </w:tcPr>
          <w:p w14:paraId="435FA2B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46F2187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w:t>
            </w:r>
          </w:p>
        </w:tc>
        <w:tc>
          <w:tcPr>
            <w:tcW w:w="1230" w:type="dxa"/>
            <w:shd w:val="clear" w:color="000000" w:fill="FFFFFF"/>
            <w:vAlign w:val="center"/>
            <w:hideMark/>
          </w:tcPr>
          <w:p w14:paraId="50A0E90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1,1800</w:t>
            </w:r>
          </w:p>
        </w:tc>
        <w:tc>
          <w:tcPr>
            <w:tcW w:w="1375" w:type="dxa"/>
            <w:shd w:val="clear" w:color="000000" w:fill="FFFFFF"/>
            <w:vAlign w:val="center"/>
            <w:hideMark/>
          </w:tcPr>
          <w:p w14:paraId="481908BD" w14:textId="60D4CC9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236,</w:t>
            </w:r>
            <w:r>
              <w:rPr>
                <w:rFonts w:ascii="Times New Roman" w:hAnsi="Times New Roman" w:cs="Times New Roman"/>
                <w:sz w:val="20"/>
                <w:szCs w:val="20"/>
              </w:rPr>
              <w:t>00</w:t>
            </w:r>
          </w:p>
        </w:tc>
      </w:tr>
      <w:tr w:rsidR="00E97792" w:rsidRPr="00E97792" w14:paraId="284A2B18" w14:textId="77777777" w:rsidTr="00F06D02">
        <w:trPr>
          <w:trHeight w:val="44"/>
        </w:trPr>
        <w:tc>
          <w:tcPr>
            <w:tcW w:w="553" w:type="dxa"/>
            <w:shd w:val="clear" w:color="000000" w:fill="FFFFFF"/>
            <w:vAlign w:val="center"/>
            <w:hideMark/>
          </w:tcPr>
          <w:p w14:paraId="224959E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86</w:t>
            </w:r>
          </w:p>
        </w:tc>
        <w:tc>
          <w:tcPr>
            <w:tcW w:w="775" w:type="dxa"/>
            <w:shd w:val="clear" w:color="000000" w:fill="FFFFFF"/>
            <w:vAlign w:val="center"/>
            <w:hideMark/>
          </w:tcPr>
          <w:p w14:paraId="730AA7B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5852</w:t>
            </w:r>
          </w:p>
        </w:tc>
        <w:tc>
          <w:tcPr>
            <w:tcW w:w="4337" w:type="dxa"/>
            <w:shd w:val="clear" w:color="000000" w:fill="FFFFFF"/>
            <w:vAlign w:val="center"/>
            <w:hideMark/>
          </w:tcPr>
          <w:p w14:paraId="7AD2000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DICLOFENACO POTASSICO 75 MG/ 3 ML, SOLUÇÃO INJETÁVEL, AMPOLA 3 ML.</w:t>
            </w:r>
          </w:p>
        </w:tc>
        <w:tc>
          <w:tcPr>
            <w:tcW w:w="575" w:type="dxa"/>
            <w:shd w:val="clear" w:color="000000" w:fill="FFFFFF"/>
            <w:vAlign w:val="center"/>
            <w:hideMark/>
          </w:tcPr>
          <w:p w14:paraId="6558353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03FE074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p>
        </w:tc>
        <w:tc>
          <w:tcPr>
            <w:tcW w:w="1230" w:type="dxa"/>
            <w:shd w:val="clear" w:color="000000" w:fill="FFFFFF"/>
            <w:vAlign w:val="center"/>
            <w:hideMark/>
          </w:tcPr>
          <w:p w14:paraId="436ACEA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0,8400</w:t>
            </w:r>
          </w:p>
        </w:tc>
        <w:tc>
          <w:tcPr>
            <w:tcW w:w="1375" w:type="dxa"/>
            <w:shd w:val="clear" w:color="000000" w:fill="FFFFFF"/>
            <w:vAlign w:val="center"/>
            <w:hideMark/>
          </w:tcPr>
          <w:p w14:paraId="73874AB6" w14:textId="1BC0FEA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504,</w:t>
            </w:r>
            <w:r>
              <w:rPr>
                <w:rFonts w:ascii="Times New Roman" w:hAnsi="Times New Roman" w:cs="Times New Roman"/>
                <w:sz w:val="20"/>
                <w:szCs w:val="20"/>
              </w:rPr>
              <w:t>00</w:t>
            </w:r>
          </w:p>
        </w:tc>
      </w:tr>
      <w:tr w:rsidR="00E97792" w:rsidRPr="00E97792" w14:paraId="4EA28697" w14:textId="77777777" w:rsidTr="00F06D02">
        <w:trPr>
          <w:trHeight w:val="44"/>
        </w:trPr>
        <w:tc>
          <w:tcPr>
            <w:tcW w:w="553" w:type="dxa"/>
            <w:shd w:val="clear" w:color="000000" w:fill="FFFFFF"/>
            <w:vAlign w:val="center"/>
            <w:hideMark/>
          </w:tcPr>
          <w:p w14:paraId="4063FE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87</w:t>
            </w:r>
          </w:p>
        </w:tc>
        <w:tc>
          <w:tcPr>
            <w:tcW w:w="775" w:type="dxa"/>
            <w:shd w:val="clear" w:color="000000" w:fill="FFFFFF"/>
            <w:vAlign w:val="center"/>
            <w:hideMark/>
          </w:tcPr>
          <w:p w14:paraId="572E0D3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5856</w:t>
            </w:r>
          </w:p>
        </w:tc>
        <w:tc>
          <w:tcPr>
            <w:tcW w:w="4337" w:type="dxa"/>
            <w:shd w:val="clear" w:color="000000" w:fill="FFFFFF"/>
            <w:vAlign w:val="center"/>
            <w:hideMark/>
          </w:tcPr>
          <w:p w14:paraId="1CBDACB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DICLOFENACO SÓDICO 50 MG.</w:t>
            </w:r>
          </w:p>
        </w:tc>
        <w:tc>
          <w:tcPr>
            <w:tcW w:w="575" w:type="dxa"/>
            <w:shd w:val="clear" w:color="000000" w:fill="FFFFFF"/>
            <w:vAlign w:val="center"/>
            <w:hideMark/>
          </w:tcPr>
          <w:p w14:paraId="3397584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0232C7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706D5DF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0,0700</w:t>
            </w:r>
          </w:p>
        </w:tc>
        <w:tc>
          <w:tcPr>
            <w:tcW w:w="1375" w:type="dxa"/>
            <w:shd w:val="clear" w:color="000000" w:fill="FFFFFF"/>
            <w:vAlign w:val="center"/>
            <w:hideMark/>
          </w:tcPr>
          <w:p w14:paraId="2EBAC84A" w14:textId="3FFEC22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350,</w:t>
            </w:r>
            <w:r>
              <w:rPr>
                <w:rFonts w:ascii="Times New Roman" w:hAnsi="Times New Roman" w:cs="Times New Roman"/>
                <w:sz w:val="20"/>
                <w:szCs w:val="20"/>
              </w:rPr>
              <w:t>00</w:t>
            </w:r>
          </w:p>
        </w:tc>
      </w:tr>
      <w:tr w:rsidR="00E97792" w:rsidRPr="00E97792" w14:paraId="17EA5C70" w14:textId="77777777" w:rsidTr="00E97792">
        <w:trPr>
          <w:trHeight w:val="240"/>
        </w:trPr>
        <w:tc>
          <w:tcPr>
            <w:tcW w:w="553" w:type="dxa"/>
            <w:shd w:val="clear" w:color="000000" w:fill="FFFFFF"/>
            <w:vAlign w:val="center"/>
            <w:hideMark/>
          </w:tcPr>
          <w:p w14:paraId="4C12222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88</w:t>
            </w:r>
          </w:p>
        </w:tc>
        <w:tc>
          <w:tcPr>
            <w:tcW w:w="775" w:type="dxa"/>
            <w:shd w:val="clear" w:color="000000" w:fill="FFFFFF"/>
            <w:vAlign w:val="center"/>
            <w:hideMark/>
          </w:tcPr>
          <w:p w14:paraId="6EB5F19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19230</w:t>
            </w:r>
          </w:p>
        </w:tc>
        <w:tc>
          <w:tcPr>
            <w:tcW w:w="4337" w:type="dxa"/>
            <w:shd w:val="clear" w:color="000000" w:fill="FFFFFF"/>
            <w:vAlign w:val="center"/>
            <w:hideMark/>
          </w:tcPr>
          <w:p w14:paraId="5501EE2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DIGOXINA 0,25 MG CP</w:t>
            </w:r>
          </w:p>
        </w:tc>
        <w:tc>
          <w:tcPr>
            <w:tcW w:w="575" w:type="dxa"/>
            <w:shd w:val="clear" w:color="000000" w:fill="FFFFFF"/>
            <w:vAlign w:val="center"/>
            <w:hideMark/>
          </w:tcPr>
          <w:p w14:paraId="4619D59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823B4A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3CD670B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0,3400</w:t>
            </w:r>
          </w:p>
        </w:tc>
        <w:tc>
          <w:tcPr>
            <w:tcW w:w="1375" w:type="dxa"/>
            <w:shd w:val="clear" w:color="000000" w:fill="FFFFFF"/>
            <w:vAlign w:val="center"/>
            <w:hideMark/>
          </w:tcPr>
          <w:p w14:paraId="09AEF49A" w14:textId="5D1938D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3.400,</w:t>
            </w:r>
            <w:r>
              <w:rPr>
                <w:rFonts w:ascii="Times New Roman" w:hAnsi="Times New Roman" w:cs="Times New Roman"/>
                <w:sz w:val="20"/>
                <w:szCs w:val="20"/>
              </w:rPr>
              <w:t>00</w:t>
            </w:r>
          </w:p>
        </w:tc>
      </w:tr>
      <w:tr w:rsidR="00E97792" w:rsidRPr="00E97792" w14:paraId="2A603BFC" w14:textId="77777777" w:rsidTr="00F06D02">
        <w:trPr>
          <w:trHeight w:val="44"/>
        </w:trPr>
        <w:tc>
          <w:tcPr>
            <w:tcW w:w="553" w:type="dxa"/>
            <w:shd w:val="clear" w:color="000000" w:fill="FFFFFF"/>
            <w:vAlign w:val="center"/>
            <w:hideMark/>
          </w:tcPr>
          <w:p w14:paraId="14E8F9C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89</w:t>
            </w:r>
          </w:p>
        </w:tc>
        <w:tc>
          <w:tcPr>
            <w:tcW w:w="775" w:type="dxa"/>
            <w:shd w:val="clear" w:color="000000" w:fill="FFFFFF"/>
            <w:vAlign w:val="center"/>
            <w:hideMark/>
          </w:tcPr>
          <w:p w14:paraId="48C2E68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4067</w:t>
            </w:r>
          </w:p>
        </w:tc>
        <w:tc>
          <w:tcPr>
            <w:tcW w:w="4337" w:type="dxa"/>
            <w:shd w:val="clear" w:color="000000" w:fill="FFFFFF"/>
            <w:vAlign w:val="center"/>
            <w:hideMark/>
          </w:tcPr>
          <w:p w14:paraId="78130C2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DIPIRONA SÓDICA 500 MG/ML, SOLUÇÃO ORAL, FRASCO C/10ML</w:t>
            </w:r>
          </w:p>
        </w:tc>
        <w:tc>
          <w:tcPr>
            <w:tcW w:w="575" w:type="dxa"/>
            <w:shd w:val="clear" w:color="000000" w:fill="FFFFFF"/>
            <w:vAlign w:val="center"/>
            <w:hideMark/>
          </w:tcPr>
          <w:p w14:paraId="0DC6341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7C872C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w:t>
            </w:r>
          </w:p>
        </w:tc>
        <w:tc>
          <w:tcPr>
            <w:tcW w:w="1230" w:type="dxa"/>
            <w:shd w:val="clear" w:color="000000" w:fill="FFFFFF"/>
            <w:vAlign w:val="center"/>
            <w:hideMark/>
          </w:tcPr>
          <w:p w14:paraId="2FE806C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0,1900</w:t>
            </w:r>
          </w:p>
        </w:tc>
        <w:tc>
          <w:tcPr>
            <w:tcW w:w="1375" w:type="dxa"/>
            <w:shd w:val="clear" w:color="000000" w:fill="FFFFFF"/>
            <w:vAlign w:val="center"/>
            <w:hideMark/>
          </w:tcPr>
          <w:p w14:paraId="7358A288" w14:textId="3F2F094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285,</w:t>
            </w:r>
            <w:r>
              <w:rPr>
                <w:rFonts w:ascii="Times New Roman" w:hAnsi="Times New Roman" w:cs="Times New Roman"/>
                <w:sz w:val="20"/>
                <w:szCs w:val="20"/>
              </w:rPr>
              <w:t>00</w:t>
            </w:r>
          </w:p>
        </w:tc>
      </w:tr>
      <w:tr w:rsidR="00E97792" w:rsidRPr="00E97792" w14:paraId="4C2EC86A" w14:textId="77777777" w:rsidTr="00F06D02">
        <w:trPr>
          <w:trHeight w:val="44"/>
        </w:trPr>
        <w:tc>
          <w:tcPr>
            <w:tcW w:w="553" w:type="dxa"/>
            <w:shd w:val="clear" w:color="000000" w:fill="FFFFFF"/>
            <w:vAlign w:val="center"/>
            <w:hideMark/>
          </w:tcPr>
          <w:p w14:paraId="48EA00B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90</w:t>
            </w:r>
          </w:p>
        </w:tc>
        <w:tc>
          <w:tcPr>
            <w:tcW w:w="775" w:type="dxa"/>
            <w:shd w:val="clear" w:color="000000" w:fill="FFFFFF"/>
            <w:vAlign w:val="center"/>
            <w:hideMark/>
          </w:tcPr>
          <w:p w14:paraId="542997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5870</w:t>
            </w:r>
          </w:p>
        </w:tc>
        <w:tc>
          <w:tcPr>
            <w:tcW w:w="4337" w:type="dxa"/>
            <w:shd w:val="clear" w:color="000000" w:fill="FFFFFF"/>
            <w:vAlign w:val="center"/>
            <w:hideMark/>
          </w:tcPr>
          <w:p w14:paraId="5AB1D6A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DIPIRONA 500 MG/ML, SOLUÇÃO INJETÁVEL, AMPOLA COM 2 ML.</w:t>
            </w:r>
          </w:p>
        </w:tc>
        <w:tc>
          <w:tcPr>
            <w:tcW w:w="575" w:type="dxa"/>
            <w:shd w:val="clear" w:color="000000" w:fill="FFFFFF"/>
            <w:vAlign w:val="center"/>
            <w:hideMark/>
          </w:tcPr>
          <w:p w14:paraId="7384F1E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4E4102F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2F1B5B5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1,1400</w:t>
            </w:r>
          </w:p>
        </w:tc>
        <w:tc>
          <w:tcPr>
            <w:tcW w:w="1375" w:type="dxa"/>
            <w:shd w:val="clear" w:color="000000" w:fill="FFFFFF"/>
            <w:vAlign w:val="center"/>
            <w:hideMark/>
          </w:tcPr>
          <w:p w14:paraId="478B75B0" w14:textId="67E8F7B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1.140,</w:t>
            </w:r>
            <w:r>
              <w:rPr>
                <w:rFonts w:ascii="Times New Roman" w:hAnsi="Times New Roman" w:cs="Times New Roman"/>
                <w:sz w:val="20"/>
                <w:szCs w:val="20"/>
              </w:rPr>
              <w:t>00</w:t>
            </w:r>
          </w:p>
        </w:tc>
      </w:tr>
      <w:tr w:rsidR="00E97792" w:rsidRPr="00E97792" w14:paraId="228CD2FD" w14:textId="77777777" w:rsidTr="00F06D02">
        <w:trPr>
          <w:trHeight w:val="44"/>
        </w:trPr>
        <w:tc>
          <w:tcPr>
            <w:tcW w:w="553" w:type="dxa"/>
            <w:shd w:val="clear" w:color="auto" w:fill="92CDDC" w:themeFill="accent5" w:themeFillTint="99"/>
            <w:vAlign w:val="center"/>
            <w:hideMark/>
          </w:tcPr>
          <w:p w14:paraId="39CB5E6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91</w:t>
            </w:r>
          </w:p>
        </w:tc>
        <w:tc>
          <w:tcPr>
            <w:tcW w:w="775" w:type="dxa"/>
            <w:shd w:val="clear" w:color="auto" w:fill="92CDDC" w:themeFill="accent5" w:themeFillTint="99"/>
            <w:vAlign w:val="center"/>
            <w:hideMark/>
          </w:tcPr>
          <w:p w14:paraId="49F2663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5891</w:t>
            </w:r>
          </w:p>
        </w:tc>
        <w:tc>
          <w:tcPr>
            <w:tcW w:w="4337" w:type="dxa"/>
            <w:shd w:val="clear" w:color="auto" w:fill="92CDDC" w:themeFill="accent5" w:themeFillTint="99"/>
            <w:vAlign w:val="center"/>
            <w:hideMark/>
          </w:tcPr>
          <w:p w14:paraId="73485E6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DIPIRONA SÓDICA 500 MG, COMPRIMIDO.</w:t>
            </w:r>
          </w:p>
        </w:tc>
        <w:tc>
          <w:tcPr>
            <w:tcW w:w="575" w:type="dxa"/>
            <w:shd w:val="clear" w:color="auto" w:fill="92CDDC" w:themeFill="accent5" w:themeFillTint="99"/>
            <w:vAlign w:val="center"/>
            <w:hideMark/>
          </w:tcPr>
          <w:p w14:paraId="3A59F95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auto" w:fill="92CDDC" w:themeFill="accent5" w:themeFillTint="99"/>
            <w:vAlign w:val="center"/>
            <w:hideMark/>
          </w:tcPr>
          <w:p w14:paraId="28BE9449" w14:textId="711972D6"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6</w:t>
            </w:r>
            <w:r w:rsidRPr="00E97792">
              <w:rPr>
                <w:rFonts w:ascii="Times New Roman" w:hAnsi="Times New Roman" w:cs="Times New Roman"/>
                <w:sz w:val="20"/>
                <w:szCs w:val="20"/>
              </w:rPr>
              <w:t>0.000</w:t>
            </w:r>
          </w:p>
        </w:tc>
        <w:tc>
          <w:tcPr>
            <w:tcW w:w="1230" w:type="dxa"/>
            <w:shd w:val="clear" w:color="auto" w:fill="92CDDC" w:themeFill="accent5" w:themeFillTint="99"/>
            <w:vAlign w:val="center"/>
            <w:hideMark/>
          </w:tcPr>
          <w:p w14:paraId="324B71A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1,0800</w:t>
            </w:r>
          </w:p>
        </w:tc>
        <w:tc>
          <w:tcPr>
            <w:tcW w:w="1375" w:type="dxa"/>
            <w:shd w:val="clear" w:color="auto" w:fill="92CDDC" w:themeFill="accent5" w:themeFillTint="99"/>
            <w:vAlign w:val="center"/>
            <w:hideMark/>
          </w:tcPr>
          <w:p w14:paraId="135442A1" w14:textId="06919ECB"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64.800,00</w:t>
            </w:r>
          </w:p>
        </w:tc>
      </w:tr>
      <w:tr w:rsidR="00E97792" w:rsidRPr="00E97792" w14:paraId="5A8FD94B" w14:textId="77777777" w:rsidTr="00E97792">
        <w:trPr>
          <w:trHeight w:val="237"/>
        </w:trPr>
        <w:tc>
          <w:tcPr>
            <w:tcW w:w="553" w:type="dxa"/>
            <w:shd w:val="clear" w:color="000000" w:fill="FFFFFF"/>
            <w:vAlign w:val="center"/>
            <w:hideMark/>
          </w:tcPr>
          <w:p w14:paraId="0F86E5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92</w:t>
            </w:r>
          </w:p>
        </w:tc>
        <w:tc>
          <w:tcPr>
            <w:tcW w:w="775" w:type="dxa"/>
            <w:shd w:val="clear" w:color="000000" w:fill="FFFFFF"/>
            <w:vAlign w:val="center"/>
            <w:hideMark/>
          </w:tcPr>
          <w:p w14:paraId="4528557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19198</w:t>
            </w:r>
          </w:p>
        </w:tc>
        <w:tc>
          <w:tcPr>
            <w:tcW w:w="4337" w:type="dxa"/>
            <w:shd w:val="clear" w:color="000000" w:fill="FFFFFF"/>
            <w:vAlign w:val="center"/>
            <w:hideMark/>
          </w:tcPr>
          <w:p w14:paraId="3764370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DULOXETINA 30 MG</w:t>
            </w:r>
          </w:p>
        </w:tc>
        <w:tc>
          <w:tcPr>
            <w:tcW w:w="575" w:type="dxa"/>
            <w:shd w:val="clear" w:color="000000" w:fill="FFFFFF"/>
            <w:vAlign w:val="center"/>
            <w:hideMark/>
          </w:tcPr>
          <w:p w14:paraId="1A9F341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89D896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7EAD1F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1,4700</w:t>
            </w:r>
          </w:p>
        </w:tc>
        <w:tc>
          <w:tcPr>
            <w:tcW w:w="1375" w:type="dxa"/>
            <w:shd w:val="clear" w:color="000000" w:fill="FFFFFF"/>
            <w:vAlign w:val="center"/>
            <w:hideMark/>
          </w:tcPr>
          <w:p w14:paraId="52A68D84" w14:textId="248AFEC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5.880,</w:t>
            </w:r>
            <w:r>
              <w:rPr>
                <w:rFonts w:ascii="Times New Roman" w:hAnsi="Times New Roman" w:cs="Times New Roman"/>
                <w:sz w:val="20"/>
                <w:szCs w:val="20"/>
              </w:rPr>
              <w:t>00</w:t>
            </w:r>
          </w:p>
        </w:tc>
      </w:tr>
      <w:tr w:rsidR="00E97792" w:rsidRPr="00E97792" w14:paraId="01729203" w14:textId="77777777" w:rsidTr="00E97792">
        <w:trPr>
          <w:trHeight w:val="237"/>
        </w:trPr>
        <w:tc>
          <w:tcPr>
            <w:tcW w:w="553" w:type="dxa"/>
            <w:shd w:val="clear" w:color="000000" w:fill="FFFFFF"/>
            <w:vAlign w:val="center"/>
            <w:hideMark/>
          </w:tcPr>
          <w:p w14:paraId="5B8FF20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93</w:t>
            </w:r>
          </w:p>
        </w:tc>
        <w:tc>
          <w:tcPr>
            <w:tcW w:w="775" w:type="dxa"/>
            <w:shd w:val="clear" w:color="000000" w:fill="FFFFFF"/>
            <w:vAlign w:val="center"/>
            <w:hideMark/>
          </w:tcPr>
          <w:p w14:paraId="3C43EF7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19199</w:t>
            </w:r>
          </w:p>
        </w:tc>
        <w:tc>
          <w:tcPr>
            <w:tcW w:w="4337" w:type="dxa"/>
            <w:shd w:val="clear" w:color="000000" w:fill="FFFFFF"/>
            <w:vAlign w:val="center"/>
            <w:hideMark/>
          </w:tcPr>
          <w:p w14:paraId="1545D5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DULOXETINA 60 MG</w:t>
            </w:r>
          </w:p>
        </w:tc>
        <w:tc>
          <w:tcPr>
            <w:tcW w:w="575" w:type="dxa"/>
            <w:shd w:val="clear" w:color="000000" w:fill="FFFFFF"/>
            <w:vAlign w:val="center"/>
            <w:hideMark/>
          </w:tcPr>
          <w:p w14:paraId="331CC80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2335CC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377C52F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2,9200</w:t>
            </w:r>
          </w:p>
        </w:tc>
        <w:tc>
          <w:tcPr>
            <w:tcW w:w="1375" w:type="dxa"/>
            <w:shd w:val="clear" w:color="000000" w:fill="FFFFFF"/>
            <w:vAlign w:val="center"/>
            <w:hideMark/>
          </w:tcPr>
          <w:p w14:paraId="378842AC" w14:textId="124E2EF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11.680,</w:t>
            </w:r>
            <w:r>
              <w:rPr>
                <w:rFonts w:ascii="Times New Roman" w:hAnsi="Times New Roman" w:cs="Times New Roman"/>
                <w:sz w:val="20"/>
                <w:szCs w:val="20"/>
              </w:rPr>
              <w:t>00</w:t>
            </w:r>
          </w:p>
        </w:tc>
      </w:tr>
      <w:tr w:rsidR="00E97792" w:rsidRPr="00E97792" w14:paraId="4D5B8A26" w14:textId="77777777" w:rsidTr="00E97792">
        <w:trPr>
          <w:trHeight w:val="237"/>
        </w:trPr>
        <w:tc>
          <w:tcPr>
            <w:tcW w:w="553" w:type="dxa"/>
            <w:shd w:val="clear" w:color="000000" w:fill="FFFFFF"/>
            <w:vAlign w:val="center"/>
            <w:hideMark/>
          </w:tcPr>
          <w:p w14:paraId="235822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94</w:t>
            </w:r>
          </w:p>
        </w:tc>
        <w:tc>
          <w:tcPr>
            <w:tcW w:w="775" w:type="dxa"/>
            <w:shd w:val="clear" w:color="000000" w:fill="FFFFFF"/>
            <w:vAlign w:val="center"/>
            <w:hideMark/>
          </w:tcPr>
          <w:p w14:paraId="0724152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19134</w:t>
            </w:r>
          </w:p>
        </w:tc>
        <w:tc>
          <w:tcPr>
            <w:tcW w:w="4337" w:type="dxa"/>
            <w:shd w:val="clear" w:color="000000" w:fill="FFFFFF"/>
            <w:vAlign w:val="center"/>
            <w:hideMark/>
          </w:tcPr>
          <w:p w14:paraId="0E4D5C3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EMPAGLIFLOZINA 25 MG.</w:t>
            </w:r>
          </w:p>
        </w:tc>
        <w:tc>
          <w:tcPr>
            <w:tcW w:w="575" w:type="dxa"/>
            <w:shd w:val="clear" w:color="000000" w:fill="FFFFFF"/>
            <w:vAlign w:val="center"/>
            <w:hideMark/>
          </w:tcPr>
          <w:p w14:paraId="48D78B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015437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1AC9505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10,0900</w:t>
            </w:r>
          </w:p>
        </w:tc>
        <w:tc>
          <w:tcPr>
            <w:tcW w:w="1375" w:type="dxa"/>
            <w:shd w:val="clear" w:color="000000" w:fill="FFFFFF"/>
            <w:vAlign w:val="center"/>
            <w:hideMark/>
          </w:tcPr>
          <w:p w14:paraId="381D0BD4" w14:textId="3F0F335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40.360,</w:t>
            </w:r>
            <w:r>
              <w:rPr>
                <w:rFonts w:ascii="Times New Roman" w:hAnsi="Times New Roman" w:cs="Times New Roman"/>
                <w:sz w:val="20"/>
                <w:szCs w:val="20"/>
              </w:rPr>
              <w:t>00</w:t>
            </w:r>
          </w:p>
        </w:tc>
      </w:tr>
      <w:tr w:rsidR="00E97792" w:rsidRPr="00E97792" w14:paraId="472D95B2" w14:textId="77777777" w:rsidTr="00F06D02">
        <w:trPr>
          <w:trHeight w:val="44"/>
        </w:trPr>
        <w:tc>
          <w:tcPr>
            <w:tcW w:w="553" w:type="dxa"/>
            <w:shd w:val="clear" w:color="000000" w:fill="FFFFFF"/>
            <w:vAlign w:val="center"/>
            <w:hideMark/>
          </w:tcPr>
          <w:p w14:paraId="4BCFAE3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95</w:t>
            </w:r>
          </w:p>
        </w:tc>
        <w:tc>
          <w:tcPr>
            <w:tcW w:w="775" w:type="dxa"/>
            <w:shd w:val="clear" w:color="000000" w:fill="FFFFFF"/>
            <w:vAlign w:val="center"/>
            <w:hideMark/>
          </w:tcPr>
          <w:p w14:paraId="795C639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19133</w:t>
            </w:r>
          </w:p>
        </w:tc>
        <w:tc>
          <w:tcPr>
            <w:tcW w:w="4337" w:type="dxa"/>
            <w:shd w:val="clear" w:color="000000" w:fill="FFFFFF"/>
            <w:vAlign w:val="center"/>
            <w:hideMark/>
          </w:tcPr>
          <w:p w14:paraId="686503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ESPIRONOLACTONA 25 MG</w:t>
            </w:r>
          </w:p>
        </w:tc>
        <w:tc>
          <w:tcPr>
            <w:tcW w:w="575" w:type="dxa"/>
            <w:shd w:val="clear" w:color="000000" w:fill="FFFFFF"/>
            <w:vAlign w:val="center"/>
            <w:hideMark/>
          </w:tcPr>
          <w:p w14:paraId="0646098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7E8103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2CC363E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0,2800</w:t>
            </w:r>
          </w:p>
        </w:tc>
        <w:tc>
          <w:tcPr>
            <w:tcW w:w="1375" w:type="dxa"/>
            <w:shd w:val="clear" w:color="000000" w:fill="FFFFFF"/>
            <w:vAlign w:val="center"/>
            <w:hideMark/>
          </w:tcPr>
          <w:p w14:paraId="5EDC5ECC" w14:textId="22C7FC9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2.800,</w:t>
            </w:r>
            <w:r>
              <w:rPr>
                <w:rFonts w:ascii="Times New Roman" w:hAnsi="Times New Roman" w:cs="Times New Roman"/>
                <w:sz w:val="20"/>
                <w:szCs w:val="20"/>
              </w:rPr>
              <w:t>00</w:t>
            </w:r>
          </w:p>
        </w:tc>
      </w:tr>
      <w:tr w:rsidR="00E97792" w:rsidRPr="00E97792" w14:paraId="11787825" w14:textId="77777777" w:rsidTr="00F06D02">
        <w:trPr>
          <w:trHeight w:val="44"/>
        </w:trPr>
        <w:tc>
          <w:tcPr>
            <w:tcW w:w="553" w:type="dxa"/>
            <w:shd w:val="clear" w:color="000000" w:fill="FFFFFF"/>
            <w:vAlign w:val="center"/>
            <w:hideMark/>
          </w:tcPr>
          <w:p w14:paraId="3AD4A27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96</w:t>
            </w:r>
          </w:p>
        </w:tc>
        <w:tc>
          <w:tcPr>
            <w:tcW w:w="775" w:type="dxa"/>
            <w:shd w:val="clear" w:color="000000" w:fill="FFFFFF"/>
            <w:vAlign w:val="center"/>
            <w:hideMark/>
          </w:tcPr>
          <w:p w14:paraId="0A6A3A3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7068</w:t>
            </w:r>
          </w:p>
        </w:tc>
        <w:tc>
          <w:tcPr>
            <w:tcW w:w="4337" w:type="dxa"/>
            <w:shd w:val="clear" w:color="auto" w:fill="FABF8F" w:themeFill="accent6" w:themeFillTint="99"/>
            <w:vAlign w:val="center"/>
            <w:hideMark/>
          </w:tcPr>
          <w:p w14:paraId="2847977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 xml:space="preserve">FENITOÍNA 100 MG, COMPRIMIDO </w:t>
            </w:r>
          </w:p>
        </w:tc>
        <w:tc>
          <w:tcPr>
            <w:tcW w:w="575" w:type="dxa"/>
            <w:shd w:val="clear" w:color="000000" w:fill="FFFFFF"/>
            <w:vAlign w:val="center"/>
            <w:hideMark/>
          </w:tcPr>
          <w:p w14:paraId="5D8B4B8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3DD984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272840B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4E46E97E" w14:textId="0EED4E5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5.100,</w:t>
            </w:r>
            <w:r>
              <w:rPr>
                <w:rFonts w:ascii="Times New Roman" w:hAnsi="Times New Roman" w:cs="Times New Roman"/>
                <w:sz w:val="20"/>
                <w:szCs w:val="20"/>
              </w:rPr>
              <w:t>00</w:t>
            </w:r>
          </w:p>
        </w:tc>
      </w:tr>
      <w:tr w:rsidR="00E97792" w:rsidRPr="00E97792" w14:paraId="77CADBD4" w14:textId="77777777" w:rsidTr="00F06D02">
        <w:trPr>
          <w:trHeight w:val="44"/>
        </w:trPr>
        <w:tc>
          <w:tcPr>
            <w:tcW w:w="553" w:type="dxa"/>
            <w:shd w:val="clear" w:color="000000" w:fill="FFFFFF"/>
            <w:vAlign w:val="center"/>
            <w:hideMark/>
          </w:tcPr>
          <w:p w14:paraId="55A5D01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97</w:t>
            </w:r>
          </w:p>
        </w:tc>
        <w:tc>
          <w:tcPr>
            <w:tcW w:w="775" w:type="dxa"/>
            <w:shd w:val="clear" w:color="000000" w:fill="FFFFFF"/>
            <w:vAlign w:val="center"/>
            <w:hideMark/>
          </w:tcPr>
          <w:p w14:paraId="552D32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7073</w:t>
            </w:r>
          </w:p>
        </w:tc>
        <w:tc>
          <w:tcPr>
            <w:tcW w:w="4337" w:type="dxa"/>
            <w:shd w:val="clear" w:color="auto" w:fill="FABF8F" w:themeFill="accent6" w:themeFillTint="99"/>
            <w:vAlign w:val="center"/>
            <w:hideMark/>
          </w:tcPr>
          <w:p w14:paraId="4203265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FENOBARBITAL 100 MG, COMPRIMIDO.</w:t>
            </w:r>
          </w:p>
        </w:tc>
        <w:tc>
          <w:tcPr>
            <w:tcW w:w="575" w:type="dxa"/>
            <w:shd w:val="clear" w:color="000000" w:fill="FFFFFF"/>
            <w:vAlign w:val="center"/>
            <w:hideMark/>
          </w:tcPr>
          <w:p w14:paraId="0DE283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5E4C2F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30.000</w:t>
            </w:r>
          </w:p>
        </w:tc>
        <w:tc>
          <w:tcPr>
            <w:tcW w:w="1230" w:type="dxa"/>
            <w:shd w:val="clear" w:color="000000" w:fill="FFFFFF"/>
            <w:vAlign w:val="center"/>
            <w:hideMark/>
          </w:tcPr>
          <w:p w14:paraId="7418B81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0,1500</w:t>
            </w:r>
          </w:p>
        </w:tc>
        <w:tc>
          <w:tcPr>
            <w:tcW w:w="1375" w:type="dxa"/>
            <w:shd w:val="clear" w:color="000000" w:fill="FFFFFF"/>
            <w:vAlign w:val="center"/>
            <w:hideMark/>
          </w:tcPr>
          <w:p w14:paraId="735AA723" w14:textId="46A99D7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4.500,</w:t>
            </w:r>
            <w:r>
              <w:rPr>
                <w:rFonts w:ascii="Times New Roman" w:hAnsi="Times New Roman" w:cs="Times New Roman"/>
                <w:sz w:val="20"/>
                <w:szCs w:val="20"/>
              </w:rPr>
              <w:t>00</w:t>
            </w:r>
          </w:p>
        </w:tc>
      </w:tr>
      <w:tr w:rsidR="00E97792" w:rsidRPr="00E97792" w14:paraId="23A4D474" w14:textId="77777777" w:rsidTr="00F06D02">
        <w:trPr>
          <w:trHeight w:val="44"/>
        </w:trPr>
        <w:tc>
          <w:tcPr>
            <w:tcW w:w="553" w:type="dxa"/>
            <w:shd w:val="clear" w:color="000000" w:fill="FFFFFF"/>
            <w:vAlign w:val="center"/>
            <w:hideMark/>
          </w:tcPr>
          <w:p w14:paraId="3C60466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98</w:t>
            </w:r>
          </w:p>
        </w:tc>
        <w:tc>
          <w:tcPr>
            <w:tcW w:w="775" w:type="dxa"/>
            <w:shd w:val="clear" w:color="000000" w:fill="FFFFFF"/>
            <w:vAlign w:val="center"/>
            <w:hideMark/>
          </w:tcPr>
          <w:p w14:paraId="547AD1E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19200</w:t>
            </w:r>
          </w:p>
        </w:tc>
        <w:tc>
          <w:tcPr>
            <w:tcW w:w="4337" w:type="dxa"/>
            <w:shd w:val="clear" w:color="auto" w:fill="FABF8F" w:themeFill="accent6" w:themeFillTint="99"/>
            <w:vAlign w:val="center"/>
            <w:hideMark/>
          </w:tcPr>
          <w:p w14:paraId="06D2C8D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FENOBARBITAL 40 MG/ ML, SOLUÇÃO ORAL EM GOTAS, FRASCO COM 20 ML</w:t>
            </w:r>
          </w:p>
        </w:tc>
        <w:tc>
          <w:tcPr>
            <w:tcW w:w="575" w:type="dxa"/>
            <w:shd w:val="clear" w:color="000000" w:fill="FFFFFF"/>
            <w:vAlign w:val="center"/>
            <w:hideMark/>
          </w:tcPr>
          <w:p w14:paraId="5F6F654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4F8D1CB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7393CD6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4,8400</w:t>
            </w:r>
          </w:p>
        </w:tc>
        <w:tc>
          <w:tcPr>
            <w:tcW w:w="1375" w:type="dxa"/>
            <w:shd w:val="clear" w:color="000000" w:fill="FFFFFF"/>
            <w:vAlign w:val="center"/>
            <w:hideMark/>
          </w:tcPr>
          <w:p w14:paraId="083CE834" w14:textId="6C1ECE9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2.420,</w:t>
            </w:r>
            <w:r>
              <w:rPr>
                <w:rFonts w:ascii="Times New Roman" w:hAnsi="Times New Roman" w:cs="Times New Roman"/>
                <w:sz w:val="20"/>
                <w:szCs w:val="20"/>
              </w:rPr>
              <w:t>00</w:t>
            </w:r>
          </w:p>
        </w:tc>
      </w:tr>
      <w:tr w:rsidR="00E97792" w:rsidRPr="00E97792" w14:paraId="1CF19789" w14:textId="77777777" w:rsidTr="00E97792">
        <w:trPr>
          <w:trHeight w:val="237"/>
        </w:trPr>
        <w:tc>
          <w:tcPr>
            <w:tcW w:w="553" w:type="dxa"/>
            <w:shd w:val="clear" w:color="000000" w:fill="FFFFFF"/>
            <w:vAlign w:val="center"/>
            <w:hideMark/>
          </w:tcPr>
          <w:p w14:paraId="05773D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99</w:t>
            </w:r>
          </w:p>
        </w:tc>
        <w:tc>
          <w:tcPr>
            <w:tcW w:w="775" w:type="dxa"/>
            <w:shd w:val="clear" w:color="000000" w:fill="FFFFFF"/>
            <w:vAlign w:val="center"/>
            <w:hideMark/>
          </w:tcPr>
          <w:p w14:paraId="4A7F761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7785</w:t>
            </w:r>
          </w:p>
        </w:tc>
        <w:tc>
          <w:tcPr>
            <w:tcW w:w="4337" w:type="dxa"/>
            <w:shd w:val="clear" w:color="000000" w:fill="FFFFFF"/>
            <w:vAlign w:val="center"/>
            <w:hideMark/>
          </w:tcPr>
          <w:p w14:paraId="16E3718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FLUCONAZOL 150MG</w:t>
            </w:r>
          </w:p>
        </w:tc>
        <w:tc>
          <w:tcPr>
            <w:tcW w:w="575" w:type="dxa"/>
            <w:shd w:val="clear" w:color="000000" w:fill="FFFFFF"/>
            <w:vAlign w:val="center"/>
            <w:hideMark/>
          </w:tcPr>
          <w:p w14:paraId="2E883C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CAP</w:t>
            </w:r>
          </w:p>
        </w:tc>
        <w:tc>
          <w:tcPr>
            <w:tcW w:w="939" w:type="dxa"/>
            <w:shd w:val="clear" w:color="000000" w:fill="FFFFFF"/>
            <w:vAlign w:val="center"/>
            <w:hideMark/>
          </w:tcPr>
          <w:p w14:paraId="3B91C47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2.500</w:t>
            </w:r>
          </w:p>
        </w:tc>
        <w:tc>
          <w:tcPr>
            <w:tcW w:w="1230" w:type="dxa"/>
            <w:shd w:val="clear" w:color="000000" w:fill="FFFFFF"/>
            <w:vAlign w:val="center"/>
            <w:hideMark/>
          </w:tcPr>
          <w:p w14:paraId="6229E47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0,7200</w:t>
            </w:r>
          </w:p>
        </w:tc>
        <w:tc>
          <w:tcPr>
            <w:tcW w:w="1375" w:type="dxa"/>
            <w:shd w:val="clear" w:color="000000" w:fill="FFFFFF"/>
            <w:vAlign w:val="center"/>
            <w:hideMark/>
          </w:tcPr>
          <w:p w14:paraId="7C2E72A8" w14:textId="0501066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1.800,</w:t>
            </w:r>
            <w:r>
              <w:rPr>
                <w:rFonts w:ascii="Times New Roman" w:hAnsi="Times New Roman" w:cs="Times New Roman"/>
                <w:sz w:val="20"/>
                <w:szCs w:val="20"/>
              </w:rPr>
              <w:t>00</w:t>
            </w:r>
          </w:p>
        </w:tc>
      </w:tr>
      <w:tr w:rsidR="00E97792" w:rsidRPr="00E97792" w14:paraId="0EC14B17" w14:textId="77777777" w:rsidTr="00F06D02">
        <w:trPr>
          <w:trHeight w:val="44"/>
        </w:trPr>
        <w:tc>
          <w:tcPr>
            <w:tcW w:w="553" w:type="dxa"/>
            <w:shd w:val="clear" w:color="000000" w:fill="FFFFFF"/>
            <w:vAlign w:val="center"/>
            <w:hideMark/>
          </w:tcPr>
          <w:p w14:paraId="7B4F2A0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100</w:t>
            </w:r>
          </w:p>
        </w:tc>
        <w:tc>
          <w:tcPr>
            <w:tcW w:w="775" w:type="dxa"/>
            <w:shd w:val="clear" w:color="000000" w:fill="FFFFFF"/>
            <w:vAlign w:val="center"/>
            <w:hideMark/>
          </w:tcPr>
          <w:p w14:paraId="270C1E6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8084</w:t>
            </w:r>
          </w:p>
        </w:tc>
        <w:tc>
          <w:tcPr>
            <w:tcW w:w="4337" w:type="dxa"/>
            <w:shd w:val="clear" w:color="000000" w:fill="FFFFFF"/>
            <w:vAlign w:val="center"/>
            <w:hideMark/>
          </w:tcPr>
          <w:p w14:paraId="16F7BAA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FOSFATO SÓDICO DE PREDNISOLONA 3 MG/ML, SOLUÇÃO ORAL FRASCO COM 60 ML.</w:t>
            </w:r>
          </w:p>
        </w:tc>
        <w:tc>
          <w:tcPr>
            <w:tcW w:w="575" w:type="dxa"/>
            <w:shd w:val="clear" w:color="000000" w:fill="FFFFFF"/>
            <w:vAlign w:val="center"/>
            <w:hideMark/>
          </w:tcPr>
          <w:p w14:paraId="38BF581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FA3BE5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67C9710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4,8100</w:t>
            </w:r>
          </w:p>
        </w:tc>
        <w:tc>
          <w:tcPr>
            <w:tcW w:w="1375" w:type="dxa"/>
            <w:shd w:val="clear" w:color="000000" w:fill="FFFFFF"/>
            <w:vAlign w:val="center"/>
            <w:hideMark/>
          </w:tcPr>
          <w:p w14:paraId="36023BEA" w14:textId="721E6CA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4.810,</w:t>
            </w:r>
            <w:r>
              <w:rPr>
                <w:rFonts w:ascii="Times New Roman" w:hAnsi="Times New Roman" w:cs="Times New Roman"/>
                <w:sz w:val="20"/>
                <w:szCs w:val="20"/>
              </w:rPr>
              <w:t>00</w:t>
            </w:r>
          </w:p>
        </w:tc>
      </w:tr>
      <w:tr w:rsidR="00E97792" w:rsidRPr="00E97792" w14:paraId="1D6787BA" w14:textId="77777777" w:rsidTr="00F06D02">
        <w:trPr>
          <w:trHeight w:val="44"/>
        </w:trPr>
        <w:tc>
          <w:tcPr>
            <w:tcW w:w="553" w:type="dxa"/>
            <w:shd w:val="clear" w:color="000000" w:fill="FFFFFF"/>
            <w:vAlign w:val="center"/>
            <w:hideMark/>
          </w:tcPr>
          <w:p w14:paraId="286A64F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101</w:t>
            </w:r>
          </w:p>
        </w:tc>
        <w:tc>
          <w:tcPr>
            <w:tcW w:w="775" w:type="dxa"/>
            <w:shd w:val="clear" w:color="000000" w:fill="FFFFFF"/>
            <w:vAlign w:val="center"/>
            <w:hideMark/>
          </w:tcPr>
          <w:p w14:paraId="14B0D0C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8210</w:t>
            </w:r>
          </w:p>
        </w:tc>
        <w:tc>
          <w:tcPr>
            <w:tcW w:w="4337" w:type="dxa"/>
            <w:shd w:val="clear" w:color="000000" w:fill="FFFFFF"/>
            <w:vAlign w:val="center"/>
            <w:hideMark/>
          </w:tcPr>
          <w:p w14:paraId="5E46CCE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FUROSEMIDA 10MG/ML, 2ML, SOL. INJ.</w:t>
            </w:r>
          </w:p>
        </w:tc>
        <w:tc>
          <w:tcPr>
            <w:tcW w:w="575" w:type="dxa"/>
            <w:shd w:val="clear" w:color="000000" w:fill="FFFFFF"/>
            <w:vAlign w:val="center"/>
            <w:hideMark/>
          </w:tcPr>
          <w:p w14:paraId="5D2F3C2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7824025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187A400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1,1600</w:t>
            </w:r>
          </w:p>
        </w:tc>
        <w:tc>
          <w:tcPr>
            <w:tcW w:w="1375" w:type="dxa"/>
            <w:shd w:val="clear" w:color="000000" w:fill="FFFFFF"/>
            <w:vAlign w:val="center"/>
            <w:hideMark/>
          </w:tcPr>
          <w:p w14:paraId="24F6715B" w14:textId="55E8004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580,</w:t>
            </w:r>
            <w:r>
              <w:rPr>
                <w:rFonts w:ascii="Times New Roman" w:hAnsi="Times New Roman" w:cs="Times New Roman"/>
                <w:sz w:val="20"/>
                <w:szCs w:val="20"/>
              </w:rPr>
              <w:t>00</w:t>
            </w:r>
          </w:p>
        </w:tc>
      </w:tr>
      <w:tr w:rsidR="00E97792" w:rsidRPr="00E97792" w14:paraId="50F285EF" w14:textId="77777777" w:rsidTr="00E97792">
        <w:trPr>
          <w:trHeight w:val="237"/>
        </w:trPr>
        <w:tc>
          <w:tcPr>
            <w:tcW w:w="553" w:type="dxa"/>
            <w:shd w:val="clear" w:color="000000" w:fill="FFFFFF"/>
            <w:vAlign w:val="center"/>
            <w:hideMark/>
          </w:tcPr>
          <w:p w14:paraId="27CEB1F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102</w:t>
            </w:r>
          </w:p>
        </w:tc>
        <w:tc>
          <w:tcPr>
            <w:tcW w:w="775" w:type="dxa"/>
            <w:shd w:val="clear" w:color="000000" w:fill="FFFFFF"/>
            <w:vAlign w:val="center"/>
            <w:hideMark/>
          </w:tcPr>
          <w:p w14:paraId="3F8EA1A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8212</w:t>
            </w:r>
          </w:p>
        </w:tc>
        <w:tc>
          <w:tcPr>
            <w:tcW w:w="4337" w:type="dxa"/>
            <w:shd w:val="clear" w:color="000000" w:fill="FFFFFF"/>
            <w:vAlign w:val="center"/>
            <w:hideMark/>
          </w:tcPr>
          <w:p w14:paraId="5DDB873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FUROSEMIDA 40MG, CPR</w:t>
            </w:r>
          </w:p>
        </w:tc>
        <w:tc>
          <w:tcPr>
            <w:tcW w:w="575" w:type="dxa"/>
            <w:shd w:val="clear" w:color="000000" w:fill="FFFFFF"/>
            <w:vAlign w:val="center"/>
            <w:hideMark/>
          </w:tcPr>
          <w:p w14:paraId="49DF07C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C39F2A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45.000</w:t>
            </w:r>
          </w:p>
        </w:tc>
        <w:tc>
          <w:tcPr>
            <w:tcW w:w="1230" w:type="dxa"/>
            <w:shd w:val="clear" w:color="000000" w:fill="FFFFFF"/>
            <w:vAlign w:val="center"/>
            <w:hideMark/>
          </w:tcPr>
          <w:p w14:paraId="261E9B3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7F35E080" w14:textId="15D44E5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2.700,</w:t>
            </w:r>
            <w:r>
              <w:rPr>
                <w:rFonts w:ascii="Times New Roman" w:hAnsi="Times New Roman" w:cs="Times New Roman"/>
                <w:sz w:val="20"/>
                <w:szCs w:val="20"/>
              </w:rPr>
              <w:t>00</w:t>
            </w:r>
          </w:p>
        </w:tc>
      </w:tr>
      <w:tr w:rsidR="00E97792" w:rsidRPr="00E97792" w14:paraId="4E1EFD69" w14:textId="77777777" w:rsidTr="00E97792">
        <w:trPr>
          <w:trHeight w:val="237"/>
        </w:trPr>
        <w:tc>
          <w:tcPr>
            <w:tcW w:w="553" w:type="dxa"/>
            <w:shd w:val="clear" w:color="000000" w:fill="FFFFFF"/>
            <w:vAlign w:val="center"/>
            <w:hideMark/>
          </w:tcPr>
          <w:p w14:paraId="0309105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103</w:t>
            </w:r>
          </w:p>
        </w:tc>
        <w:tc>
          <w:tcPr>
            <w:tcW w:w="775" w:type="dxa"/>
            <w:shd w:val="clear" w:color="000000" w:fill="FFFFFF"/>
            <w:vAlign w:val="center"/>
            <w:hideMark/>
          </w:tcPr>
          <w:p w14:paraId="0DC4D6B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19201</w:t>
            </w:r>
          </w:p>
        </w:tc>
        <w:tc>
          <w:tcPr>
            <w:tcW w:w="4337" w:type="dxa"/>
            <w:shd w:val="clear" w:color="auto" w:fill="FABF8F" w:themeFill="accent6" w:themeFillTint="99"/>
            <w:vAlign w:val="center"/>
            <w:hideMark/>
          </w:tcPr>
          <w:p w14:paraId="536ED12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GABAPENTINA 300 MG</w:t>
            </w:r>
          </w:p>
        </w:tc>
        <w:tc>
          <w:tcPr>
            <w:tcW w:w="575" w:type="dxa"/>
            <w:shd w:val="clear" w:color="000000" w:fill="FFFFFF"/>
            <w:vAlign w:val="center"/>
            <w:hideMark/>
          </w:tcPr>
          <w:p w14:paraId="5D5B84E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B05D4A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w:t>
            </w:r>
          </w:p>
        </w:tc>
        <w:tc>
          <w:tcPr>
            <w:tcW w:w="1230" w:type="dxa"/>
            <w:shd w:val="clear" w:color="000000" w:fill="FFFFFF"/>
            <w:vAlign w:val="center"/>
            <w:hideMark/>
          </w:tcPr>
          <w:p w14:paraId="49BAE80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0,3400</w:t>
            </w:r>
          </w:p>
        </w:tc>
        <w:tc>
          <w:tcPr>
            <w:tcW w:w="1375" w:type="dxa"/>
            <w:shd w:val="clear" w:color="000000" w:fill="FFFFFF"/>
            <w:vAlign w:val="center"/>
            <w:hideMark/>
          </w:tcPr>
          <w:p w14:paraId="226314BB" w14:textId="3FE59C8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1.020,</w:t>
            </w:r>
            <w:r>
              <w:rPr>
                <w:rFonts w:ascii="Times New Roman" w:hAnsi="Times New Roman" w:cs="Times New Roman"/>
                <w:sz w:val="20"/>
                <w:szCs w:val="20"/>
              </w:rPr>
              <w:t>00</w:t>
            </w:r>
          </w:p>
        </w:tc>
      </w:tr>
      <w:tr w:rsidR="00E97792" w:rsidRPr="00E97792" w14:paraId="05D9BB77" w14:textId="77777777" w:rsidTr="00E97792">
        <w:trPr>
          <w:trHeight w:val="237"/>
        </w:trPr>
        <w:tc>
          <w:tcPr>
            <w:tcW w:w="553" w:type="dxa"/>
            <w:shd w:val="clear" w:color="000000" w:fill="FFFFFF"/>
            <w:vAlign w:val="center"/>
            <w:hideMark/>
          </w:tcPr>
          <w:p w14:paraId="15EC76D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104</w:t>
            </w:r>
          </w:p>
        </w:tc>
        <w:tc>
          <w:tcPr>
            <w:tcW w:w="775" w:type="dxa"/>
            <w:shd w:val="clear" w:color="000000" w:fill="FFFFFF"/>
            <w:vAlign w:val="center"/>
            <w:hideMark/>
          </w:tcPr>
          <w:p w14:paraId="2B97095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19135</w:t>
            </w:r>
          </w:p>
        </w:tc>
        <w:tc>
          <w:tcPr>
            <w:tcW w:w="4337" w:type="dxa"/>
            <w:shd w:val="clear" w:color="000000" w:fill="FFFFFF"/>
            <w:vAlign w:val="center"/>
            <w:hideMark/>
          </w:tcPr>
          <w:p w14:paraId="5C4D36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GLIBENCLAMIDA 5 MG.</w:t>
            </w:r>
          </w:p>
        </w:tc>
        <w:tc>
          <w:tcPr>
            <w:tcW w:w="575" w:type="dxa"/>
            <w:shd w:val="clear" w:color="000000" w:fill="FFFFFF"/>
            <w:vAlign w:val="center"/>
            <w:hideMark/>
          </w:tcPr>
          <w:p w14:paraId="1936706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883AB3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150.000</w:t>
            </w:r>
          </w:p>
        </w:tc>
        <w:tc>
          <w:tcPr>
            <w:tcW w:w="1230" w:type="dxa"/>
            <w:shd w:val="clear" w:color="000000" w:fill="FFFFFF"/>
            <w:vAlign w:val="center"/>
            <w:hideMark/>
          </w:tcPr>
          <w:p w14:paraId="4E4C178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0,0400</w:t>
            </w:r>
          </w:p>
        </w:tc>
        <w:tc>
          <w:tcPr>
            <w:tcW w:w="1375" w:type="dxa"/>
            <w:shd w:val="clear" w:color="000000" w:fill="FFFFFF"/>
            <w:vAlign w:val="center"/>
            <w:hideMark/>
          </w:tcPr>
          <w:p w14:paraId="582E5E05" w14:textId="48B9B24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w:t>
            </w:r>
            <w:r>
              <w:rPr>
                <w:rFonts w:ascii="Times New Roman" w:hAnsi="Times New Roman" w:cs="Times New Roman"/>
                <w:sz w:val="20"/>
                <w:szCs w:val="20"/>
              </w:rPr>
              <w:t>00</w:t>
            </w:r>
          </w:p>
        </w:tc>
      </w:tr>
      <w:tr w:rsidR="00E97792" w:rsidRPr="00E97792" w14:paraId="7AC7C866" w14:textId="77777777" w:rsidTr="00E97792">
        <w:trPr>
          <w:trHeight w:val="237"/>
        </w:trPr>
        <w:tc>
          <w:tcPr>
            <w:tcW w:w="553" w:type="dxa"/>
            <w:shd w:val="clear" w:color="000000" w:fill="FFFFFF"/>
            <w:vAlign w:val="center"/>
            <w:hideMark/>
          </w:tcPr>
          <w:p w14:paraId="0CF968F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105</w:t>
            </w:r>
          </w:p>
        </w:tc>
        <w:tc>
          <w:tcPr>
            <w:tcW w:w="775" w:type="dxa"/>
            <w:shd w:val="clear" w:color="000000" w:fill="FFFFFF"/>
            <w:vAlign w:val="center"/>
            <w:hideMark/>
          </w:tcPr>
          <w:p w14:paraId="573BE5E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8358</w:t>
            </w:r>
          </w:p>
        </w:tc>
        <w:tc>
          <w:tcPr>
            <w:tcW w:w="4337" w:type="dxa"/>
            <w:shd w:val="clear" w:color="000000" w:fill="FFFFFF"/>
            <w:vAlign w:val="center"/>
            <w:hideMark/>
          </w:tcPr>
          <w:p w14:paraId="2FEFAE8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GLICLAZIDA 60 MG.</w:t>
            </w:r>
          </w:p>
        </w:tc>
        <w:tc>
          <w:tcPr>
            <w:tcW w:w="575" w:type="dxa"/>
            <w:shd w:val="clear" w:color="000000" w:fill="FFFFFF"/>
            <w:vAlign w:val="center"/>
            <w:hideMark/>
          </w:tcPr>
          <w:p w14:paraId="1907423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68320C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2F8D370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0,4500</w:t>
            </w:r>
          </w:p>
        </w:tc>
        <w:tc>
          <w:tcPr>
            <w:tcW w:w="1375" w:type="dxa"/>
            <w:shd w:val="clear" w:color="000000" w:fill="FFFFFF"/>
            <w:vAlign w:val="center"/>
            <w:hideMark/>
          </w:tcPr>
          <w:p w14:paraId="5783EA7E" w14:textId="7F6CAB7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1.800,</w:t>
            </w:r>
            <w:r>
              <w:rPr>
                <w:rFonts w:ascii="Times New Roman" w:hAnsi="Times New Roman" w:cs="Times New Roman"/>
                <w:sz w:val="20"/>
                <w:szCs w:val="20"/>
              </w:rPr>
              <w:t>00</w:t>
            </w:r>
          </w:p>
        </w:tc>
      </w:tr>
      <w:tr w:rsidR="00E97792" w:rsidRPr="00E97792" w14:paraId="46A53F5C" w14:textId="77777777" w:rsidTr="00F06D02">
        <w:trPr>
          <w:trHeight w:val="44"/>
        </w:trPr>
        <w:tc>
          <w:tcPr>
            <w:tcW w:w="553" w:type="dxa"/>
            <w:shd w:val="clear" w:color="000000" w:fill="FFFFFF"/>
            <w:vAlign w:val="center"/>
            <w:hideMark/>
          </w:tcPr>
          <w:p w14:paraId="5D5FEF1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106</w:t>
            </w:r>
          </w:p>
        </w:tc>
        <w:tc>
          <w:tcPr>
            <w:tcW w:w="775" w:type="dxa"/>
            <w:shd w:val="clear" w:color="000000" w:fill="FFFFFF"/>
            <w:vAlign w:val="center"/>
            <w:hideMark/>
          </w:tcPr>
          <w:p w14:paraId="4463E6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19136</w:t>
            </w:r>
          </w:p>
        </w:tc>
        <w:tc>
          <w:tcPr>
            <w:tcW w:w="4337" w:type="dxa"/>
            <w:shd w:val="clear" w:color="000000" w:fill="FFFFFF"/>
            <w:vAlign w:val="center"/>
            <w:hideMark/>
          </w:tcPr>
          <w:p w14:paraId="4790749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GLIMEPIRIDA + METFORMINA 4 + 1000 MG.</w:t>
            </w:r>
          </w:p>
        </w:tc>
        <w:tc>
          <w:tcPr>
            <w:tcW w:w="575" w:type="dxa"/>
            <w:shd w:val="clear" w:color="000000" w:fill="FFFFFF"/>
            <w:vAlign w:val="center"/>
            <w:hideMark/>
          </w:tcPr>
          <w:p w14:paraId="0BD63FC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55A0E4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5AE2E18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2,4100</w:t>
            </w:r>
          </w:p>
        </w:tc>
        <w:tc>
          <w:tcPr>
            <w:tcW w:w="1375" w:type="dxa"/>
            <w:shd w:val="clear" w:color="000000" w:fill="FFFFFF"/>
            <w:vAlign w:val="center"/>
            <w:hideMark/>
          </w:tcPr>
          <w:p w14:paraId="4CF3F906" w14:textId="07B9624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12.050,</w:t>
            </w:r>
            <w:r>
              <w:rPr>
                <w:rFonts w:ascii="Times New Roman" w:hAnsi="Times New Roman" w:cs="Times New Roman"/>
                <w:sz w:val="20"/>
                <w:szCs w:val="20"/>
              </w:rPr>
              <w:t>00</w:t>
            </w:r>
          </w:p>
        </w:tc>
      </w:tr>
      <w:tr w:rsidR="00E97792" w:rsidRPr="00E97792" w14:paraId="5E13CEA2" w14:textId="77777777" w:rsidTr="00F06D02">
        <w:trPr>
          <w:trHeight w:val="44"/>
        </w:trPr>
        <w:tc>
          <w:tcPr>
            <w:tcW w:w="553" w:type="dxa"/>
            <w:shd w:val="clear" w:color="000000" w:fill="FFFFFF"/>
            <w:vAlign w:val="center"/>
            <w:hideMark/>
          </w:tcPr>
          <w:p w14:paraId="4C7C80A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107</w:t>
            </w:r>
          </w:p>
        </w:tc>
        <w:tc>
          <w:tcPr>
            <w:tcW w:w="775" w:type="dxa"/>
            <w:shd w:val="clear" w:color="000000" w:fill="FFFFFF"/>
            <w:vAlign w:val="center"/>
            <w:hideMark/>
          </w:tcPr>
          <w:p w14:paraId="5F5FF3B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19202</w:t>
            </w:r>
          </w:p>
        </w:tc>
        <w:tc>
          <w:tcPr>
            <w:tcW w:w="4337" w:type="dxa"/>
            <w:shd w:val="clear" w:color="auto" w:fill="FABF8F" w:themeFill="accent6" w:themeFillTint="99"/>
            <w:vAlign w:val="center"/>
            <w:hideMark/>
          </w:tcPr>
          <w:p w14:paraId="7F1568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HALOPERIDOL 2 MG/ ML, SOLUÇÃO ORAL EM GOTAS, FRASCO COM 20 ML</w:t>
            </w:r>
          </w:p>
        </w:tc>
        <w:tc>
          <w:tcPr>
            <w:tcW w:w="575" w:type="dxa"/>
            <w:shd w:val="clear" w:color="000000" w:fill="FFFFFF"/>
            <w:vAlign w:val="center"/>
            <w:hideMark/>
          </w:tcPr>
          <w:p w14:paraId="735DB3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6CC3C7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2DD4BAF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5,5700</w:t>
            </w:r>
          </w:p>
        </w:tc>
        <w:tc>
          <w:tcPr>
            <w:tcW w:w="1375" w:type="dxa"/>
            <w:shd w:val="clear" w:color="000000" w:fill="FFFFFF"/>
            <w:vAlign w:val="center"/>
            <w:hideMark/>
          </w:tcPr>
          <w:p w14:paraId="5516930A" w14:textId="1DAA85D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2.228,</w:t>
            </w:r>
            <w:r>
              <w:rPr>
                <w:rFonts w:ascii="Times New Roman" w:hAnsi="Times New Roman" w:cs="Times New Roman"/>
                <w:sz w:val="20"/>
                <w:szCs w:val="20"/>
              </w:rPr>
              <w:t>00</w:t>
            </w:r>
          </w:p>
        </w:tc>
      </w:tr>
      <w:tr w:rsidR="00E97792" w:rsidRPr="00E97792" w14:paraId="5089500D" w14:textId="77777777" w:rsidTr="00E97792">
        <w:trPr>
          <w:trHeight w:val="237"/>
        </w:trPr>
        <w:tc>
          <w:tcPr>
            <w:tcW w:w="553" w:type="dxa"/>
            <w:shd w:val="clear" w:color="000000" w:fill="FFFFFF"/>
            <w:vAlign w:val="center"/>
            <w:hideMark/>
          </w:tcPr>
          <w:p w14:paraId="38EAFB3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108</w:t>
            </w:r>
          </w:p>
        </w:tc>
        <w:tc>
          <w:tcPr>
            <w:tcW w:w="775" w:type="dxa"/>
            <w:shd w:val="clear" w:color="000000" w:fill="FFFFFF"/>
            <w:vAlign w:val="center"/>
            <w:hideMark/>
          </w:tcPr>
          <w:p w14:paraId="29B32E3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19203</w:t>
            </w:r>
          </w:p>
        </w:tc>
        <w:tc>
          <w:tcPr>
            <w:tcW w:w="4337" w:type="dxa"/>
            <w:shd w:val="clear" w:color="auto" w:fill="FABF8F" w:themeFill="accent6" w:themeFillTint="99"/>
            <w:vAlign w:val="center"/>
            <w:hideMark/>
          </w:tcPr>
          <w:p w14:paraId="5A00BC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HALOPERIDOL 5 MG</w:t>
            </w:r>
          </w:p>
        </w:tc>
        <w:tc>
          <w:tcPr>
            <w:tcW w:w="575" w:type="dxa"/>
            <w:shd w:val="clear" w:color="000000" w:fill="FFFFFF"/>
            <w:vAlign w:val="center"/>
            <w:hideMark/>
          </w:tcPr>
          <w:p w14:paraId="6944213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5BB665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25.000</w:t>
            </w:r>
          </w:p>
        </w:tc>
        <w:tc>
          <w:tcPr>
            <w:tcW w:w="1230" w:type="dxa"/>
            <w:shd w:val="clear" w:color="000000" w:fill="FFFFFF"/>
            <w:vAlign w:val="center"/>
            <w:hideMark/>
          </w:tcPr>
          <w:p w14:paraId="3152014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3206F8F3" w14:textId="1EC0812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4.250,</w:t>
            </w:r>
            <w:r>
              <w:rPr>
                <w:rFonts w:ascii="Times New Roman" w:hAnsi="Times New Roman" w:cs="Times New Roman"/>
                <w:sz w:val="20"/>
                <w:szCs w:val="20"/>
              </w:rPr>
              <w:t>00</w:t>
            </w:r>
          </w:p>
        </w:tc>
      </w:tr>
      <w:tr w:rsidR="00E97792" w:rsidRPr="00E97792" w14:paraId="5A1B653A" w14:textId="77777777" w:rsidTr="00F06D02">
        <w:trPr>
          <w:trHeight w:val="44"/>
        </w:trPr>
        <w:tc>
          <w:tcPr>
            <w:tcW w:w="553" w:type="dxa"/>
            <w:shd w:val="clear" w:color="000000" w:fill="FFFFFF"/>
            <w:vAlign w:val="center"/>
            <w:hideMark/>
          </w:tcPr>
          <w:p w14:paraId="3ED0F16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109</w:t>
            </w:r>
          </w:p>
        </w:tc>
        <w:tc>
          <w:tcPr>
            <w:tcW w:w="775" w:type="dxa"/>
            <w:shd w:val="clear" w:color="000000" w:fill="FFFFFF"/>
            <w:vAlign w:val="center"/>
            <w:hideMark/>
          </w:tcPr>
          <w:p w14:paraId="70C96E0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19204</w:t>
            </w:r>
          </w:p>
        </w:tc>
        <w:tc>
          <w:tcPr>
            <w:tcW w:w="4337" w:type="dxa"/>
            <w:shd w:val="clear" w:color="auto" w:fill="FABF8F" w:themeFill="accent6" w:themeFillTint="99"/>
            <w:vAlign w:val="center"/>
            <w:hideMark/>
          </w:tcPr>
          <w:p w14:paraId="7A8F078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HALOPERIDOL 5 MG/ ML, SOLUÇÃO INJETAVEL, AMPOLA COM 1 ML</w:t>
            </w:r>
          </w:p>
        </w:tc>
        <w:tc>
          <w:tcPr>
            <w:tcW w:w="575" w:type="dxa"/>
            <w:shd w:val="clear" w:color="000000" w:fill="FFFFFF"/>
            <w:vAlign w:val="center"/>
            <w:hideMark/>
          </w:tcPr>
          <w:p w14:paraId="5C2122D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AMP</w:t>
            </w:r>
          </w:p>
        </w:tc>
        <w:tc>
          <w:tcPr>
            <w:tcW w:w="939" w:type="dxa"/>
            <w:shd w:val="clear" w:color="000000" w:fill="FFFFFF"/>
            <w:vAlign w:val="center"/>
            <w:hideMark/>
          </w:tcPr>
          <w:p w14:paraId="7E4310C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w:t>
            </w:r>
          </w:p>
        </w:tc>
        <w:tc>
          <w:tcPr>
            <w:tcW w:w="1230" w:type="dxa"/>
            <w:shd w:val="clear" w:color="000000" w:fill="FFFFFF"/>
            <w:vAlign w:val="center"/>
            <w:hideMark/>
          </w:tcPr>
          <w:p w14:paraId="6DE7D81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2,0300</w:t>
            </w:r>
          </w:p>
        </w:tc>
        <w:tc>
          <w:tcPr>
            <w:tcW w:w="1375" w:type="dxa"/>
            <w:shd w:val="clear" w:color="000000" w:fill="FFFFFF"/>
            <w:vAlign w:val="center"/>
            <w:hideMark/>
          </w:tcPr>
          <w:p w14:paraId="7258F77D" w14:textId="2AD6C77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203,</w:t>
            </w:r>
            <w:r>
              <w:rPr>
                <w:rFonts w:ascii="Times New Roman" w:hAnsi="Times New Roman" w:cs="Times New Roman"/>
                <w:sz w:val="20"/>
                <w:szCs w:val="20"/>
              </w:rPr>
              <w:t>00</w:t>
            </w:r>
          </w:p>
        </w:tc>
      </w:tr>
      <w:tr w:rsidR="00E97792" w:rsidRPr="00E97792" w14:paraId="427A185C" w14:textId="77777777" w:rsidTr="00F06D02">
        <w:trPr>
          <w:trHeight w:val="44"/>
        </w:trPr>
        <w:tc>
          <w:tcPr>
            <w:tcW w:w="553" w:type="dxa"/>
            <w:shd w:val="clear" w:color="000000" w:fill="FFFFFF"/>
            <w:vAlign w:val="center"/>
            <w:hideMark/>
          </w:tcPr>
          <w:p w14:paraId="680754C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110</w:t>
            </w:r>
          </w:p>
        </w:tc>
        <w:tc>
          <w:tcPr>
            <w:tcW w:w="775" w:type="dxa"/>
            <w:shd w:val="clear" w:color="000000" w:fill="FFFFFF"/>
            <w:vAlign w:val="center"/>
            <w:hideMark/>
          </w:tcPr>
          <w:p w14:paraId="7C4C806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21412</w:t>
            </w:r>
          </w:p>
        </w:tc>
        <w:tc>
          <w:tcPr>
            <w:tcW w:w="4337" w:type="dxa"/>
            <w:shd w:val="clear" w:color="000000" w:fill="FFFFFF"/>
            <w:vAlign w:val="center"/>
            <w:hideMark/>
          </w:tcPr>
          <w:p w14:paraId="1DE5EF8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HEMITARTARATO DE ZOLPIDEM 10 MG</w:t>
            </w:r>
          </w:p>
        </w:tc>
        <w:tc>
          <w:tcPr>
            <w:tcW w:w="575" w:type="dxa"/>
            <w:shd w:val="clear" w:color="000000" w:fill="FFFFFF"/>
            <w:vAlign w:val="center"/>
            <w:hideMark/>
          </w:tcPr>
          <w:p w14:paraId="192272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991254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3050B68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0,2200</w:t>
            </w:r>
          </w:p>
        </w:tc>
        <w:tc>
          <w:tcPr>
            <w:tcW w:w="1375" w:type="dxa"/>
            <w:shd w:val="clear" w:color="000000" w:fill="FFFFFF"/>
            <w:vAlign w:val="center"/>
            <w:hideMark/>
          </w:tcPr>
          <w:p w14:paraId="2377B57C" w14:textId="5399792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880,</w:t>
            </w:r>
            <w:r>
              <w:rPr>
                <w:rFonts w:ascii="Times New Roman" w:hAnsi="Times New Roman" w:cs="Times New Roman"/>
                <w:sz w:val="20"/>
                <w:szCs w:val="20"/>
              </w:rPr>
              <w:t>00</w:t>
            </w:r>
          </w:p>
        </w:tc>
      </w:tr>
      <w:tr w:rsidR="00E97792" w:rsidRPr="00E97792" w14:paraId="16438DAC" w14:textId="77777777" w:rsidTr="00F06D02">
        <w:trPr>
          <w:trHeight w:val="44"/>
        </w:trPr>
        <w:tc>
          <w:tcPr>
            <w:tcW w:w="553" w:type="dxa"/>
            <w:shd w:val="clear" w:color="auto" w:fill="92CDDC" w:themeFill="accent5" w:themeFillTint="99"/>
            <w:vAlign w:val="center"/>
            <w:hideMark/>
          </w:tcPr>
          <w:p w14:paraId="610551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111</w:t>
            </w:r>
          </w:p>
        </w:tc>
        <w:tc>
          <w:tcPr>
            <w:tcW w:w="775" w:type="dxa"/>
            <w:shd w:val="clear" w:color="auto" w:fill="92CDDC" w:themeFill="accent5" w:themeFillTint="99"/>
            <w:vAlign w:val="center"/>
            <w:hideMark/>
          </w:tcPr>
          <w:p w14:paraId="241DDB7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8602</w:t>
            </w:r>
          </w:p>
        </w:tc>
        <w:tc>
          <w:tcPr>
            <w:tcW w:w="4337" w:type="dxa"/>
            <w:shd w:val="clear" w:color="auto" w:fill="92CDDC" w:themeFill="accent5" w:themeFillTint="99"/>
            <w:vAlign w:val="center"/>
            <w:hideMark/>
          </w:tcPr>
          <w:p w14:paraId="2878235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HIDROCLOROTIAZIDA 25 MG.</w:t>
            </w:r>
          </w:p>
        </w:tc>
        <w:tc>
          <w:tcPr>
            <w:tcW w:w="575" w:type="dxa"/>
            <w:shd w:val="clear" w:color="auto" w:fill="92CDDC" w:themeFill="accent5" w:themeFillTint="99"/>
            <w:vAlign w:val="center"/>
            <w:hideMark/>
          </w:tcPr>
          <w:p w14:paraId="23F1922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auto" w:fill="92CDDC" w:themeFill="accent5" w:themeFillTint="99"/>
            <w:vAlign w:val="center"/>
            <w:hideMark/>
          </w:tcPr>
          <w:p w14:paraId="0580ED8A" w14:textId="3035F91B"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3</w:t>
            </w:r>
            <w:r w:rsidRPr="00E97792">
              <w:rPr>
                <w:rFonts w:ascii="Times New Roman" w:hAnsi="Times New Roman" w:cs="Times New Roman"/>
                <w:sz w:val="20"/>
                <w:szCs w:val="20"/>
              </w:rPr>
              <w:t>00.000</w:t>
            </w:r>
          </w:p>
        </w:tc>
        <w:tc>
          <w:tcPr>
            <w:tcW w:w="1230" w:type="dxa"/>
            <w:shd w:val="clear" w:color="auto" w:fill="92CDDC" w:themeFill="accent5" w:themeFillTint="99"/>
            <w:vAlign w:val="center"/>
            <w:hideMark/>
          </w:tcPr>
          <w:p w14:paraId="3E2574E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0,5900</w:t>
            </w:r>
          </w:p>
        </w:tc>
        <w:tc>
          <w:tcPr>
            <w:tcW w:w="1375" w:type="dxa"/>
            <w:shd w:val="clear" w:color="auto" w:fill="92CDDC" w:themeFill="accent5" w:themeFillTint="99"/>
            <w:vAlign w:val="center"/>
            <w:hideMark/>
          </w:tcPr>
          <w:p w14:paraId="3E030E2C" w14:textId="0211A6E2"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177.</w:t>
            </w:r>
            <w:r w:rsidRPr="00E97792">
              <w:rPr>
                <w:rFonts w:ascii="Times New Roman" w:hAnsi="Times New Roman" w:cs="Times New Roman"/>
                <w:sz w:val="20"/>
                <w:szCs w:val="20"/>
              </w:rPr>
              <w:t>000,00</w:t>
            </w:r>
          </w:p>
        </w:tc>
      </w:tr>
      <w:tr w:rsidR="00E97792" w:rsidRPr="00E97792" w14:paraId="1AC63C82" w14:textId="77777777" w:rsidTr="00F06D02">
        <w:trPr>
          <w:trHeight w:val="44"/>
        </w:trPr>
        <w:tc>
          <w:tcPr>
            <w:tcW w:w="553" w:type="dxa"/>
            <w:shd w:val="clear" w:color="000000" w:fill="FFFFFF"/>
            <w:vAlign w:val="center"/>
            <w:hideMark/>
          </w:tcPr>
          <w:p w14:paraId="389EB13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112</w:t>
            </w:r>
          </w:p>
        </w:tc>
        <w:tc>
          <w:tcPr>
            <w:tcW w:w="775" w:type="dxa"/>
            <w:shd w:val="clear" w:color="000000" w:fill="FFFFFF"/>
            <w:vAlign w:val="center"/>
            <w:hideMark/>
          </w:tcPr>
          <w:p w14:paraId="3B023C0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8607</w:t>
            </w:r>
          </w:p>
        </w:tc>
        <w:tc>
          <w:tcPr>
            <w:tcW w:w="4337" w:type="dxa"/>
            <w:shd w:val="clear" w:color="000000" w:fill="FFFFFF"/>
            <w:vAlign w:val="center"/>
            <w:hideMark/>
          </w:tcPr>
          <w:p w14:paraId="5FC52A8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HIDRÓXIDO DE ALUMÍNIO 61,5 MG/ML, SUSPENSÃO ORAL, FRASCO COM 100 ML.</w:t>
            </w:r>
          </w:p>
        </w:tc>
        <w:tc>
          <w:tcPr>
            <w:tcW w:w="575" w:type="dxa"/>
            <w:shd w:val="clear" w:color="000000" w:fill="FFFFFF"/>
            <w:vAlign w:val="center"/>
            <w:hideMark/>
          </w:tcPr>
          <w:p w14:paraId="29FDB5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5320A0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6BB847E5" w14:textId="63ECD59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w:t>
            </w:r>
            <w:r>
              <w:rPr>
                <w:rFonts w:ascii="Times New Roman" w:hAnsi="Times New Roman" w:cs="Times New Roman"/>
                <w:sz w:val="20"/>
                <w:szCs w:val="20"/>
              </w:rPr>
              <w:t>00</w:t>
            </w:r>
          </w:p>
        </w:tc>
        <w:tc>
          <w:tcPr>
            <w:tcW w:w="1375" w:type="dxa"/>
            <w:shd w:val="clear" w:color="000000" w:fill="FFFFFF"/>
            <w:vAlign w:val="center"/>
            <w:hideMark/>
          </w:tcPr>
          <w:p w14:paraId="17AB1EB8" w14:textId="63A66AF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w:t>
            </w:r>
            <w:r>
              <w:rPr>
                <w:rFonts w:ascii="Times New Roman" w:hAnsi="Times New Roman" w:cs="Times New Roman"/>
                <w:sz w:val="20"/>
                <w:szCs w:val="20"/>
              </w:rPr>
              <w:t>00</w:t>
            </w:r>
          </w:p>
        </w:tc>
      </w:tr>
      <w:tr w:rsidR="00E97792" w:rsidRPr="00E97792" w14:paraId="5EF5B853" w14:textId="77777777" w:rsidTr="00E97792">
        <w:trPr>
          <w:trHeight w:val="237"/>
        </w:trPr>
        <w:tc>
          <w:tcPr>
            <w:tcW w:w="553" w:type="dxa"/>
            <w:shd w:val="clear" w:color="000000" w:fill="FFFFFF"/>
            <w:vAlign w:val="center"/>
            <w:hideMark/>
          </w:tcPr>
          <w:p w14:paraId="420BFB8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113</w:t>
            </w:r>
          </w:p>
        </w:tc>
        <w:tc>
          <w:tcPr>
            <w:tcW w:w="775" w:type="dxa"/>
            <w:shd w:val="clear" w:color="000000" w:fill="FFFFFF"/>
            <w:vAlign w:val="center"/>
            <w:hideMark/>
          </w:tcPr>
          <w:p w14:paraId="60BD3BA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8612</w:t>
            </w:r>
          </w:p>
        </w:tc>
        <w:tc>
          <w:tcPr>
            <w:tcW w:w="4337" w:type="dxa"/>
            <w:shd w:val="clear" w:color="000000" w:fill="FFFFFF"/>
            <w:vAlign w:val="center"/>
            <w:hideMark/>
          </w:tcPr>
          <w:p w14:paraId="56A5D50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IBRUPROFENO 300 MG.</w:t>
            </w:r>
          </w:p>
        </w:tc>
        <w:tc>
          <w:tcPr>
            <w:tcW w:w="575" w:type="dxa"/>
            <w:shd w:val="clear" w:color="000000" w:fill="FFFFFF"/>
            <w:vAlign w:val="center"/>
            <w:hideMark/>
          </w:tcPr>
          <w:p w14:paraId="32E9335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763A8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054C1D9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0,1400</w:t>
            </w:r>
          </w:p>
        </w:tc>
        <w:tc>
          <w:tcPr>
            <w:tcW w:w="1375" w:type="dxa"/>
            <w:shd w:val="clear" w:color="000000" w:fill="FFFFFF"/>
            <w:vAlign w:val="center"/>
            <w:hideMark/>
          </w:tcPr>
          <w:p w14:paraId="54190586" w14:textId="6C6D11A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2.100,</w:t>
            </w:r>
            <w:r>
              <w:rPr>
                <w:rFonts w:ascii="Times New Roman" w:hAnsi="Times New Roman" w:cs="Times New Roman"/>
                <w:sz w:val="20"/>
                <w:szCs w:val="20"/>
              </w:rPr>
              <w:t>00</w:t>
            </w:r>
          </w:p>
        </w:tc>
      </w:tr>
      <w:tr w:rsidR="00E97792" w:rsidRPr="00E97792" w14:paraId="0D97427B" w14:textId="77777777" w:rsidTr="00F06D02">
        <w:trPr>
          <w:trHeight w:val="44"/>
        </w:trPr>
        <w:tc>
          <w:tcPr>
            <w:tcW w:w="553" w:type="dxa"/>
            <w:shd w:val="clear" w:color="000000" w:fill="FFFFFF"/>
            <w:vAlign w:val="center"/>
            <w:hideMark/>
          </w:tcPr>
          <w:p w14:paraId="13AD2F6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114</w:t>
            </w:r>
          </w:p>
        </w:tc>
        <w:tc>
          <w:tcPr>
            <w:tcW w:w="775" w:type="dxa"/>
            <w:shd w:val="clear" w:color="000000" w:fill="FFFFFF"/>
            <w:vAlign w:val="center"/>
            <w:hideMark/>
          </w:tcPr>
          <w:p w14:paraId="760067C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19142</w:t>
            </w:r>
          </w:p>
        </w:tc>
        <w:tc>
          <w:tcPr>
            <w:tcW w:w="4337" w:type="dxa"/>
            <w:shd w:val="clear" w:color="000000" w:fill="FFFFFF"/>
            <w:vAlign w:val="center"/>
            <w:hideMark/>
          </w:tcPr>
          <w:p w14:paraId="089ACDB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IBRUPROFENO 50 MG/ ML, SOLUÇÃO ORAL EM GOTAS, FRASCO COM 30 ML</w:t>
            </w:r>
          </w:p>
        </w:tc>
        <w:tc>
          <w:tcPr>
            <w:tcW w:w="575" w:type="dxa"/>
            <w:shd w:val="clear" w:color="000000" w:fill="FFFFFF"/>
            <w:vAlign w:val="center"/>
            <w:hideMark/>
          </w:tcPr>
          <w:p w14:paraId="35D369D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A90D81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71BFBD6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2,8600</w:t>
            </w:r>
          </w:p>
        </w:tc>
        <w:tc>
          <w:tcPr>
            <w:tcW w:w="1375" w:type="dxa"/>
            <w:shd w:val="clear" w:color="000000" w:fill="FFFFFF"/>
            <w:vAlign w:val="center"/>
            <w:hideMark/>
          </w:tcPr>
          <w:p w14:paraId="63D215B2" w14:textId="1FB9B86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2.860,</w:t>
            </w:r>
            <w:r>
              <w:rPr>
                <w:rFonts w:ascii="Times New Roman" w:hAnsi="Times New Roman" w:cs="Times New Roman"/>
                <w:sz w:val="20"/>
                <w:szCs w:val="20"/>
              </w:rPr>
              <w:t>00</w:t>
            </w:r>
          </w:p>
        </w:tc>
      </w:tr>
      <w:tr w:rsidR="00E97792" w:rsidRPr="00E97792" w14:paraId="6951DEAD" w14:textId="77777777" w:rsidTr="00E97792">
        <w:trPr>
          <w:trHeight w:val="237"/>
        </w:trPr>
        <w:tc>
          <w:tcPr>
            <w:tcW w:w="553" w:type="dxa"/>
            <w:shd w:val="clear" w:color="000000" w:fill="FFFFFF"/>
            <w:vAlign w:val="center"/>
            <w:hideMark/>
          </w:tcPr>
          <w:p w14:paraId="7EDE22F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115</w:t>
            </w:r>
          </w:p>
        </w:tc>
        <w:tc>
          <w:tcPr>
            <w:tcW w:w="775" w:type="dxa"/>
            <w:shd w:val="clear" w:color="000000" w:fill="FFFFFF"/>
            <w:vAlign w:val="center"/>
            <w:hideMark/>
          </w:tcPr>
          <w:p w14:paraId="2AF0B6C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19143</w:t>
            </w:r>
          </w:p>
        </w:tc>
        <w:tc>
          <w:tcPr>
            <w:tcW w:w="4337" w:type="dxa"/>
            <w:shd w:val="clear" w:color="000000" w:fill="FFFFFF"/>
            <w:vAlign w:val="center"/>
            <w:hideMark/>
          </w:tcPr>
          <w:p w14:paraId="6FA1923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IBRUPROFENO 600 MG</w:t>
            </w:r>
          </w:p>
        </w:tc>
        <w:tc>
          <w:tcPr>
            <w:tcW w:w="575" w:type="dxa"/>
            <w:shd w:val="clear" w:color="000000" w:fill="FFFFFF"/>
            <w:vAlign w:val="center"/>
            <w:hideMark/>
          </w:tcPr>
          <w:p w14:paraId="247232B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C10C3A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3A2E3BA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1AB33DAD" w14:textId="2139D3A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3.400,</w:t>
            </w:r>
            <w:r>
              <w:rPr>
                <w:rFonts w:ascii="Times New Roman" w:hAnsi="Times New Roman" w:cs="Times New Roman"/>
                <w:sz w:val="20"/>
                <w:szCs w:val="20"/>
              </w:rPr>
              <w:t>00</w:t>
            </w:r>
          </w:p>
        </w:tc>
      </w:tr>
      <w:tr w:rsidR="00E97792" w:rsidRPr="00E97792" w14:paraId="50F8B8FB" w14:textId="77777777" w:rsidTr="00E97792">
        <w:trPr>
          <w:trHeight w:val="237"/>
        </w:trPr>
        <w:tc>
          <w:tcPr>
            <w:tcW w:w="553" w:type="dxa"/>
            <w:shd w:val="clear" w:color="000000" w:fill="FFFFFF"/>
            <w:vAlign w:val="center"/>
            <w:hideMark/>
          </w:tcPr>
          <w:p w14:paraId="04D881F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116</w:t>
            </w:r>
          </w:p>
        </w:tc>
        <w:tc>
          <w:tcPr>
            <w:tcW w:w="775" w:type="dxa"/>
            <w:shd w:val="clear" w:color="000000" w:fill="FFFFFF"/>
            <w:vAlign w:val="center"/>
            <w:hideMark/>
          </w:tcPr>
          <w:p w14:paraId="00FEC8E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19206</w:t>
            </w:r>
          </w:p>
        </w:tc>
        <w:tc>
          <w:tcPr>
            <w:tcW w:w="4337" w:type="dxa"/>
            <w:shd w:val="clear" w:color="auto" w:fill="FABF8F" w:themeFill="accent6" w:themeFillTint="99"/>
            <w:vAlign w:val="center"/>
            <w:hideMark/>
          </w:tcPr>
          <w:p w14:paraId="496D4C0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IMIPRAMINA 25 MG</w:t>
            </w:r>
          </w:p>
        </w:tc>
        <w:tc>
          <w:tcPr>
            <w:tcW w:w="575" w:type="dxa"/>
            <w:shd w:val="clear" w:color="000000" w:fill="FFFFFF"/>
            <w:vAlign w:val="center"/>
            <w:hideMark/>
          </w:tcPr>
          <w:p w14:paraId="0109D4A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12ED2A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2C53D99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0,5200</w:t>
            </w:r>
          </w:p>
        </w:tc>
        <w:tc>
          <w:tcPr>
            <w:tcW w:w="1375" w:type="dxa"/>
            <w:shd w:val="clear" w:color="000000" w:fill="FFFFFF"/>
            <w:vAlign w:val="center"/>
            <w:hideMark/>
          </w:tcPr>
          <w:p w14:paraId="27CF2630" w14:textId="76CD430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2.600,</w:t>
            </w:r>
            <w:r>
              <w:rPr>
                <w:rFonts w:ascii="Times New Roman" w:hAnsi="Times New Roman" w:cs="Times New Roman"/>
                <w:sz w:val="20"/>
                <w:szCs w:val="20"/>
              </w:rPr>
              <w:t>00</w:t>
            </w:r>
          </w:p>
        </w:tc>
      </w:tr>
      <w:tr w:rsidR="00E97792" w:rsidRPr="00E97792" w14:paraId="0794CC66" w14:textId="77777777" w:rsidTr="00E97792">
        <w:trPr>
          <w:trHeight w:val="237"/>
        </w:trPr>
        <w:tc>
          <w:tcPr>
            <w:tcW w:w="553" w:type="dxa"/>
            <w:shd w:val="clear" w:color="000000" w:fill="FFFFFF"/>
            <w:vAlign w:val="center"/>
            <w:hideMark/>
          </w:tcPr>
          <w:p w14:paraId="70DD623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117</w:t>
            </w:r>
          </w:p>
        </w:tc>
        <w:tc>
          <w:tcPr>
            <w:tcW w:w="775" w:type="dxa"/>
            <w:shd w:val="clear" w:color="000000" w:fill="FFFFFF"/>
            <w:vAlign w:val="center"/>
            <w:hideMark/>
          </w:tcPr>
          <w:p w14:paraId="780D49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17411</w:t>
            </w:r>
          </w:p>
        </w:tc>
        <w:tc>
          <w:tcPr>
            <w:tcW w:w="4337" w:type="dxa"/>
            <w:shd w:val="clear" w:color="000000" w:fill="FFFFFF"/>
            <w:vAlign w:val="center"/>
            <w:hideMark/>
          </w:tcPr>
          <w:p w14:paraId="30D2EAB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ITRACONAZOL 100 MG.</w:t>
            </w:r>
          </w:p>
        </w:tc>
        <w:tc>
          <w:tcPr>
            <w:tcW w:w="575" w:type="dxa"/>
            <w:shd w:val="clear" w:color="000000" w:fill="FFFFFF"/>
            <w:vAlign w:val="center"/>
            <w:hideMark/>
          </w:tcPr>
          <w:p w14:paraId="26846A7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CAP</w:t>
            </w:r>
          </w:p>
        </w:tc>
        <w:tc>
          <w:tcPr>
            <w:tcW w:w="939" w:type="dxa"/>
            <w:shd w:val="clear" w:color="000000" w:fill="FFFFFF"/>
            <w:vAlign w:val="center"/>
            <w:hideMark/>
          </w:tcPr>
          <w:p w14:paraId="40F44E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777C77E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0,9900</w:t>
            </w:r>
          </w:p>
        </w:tc>
        <w:tc>
          <w:tcPr>
            <w:tcW w:w="1375" w:type="dxa"/>
            <w:shd w:val="clear" w:color="000000" w:fill="FFFFFF"/>
            <w:vAlign w:val="center"/>
            <w:hideMark/>
          </w:tcPr>
          <w:p w14:paraId="7D10C64F" w14:textId="4219D29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4.950,</w:t>
            </w:r>
            <w:r>
              <w:rPr>
                <w:rFonts w:ascii="Times New Roman" w:hAnsi="Times New Roman" w:cs="Times New Roman"/>
                <w:sz w:val="20"/>
                <w:szCs w:val="20"/>
              </w:rPr>
              <w:t>00</w:t>
            </w:r>
          </w:p>
        </w:tc>
      </w:tr>
      <w:tr w:rsidR="00E97792" w:rsidRPr="00E97792" w14:paraId="7478E21C" w14:textId="77777777" w:rsidTr="00F06D02">
        <w:trPr>
          <w:trHeight w:val="44"/>
        </w:trPr>
        <w:tc>
          <w:tcPr>
            <w:tcW w:w="553" w:type="dxa"/>
            <w:shd w:val="clear" w:color="000000" w:fill="FFFFFF"/>
            <w:vAlign w:val="center"/>
            <w:hideMark/>
          </w:tcPr>
          <w:p w14:paraId="727216B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118</w:t>
            </w:r>
          </w:p>
        </w:tc>
        <w:tc>
          <w:tcPr>
            <w:tcW w:w="775" w:type="dxa"/>
            <w:shd w:val="clear" w:color="000000" w:fill="FFFFFF"/>
            <w:vAlign w:val="center"/>
            <w:hideMark/>
          </w:tcPr>
          <w:p w14:paraId="1DDEEE2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18166</w:t>
            </w:r>
          </w:p>
        </w:tc>
        <w:tc>
          <w:tcPr>
            <w:tcW w:w="4337" w:type="dxa"/>
            <w:shd w:val="clear" w:color="000000" w:fill="FFFFFF"/>
            <w:vAlign w:val="center"/>
            <w:hideMark/>
          </w:tcPr>
          <w:p w14:paraId="0C644A6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IVERMECTINA 6 MILIGRAMAS</w:t>
            </w:r>
          </w:p>
        </w:tc>
        <w:tc>
          <w:tcPr>
            <w:tcW w:w="575" w:type="dxa"/>
            <w:shd w:val="clear" w:color="000000" w:fill="FFFFFF"/>
            <w:vAlign w:val="center"/>
            <w:hideMark/>
          </w:tcPr>
          <w:p w14:paraId="7E88312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9D1B0A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0C72E5A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0,7100</w:t>
            </w:r>
          </w:p>
        </w:tc>
        <w:tc>
          <w:tcPr>
            <w:tcW w:w="1375" w:type="dxa"/>
            <w:shd w:val="clear" w:color="000000" w:fill="FFFFFF"/>
            <w:vAlign w:val="center"/>
            <w:hideMark/>
          </w:tcPr>
          <w:p w14:paraId="2EE0786E" w14:textId="7364ECC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3.550,</w:t>
            </w:r>
            <w:r>
              <w:rPr>
                <w:rFonts w:ascii="Times New Roman" w:hAnsi="Times New Roman" w:cs="Times New Roman"/>
                <w:sz w:val="20"/>
                <w:szCs w:val="20"/>
              </w:rPr>
              <w:t>00</w:t>
            </w:r>
          </w:p>
        </w:tc>
      </w:tr>
      <w:tr w:rsidR="00E97792" w:rsidRPr="00E97792" w14:paraId="538FC232" w14:textId="77777777" w:rsidTr="00F06D02">
        <w:trPr>
          <w:trHeight w:val="44"/>
        </w:trPr>
        <w:tc>
          <w:tcPr>
            <w:tcW w:w="553" w:type="dxa"/>
            <w:shd w:val="clear" w:color="000000" w:fill="FFFFFF"/>
            <w:vAlign w:val="center"/>
            <w:hideMark/>
          </w:tcPr>
          <w:p w14:paraId="5C87375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119</w:t>
            </w:r>
          </w:p>
        </w:tc>
        <w:tc>
          <w:tcPr>
            <w:tcW w:w="775" w:type="dxa"/>
            <w:shd w:val="clear" w:color="000000" w:fill="FFFFFF"/>
            <w:vAlign w:val="center"/>
            <w:hideMark/>
          </w:tcPr>
          <w:p w14:paraId="4A62150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19144</w:t>
            </w:r>
          </w:p>
        </w:tc>
        <w:tc>
          <w:tcPr>
            <w:tcW w:w="4337" w:type="dxa"/>
            <w:shd w:val="clear" w:color="000000" w:fill="FFFFFF"/>
            <w:vAlign w:val="center"/>
            <w:hideMark/>
          </w:tcPr>
          <w:p w14:paraId="2FCDE8B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LEVODOPA+ BENSERAZIDA 100/25 MG</w:t>
            </w:r>
          </w:p>
        </w:tc>
        <w:tc>
          <w:tcPr>
            <w:tcW w:w="575" w:type="dxa"/>
            <w:shd w:val="clear" w:color="000000" w:fill="FFFFFF"/>
            <w:vAlign w:val="center"/>
            <w:hideMark/>
          </w:tcPr>
          <w:p w14:paraId="0965844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69082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40F667E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1,3000</w:t>
            </w:r>
          </w:p>
        </w:tc>
        <w:tc>
          <w:tcPr>
            <w:tcW w:w="1375" w:type="dxa"/>
            <w:shd w:val="clear" w:color="000000" w:fill="FFFFFF"/>
            <w:vAlign w:val="center"/>
            <w:hideMark/>
          </w:tcPr>
          <w:p w14:paraId="47FD1808" w14:textId="07251AF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10.400,</w:t>
            </w:r>
            <w:r>
              <w:rPr>
                <w:rFonts w:ascii="Times New Roman" w:hAnsi="Times New Roman" w:cs="Times New Roman"/>
                <w:sz w:val="20"/>
                <w:szCs w:val="20"/>
              </w:rPr>
              <w:t>00</w:t>
            </w:r>
          </w:p>
        </w:tc>
      </w:tr>
      <w:tr w:rsidR="00E97792" w:rsidRPr="00E97792" w14:paraId="2515225D" w14:textId="77777777" w:rsidTr="00F06D02">
        <w:trPr>
          <w:trHeight w:val="44"/>
        </w:trPr>
        <w:tc>
          <w:tcPr>
            <w:tcW w:w="553" w:type="dxa"/>
            <w:shd w:val="clear" w:color="000000" w:fill="FFFFFF"/>
            <w:vAlign w:val="center"/>
            <w:hideMark/>
          </w:tcPr>
          <w:p w14:paraId="4D19E97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120</w:t>
            </w:r>
          </w:p>
        </w:tc>
        <w:tc>
          <w:tcPr>
            <w:tcW w:w="775" w:type="dxa"/>
            <w:shd w:val="clear" w:color="000000" w:fill="FFFFFF"/>
            <w:vAlign w:val="center"/>
            <w:hideMark/>
          </w:tcPr>
          <w:p w14:paraId="761DF98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9783</w:t>
            </w:r>
          </w:p>
        </w:tc>
        <w:tc>
          <w:tcPr>
            <w:tcW w:w="4337" w:type="dxa"/>
            <w:shd w:val="clear" w:color="000000" w:fill="FFFFFF"/>
            <w:vAlign w:val="center"/>
            <w:hideMark/>
          </w:tcPr>
          <w:p w14:paraId="76FBA46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LEVODOPA + BENSERAZIDA 200/50MG, CPR</w:t>
            </w:r>
          </w:p>
        </w:tc>
        <w:tc>
          <w:tcPr>
            <w:tcW w:w="575" w:type="dxa"/>
            <w:shd w:val="clear" w:color="000000" w:fill="FFFFFF"/>
            <w:vAlign w:val="center"/>
            <w:hideMark/>
          </w:tcPr>
          <w:p w14:paraId="2EE02D3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9343AD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13C19D4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2,6000</w:t>
            </w:r>
          </w:p>
        </w:tc>
        <w:tc>
          <w:tcPr>
            <w:tcW w:w="1375" w:type="dxa"/>
            <w:shd w:val="clear" w:color="000000" w:fill="FFFFFF"/>
            <w:vAlign w:val="center"/>
            <w:hideMark/>
          </w:tcPr>
          <w:p w14:paraId="05BC54FD" w14:textId="1A0D7DD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20.800,</w:t>
            </w:r>
            <w:r>
              <w:rPr>
                <w:rFonts w:ascii="Times New Roman" w:hAnsi="Times New Roman" w:cs="Times New Roman"/>
                <w:sz w:val="20"/>
                <w:szCs w:val="20"/>
              </w:rPr>
              <w:t>00</w:t>
            </w:r>
          </w:p>
        </w:tc>
      </w:tr>
      <w:tr w:rsidR="00E97792" w:rsidRPr="00E97792" w14:paraId="7043CE6D" w14:textId="77777777" w:rsidTr="00E97792">
        <w:trPr>
          <w:trHeight w:val="237"/>
        </w:trPr>
        <w:tc>
          <w:tcPr>
            <w:tcW w:w="553" w:type="dxa"/>
            <w:shd w:val="clear" w:color="000000" w:fill="FFFFFF"/>
            <w:vAlign w:val="center"/>
            <w:hideMark/>
          </w:tcPr>
          <w:p w14:paraId="36D402F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121</w:t>
            </w:r>
          </w:p>
        </w:tc>
        <w:tc>
          <w:tcPr>
            <w:tcW w:w="775" w:type="dxa"/>
            <w:shd w:val="clear" w:color="000000" w:fill="FFFFFF"/>
            <w:vAlign w:val="center"/>
            <w:hideMark/>
          </w:tcPr>
          <w:p w14:paraId="7E823B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9799</w:t>
            </w:r>
          </w:p>
        </w:tc>
        <w:tc>
          <w:tcPr>
            <w:tcW w:w="4337" w:type="dxa"/>
            <w:shd w:val="clear" w:color="000000" w:fill="FFFFFF"/>
            <w:vAlign w:val="center"/>
            <w:hideMark/>
          </w:tcPr>
          <w:p w14:paraId="65254D2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LEVOTIROXINA 25 MCG.</w:t>
            </w:r>
          </w:p>
        </w:tc>
        <w:tc>
          <w:tcPr>
            <w:tcW w:w="575" w:type="dxa"/>
            <w:shd w:val="clear" w:color="000000" w:fill="FFFFFF"/>
            <w:vAlign w:val="center"/>
            <w:hideMark/>
          </w:tcPr>
          <w:p w14:paraId="630E556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37EED75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60C6E6C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0,2900</w:t>
            </w:r>
          </w:p>
        </w:tc>
        <w:tc>
          <w:tcPr>
            <w:tcW w:w="1375" w:type="dxa"/>
            <w:shd w:val="clear" w:color="000000" w:fill="FFFFFF"/>
            <w:vAlign w:val="center"/>
            <w:hideMark/>
          </w:tcPr>
          <w:p w14:paraId="49918FBB" w14:textId="30816E0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2.900,</w:t>
            </w:r>
            <w:r>
              <w:rPr>
                <w:rFonts w:ascii="Times New Roman" w:hAnsi="Times New Roman" w:cs="Times New Roman"/>
                <w:sz w:val="20"/>
                <w:szCs w:val="20"/>
              </w:rPr>
              <w:t>00</w:t>
            </w:r>
          </w:p>
        </w:tc>
      </w:tr>
      <w:tr w:rsidR="00E97792" w:rsidRPr="00E97792" w14:paraId="46B99594" w14:textId="77777777" w:rsidTr="00E97792">
        <w:trPr>
          <w:trHeight w:val="237"/>
        </w:trPr>
        <w:tc>
          <w:tcPr>
            <w:tcW w:w="553" w:type="dxa"/>
            <w:shd w:val="clear" w:color="000000" w:fill="FFFFFF"/>
            <w:vAlign w:val="center"/>
            <w:hideMark/>
          </w:tcPr>
          <w:p w14:paraId="74530F1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122</w:t>
            </w:r>
          </w:p>
        </w:tc>
        <w:tc>
          <w:tcPr>
            <w:tcW w:w="775" w:type="dxa"/>
            <w:shd w:val="clear" w:color="000000" w:fill="FFFFFF"/>
            <w:vAlign w:val="center"/>
            <w:hideMark/>
          </w:tcPr>
          <w:p w14:paraId="31773A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19137</w:t>
            </w:r>
          </w:p>
        </w:tc>
        <w:tc>
          <w:tcPr>
            <w:tcW w:w="4337" w:type="dxa"/>
            <w:shd w:val="clear" w:color="000000" w:fill="FFFFFF"/>
            <w:vAlign w:val="center"/>
            <w:hideMark/>
          </w:tcPr>
          <w:p w14:paraId="4612DDC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LEVOTIROXINA 50 MCG.</w:t>
            </w:r>
          </w:p>
        </w:tc>
        <w:tc>
          <w:tcPr>
            <w:tcW w:w="575" w:type="dxa"/>
            <w:shd w:val="clear" w:color="000000" w:fill="FFFFFF"/>
            <w:vAlign w:val="center"/>
            <w:hideMark/>
          </w:tcPr>
          <w:p w14:paraId="5CD320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A9EBFA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272A44D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0,2800</w:t>
            </w:r>
          </w:p>
        </w:tc>
        <w:tc>
          <w:tcPr>
            <w:tcW w:w="1375" w:type="dxa"/>
            <w:shd w:val="clear" w:color="000000" w:fill="FFFFFF"/>
            <w:vAlign w:val="center"/>
            <w:hideMark/>
          </w:tcPr>
          <w:p w14:paraId="1B9F3B7B" w14:textId="4352C9C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2.800,</w:t>
            </w:r>
            <w:r>
              <w:rPr>
                <w:rFonts w:ascii="Times New Roman" w:hAnsi="Times New Roman" w:cs="Times New Roman"/>
                <w:sz w:val="20"/>
                <w:szCs w:val="20"/>
              </w:rPr>
              <w:t>00</w:t>
            </w:r>
          </w:p>
        </w:tc>
      </w:tr>
      <w:tr w:rsidR="00E97792" w:rsidRPr="00E97792" w14:paraId="06E39D49" w14:textId="77777777" w:rsidTr="00E97792">
        <w:trPr>
          <w:trHeight w:val="237"/>
        </w:trPr>
        <w:tc>
          <w:tcPr>
            <w:tcW w:w="553" w:type="dxa"/>
            <w:shd w:val="clear" w:color="000000" w:fill="FFFFFF"/>
            <w:vAlign w:val="center"/>
            <w:hideMark/>
          </w:tcPr>
          <w:p w14:paraId="58AC3BE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123</w:t>
            </w:r>
          </w:p>
        </w:tc>
        <w:tc>
          <w:tcPr>
            <w:tcW w:w="775" w:type="dxa"/>
            <w:shd w:val="clear" w:color="000000" w:fill="FFFFFF"/>
            <w:vAlign w:val="center"/>
            <w:hideMark/>
          </w:tcPr>
          <w:p w14:paraId="6284329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19138</w:t>
            </w:r>
          </w:p>
        </w:tc>
        <w:tc>
          <w:tcPr>
            <w:tcW w:w="4337" w:type="dxa"/>
            <w:shd w:val="clear" w:color="000000" w:fill="FFFFFF"/>
            <w:vAlign w:val="center"/>
            <w:hideMark/>
          </w:tcPr>
          <w:p w14:paraId="0496955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LINAGLIPTINA 5 MG.</w:t>
            </w:r>
          </w:p>
        </w:tc>
        <w:tc>
          <w:tcPr>
            <w:tcW w:w="575" w:type="dxa"/>
            <w:shd w:val="clear" w:color="000000" w:fill="FFFFFF"/>
            <w:vAlign w:val="center"/>
            <w:hideMark/>
          </w:tcPr>
          <w:p w14:paraId="1FECF2F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030DF7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4DF8CE5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5,9400</w:t>
            </w:r>
          </w:p>
        </w:tc>
        <w:tc>
          <w:tcPr>
            <w:tcW w:w="1375" w:type="dxa"/>
            <w:shd w:val="clear" w:color="000000" w:fill="FFFFFF"/>
            <w:vAlign w:val="center"/>
            <w:hideMark/>
          </w:tcPr>
          <w:p w14:paraId="5D11973B" w14:textId="69F3D98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29.700,</w:t>
            </w:r>
            <w:r>
              <w:rPr>
                <w:rFonts w:ascii="Times New Roman" w:hAnsi="Times New Roman" w:cs="Times New Roman"/>
                <w:sz w:val="20"/>
                <w:szCs w:val="20"/>
              </w:rPr>
              <w:t>00</w:t>
            </w:r>
          </w:p>
        </w:tc>
      </w:tr>
      <w:tr w:rsidR="00E97792" w:rsidRPr="00E97792" w14:paraId="1A36D08F" w14:textId="77777777" w:rsidTr="00F06D02">
        <w:trPr>
          <w:trHeight w:val="44"/>
        </w:trPr>
        <w:tc>
          <w:tcPr>
            <w:tcW w:w="553" w:type="dxa"/>
            <w:shd w:val="clear" w:color="000000" w:fill="FFFFFF"/>
            <w:vAlign w:val="center"/>
            <w:hideMark/>
          </w:tcPr>
          <w:p w14:paraId="6515ADB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124</w:t>
            </w:r>
          </w:p>
        </w:tc>
        <w:tc>
          <w:tcPr>
            <w:tcW w:w="775" w:type="dxa"/>
            <w:shd w:val="clear" w:color="000000" w:fill="FFFFFF"/>
            <w:vAlign w:val="center"/>
            <w:hideMark/>
          </w:tcPr>
          <w:p w14:paraId="0BB7430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19246</w:t>
            </w:r>
          </w:p>
        </w:tc>
        <w:tc>
          <w:tcPr>
            <w:tcW w:w="4337" w:type="dxa"/>
            <w:shd w:val="clear" w:color="000000" w:fill="FFFFFF"/>
            <w:vAlign w:val="center"/>
            <w:hideMark/>
          </w:tcPr>
          <w:p w14:paraId="1092C70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LORATADINA 1 MG/ ML, XAROPE, FRASCO COM 100 ML</w:t>
            </w:r>
          </w:p>
        </w:tc>
        <w:tc>
          <w:tcPr>
            <w:tcW w:w="575" w:type="dxa"/>
            <w:shd w:val="clear" w:color="000000" w:fill="FFFFFF"/>
            <w:vAlign w:val="center"/>
            <w:hideMark/>
          </w:tcPr>
          <w:p w14:paraId="69E8F69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29498D9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05C8FE2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3,2500</w:t>
            </w:r>
          </w:p>
        </w:tc>
        <w:tc>
          <w:tcPr>
            <w:tcW w:w="1375" w:type="dxa"/>
            <w:shd w:val="clear" w:color="000000" w:fill="FFFFFF"/>
            <w:vAlign w:val="center"/>
            <w:hideMark/>
          </w:tcPr>
          <w:p w14:paraId="0ACA9EB2" w14:textId="228CEDE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3.250,</w:t>
            </w:r>
            <w:r>
              <w:rPr>
                <w:rFonts w:ascii="Times New Roman" w:hAnsi="Times New Roman" w:cs="Times New Roman"/>
                <w:sz w:val="20"/>
                <w:szCs w:val="20"/>
              </w:rPr>
              <w:t>00</w:t>
            </w:r>
          </w:p>
        </w:tc>
      </w:tr>
      <w:tr w:rsidR="00E97792" w:rsidRPr="00E97792" w14:paraId="213EE71D" w14:textId="77777777" w:rsidTr="00F06D02">
        <w:trPr>
          <w:trHeight w:val="44"/>
        </w:trPr>
        <w:tc>
          <w:tcPr>
            <w:tcW w:w="553" w:type="dxa"/>
            <w:shd w:val="clear" w:color="000000" w:fill="FFFFFF"/>
            <w:vAlign w:val="center"/>
            <w:hideMark/>
          </w:tcPr>
          <w:p w14:paraId="43EBB2C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125</w:t>
            </w:r>
          </w:p>
        </w:tc>
        <w:tc>
          <w:tcPr>
            <w:tcW w:w="775" w:type="dxa"/>
            <w:shd w:val="clear" w:color="000000" w:fill="FFFFFF"/>
            <w:vAlign w:val="center"/>
            <w:hideMark/>
          </w:tcPr>
          <w:p w14:paraId="443631F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10068</w:t>
            </w:r>
          </w:p>
        </w:tc>
        <w:tc>
          <w:tcPr>
            <w:tcW w:w="4337" w:type="dxa"/>
            <w:shd w:val="clear" w:color="000000" w:fill="FFFFFF"/>
            <w:vAlign w:val="center"/>
            <w:hideMark/>
          </w:tcPr>
          <w:p w14:paraId="6E26C67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LORATADINA 10MG, COMPRIMIDO</w:t>
            </w:r>
          </w:p>
        </w:tc>
        <w:tc>
          <w:tcPr>
            <w:tcW w:w="575" w:type="dxa"/>
            <w:shd w:val="clear" w:color="000000" w:fill="FFFFFF"/>
            <w:vAlign w:val="center"/>
            <w:hideMark/>
          </w:tcPr>
          <w:p w14:paraId="60997E6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B92287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3127B6F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5BA3429A" w14:textId="6194D40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2.600,</w:t>
            </w:r>
            <w:r>
              <w:rPr>
                <w:rFonts w:ascii="Times New Roman" w:hAnsi="Times New Roman" w:cs="Times New Roman"/>
                <w:sz w:val="20"/>
                <w:szCs w:val="20"/>
              </w:rPr>
              <w:t>00</w:t>
            </w:r>
          </w:p>
        </w:tc>
      </w:tr>
      <w:tr w:rsidR="00E97792" w:rsidRPr="00E97792" w14:paraId="0161AE10" w14:textId="77777777" w:rsidTr="00F06D02">
        <w:trPr>
          <w:trHeight w:val="44"/>
        </w:trPr>
        <w:tc>
          <w:tcPr>
            <w:tcW w:w="553" w:type="dxa"/>
            <w:shd w:val="clear" w:color="000000" w:fill="FFFFFF"/>
            <w:vAlign w:val="center"/>
            <w:hideMark/>
          </w:tcPr>
          <w:p w14:paraId="0534FCD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126</w:t>
            </w:r>
          </w:p>
        </w:tc>
        <w:tc>
          <w:tcPr>
            <w:tcW w:w="775" w:type="dxa"/>
            <w:shd w:val="clear" w:color="000000" w:fill="FFFFFF"/>
            <w:vAlign w:val="center"/>
            <w:hideMark/>
          </w:tcPr>
          <w:p w14:paraId="5CD535A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10072</w:t>
            </w:r>
          </w:p>
        </w:tc>
        <w:tc>
          <w:tcPr>
            <w:tcW w:w="4337" w:type="dxa"/>
            <w:shd w:val="clear" w:color="000000" w:fill="FFFFFF"/>
            <w:vAlign w:val="center"/>
            <w:hideMark/>
          </w:tcPr>
          <w:p w14:paraId="7A78F8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LOSARTANA 50MG</w:t>
            </w:r>
          </w:p>
        </w:tc>
        <w:tc>
          <w:tcPr>
            <w:tcW w:w="575" w:type="dxa"/>
            <w:shd w:val="clear" w:color="000000" w:fill="FFFFFF"/>
            <w:vAlign w:val="center"/>
            <w:hideMark/>
          </w:tcPr>
          <w:p w14:paraId="0DE9D67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000000" w:fill="FFFFFF"/>
            <w:vAlign w:val="center"/>
            <w:hideMark/>
          </w:tcPr>
          <w:p w14:paraId="5ED5CC1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400.000</w:t>
            </w:r>
          </w:p>
        </w:tc>
        <w:tc>
          <w:tcPr>
            <w:tcW w:w="1230" w:type="dxa"/>
            <w:shd w:val="clear" w:color="000000" w:fill="FFFFFF"/>
            <w:vAlign w:val="center"/>
            <w:hideMark/>
          </w:tcPr>
          <w:p w14:paraId="4B02F93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0,0800</w:t>
            </w:r>
          </w:p>
        </w:tc>
        <w:tc>
          <w:tcPr>
            <w:tcW w:w="1375" w:type="dxa"/>
            <w:shd w:val="clear" w:color="000000" w:fill="FFFFFF"/>
            <w:vAlign w:val="center"/>
            <w:hideMark/>
          </w:tcPr>
          <w:p w14:paraId="4C1FF75E" w14:textId="5A49134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32.000,</w:t>
            </w:r>
            <w:r>
              <w:rPr>
                <w:rFonts w:ascii="Times New Roman" w:hAnsi="Times New Roman" w:cs="Times New Roman"/>
                <w:sz w:val="20"/>
                <w:szCs w:val="20"/>
              </w:rPr>
              <w:t>00</w:t>
            </w:r>
          </w:p>
        </w:tc>
      </w:tr>
      <w:tr w:rsidR="00E97792" w:rsidRPr="00E97792" w14:paraId="5B89D97D" w14:textId="77777777" w:rsidTr="00F06D02">
        <w:trPr>
          <w:trHeight w:val="44"/>
        </w:trPr>
        <w:tc>
          <w:tcPr>
            <w:tcW w:w="553" w:type="dxa"/>
            <w:shd w:val="clear" w:color="000000" w:fill="FFFFFF"/>
            <w:vAlign w:val="center"/>
            <w:hideMark/>
          </w:tcPr>
          <w:p w14:paraId="1B5F584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127</w:t>
            </w:r>
          </w:p>
        </w:tc>
        <w:tc>
          <w:tcPr>
            <w:tcW w:w="775" w:type="dxa"/>
            <w:shd w:val="clear" w:color="000000" w:fill="FFFFFF"/>
            <w:vAlign w:val="center"/>
            <w:hideMark/>
          </w:tcPr>
          <w:p w14:paraId="33CA8C0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19145</w:t>
            </w:r>
          </w:p>
        </w:tc>
        <w:tc>
          <w:tcPr>
            <w:tcW w:w="4337" w:type="dxa"/>
            <w:shd w:val="clear" w:color="000000" w:fill="FFFFFF"/>
            <w:vAlign w:val="center"/>
            <w:hideMark/>
          </w:tcPr>
          <w:p w14:paraId="7C6B1E5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DEXCLORFENIRAMINA 2 MG</w:t>
            </w:r>
          </w:p>
        </w:tc>
        <w:tc>
          <w:tcPr>
            <w:tcW w:w="575" w:type="dxa"/>
            <w:shd w:val="clear" w:color="000000" w:fill="FFFFFF"/>
            <w:vAlign w:val="center"/>
            <w:hideMark/>
          </w:tcPr>
          <w:p w14:paraId="34786C8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AE842A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0B51985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0,2500</w:t>
            </w:r>
          </w:p>
        </w:tc>
        <w:tc>
          <w:tcPr>
            <w:tcW w:w="1375" w:type="dxa"/>
            <w:shd w:val="clear" w:color="000000" w:fill="FFFFFF"/>
            <w:vAlign w:val="center"/>
            <w:hideMark/>
          </w:tcPr>
          <w:p w14:paraId="544E5118" w14:textId="08C6ED7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w:t>
            </w:r>
            <w:r>
              <w:rPr>
                <w:rFonts w:ascii="Times New Roman" w:hAnsi="Times New Roman" w:cs="Times New Roman"/>
                <w:sz w:val="20"/>
                <w:szCs w:val="20"/>
              </w:rPr>
              <w:t>00</w:t>
            </w:r>
          </w:p>
        </w:tc>
      </w:tr>
      <w:tr w:rsidR="00E97792" w:rsidRPr="00E97792" w14:paraId="28B34FBC" w14:textId="77777777" w:rsidTr="00F06D02">
        <w:trPr>
          <w:trHeight w:val="44"/>
        </w:trPr>
        <w:tc>
          <w:tcPr>
            <w:tcW w:w="553" w:type="dxa"/>
            <w:shd w:val="clear" w:color="000000" w:fill="FFFFFF"/>
            <w:vAlign w:val="center"/>
            <w:hideMark/>
          </w:tcPr>
          <w:p w14:paraId="52696D1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128</w:t>
            </w:r>
          </w:p>
        </w:tc>
        <w:tc>
          <w:tcPr>
            <w:tcW w:w="775" w:type="dxa"/>
            <w:shd w:val="clear" w:color="000000" w:fill="FFFFFF"/>
            <w:vAlign w:val="center"/>
            <w:hideMark/>
          </w:tcPr>
          <w:p w14:paraId="318B260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19146</w:t>
            </w:r>
          </w:p>
        </w:tc>
        <w:tc>
          <w:tcPr>
            <w:tcW w:w="4337" w:type="dxa"/>
            <w:shd w:val="clear" w:color="000000" w:fill="FFFFFF"/>
            <w:vAlign w:val="center"/>
            <w:hideMark/>
          </w:tcPr>
          <w:p w14:paraId="423DF0F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DEXCLORFENIRAMINA 0,4 MG/ ML, SOLUÇÃO ORAL, FRASCO COM 100 ML</w:t>
            </w:r>
          </w:p>
        </w:tc>
        <w:tc>
          <w:tcPr>
            <w:tcW w:w="575" w:type="dxa"/>
            <w:shd w:val="clear" w:color="000000" w:fill="FFFFFF"/>
            <w:vAlign w:val="center"/>
            <w:hideMark/>
          </w:tcPr>
          <w:p w14:paraId="5D52368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3603C4F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49A840B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3,9100</w:t>
            </w:r>
          </w:p>
        </w:tc>
        <w:tc>
          <w:tcPr>
            <w:tcW w:w="1375" w:type="dxa"/>
            <w:shd w:val="clear" w:color="000000" w:fill="FFFFFF"/>
            <w:vAlign w:val="center"/>
            <w:hideMark/>
          </w:tcPr>
          <w:p w14:paraId="56C6EE5D" w14:textId="4076929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3.910,</w:t>
            </w:r>
            <w:r>
              <w:rPr>
                <w:rFonts w:ascii="Times New Roman" w:hAnsi="Times New Roman" w:cs="Times New Roman"/>
                <w:sz w:val="20"/>
                <w:szCs w:val="20"/>
              </w:rPr>
              <w:t>00</w:t>
            </w:r>
          </w:p>
        </w:tc>
      </w:tr>
      <w:tr w:rsidR="00E97792" w:rsidRPr="00E97792" w14:paraId="2BFC0D04" w14:textId="77777777" w:rsidTr="00F06D02">
        <w:trPr>
          <w:trHeight w:val="44"/>
        </w:trPr>
        <w:tc>
          <w:tcPr>
            <w:tcW w:w="553" w:type="dxa"/>
            <w:shd w:val="clear" w:color="000000" w:fill="FFFFFF"/>
            <w:vAlign w:val="center"/>
            <w:hideMark/>
          </w:tcPr>
          <w:p w14:paraId="0206B2F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129</w:t>
            </w:r>
          </w:p>
        </w:tc>
        <w:tc>
          <w:tcPr>
            <w:tcW w:w="775" w:type="dxa"/>
            <w:shd w:val="clear" w:color="000000" w:fill="FFFFFF"/>
            <w:vAlign w:val="center"/>
            <w:hideMark/>
          </w:tcPr>
          <w:p w14:paraId="560D8FF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19147</w:t>
            </w:r>
          </w:p>
        </w:tc>
        <w:tc>
          <w:tcPr>
            <w:tcW w:w="4337" w:type="dxa"/>
            <w:shd w:val="clear" w:color="000000" w:fill="FFFFFF"/>
            <w:vAlign w:val="center"/>
            <w:hideMark/>
          </w:tcPr>
          <w:p w14:paraId="6159D55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ENALAPRIL 10 MG</w:t>
            </w:r>
          </w:p>
        </w:tc>
        <w:tc>
          <w:tcPr>
            <w:tcW w:w="575" w:type="dxa"/>
            <w:shd w:val="clear" w:color="000000" w:fill="FFFFFF"/>
            <w:vAlign w:val="center"/>
            <w:hideMark/>
          </w:tcPr>
          <w:p w14:paraId="4E5997A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E1C054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100.000</w:t>
            </w:r>
          </w:p>
        </w:tc>
        <w:tc>
          <w:tcPr>
            <w:tcW w:w="1230" w:type="dxa"/>
            <w:shd w:val="clear" w:color="000000" w:fill="FFFFFF"/>
            <w:vAlign w:val="center"/>
            <w:hideMark/>
          </w:tcPr>
          <w:p w14:paraId="74049C8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0,0400</w:t>
            </w:r>
          </w:p>
        </w:tc>
        <w:tc>
          <w:tcPr>
            <w:tcW w:w="1375" w:type="dxa"/>
            <w:shd w:val="clear" w:color="000000" w:fill="FFFFFF"/>
            <w:vAlign w:val="center"/>
            <w:hideMark/>
          </w:tcPr>
          <w:p w14:paraId="6FF52E3F" w14:textId="7BC87A7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r>
              <w:rPr>
                <w:rFonts w:ascii="Times New Roman" w:hAnsi="Times New Roman" w:cs="Times New Roman"/>
                <w:sz w:val="20"/>
                <w:szCs w:val="20"/>
              </w:rPr>
              <w:t>00</w:t>
            </w:r>
          </w:p>
        </w:tc>
      </w:tr>
      <w:tr w:rsidR="00E97792" w:rsidRPr="00E97792" w14:paraId="7CC63375" w14:textId="77777777" w:rsidTr="00F06D02">
        <w:trPr>
          <w:trHeight w:val="44"/>
        </w:trPr>
        <w:tc>
          <w:tcPr>
            <w:tcW w:w="553" w:type="dxa"/>
            <w:shd w:val="clear" w:color="000000" w:fill="FFFFFF"/>
            <w:vAlign w:val="center"/>
            <w:hideMark/>
          </w:tcPr>
          <w:p w14:paraId="7F8C1C1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130</w:t>
            </w:r>
          </w:p>
        </w:tc>
        <w:tc>
          <w:tcPr>
            <w:tcW w:w="775" w:type="dxa"/>
            <w:shd w:val="clear" w:color="000000" w:fill="FFFFFF"/>
            <w:vAlign w:val="center"/>
            <w:hideMark/>
          </w:tcPr>
          <w:p w14:paraId="3D1F26D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19148</w:t>
            </w:r>
          </w:p>
        </w:tc>
        <w:tc>
          <w:tcPr>
            <w:tcW w:w="4337" w:type="dxa"/>
            <w:shd w:val="clear" w:color="000000" w:fill="FFFFFF"/>
            <w:vAlign w:val="center"/>
            <w:hideMark/>
          </w:tcPr>
          <w:p w14:paraId="6F225A8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ENALAPRIL 20 MG</w:t>
            </w:r>
          </w:p>
        </w:tc>
        <w:tc>
          <w:tcPr>
            <w:tcW w:w="575" w:type="dxa"/>
            <w:shd w:val="clear" w:color="000000" w:fill="FFFFFF"/>
            <w:vAlign w:val="center"/>
            <w:hideMark/>
          </w:tcPr>
          <w:p w14:paraId="13F7C50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34DC12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140.000</w:t>
            </w:r>
          </w:p>
        </w:tc>
        <w:tc>
          <w:tcPr>
            <w:tcW w:w="1230" w:type="dxa"/>
            <w:shd w:val="clear" w:color="000000" w:fill="FFFFFF"/>
            <w:vAlign w:val="center"/>
            <w:hideMark/>
          </w:tcPr>
          <w:p w14:paraId="78F7F6C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5BC3ACBA" w14:textId="555F792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8.400,</w:t>
            </w:r>
            <w:r>
              <w:rPr>
                <w:rFonts w:ascii="Times New Roman" w:hAnsi="Times New Roman" w:cs="Times New Roman"/>
                <w:sz w:val="20"/>
                <w:szCs w:val="20"/>
              </w:rPr>
              <w:t>00</w:t>
            </w:r>
          </w:p>
        </w:tc>
      </w:tr>
      <w:tr w:rsidR="00E97792" w:rsidRPr="00E97792" w14:paraId="72D49CB7" w14:textId="77777777" w:rsidTr="00F06D02">
        <w:trPr>
          <w:trHeight w:val="44"/>
        </w:trPr>
        <w:tc>
          <w:tcPr>
            <w:tcW w:w="553" w:type="dxa"/>
            <w:shd w:val="clear" w:color="000000" w:fill="FFFFFF"/>
            <w:vAlign w:val="center"/>
            <w:hideMark/>
          </w:tcPr>
          <w:p w14:paraId="5AB1122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131</w:t>
            </w:r>
          </w:p>
        </w:tc>
        <w:tc>
          <w:tcPr>
            <w:tcW w:w="775" w:type="dxa"/>
            <w:shd w:val="clear" w:color="000000" w:fill="FFFFFF"/>
            <w:vAlign w:val="center"/>
            <w:hideMark/>
          </w:tcPr>
          <w:p w14:paraId="5613402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19208</w:t>
            </w:r>
          </w:p>
        </w:tc>
        <w:tc>
          <w:tcPr>
            <w:tcW w:w="4337" w:type="dxa"/>
            <w:shd w:val="clear" w:color="auto" w:fill="FABF8F" w:themeFill="accent6" w:themeFillTint="99"/>
            <w:vAlign w:val="center"/>
            <w:hideMark/>
          </w:tcPr>
          <w:p w14:paraId="3B91296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LEVOMEPROMAZINA 100 MG</w:t>
            </w:r>
          </w:p>
        </w:tc>
        <w:tc>
          <w:tcPr>
            <w:tcW w:w="575" w:type="dxa"/>
            <w:shd w:val="clear" w:color="000000" w:fill="FFFFFF"/>
            <w:vAlign w:val="center"/>
            <w:hideMark/>
          </w:tcPr>
          <w:p w14:paraId="4AED48D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C0FB7A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52050B7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0,6900</w:t>
            </w:r>
          </w:p>
        </w:tc>
        <w:tc>
          <w:tcPr>
            <w:tcW w:w="1375" w:type="dxa"/>
            <w:shd w:val="clear" w:color="000000" w:fill="FFFFFF"/>
            <w:vAlign w:val="center"/>
            <w:hideMark/>
          </w:tcPr>
          <w:p w14:paraId="26966605" w14:textId="61102B2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13.800,</w:t>
            </w:r>
            <w:r>
              <w:rPr>
                <w:rFonts w:ascii="Times New Roman" w:hAnsi="Times New Roman" w:cs="Times New Roman"/>
                <w:sz w:val="20"/>
                <w:szCs w:val="20"/>
              </w:rPr>
              <w:t>00</w:t>
            </w:r>
          </w:p>
        </w:tc>
      </w:tr>
      <w:tr w:rsidR="00E97792" w:rsidRPr="00E97792" w14:paraId="5CEC9556" w14:textId="77777777" w:rsidTr="00F06D02">
        <w:trPr>
          <w:trHeight w:val="44"/>
        </w:trPr>
        <w:tc>
          <w:tcPr>
            <w:tcW w:w="553" w:type="dxa"/>
            <w:shd w:val="clear" w:color="000000" w:fill="FFFFFF"/>
            <w:vAlign w:val="center"/>
            <w:hideMark/>
          </w:tcPr>
          <w:p w14:paraId="618CFC9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132</w:t>
            </w:r>
          </w:p>
        </w:tc>
        <w:tc>
          <w:tcPr>
            <w:tcW w:w="775" w:type="dxa"/>
            <w:shd w:val="clear" w:color="000000" w:fill="FFFFFF"/>
            <w:vAlign w:val="center"/>
            <w:hideMark/>
          </w:tcPr>
          <w:p w14:paraId="78C2D3B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19209</w:t>
            </w:r>
          </w:p>
        </w:tc>
        <w:tc>
          <w:tcPr>
            <w:tcW w:w="4337" w:type="dxa"/>
            <w:shd w:val="clear" w:color="auto" w:fill="FABF8F" w:themeFill="accent6" w:themeFillTint="99"/>
            <w:vAlign w:val="center"/>
            <w:hideMark/>
          </w:tcPr>
          <w:p w14:paraId="6542044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LEVOMEPROMAZINA 25 MG</w:t>
            </w:r>
          </w:p>
        </w:tc>
        <w:tc>
          <w:tcPr>
            <w:tcW w:w="575" w:type="dxa"/>
            <w:shd w:val="clear" w:color="000000" w:fill="FFFFFF"/>
            <w:vAlign w:val="center"/>
            <w:hideMark/>
          </w:tcPr>
          <w:p w14:paraId="30AAF32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93E22F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4FCF24E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0,5400</w:t>
            </w:r>
          </w:p>
        </w:tc>
        <w:tc>
          <w:tcPr>
            <w:tcW w:w="1375" w:type="dxa"/>
            <w:shd w:val="clear" w:color="000000" w:fill="FFFFFF"/>
            <w:vAlign w:val="center"/>
            <w:hideMark/>
          </w:tcPr>
          <w:p w14:paraId="58C6C7D1" w14:textId="16A881C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10.800,</w:t>
            </w:r>
            <w:r>
              <w:rPr>
                <w:rFonts w:ascii="Times New Roman" w:hAnsi="Times New Roman" w:cs="Times New Roman"/>
                <w:sz w:val="20"/>
                <w:szCs w:val="20"/>
              </w:rPr>
              <w:t>00</w:t>
            </w:r>
          </w:p>
        </w:tc>
      </w:tr>
      <w:tr w:rsidR="00E97792" w:rsidRPr="00E97792" w14:paraId="058F5630" w14:textId="77777777" w:rsidTr="00F06D02">
        <w:trPr>
          <w:trHeight w:val="44"/>
        </w:trPr>
        <w:tc>
          <w:tcPr>
            <w:tcW w:w="553" w:type="dxa"/>
            <w:shd w:val="clear" w:color="000000" w:fill="FFFFFF"/>
            <w:vAlign w:val="center"/>
            <w:hideMark/>
          </w:tcPr>
          <w:p w14:paraId="7B29DA1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133</w:t>
            </w:r>
          </w:p>
        </w:tc>
        <w:tc>
          <w:tcPr>
            <w:tcW w:w="775" w:type="dxa"/>
            <w:shd w:val="clear" w:color="000000" w:fill="FFFFFF"/>
            <w:vAlign w:val="center"/>
            <w:hideMark/>
          </w:tcPr>
          <w:p w14:paraId="0FA1442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19210</w:t>
            </w:r>
          </w:p>
        </w:tc>
        <w:tc>
          <w:tcPr>
            <w:tcW w:w="4337" w:type="dxa"/>
            <w:shd w:val="clear" w:color="auto" w:fill="FABF8F" w:themeFill="accent6" w:themeFillTint="99"/>
            <w:vAlign w:val="center"/>
            <w:hideMark/>
          </w:tcPr>
          <w:p w14:paraId="38C080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MALEATO DE LEVOMEPROMAZINA 40 MG/ ML, FRASCO COM 20 ML</w:t>
            </w:r>
          </w:p>
        </w:tc>
        <w:tc>
          <w:tcPr>
            <w:tcW w:w="575" w:type="dxa"/>
            <w:shd w:val="clear" w:color="000000" w:fill="FFFFFF"/>
            <w:vAlign w:val="center"/>
            <w:hideMark/>
          </w:tcPr>
          <w:p w14:paraId="4C043F2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9F6E42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w:t>
            </w:r>
          </w:p>
        </w:tc>
        <w:tc>
          <w:tcPr>
            <w:tcW w:w="1230" w:type="dxa"/>
            <w:shd w:val="clear" w:color="000000" w:fill="FFFFFF"/>
            <w:vAlign w:val="center"/>
            <w:hideMark/>
          </w:tcPr>
          <w:p w14:paraId="6F9C709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13,4600</w:t>
            </w:r>
          </w:p>
        </w:tc>
        <w:tc>
          <w:tcPr>
            <w:tcW w:w="1375" w:type="dxa"/>
            <w:shd w:val="clear" w:color="000000" w:fill="FFFFFF"/>
            <w:vAlign w:val="center"/>
            <w:hideMark/>
          </w:tcPr>
          <w:p w14:paraId="5F98D77A" w14:textId="4DCD6BF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4.038,</w:t>
            </w:r>
            <w:r>
              <w:rPr>
                <w:rFonts w:ascii="Times New Roman" w:hAnsi="Times New Roman" w:cs="Times New Roman"/>
                <w:sz w:val="20"/>
                <w:szCs w:val="20"/>
              </w:rPr>
              <w:t>00</w:t>
            </w:r>
          </w:p>
        </w:tc>
      </w:tr>
      <w:tr w:rsidR="00E97792" w:rsidRPr="00E97792" w14:paraId="4F7BF3E3" w14:textId="77777777" w:rsidTr="00F06D02">
        <w:trPr>
          <w:trHeight w:val="44"/>
        </w:trPr>
        <w:tc>
          <w:tcPr>
            <w:tcW w:w="553" w:type="dxa"/>
            <w:shd w:val="clear" w:color="000000" w:fill="FFFFFF"/>
            <w:vAlign w:val="center"/>
            <w:hideMark/>
          </w:tcPr>
          <w:p w14:paraId="66EA345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134</w:t>
            </w:r>
          </w:p>
        </w:tc>
        <w:tc>
          <w:tcPr>
            <w:tcW w:w="775" w:type="dxa"/>
            <w:shd w:val="clear" w:color="000000" w:fill="FFFFFF"/>
            <w:vAlign w:val="center"/>
            <w:hideMark/>
          </w:tcPr>
          <w:p w14:paraId="41E7FE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10617</w:t>
            </w:r>
          </w:p>
        </w:tc>
        <w:tc>
          <w:tcPr>
            <w:tcW w:w="4337" w:type="dxa"/>
            <w:shd w:val="clear" w:color="000000" w:fill="FFFFFF"/>
            <w:vAlign w:val="center"/>
            <w:hideMark/>
          </w:tcPr>
          <w:p w14:paraId="7C1D191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MEBENDAZOL 100 MG, COMPRIMIDO.</w:t>
            </w:r>
          </w:p>
        </w:tc>
        <w:tc>
          <w:tcPr>
            <w:tcW w:w="575" w:type="dxa"/>
            <w:shd w:val="clear" w:color="000000" w:fill="FFFFFF"/>
            <w:vAlign w:val="center"/>
            <w:hideMark/>
          </w:tcPr>
          <w:p w14:paraId="0359B96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42AFAC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w:t>
            </w:r>
          </w:p>
        </w:tc>
        <w:tc>
          <w:tcPr>
            <w:tcW w:w="1230" w:type="dxa"/>
            <w:shd w:val="clear" w:color="000000" w:fill="FFFFFF"/>
            <w:vAlign w:val="center"/>
            <w:hideMark/>
          </w:tcPr>
          <w:p w14:paraId="1FE3E4B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0,2800</w:t>
            </w:r>
          </w:p>
        </w:tc>
        <w:tc>
          <w:tcPr>
            <w:tcW w:w="1375" w:type="dxa"/>
            <w:shd w:val="clear" w:color="000000" w:fill="FFFFFF"/>
            <w:vAlign w:val="center"/>
            <w:hideMark/>
          </w:tcPr>
          <w:p w14:paraId="04C9DEFB" w14:textId="56E288F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560,</w:t>
            </w:r>
            <w:r>
              <w:rPr>
                <w:rFonts w:ascii="Times New Roman" w:hAnsi="Times New Roman" w:cs="Times New Roman"/>
                <w:sz w:val="20"/>
                <w:szCs w:val="20"/>
              </w:rPr>
              <w:t>00</w:t>
            </w:r>
          </w:p>
        </w:tc>
      </w:tr>
      <w:tr w:rsidR="00E97792" w:rsidRPr="00E97792" w14:paraId="2A52507D" w14:textId="77777777" w:rsidTr="00F06D02">
        <w:trPr>
          <w:trHeight w:val="44"/>
        </w:trPr>
        <w:tc>
          <w:tcPr>
            <w:tcW w:w="553" w:type="dxa"/>
            <w:shd w:val="clear" w:color="000000" w:fill="FFFFFF"/>
            <w:vAlign w:val="center"/>
            <w:hideMark/>
          </w:tcPr>
          <w:p w14:paraId="614827D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135</w:t>
            </w:r>
          </w:p>
        </w:tc>
        <w:tc>
          <w:tcPr>
            <w:tcW w:w="775" w:type="dxa"/>
            <w:shd w:val="clear" w:color="000000" w:fill="FFFFFF"/>
            <w:vAlign w:val="center"/>
            <w:hideMark/>
          </w:tcPr>
          <w:p w14:paraId="282DAE9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21413</w:t>
            </w:r>
          </w:p>
        </w:tc>
        <w:tc>
          <w:tcPr>
            <w:tcW w:w="4337" w:type="dxa"/>
            <w:shd w:val="clear" w:color="000000" w:fill="FFFFFF"/>
            <w:vAlign w:val="center"/>
            <w:hideMark/>
          </w:tcPr>
          <w:p w14:paraId="7B907D6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MEBENDAZOL 20 MG/ML, SUSPENSÃO, FRASCO COM 30 ML</w:t>
            </w:r>
          </w:p>
        </w:tc>
        <w:tc>
          <w:tcPr>
            <w:tcW w:w="575" w:type="dxa"/>
            <w:shd w:val="clear" w:color="000000" w:fill="FFFFFF"/>
            <w:vAlign w:val="center"/>
            <w:hideMark/>
          </w:tcPr>
          <w:p w14:paraId="71278D0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1559C01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w:t>
            </w:r>
          </w:p>
        </w:tc>
        <w:tc>
          <w:tcPr>
            <w:tcW w:w="1230" w:type="dxa"/>
            <w:shd w:val="clear" w:color="000000" w:fill="FFFFFF"/>
            <w:vAlign w:val="center"/>
            <w:hideMark/>
          </w:tcPr>
          <w:p w14:paraId="2F2A68D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2,2600</w:t>
            </w:r>
          </w:p>
        </w:tc>
        <w:tc>
          <w:tcPr>
            <w:tcW w:w="1375" w:type="dxa"/>
            <w:shd w:val="clear" w:color="000000" w:fill="FFFFFF"/>
            <w:vAlign w:val="center"/>
            <w:hideMark/>
          </w:tcPr>
          <w:p w14:paraId="090545C5" w14:textId="3F5E728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452,</w:t>
            </w:r>
            <w:r>
              <w:rPr>
                <w:rFonts w:ascii="Times New Roman" w:hAnsi="Times New Roman" w:cs="Times New Roman"/>
                <w:sz w:val="20"/>
                <w:szCs w:val="20"/>
              </w:rPr>
              <w:t>00</w:t>
            </w:r>
          </w:p>
        </w:tc>
      </w:tr>
      <w:tr w:rsidR="00E97792" w:rsidRPr="00E97792" w14:paraId="3C4CCFF5" w14:textId="77777777" w:rsidTr="00F06D02">
        <w:trPr>
          <w:trHeight w:val="44"/>
        </w:trPr>
        <w:tc>
          <w:tcPr>
            <w:tcW w:w="553" w:type="dxa"/>
            <w:shd w:val="clear" w:color="000000" w:fill="FFFFFF"/>
            <w:vAlign w:val="center"/>
            <w:hideMark/>
          </w:tcPr>
          <w:p w14:paraId="32E68E8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136</w:t>
            </w:r>
          </w:p>
        </w:tc>
        <w:tc>
          <w:tcPr>
            <w:tcW w:w="775" w:type="dxa"/>
            <w:shd w:val="clear" w:color="000000" w:fill="FFFFFF"/>
            <w:vAlign w:val="center"/>
            <w:hideMark/>
          </w:tcPr>
          <w:p w14:paraId="51F7611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19154</w:t>
            </w:r>
          </w:p>
        </w:tc>
        <w:tc>
          <w:tcPr>
            <w:tcW w:w="4337" w:type="dxa"/>
            <w:shd w:val="clear" w:color="000000" w:fill="FFFFFF"/>
            <w:vAlign w:val="center"/>
            <w:hideMark/>
          </w:tcPr>
          <w:p w14:paraId="1A55374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MESILATO DE DOXAZOSINA 4 MG</w:t>
            </w:r>
          </w:p>
        </w:tc>
        <w:tc>
          <w:tcPr>
            <w:tcW w:w="575" w:type="dxa"/>
            <w:shd w:val="clear" w:color="000000" w:fill="FFFFFF"/>
            <w:vAlign w:val="center"/>
            <w:hideMark/>
          </w:tcPr>
          <w:p w14:paraId="5235886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ABF0F2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3EB4C09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0,2700</w:t>
            </w:r>
          </w:p>
        </w:tc>
        <w:tc>
          <w:tcPr>
            <w:tcW w:w="1375" w:type="dxa"/>
            <w:shd w:val="clear" w:color="000000" w:fill="FFFFFF"/>
            <w:vAlign w:val="center"/>
            <w:hideMark/>
          </w:tcPr>
          <w:p w14:paraId="374DBCB2" w14:textId="4496B33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2.700,</w:t>
            </w:r>
            <w:r>
              <w:rPr>
                <w:rFonts w:ascii="Times New Roman" w:hAnsi="Times New Roman" w:cs="Times New Roman"/>
                <w:sz w:val="20"/>
                <w:szCs w:val="20"/>
              </w:rPr>
              <w:t>00</w:t>
            </w:r>
          </w:p>
        </w:tc>
      </w:tr>
      <w:tr w:rsidR="00E97792" w:rsidRPr="00E97792" w14:paraId="3D7A7A6D" w14:textId="77777777" w:rsidTr="00E97792">
        <w:trPr>
          <w:trHeight w:val="237"/>
        </w:trPr>
        <w:tc>
          <w:tcPr>
            <w:tcW w:w="553" w:type="dxa"/>
            <w:shd w:val="clear" w:color="000000" w:fill="FFFFFF"/>
            <w:vAlign w:val="center"/>
            <w:hideMark/>
          </w:tcPr>
          <w:p w14:paraId="69D2B4E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137</w:t>
            </w:r>
          </w:p>
        </w:tc>
        <w:tc>
          <w:tcPr>
            <w:tcW w:w="775" w:type="dxa"/>
            <w:shd w:val="clear" w:color="000000" w:fill="FFFFFF"/>
            <w:vAlign w:val="center"/>
            <w:hideMark/>
          </w:tcPr>
          <w:p w14:paraId="537400E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10827</w:t>
            </w:r>
          </w:p>
        </w:tc>
        <w:tc>
          <w:tcPr>
            <w:tcW w:w="4337" w:type="dxa"/>
            <w:shd w:val="clear" w:color="000000" w:fill="FFFFFF"/>
            <w:vAlign w:val="center"/>
            <w:hideMark/>
          </w:tcPr>
          <w:p w14:paraId="2452793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METILDOPA 250MG, CPR</w:t>
            </w:r>
          </w:p>
        </w:tc>
        <w:tc>
          <w:tcPr>
            <w:tcW w:w="575" w:type="dxa"/>
            <w:shd w:val="clear" w:color="000000" w:fill="FFFFFF"/>
            <w:vAlign w:val="center"/>
            <w:hideMark/>
          </w:tcPr>
          <w:p w14:paraId="0B01767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22AAF9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4A9FE19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0,5400</w:t>
            </w:r>
          </w:p>
        </w:tc>
        <w:tc>
          <w:tcPr>
            <w:tcW w:w="1375" w:type="dxa"/>
            <w:shd w:val="clear" w:color="000000" w:fill="FFFFFF"/>
            <w:vAlign w:val="center"/>
            <w:hideMark/>
          </w:tcPr>
          <w:p w14:paraId="729E4999" w14:textId="505CADC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5.400,</w:t>
            </w:r>
            <w:r>
              <w:rPr>
                <w:rFonts w:ascii="Times New Roman" w:hAnsi="Times New Roman" w:cs="Times New Roman"/>
                <w:sz w:val="20"/>
                <w:szCs w:val="20"/>
              </w:rPr>
              <w:t>00</w:t>
            </w:r>
          </w:p>
        </w:tc>
      </w:tr>
      <w:tr w:rsidR="00E97792" w:rsidRPr="00E97792" w14:paraId="1FAB4797" w14:textId="77777777" w:rsidTr="00E97792">
        <w:trPr>
          <w:trHeight w:val="237"/>
        </w:trPr>
        <w:tc>
          <w:tcPr>
            <w:tcW w:w="553" w:type="dxa"/>
            <w:shd w:val="clear" w:color="000000" w:fill="FFFFFF"/>
            <w:vAlign w:val="center"/>
            <w:hideMark/>
          </w:tcPr>
          <w:p w14:paraId="1EB78D9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138</w:t>
            </w:r>
          </w:p>
        </w:tc>
        <w:tc>
          <w:tcPr>
            <w:tcW w:w="775" w:type="dxa"/>
            <w:shd w:val="clear" w:color="000000" w:fill="FFFFFF"/>
            <w:vAlign w:val="center"/>
            <w:hideMark/>
          </w:tcPr>
          <w:p w14:paraId="02BF226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10828</w:t>
            </w:r>
          </w:p>
        </w:tc>
        <w:tc>
          <w:tcPr>
            <w:tcW w:w="4337" w:type="dxa"/>
            <w:shd w:val="clear" w:color="000000" w:fill="FFFFFF"/>
            <w:vAlign w:val="center"/>
            <w:hideMark/>
          </w:tcPr>
          <w:p w14:paraId="7997E01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METILDOPA 500MG, CPR</w:t>
            </w:r>
          </w:p>
        </w:tc>
        <w:tc>
          <w:tcPr>
            <w:tcW w:w="575" w:type="dxa"/>
            <w:shd w:val="clear" w:color="000000" w:fill="FFFFFF"/>
            <w:vAlign w:val="center"/>
            <w:hideMark/>
          </w:tcPr>
          <w:p w14:paraId="527D03A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1016BF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4E98B8B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1,0300</w:t>
            </w:r>
          </w:p>
        </w:tc>
        <w:tc>
          <w:tcPr>
            <w:tcW w:w="1375" w:type="dxa"/>
            <w:shd w:val="clear" w:color="000000" w:fill="FFFFFF"/>
            <w:vAlign w:val="center"/>
            <w:hideMark/>
          </w:tcPr>
          <w:p w14:paraId="53F2AB87" w14:textId="5BB5D85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10.300,</w:t>
            </w:r>
            <w:r>
              <w:rPr>
                <w:rFonts w:ascii="Times New Roman" w:hAnsi="Times New Roman" w:cs="Times New Roman"/>
                <w:sz w:val="20"/>
                <w:szCs w:val="20"/>
              </w:rPr>
              <w:t>00</w:t>
            </w:r>
          </w:p>
        </w:tc>
      </w:tr>
      <w:tr w:rsidR="00E97792" w:rsidRPr="00E97792" w14:paraId="334FA8D7" w14:textId="77777777" w:rsidTr="00F06D02">
        <w:trPr>
          <w:trHeight w:val="44"/>
        </w:trPr>
        <w:tc>
          <w:tcPr>
            <w:tcW w:w="553" w:type="dxa"/>
            <w:shd w:val="clear" w:color="000000" w:fill="FFFFFF"/>
            <w:vAlign w:val="center"/>
            <w:hideMark/>
          </w:tcPr>
          <w:p w14:paraId="08E634C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139</w:t>
            </w:r>
          </w:p>
        </w:tc>
        <w:tc>
          <w:tcPr>
            <w:tcW w:w="775" w:type="dxa"/>
            <w:shd w:val="clear" w:color="000000" w:fill="FFFFFF"/>
            <w:vAlign w:val="center"/>
            <w:hideMark/>
          </w:tcPr>
          <w:p w14:paraId="0282EC9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19150</w:t>
            </w:r>
          </w:p>
        </w:tc>
        <w:tc>
          <w:tcPr>
            <w:tcW w:w="4337" w:type="dxa"/>
            <w:shd w:val="clear" w:color="000000" w:fill="FFFFFF"/>
            <w:vAlign w:val="center"/>
            <w:hideMark/>
          </w:tcPr>
          <w:p w14:paraId="73BA345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METRONIDAZOL 100 MG/ G GEL VAGINAL, BISNAGA COM 50 G</w:t>
            </w:r>
          </w:p>
        </w:tc>
        <w:tc>
          <w:tcPr>
            <w:tcW w:w="575" w:type="dxa"/>
            <w:shd w:val="clear" w:color="000000" w:fill="FFFFFF"/>
            <w:vAlign w:val="center"/>
            <w:hideMark/>
          </w:tcPr>
          <w:p w14:paraId="4976DA4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6F9FC8B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5FE37A1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6,8500</w:t>
            </w:r>
          </w:p>
        </w:tc>
        <w:tc>
          <w:tcPr>
            <w:tcW w:w="1375" w:type="dxa"/>
            <w:shd w:val="clear" w:color="000000" w:fill="FFFFFF"/>
            <w:vAlign w:val="center"/>
            <w:hideMark/>
          </w:tcPr>
          <w:p w14:paraId="34D03A0C" w14:textId="35EBD0C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6.850,</w:t>
            </w:r>
            <w:r>
              <w:rPr>
                <w:rFonts w:ascii="Times New Roman" w:hAnsi="Times New Roman" w:cs="Times New Roman"/>
                <w:sz w:val="20"/>
                <w:szCs w:val="20"/>
              </w:rPr>
              <w:t>00</w:t>
            </w:r>
          </w:p>
        </w:tc>
      </w:tr>
      <w:tr w:rsidR="00E97792" w:rsidRPr="00E97792" w14:paraId="2AEF9FF2" w14:textId="77777777" w:rsidTr="00E97792">
        <w:trPr>
          <w:trHeight w:val="237"/>
        </w:trPr>
        <w:tc>
          <w:tcPr>
            <w:tcW w:w="553" w:type="dxa"/>
            <w:shd w:val="clear" w:color="000000" w:fill="FFFFFF"/>
            <w:vAlign w:val="center"/>
            <w:hideMark/>
          </w:tcPr>
          <w:p w14:paraId="120D08B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140</w:t>
            </w:r>
          </w:p>
        </w:tc>
        <w:tc>
          <w:tcPr>
            <w:tcW w:w="775" w:type="dxa"/>
            <w:shd w:val="clear" w:color="000000" w:fill="FFFFFF"/>
            <w:vAlign w:val="center"/>
            <w:hideMark/>
          </w:tcPr>
          <w:p w14:paraId="1914085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19152</w:t>
            </w:r>
          </w:p>
        </w:tc>
        <w:tc>
          <w:tcPr>
            <w:tcW w:w="4337" w:type="dxa"/>
            <w:shd w:val="clear" w:color="000000" w:fill="FFFFFF"/>
            <w:vAlign w:val="center"/>
            <w:hideMark/>
          </w:tcPr>
          <w:p w14:paraId="3090730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METRONIDAZOL 250 MG</w:t>
            </w:r>
          </w:p>
        </w:tc>
        <w:tc>
          <w:tcPr>
            <w:tcW w:w="575" w:type="dxa"/>
            <w:shd w:val="clear" w:color="000000" w:fill="FFFFFF"/>
            <w:vAlign w:val="center"/>
            <w:hideMark/>
          </w:tcPr>
          <w:p w14:paraId="3099BEB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5355C6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3B26959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0,2500</w:t>
            </w:r>
          </w:p>
        </w:tc>
        <w:tc>
          <w:tcPr>
            <w:tcW w:w="1375" w:type="dxa"/>
            <w:shd w:val="clear" w:color="000000" w:fill="FFFFFF"/>
            <w:vAlign w:val="center"/>
            <w:hideMark/>
          </w:tcPr>
          <w:p w14:paraId="52448D5A" w14:textId="76EBED2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2.500,</w:t>
            </w:r>
            <w:r>
              <w:rPr>
                <w:rFonts w:ascii="Times New Roman" w:hAnsi="Times New Roman" w:cs="Times New Roman"/>
                <w:sz w:val="20"/>
                <w:szCs w:val="20"/>
              </w:rPr>
              <w:t>00</w:t>
            </w:r>
          </w:p>
        </w:tc>
      </w:tr>
      <w:tr w:rsidR="00E97792" w:rsidRPr="00E97792" w14:paraId="64E9374F" w14:textId="77777777" w:rsidTr="00E97792">
        <w:trPr>
          <w:trHeight w:val="420"/>
        </w:trPr>
        <w:tc>
          <w:tcPr>
            <w:tcW w:w="553" w:type="dxa"/>
            <w:shd w:val="clear" w:color="000000" w:fill="FFFFFF"/>
            <w:vAlign w:val="center"/>
            <w:hideMark/>
          </w:tcPr>
          <w:p w14:paraId="45D7D01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141</w:t>
            </w:r>
          </w:p>
        </w:tc>
        <w:tc>
          <w:tcPr>
            <w:tcW w:w="775" w:type="dxa"/>
            <w:shd w:val="clear" w:color="000000" w:fill="FFFFFF"/>
            <w:vAlign w:val="center"/>
            <w:hideMark/>
          </w:tcPr>
          <w:p w14:paraId="0357FA8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19153</w:t>
            </w:r>
          </w:p>
        </w:tc>
        <w:tc>
          <w:tcPr>
            <w:tcW w:w="4337" w:type="dxa"/>
            <w:shd w:val="clear" w:color="000000" w:fill="FFFFFF"/>
            <w:vAlign w:val="center"/>
            <w:hideMark/>
          </w:tcPr>
          <w:p w14:paraId="6131ADA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METRONIDAZOL 40 MG/ ML, FRASCO COM 100 ML</w:t>
            </w:r>
          </w:p>
        </w:tc>
        <w:tc>
          <w:tcPr>
            <w:tcW w:w="575" w:type="dxa"/>
            <w:shd w:val="clear" w:color="000000" w:fill="FFFFFF"/>
            <w:vAlign w:val="center"/>
            <w:hideMark/>
          </w:tcPr>
          <w:p w14:paraId="49E0DA5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225AF5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0AC4BE74" w14:textId="057A0CB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w:t>
            </w:r>
            <w:r>
              <w:rPr>
                <w:rFonts w:ascii="Times New Roman" w:hAnsi="Times New Roman" w:cs="Times New Roman"/>
                <w:sz w:val="20"/>
                <w:szCs w:val="20"/>
              </w:rPr>
              <w:t>00</w:t>
            </w:r>
          </w:p>
        </w:tc>
        <w:tc>
          <w:tcPr>
            <w:tcW w:w="1375" w:type="dxa"/>
            <w:shd w:val="clear" w:color="000000" w:fill="FFFFFF"/>
            <w:vAlign w:val="center"/>
            <w:hideMark/>
          </w:tcPr>
          <w:p w14:paraId="38CB28CE" w14:textId="445F8D9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4.500,</w:t>
            </w:r>
            <w:r>
              <w:rPr>
                <w:rFonts w:ascii="Times New Roman" w:hAnsi="Times New Roman" w:cs="Times New Roman"/>
                <w:sz w:val="20"/>
                <w:szCs w:val="20"/>
              </w:rPr>
              <w:t>00</w:t>
            </w:r>
          </w:p>
        </w:tc>
      </w:tr>
      <w:tr w:rsidR="00E97792" w:rsidRPr="00E97792" w14:paraId="3D17347F" w14:textId="77777777" w:rsidTr="00E97792">
        <w:trPr>
          <w:trHeight w:val="237"/>
        </w:trPr>
        <w:tc>
          <w:tcPr>
            <w:tcW w:w="553" w:type="dxa"/>
            <w:shd w:val="clear" w:color="000000" w:fill="FFFFFF"/>
            <w:vAlign w:val="center"/>
            <w:hideMark/>
          </w:tcPr>
          <w:p w14:paraId="61FBAEA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142</w:t>
            </w:r>
          </w:p>
        </w:tc>
        <w:tc>
          <w:tcPr>
            <w:tcW w:w="775" w:type="dxa"/>
            <w:shd w:val="clear" w:color="000000" w:fill="FFFFFF"/>
            <w:vAlign w:val="center"/>
            <w:hideMark/>
          </w:tcPr>
          <w:p w14:paraId="0F69596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19151</w:t>
            </w:r>
          </w:p>
        </w:tc>
        <w:tc>
          <w:tcPr>
            <w:tcW w:w="4337" w:type="dxa"/>
            <w:shd w:val="clear" w:color="000000" w:fill="FFFFFF"/>
            <w:vAlign w:val="center"/>
            <w:hideMark/>
          </w:tcPr>
          <w:p w14:paraId="57967DA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METRONIDAZOL 400 MG</w:t>
            </w:r>
          </w:p>
        </w:tc>
        <w:tc>
          <w:tcPr>
            <w:tcW w:w="575" w:type="dxa"/>
            <w:shd w:val="clear" w:color="000000" w:fill="FFFFFF"/>
            <w:vAlign w:val="center"/>
            <w:hideMark/>
          </w:tcPr>
          <w:p w14:paraId="435E8DD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D7335D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w:t>
            </w:r>
          </w:p>
        </w:tc>
        <w:tc>
          <w:tcPr>
            <w:tcW w:w="1230" w:type="dxa"/>
            <w:shd w:val="clear" w:color="000000" w:fill="FFFFFF"/>
            <w:vAlign w:val="center"/>
            <w:hideMark/>
          </w:tcPr>
          <w:p w14:paraId="67E615D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0,3500</w:t>
            </w:r>
          </w:p>
        </w:tc>
        <w:tc>
          <w:tcPr>
            <w:tcW w:w="1375" w:type="dxa"/>
            <w:shd w:val="clear" w:color="000000" w:fill="FFFFFF"/>
            <w:vAlign w:val="center"/>
            <w:hideMark/>
          </w:tcPr>
          <w:p w14:paraId="00E06F37" w14:textId="3E056AD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2.100,</w:t>
            </w:r>
            <w:r>
              <w:rPr>
                <w:rFonts w:ascii="Times New Roman" w:hAnsi="Times New Roman" w:cs="Times New Roman"/>
                <w:sz w:val="20"/>
                <w:szCs w:val="20"/>
              </w:rPr>
              <w:t>00</w:t>
            </w:r>
          </w:p>
        </w:tc>
      </w:tr>
      <w:tr w:rsidR="00E97792" w:rsidRPr="00E97792" w14:paraId="40AAA6FF" w14:textId="77777777" w:rsidTr="00E97792">
        <w:trPr>
          <w:trHeight w:val="237"/>
        </w:trPr>
        <w:tc>
          <w:tcPr>
            <w:tcW w:w="553" w:type="dxa"/>
            <w:shd w:val="clear" w:color="000000" w:fill="FFFFFF"/>
            <w:vAlign w:val="center"/>
            <w:hideMark/>
          </w:tcPr>
          <w:p w14:paraId="3E45C9B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143</w:t>
            </w:r>
          </w:p>
        </w:tc>
        <w:tc>
          <w:tcPr>
            <w:tcW w:w="775" w:type="dxa"/>
            <w:shd w:val="clear" w:color="000000" w:fill="FFFFFF"/>
            <w:vAlign w:val="center"/>
            <w:hideMark/>
          </w:tcPr>
          <w:p w14:paraId="16589E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19155</w:t>
            </w:r>
          </w:p>
        </w:tc>
        <w:tc>
          <w:tcPr>
            <w:tcW w:w="4337" w:type="dxa"/>
            <w:shd w:val="clear" w:color="000000" w:fill="FFFFFF"/>
            <w:vAlign w:val="center"/>
            <w:hideMark/>
          </w:tcPr>
          <w:p w14:paraId="60C50AE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NIFEDIPINO 20 MG</w:t>
            </w:r>
          </w:p>
        </w:tc>
        <w:tc>
          <w:tcPr>
            <w:tcW w:w="575" w:type="dxa"/>
            <w:shd w:val="clear" w:color="000000" w:fill="FFFFFF"/>
            <w:vAlign w:val="center"/>
            <w:hideMark/>
          </w:tcPr>
          <w:p w14:paraId="02405CE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A38854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655D9E3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0,1600</w:t>
            </w:r>
          </w:p>
        </w:tc>
        <w:tc>
          <w:tcPr>
            <w:tcW w:w="1375" w:type="dxa"/>
            <w:shd w:val="clear" w:color="000000" w:fill="FFFFFF"/>
            <w:vAlign w:val="center"/>
            <w:hideMark/>
          </w:tcPr>
          <w:p w14:paraId="538C1912" w14:textId="6697A6D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1.600,</w:t>
            </w:r>
            <w:r>
              <w:rPr>
                <w:rFonts w:ascii="Times New Roman" w:hAnsi="Times New Roman" w:cs="Times New Roman"/>
                <w:sz w:val="20"/>
                <w:szCs w:val="20"/>
              </w:rPr>
              <w:t>00</w:t>
            </w:r>
          </w:p>
        </w:tc>
      </w:tr>
      <w:tr w:rsidR="00E97792" w:rsidRPr="00E97792" w14:paraId="03537791" w14:textId="77777777" w:rsidTr="00E97792">
        <w:trPr>
          <w:trHeight w:val="237"/>
        </w:trPr>
        <w:tc>
          <w:tcPr>
            <w:tcW w:w="553" w:type="dxa"/>
            <w:shd w:val="clear" w:color="000000" w:fill="FFFFFF"/>
            <w:vAlign w:val="center"/>
            <w:hideMark/>
          </w:tcPr>
          <w:p w14:paraId="6DD56E3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144</w:t>
            </w:r>
          </w:p>
        </w:tc>
        <w:tc>
          <w:tcPr>
            <w:tcW w:w="775" w:type="dxa"/>
            <w:shd w:val="clear" w:color="000000" w:fill="FFFFFF"/>
            <w:vAlign w:val="center"/>
            <w:hideMark/>
          </w:tcPr>
          <w:p w14:paraId="2FF1E4D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11326</w:t>
            </w:r>
          </w:p>
        </w:tc>
        <w:tc>
          <w:tcPr>
            <w:tcW w:w="4337" w:type="dxa"/>
            <w:shd w:val="clear" w:color="000000" w:fill="FFFFFF"/>
            <w:vAlign w:val="center"/>
            <w:hideMark/>
          </w:tcPr>
          <w:p w14:paraId="6DE4A9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NIMESULIDA 100MG, CPR</w:t>
            </w:r>
          </w:p>
        </w:tc>
        <w:tc>
          <w:tcPr>
            <w:tcW w:w="575" w:type="dxa"/>
            <w:shd w:val="clear" w:color="000000" w:fill="FFFFFF"/>
            <w:vAlign w:val="center"/>
            <w:hideMark/>
          </w:tcPr>
          <w:p w14:paraId="784F2E9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0BA31F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521AA61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0,1700</w:t>
            </w:r>
          </w:p>
        </w:tc>
        <w:tc>
          <w:tcPr>
            <w:tcW w:w="1375" w:type="dxa"/>
            <w:shd w:val="clear" w:color="000000" w:fill="FFFFFF"/>
            <w:vAlign w:val="center"/>
            <w:hideMark/>
          </w:tcPr>
          <w:p w14:paraId="6363B63F" w14:textId="00F3267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2.550,</w:t>
            </w:r>
            <w:r>
              <w:rPr>
                <w:rFonts w:ascii="Times New Roman" w:hAnsi="Times New Roman" w:cs="Times New Roman"/>
                <w:sz w:val="20"/>
                <w:szCs w:val="20"/>
              </w:rPr>
              <w:t>00</w:t>
            </w:r>
          </w:p>
        </w:tc>
      </w:tr>
      <w:tr w:rsidR="00E97792" w:rsidRPr="00E97792" w14:paraId="6D48F389" w14:textId="77777777" w:rsidTr="00F06D02">
        <w:trPr>
          <w:trHeight w:val="44"/>
        </w:trPr>
        <w:tc>
          <w:tcPr>
            <w:tcW w:w="553" w:type="dxa"/>
            <w:shd w:val="clear" w:color="000000" w:fill="FFFFFF"/>
            <w:vAlign w:val="center"/>
            <w:hideMark/>
          </w:tcPr>
          <w:p w14:paraId="341E9FA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145</w:t>
            </w:r>
          </w:p>
        </w:tc>
        <w:tc>
          <w:tcPr>
            <w:tcW w:w="775" w:type="dxa"/>
            <w:shd w:val="clear" w:color="000000" w:fill="FFFFFF"/>
            <w:vAlign w:val="center"/>
            <w:hideMark/>
          </w:tcPr>
          <w:p w14:paraId="15DEFF4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19156</w:t>
            </w:r>
          </w:p>
        </w:tc>
        <w:tc>
          <w:tcPr>
            <w:tcW w:w="4337" w:type="dxa"/>
            <w:shd w:val="clear" w:color="000000" w:fill="FFFFFF"/>
            <w:vAlign w:val="center"/>
            <w:hideMark/>
          </w:tcPr>
          <w:p w14:paraId="26F3B66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NIMESULIDA 50 MG/ ML, SOLUÇÃO EM GOTAS, FRASCO COM 15 MG</w:t>
            </w:r>
          </w:p>
        </w:tc>
        <w:tc>
          <w:tcPr>
            <w:tcW w:w="575" w:type="dxa"/>
            <w:shd w:val="clear" w:color="000000" w:fill="FFFFFF"/>
            <w:vAlign w:val="center"/>
            <w:hideMark/>
          </w:tcPr>
          <w:p w14:paraId="6EA8AFE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8713D1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0B422F5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0,1800</w:t>
            </w:r>
          </w:p>
        </w:tc>
        <w:tc>
          <w:tcPr>
            <w:tcW w:w="1375" w:type="dxa"/>
            <w:shd w:val="clear" w:color="000000" w:fill="FFFFFF"/>
            <w:vAlign w:val="center"/>
            <w:hideMark/>
          </w:tcPr>
          <w:p w14:paraId="051E0F98" w14:textId="7AAD914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72,</w:t>
            </w:r>
            <w:r>
              <w:rPr>
                <w:rFonts w:ascii="Times New Roman" w:hAnsi="Times New Roman" w:cs="Times New Roman"/>
                <w:sz w:val="20"/>
                <w:szCs w:val="20"/>
              </w:rPr>
              <w:t>00</w:t>
            </w:r>
          </w:p>
        </w:tc>
      </w:tr>
      <w:tr w:rsidR="00E97792" w:rsidRPr="00E97792" w14:paraId="4EA675C0" w14:textId="77777777" w:rsidTr="00F06D02">
        <w:trPr>
          <w:trHeight w:val="44"/>
        </w:trPr>
        <w:tc>
          <w:tcPr>
            <w:tcW w:w="553" w:type="dxa"/>
            <w:shd w:val="clear" w:color="000000" w:fill="FFFFFF"/>
            <w:vAlign w:val="center"/>
            <w:hideMark/>
          </w:tcPr>
          <w:p w14:paraId="22B3CD4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146</w:t>
            </w:r>
          </w:p>
        </w:tc>
        <w:tc>
          <w:tcPr>
            <w:tcW w:w="775" w:type="dxa"/>
            <w:shd w:val="clear" w:color="000000" w:fill="FFFFFF"/>
            <w:vAlign w:val="center"/>
            <w:hideMark/>
          </w:tcPr>
          <w:p w14:paraId="66D5DB1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19157</w:t>
            </w:r>
          </w:p>
        </w:tc>
        <w:tc>
          <w:tcPr>
            <w:tcW w:w="4337" w:type="dxa"/>
            <w:shd w:val="clear" w:color="000000" w:fill="FFFFFF"/>
            <w:vAlign w:val="center"/>
            <w:hideMark/>
          </w:tcPr>
          <w:p w14:paraId="35435FE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NISTATINA 100.000 UI, SUSPENSÃO ORAL, FRASCO COM 30 ML</w:t>
            </w:r>
          </w:p>
        </w:tc>
        <w:tc>
          <w:tcPr>
            <w:tcW w:w="575" w:type="dxa"/>
            <w:shd w:val="clear" w:color="000000" w:fill="FFFFFF"/>
            <w:vAlign w:val="center"/>
            <w:hideMark/>
          </w:tcPr>
          <w:p w14:paraId="74C299C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68931D7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6EDF6AA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5,7500</w:t>
            </w:r>
          </w:p>
        </w:tc>
        <w:tc>
          <w:tcPr>
            <w:tcW w:w="1375" w:type="dxa"/>
            <w:shd w:val="clear" w:color="000000" w:fill="FFFFFF"/>
            <w:vAlign w:val="center"/>
            <w:hideMark/>
          </w:tcPr>
          <w:p w14:paraId="0C0C4B03" w14:textId="7EAE66A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2.300,</w:t>
            </w:r>
            <w:r>
              <w:rPr>
                <w:rFonts w:ascii="Times New Roman" w:hAnsi="Times New Roman" w:cs="Times New Roman"/>
                <w:sz w:val="20"/>
                <w:szCs w:val="20"/>
              </w:rPr>
              <w:t>00</w:t>
            </w:r>
          </w:p>
        </w:tc>
      </w:tr>
      <w:tr w:rsidR="00E97792" w:rsidRPr="00E97792" w14:paraId="13BAB4BB" w14:textId="77777777" w:rsidTr="00F06D02">
        <w:trPr>
          <w:trHeight w:val="44"/>
        </w:trPr>
        <w:tc>
          <w:tcPr>
            <w:tcW w:w="553" w:type="dxa"/>
            <w:shd w:val="clear" w:color="000000" w:fill="FFFFFF"/>
            <w:vAlign w:val="center"/>
            <w:hideMark/>
          </w:tcPr>
          <w:p w14:paraId="6300216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147</w:t>
            </w:r>
          </w:p>
        </w:tc>
        <w:tc>
          <w:tcPr>
            <w:tcW w:w="775" w:type="dxa"/>
            <w:shd w:val="clear" w:color="000000" w:fill="FFFFFF"/>
            <w:vAlign w:val="center"/>
            <w:hideMark/>
          </w:tcPr>
          <w:p w14:paraId="170EB11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19158</w:t>
            </w:r>
          </w:p>
        </w:tc>
        <w:tc>
          <w:tcPr>
            <w:tcW w:w="4337" w:type="dxa"/>
            <w:shd w:val="clear" w:color="000000" w:fill="FFFFFF"/>
            <w:vAlign w:val="center"/>
            <w:hideMark/>
          </w:tcPr>
          <w:p w14:paraId="29AD2B3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NISTATINA 250.000UI CREME VAGINAL, BISNAGA COM 60 G</w:t>
            </w:r>
          </w:p>
        </w:tc>
        <w:tc>
          <w:tcPr>
            <w:tcW w:w="575" w:type="dxa"/>
            <w:shd w:val="clear" w:color="000000" w:fill="FFFFFF"/>
            <w:vAlign w:val="center"/>
            <w:hideMark/>
          </w:tcPr>
          <w:p w14:paraId="736048C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4FD4EC0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366FE4E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7,7100</w:t>
            </w:r>
          </w:p>
        </w:tc>
        <w:tc>
          <w:tcPr>
            <w:tcW w:w="1375" w:type="dxa"/>
            <w:shd w:val="clear" w:color="000000" w:fill="FFFFFF"/>
            <w:vAlign w:val="center"/>
            <w:hideMark/>
          </w:tcPr>
          <w:p w14:paraId="7DADE86E" w14:textId="446DAC7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7.710,</w:t>
            </w:r>
            <w:r>
              <w:rPr>
                <w:rFonts w:ascii="Times New Roman" w:hAnsi="Times New Roman" w:cs="Times New Roman"/>
                <w:sz w:val="20"/>
                <w:szCs w:val="20"/>
              </w:rPr>
              <w:t>00</w:t>
            </w:r>
          </w:p>
        </w:tc>
      </w:tr>
      <w:tr w:rsidR="00E97792" w:rsidRPr="00E97792" w14:paraId="64EC557B" w14:textId="77777777" w:rsidTr="00F06D02">
        <w:trPr>
          <w:trHeight w:val="44"/>
        </w:trPr>
        <w:tc>
          <w:tcPr>
            <w:tcW w:w="553" w:type="dxa"/>
            <w:shd w:val="clear" w:color="000000" w:fill="FFFFFF"/>
            <w:vAlign w:val="center"/>
            <w:hideMark/>
          </w:tcPr>
          <w:p w14:paraId="7CB42BA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148</w:t>
            </w:r>
          </w:p>
        </w:tc>
        <w:tc>
          <w:tcPr>
            <w:tcW w:w="775" w:type="dxa"/>
            <w:shd w:val="clear" w:color="000000" w:fill="FFFFFF"/>
            <w:vAlign w:val="center"/>
            <w:hideMark/>
          </w:tcPr>
          <w:p w14:paraId="26FB3E3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19159</w:t>
            </w:r>
          </w:p>
        </w:tc>
        <w:tc>
          <w:tcPr>
            <w:tcW w:w="4337" w:type="dxa"/>
            <w:shd w:val="clear" w:color="000000" w:fill="FFFFFF"/>
            <w:vAlign w:val="center"/>
            <w:hideMark/>
          </w:tcPr>
          <w:p w14:paraId="0F8FC08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NITRATO DE MICONAZOL 20 MG/ G, CREME DERMATOLÓGICO, BISNAGA COM 28 G</w:t>
            </w:r>
          </w:p>
        </w:tc>
        <w:tc>
          <w:tcPr>
            <w:tcW w:w="575" w:type="dxa"/>
            <w:shd w:val="clear" w:color="000000" w:fill="FFFFFF"/>
            <w:vAlign w:val="center"/>
            <w:hideMark/>
          </w:tcPr>
          <w:p w14:paraId="18DA5D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0C35688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77F7F36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7,4200</w:t>
            </w:r>
          </w:p>
        </w:tc>
        <w:tc>
          <w:tcPr>
            <w:tcW w:w="1375" w:type="dxa"/>
            <w:shd w:val="clear" w:color="000000" w:fill="FFFFFF"/>
            <w:vAlign w:val="center"/>
            <w:hideMark/>
          </w:tcPr>
          <w:p w14:paraId="7E42D4D8" w14:textId="7B6922E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3.710,</w:t>
            </w:r>
            <w:r>
              <w:rPr>
                <w:rFonts w:ascii="Times New Roman" w:hAnsi="Times New Roman" w:cs="Times New Roman"/>
                <w:sz w:val="20"/>
                <w:szCs w:val="20"/>
              </w:rPr>
              <w:t>00</w:t>
            </w:r>
          </w:p>
        </w:tc>
      </w:tr>
      <w:tr w:rsidR="00E97792" w:rsidRPr="00E97792" w14:paraId="06F3A31B" w14:textId="77777777" w:rsidTr="00F06D02">
        <w:trPr>
          <w:trHeight w:val="44"/>
        </w:trPr>
        <w:tc>
          <w:tcPr>
            <w:tcW w:w="553" w:type="dxa"/>
            <w:shd w:val="clear" w:color="000000" w:fill="FFFFFF"/>
            <w:vAlign w:val="center"/>
            <w:hideMark/>
          </w:tcPr>
          <w:p w14:paraId="599848F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149</w:t>
            </w:r>
          </w:p>
        </w:tc>
        <w:tc>
          <w:tcPr>
            <w:tcW w:w="775" w:type="dxa"/>
            <w:shd w:val="clear" w:color="000000" w:fill="FFFFFF"/>
            <w:vAlign w:val="center"/>
            <w:hideMark/>
          </w:tcPr>
          <w:p w14:paraId="4235150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19160</w:t>
            </w:r>
          </w:p>
        </w:tc>
        <w:tc>
          <w:tcPr>
            <w:tcW w:w="4337" w:type="dxa"/>
            <w:shd w:val="clear" w:color="000000" w:fill="FFFFFF"/>
            <w:vAlign w:val="center"/>
            <w:hideMark/>
          </w:tcPr>
          <w:p w14:paraId="0974CF2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NITRATO DE MICONAZOL 20 MG/ G, CREME VAGINAL, BISNAGA COM 80G</w:t>
            </w:r>
          </w:p>
        </w:tc>
        <w:tc>
          <w:tcPr>
            <w:tcW w:w="575" w:type="dxa"/>
            <w:shd w:val="clear" w:color="000000" w:fill="FFFFFF"/>
            <w:vAlign w:val="center"/>
            <w:hideMark/>
          </w:tcPr>
          <w:p w14:paraId="613C506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61E4761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149292C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9,2400</w:t>
            </w:r>
          </w:p>
        </w:tc>
        <w:tc>
          <w:tcPr>
            <w:tcW w:w="1375" w:type="dxa"/>
            <w:shd w:val="clear" w:color="000000" w:fill="FFFFFF"/>
            <w:vAlign w:val="center"/>
            <w:hideMark/>
          </w:tcPr>
          <w:p w14:paraId="56153734" w14:textId="0EF938B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9.240,</w:t>
            </w:r>
            <w:r>
              <w:rPr>
                <w:rFonts w:ascii="Times New Roman" w:hAnsi="Times New Roman" w:cs="Times New Roman"/>
                <w:sz w:val="20"/>
                <w:szCs w:val="20"/>
              </w:rPr>
              <w:t>00</w:t>
            </w:r>
          </w:p>
        </w:tc>
      </w:tr>
      <w:tr w:rsidR="00E97792" w:rsidRPr="00E97792" w14:paraId="516525BF" w14:textId="77777777" w:rsidTr="00F06D02">
        <w:trPr>
          <w:trHeight w:val="44"/>
        </w:trPr>
        <w:tc>
          <w:tcPr>
            <w:tcW w:w="553" w:type="dxa"/>
            <w:shd w:val="clear" w:color="000000" w:fill="FFFFFF"/>
            <w:vAlign w:val="center"/>
            <w:hideMark/>
          </w:tcPr>
          <w:p w14:paraId="4BC4F4C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150</w:t>
            </w:r>
          </w:p>
        </w:tc>
        <w:tc>
          <w:tcPr>
            <w:tcW w:w="775" w:type="dxa"/>
            <w:shd w:val="clear" w:color="000000" w:fill="FFFFFF"/>
            <w:vAlign w:val="center"/>
            <w:hideMark/>
          </w:tcPr>
          <w:p w14:paraId="5DEFA2C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19161</w:t>
            </w:r>
          </w:p>
        </w:tc>
        <w:tc>
          <w:tcPr>
            <w:tcW w:w="4337" w:type="dxa"/>
            <w:shd w:val="clear" w:color="000000" w:fill="FFFFFF"/>
            <w:vAlign w:val="center"/>
            <w:hideMark/>
          </w:tcPr>
          <w:p w14:paraId="4D448B6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OLEO MINERAL, SOLUÇÃO, FRASCO COM 100 ML</w:t>
            </w:r>
          </w:p>
        </w:tc>
        <w:tc>
          <w:tcPr>
            <w:tcW w:w="575" w:type="dxa"/>
            <w:shd w:val="clear" w:color="000000" w:fill="FFFFFF"/>
            <w:vAlign w:val="center"/>
            <w:hideMark/>
          </w:tcPr>
          <w:p w14:paraId="59A3CEF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7C47EBE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6E32587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3,4800</w:t>
            </w:r>
          </w:p>
        </w:tc>
        <w:tc>
          <w:tcPr>
            <w:tcW w:w="1375" w:type="dxa"/>
            <w:shd w:val="clear" w:color="000000" w:fill="FFFFFF"/>
            <w:vAlign w:val="center"/>
            <w:hideMark/>
          </w:tcPr>
          <w:p w14:paraId="1C786270" w14:textId="4F3F1AF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1.740,</w:t>
            </w:r>
            <w:r>
              <w:rPr>
                <w:rFonts w:ascii="Times New Roman" w:hAnsi="Times New Roman" w:cs="Times New Roman"/>
                <w:sz w:val="20"/>
                <w:szCs w:val="20"/>
              </w:rPr>
              <w:t>00</w:t>
            </w:r>
          </w:p>
        </w:tc>
      </w:tr>
      <w:tr w:rsidR="00E97792" w:rsidRPr="00E97792" w14:paraId="5BF2C592" w14:textId="77777777" w:rsidTr="00E97792">
        <w:trPr>
          <w:trHeight w:val="240"/>
        </w:trPr>
        <w:tc>
          <w:tcPr>
            <w:tcW w:w="553" w:type="dxa"/>
            <w:shd w:val="clear" w:color="000000" w:fill="FFFFFF"/>
            <w:vAlign w:val="center"/>
            <w:hideMark/>
          </w:tcPr>
          <w:p w14:paraId="3066000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151</w:t>
            </w:r>
          </w:p>
        </w:tc>
        <w:tc>
          <w:tcPr>
            <w:tcW w:w="775" w:type="dxa"/>
            <w:shd w:val="clear" w:color="000000" w:fill="FFFFFF"/>
            <w:vAlign w:val="center"/>
            <w:hideMark/>
          </w:tcPr>
          <w:p w14:paraId="541BFF1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19232</w:t>
            </w:r>
          </w:p>
        </w:tc>
        <w:tc>
          <w:tcPr>
            <w:tcW w:w="4337" w:type="dxa"/>
            <w:shd w:val="clear" w:color="000000" w:fill="FFFFFF"/>
            <w:vAlign w:val="center"/>
            <w:hideMark/>
          </w:tcPr>
          <w:p w14:paraId="5116A49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OMEPRAZOL 20 MG</w:t>
            </w:r>
          </w:p>
        </w:tc>
        <w:tc>
          <w:tcPr>
            <w:tcW w:w="575" w:type="dxa"/>
            <w:shd w:val="clear" w:color="000000" w:fill="FFFFFF"/>
            <w:vAlign w:val="center"/>
            <w:hideMark/>
          </w:tcPr>
          <w:p w14:paraId="6CB549B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CAP</w:t>
            </w:r>
          </w:p>
        </w:tc>
        <w:tc>
          <w:tcPr>
            <w:tcW w:w="939" w:type="dxa"/>
            <w:shd w:val="clear" w:color="000000" w:fill="FFFFFF"/>
            <w:vAlign w:val="center"/>
            <w:hideMark/>
          </w:tcPr>
          <w:p w14:paraId="01DAAE6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70.000</w:t>
            </w:r>
          </w:p>
        </w:tc>
        <w:tc>
          <w:tcPr>
            <w:tcW w:w="1230" w:type="dxa"/>
            <w:shd w:val="clear" w:color="000000" w:fill="FFFFFF"/>
            <w:vAlign w:val="center"/>
            <w:hideMark/>
          </w:tcPr>
          <w:p w14:paraId="3D6272A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0,0800</w:t>
            </w:r>
          </w:p>
        </w:tc>
        <w:tc>
          <w:tcPr>
            <w:tcW w:w="1375" w:type="dxa"/>
            <w:shd w:val="clear" w:color="000000" w:fill="FFFFFF"/>
            <w:vAlign w:val="center"/>
            <w:hideMark/>
          </w:tcPr>
          <w:p w14:paraId="04D4349B" w14:textId="4536BA9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5.600,</w:t>
            </w:r>
            <w:r>
              <w:rPr>
                <w:rFonts w:ascii="Times New Roman" w:hAnsi="Times New Roman" w:cs="Times New Roman"/>
                <w:sz w:val="20"/>
                <w:szCs w:val="20"/>
              </w:rPr>
              <w:t>00</w:t>
            </w:r>
          </w:p>
        </w:tc>
      </w:tr>
      <w:tr w:rsidR="00E97792" w:rsidRPr="00E97792" w14:paraId="57836928" w14:textId="77777777" w:rsidTr="00E97792">
        <w:trPr>
          <w:trHeight w:val="240"/>
        </w:trPr>
        <w:tc>
          <w:tcPr>
            <w:tcW w:w="553" w:type="dxa"/>
            <w:shd w:val="clear" w:color="000000" w:fill="FFFFFF"/>
            <w:vAlign w:val="center"/>
            <w:hideMark/>
          </w:tcPr>
          <w:p w14:paraId="06ADEA5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152</w:t>
            </w:r>
          </w:p>
        </w:tc>
        <w:tc>
          <w:tcPr>
            <w:tcW w:w="775" w:type="dxa"/>
            <w:shd w:val="clear" w:color="000000" w:fill="FFFFFF"/>
            <w:vAlign w:val="center"/>
            <w:hideMark/>
          </w:tcPr>
          <w:p w14:paraId="5903754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19233</w:t>
            </w:r>
          </w:p>
        </w:tc>
        <w:tc>
          <w:tcPr>
            <w:tcW w:w="4337" w:type="dxa"/>
            <w:shd w:val="clear" w:color="000000" w:fill="FFFFFF"/>
            <w:vAlign w:val="center"/>
            <w:hideMark/>
          </w:tcPr>
          <w:p w14:paraId="74B6F9A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OMEPRAZOL 40 MG</w:t>
            </w:r>
          </w:p>
        </w:tc>
        <w:tc>
          <w:tcPr>
            <w:tcW w:w="575" w:type="dxa"/>
            <w:shd w:val="clear" w:color="000000" w:fill="FFFFFF"/>
            <w:vAlign w:val="center"/>
            <w:hideMark/>
          </w:tcPr>
          <w:p w14:paraId="2A95A70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CAP</w:t>
            </w:r>
          </w:p>
        </w:tc>
        <w:tc>
          <w:tcPr>
            <w:tcW w:w="939" w:type="dxa"/>
            <w:shd w:val="clear" w:color="000000" w:fill="FFFFFF"/>
            <w:vAlign w:val="center"/>
            <w:hideMark/>
          </w:tcPr>
          <w:p w14:paraId="4A36C74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3288176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0,2300</w:t>
            </w:r>
          </w:p>
        </w:tc>
        <w:tc>
          <w:tcPr>
            <w:tcW w:w="1375" w:type="dxa"/>
            <w:shd w:val="clear" w:color="000000" w:fill="FFFFFF"/>
            <w:vAlign w:val="center"/>
            <w:hideMark/>
          </w:tcPr>
          <w:p w14:paraId="29F5D89B" w14:textId="3D601DA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2.300,</w:t>
            </w:r>
            <w:r>
              <w:rPr>
                <w:rFonts w:ascii="Times New Roman" w:hAnsi="Times New Roman" w:cs="Times New Roman"/>
                <w:sz w:val="20"/>
                <w:szCs w:val="20"/>
              </w:rPr>
              <w:t>00</w:t>
            </w:r>
          </w:p>
        </w:tc>
      </w:tr>
      <w:tr w:rsidR="00E97792" w:rsidRPr="00E97792" w14:paraId="57C4C4BC" w14:textId="77777777" w:rsidTr="00F06D02">
        <w:trPr>
          <w:trHeight w:val="44"/>
        </w:trPr>
        <w:tc>
          <w:tcPr>
            <w:tcW w:w="553" w:type="dxa"/>
            <w:shd w:val="clear" w:color="000000" w:fill="FFFFFF"/>
            <w:vAlign w:val="center"/>
            <w:hideMark/>
          </w:tcPr>
          <w:p w14:paraId="6765FBD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153</w:t>
            </w:r>
          </w:p>
        </w:tc>
        <w:tc>
          <w:tcPr>
            <w:tcW w:w="775" w:type="dxa"/>
            <w:shd w:val="clear" w:color="000000" w:fill="FFFFFF"/>
            <w:vAlign w:val="center"/>
            <w:hideMark/>
          </w:tcPr>
          <w:p w14:paraId="4E7C79C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19213</w:t>
            </w:r>
          </w:p>
        </w:tc>
        <w:tc>
          <w:tcPr>
            <w:tcW w:w="4337" w:type="dxa"/>
            <w:shd w:val="clear" w:color="auto" w:fill="FABF8F" w:themeFill="accent6" w:themeFillTint="99"/>
            <w:vAlign w:val="center"/>
            <w:hideMark/>
          </w:tcPr>
          <w:p w14:paraId="185859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OXALATO DE ESCITALOPRAM 10 MG</w:t>
            </w:r>
          </w:p>
        </w:tc>
        <w:tc>
          <w:tcPr>
            <w:tcW w:w="575" w:type="dxa"/>
            <w:shd w:val="clear" w:color="000000" w:fill="FFFFFF"/>
            <w:vAlign w:val="center"/>
            <w:hideMark/>
          </w:tcPr>
          <w:p w14:paraId="1074226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2588EE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2A6E0FD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0,2000</w:t>
            </w:r>
          </w:p>
        </w:tc>
        <w:tc>
          <w:tcPr>
            <w:tcW w:w="1375" w:type="dxa"/>
            <w:shd w:val="clear" w:color="000000" w:fill="FFFFFF"/>
            <w:vAlign w:val="center"/>
            <w:hideMark/>
          </w:tcPr>
          <w:p w14:paraId="5B61F36F" w14:textId="509203B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r>
              <w:rPr>
                <w:rFonts w:ascii="Times New Roman" w:hAnsi="Times New Roman" w:cs="Times New Roman"/>
                <w:sz w:val="20"/>
                <w:szCs w:val="20"/>
              </w:rPr>
              <w:t>00</w:t>
            </w:r>
          </w:p>
        </w:tc>
      </w:tr>
      <w:tr w:rsidR="00E97792" w:rsidRPr="00E97792" w14:paraId="1B4EA2F7" w14:textId="77777777" w:rsidTr="00F06D02">
        <w:trPr>
          <w:trHeight w:val="44"/>
        </w:trPr>
        <w:tc>
          <w:tcPr>
            <w:tcW w:w="553" w:type="dxa"/>
            <w:shd w:val="clear" w:color="000000" w:fill="FFFFFF"/>
            <w:vAlign w:val="center"/>
            <w:hideMark/>
          </w:tcPr>
          <w:p w14:paraId="32BC513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154</w:t>
            </w:r>
          </w:p>
        </w:tc>
        <w:tc>
          <w:tcPr>
            <w:tcW w:w="775" w:type="dxa"/>
            <w:shd w:val="clear" w:color="000000" w:fill="FFFFFF"/>
            <w:vAlign w:val="center"/>
            <w:hideMark/>
          </w:tcPr>
          <w:p w14:paraId="7D847A8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19214</w:t>
            </w:r>
          </w:p>
        </w:tc>
        <w:tc>
          <w:tcPr>
            <w:tcW w:w="4337" w:type="dxa"/>
            <w:shd w:val="clear" w:color="auto" w:fill="FABF8F" w:themeFill="accent6" w:themeFillTint="99"/>
            <w:vAlign w:val="center"/>
            <w:hideMark/>
          </w:tcPr>
          <w:p w14:paraId="5E5E6F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OXALATO DE ESCITALOPRAM 20 MG</w:t>
            </w:r>
          </w:p>
        </w:tc>
        <w:tc>
          <w:tcPr>
            <w:tcW w:w="575" w:type="dxa"/>
            <w:shd w:val="clear" w:color="000000" w:fill="FFFFFF"/>
            <w:vAlign w:val="center"/>
            <w:hideMark/>
          </w:tcPr>
          <w:p w14:paraId="67EF34C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EC9D7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0068647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0,4200</w:t>
            </w:r>
          </w:p>
        </w:tc>
        <w:tc>
          <w:tcPr>
            <w:tcW w:w="1375" w:type="dxa"/>
            <w:shd w:val="clear" w:color="000000" w:fill="FFFFFF"/>
            <w:vAlign w:val="center"/>
            <w:hideMark/>
          </w:tcPr>
          <w:p w14:paraId="3FE3A570" w14:textId="48B6145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1.680,</w:t>
            </w:r>
            <w:r>
              <w:rPr>
                <w:rFonts w:ascii="Times New Roman" w:hAnsi="Times New Roman" w:cs="Times New Roman"/>
                <w:sz w:val="20"/>
                <w:szCs w:val="20"/>
              </w:rPr>
              <w:t>00</w:t>
            </w:r>
          </w:p>
        </w:tc>
      </w:tr>
      <w:tr w:rsidR="00E97792" w:rsidRPr="00E97792" w14:paraId="70610FEA" w14:textId="77777777" w:rsidTr="00E97792">
        <w:trPr>
          <w:trHeight w:val="240"/>
        </w:trPr>
        <w:tc>
          <w:tcPr>
            <w:tcW w:w="553" w:type="dxa"/>
            <w:shd w:val="clear" w:color="000000" w:fill="FFFFFF"/>
            <w:vAlign w:val="center"/>
            <w:hideMark/>
          </w:tcPr>
          <w:p w14:paraId="32CEA77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155</w:t>
            </w:r>
          </w:p>
        </w:tc>
        <w:tc>
          <w:tcPr>
            <w:tcW w:w="775" w:type="dxa"/>
            <w:shd w:val="clear" w:color="000000" w:fill="FFFFFF"/>
            <w:vAlign w:val="center"/>
            <w:hideMark/>
          </w:tcPr>
          <w:p w14:paraId="3CFB298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11837</w:t>
            </w:r>
          </w:p>
        </w:tc>
        <w:tc>
          <w:tcPr>
            <w:tcW w:w="4337" w:type="dxa"/>
            <w:shd w:val="clear" w:color="000000" w:fill="FFFFFF"/>
            <w:vAlign w:val="center"/>
            <w:hideMark/>
          </w:tcPr>
          <w:p w14:paraId="0A748A0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PANTOPRAZOL 40MG, CPR</w:t>
            </w:r>
          </w:p>
        </w:tc>
        <w:tc>
          <w:tcPr>
            <w:tcW w:w="575" w:type="dxa"/>
            <w:shd w:val="clear" w:color="000000" w:fill="FFFFFF"/>
            <w:vAlign w:val="center"/>
            <w:hideMark/>
          </w:tcPr>
          <w:p w14:paraId="33DF85D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11F0A9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3EE4EE4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0,3000</w:t>
            </w:r>
          </w:p>
        </w:tc>
        <w:tc>
          <w:tcPr>
            <w:tcW w:w="1375" w:type="dxa"/>
            <w:shd w:val="clear" w:color="000000" w:fill="FFFFFF"/>
            <w:vAlign w:val="center"/>
            <w:hideMark/>
          </w:tcPr>
          <w:p w14:paraId="6F96344B" w14:textId="3459BE0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1.200,</w:t>
            </w:r>
            <w:r>
              <w:rPr>
                <w:rFonts w:ascii="Times New Roman" w:hAnsi="Times New Roman" w:cs="Times New Roman"/>
                <w:sz w:val="20"/>
                <w:szCs w:val="20"/>
              </w:rPr>
              <w:t>00</w:t>
            </w:r>
          </w:p>
        </w:tc>
      </w:tr>
      <w:tr w:rsidR="00E97792" w:rsidRPr="00E97792" w14:paraId="1E8F3623" w14:textId="77777777" w:rsidTr="00F06D02">
        <w:trPr>
          <w:trHeight w:val="44"/>
        </w:trPr>
        <w:tc>
          <w:tcPr>
            <w:tcW w:w="553" w:type="dxa"/>
            <w:shd w:val="clear" w:color="000000" w:fill="FFFFFF"/>
            <w:vAlign w:val="center"/>
            <w:hideMark/>
          </w:tcPr>
          <w:p w14:paraId="56AC68C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156</w:t>
            </w:r>
          </w:p>
        </w:tc>
        <w:tc>
          <w:tcPr>
            <w:tcW w:w="775" w:type="dxa"/>
            <w:shd w:val="clear" w:color="000000" w:fill="FFFFFF"/>
            <w:vAlign w:val="center"/>
            <w:hideMark/>
          </w:tcPr>
          <w:p w14:paraId="2F3CCCB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19162</w:t>
            </w:r>
          </w:p>
        </w:tc>
        <w:tc>
          <w:tcPr>
            <w:tcW w:w="4337" w:type="dxa"/>
            <w:shd w:val="clear" w:color="000000" w:fill="FFFFFF"/>
            <w:vAlign w:val="center"/>
            <w:hideMark/>
          </w:tcPr>
          <w:p w14:paraId="4A85B52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PARACETAMOL 200 MG/ ML, SOLUÇÃO EM GOTAS, FRASCO COM 10 ML</w:t>
            </w:r>
          </w:p>
        </w:tc>
        <w:tc>
          <w:tcPr>
            <w:tcW w:w="575" w:type="dxa"/>
            <w:shd w:val="clear" w:color="000000" w:fill="FFFFFF"/>
            <w:vAlign w:val="center"/>
            <w:hideMark/>
          </w:tcPr>
          <w:p w14:paraId="0683C05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7765FF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634B329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2,7600</w:t>
            </w:r>
          </w:p>
        </w:tc>
        <w:tc>
          <w:tcPr>
            <w:tcW w:w="1375" w:type="dxa"/>
            <w:shd w:val="clear" w:color="000000" w:fill="FFFFFF"/>
            <w:vAlign w:val="center"/>
            <w:hideMark/>
          </w:tcPr>
          <w:p w14:paraId="56E15BE5" w14:textId="750C29CD"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2.760,</w:t>
            </w:r>
            <w:r>
              <w:rPr>
                <w:rFonts w:ascii="Times New Roman" w:hAnsi="Times New Roman" w:cs="Times New Roman"/>
                <w:sz w:val="20"/>
                <w:szCs w:val="20"/>
              </w:rPr>
              <w:t>00</w:t>
            </w:r>
          </w:p>
        </w:tc>
      </w:tr>
      <w:tr w:rsidR="00E97792" w:rsidRPr="00E97792" w14:paraId="796498DF" w14:textId="77777777" w:rsidTr="00F06D02">
        <w:trPr>
          <w:trHeight w:val="44"/>
        </w:trPr>
        <w:tc>
          <w:tcPr>
            <w:tcW w:w="553" w:type="dxa"/>
            <w:shd w:val="clear" w:color="000000" w:fill="FFFFFF"/>
            <w:vAlign w:val="center"/>
            <w:hideMark/>
          </w:tcPr>
          <w:p w14:paraId="771C9D4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157</w:t>
            </w:r>
          </w:p>
        </w:tc>
        <w:tc>
          <w:tcPr>
            <w:tcW w:w="775" w:type="dxa"/>
            <w:shd w:val="clear" w:color="000000" w:fill="FFFFFF"/>
            <w:vAlign w:val="center"/>
            <w:hideMark/>
          </w:tcPr>
          <w:p w14:paraId="1FCB82D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12139</w:t>
            </w:r>
          </w:p>
        </w:tc>
        <w:tc>
          <w:tcPr>
            <w:tcW w:w="4337" w:type="dxa"/>
            <w:shd w:val="clear" w:color="000000" w:fill="FFFFFF"/>
            <w:vAlign w:val="center"/>
            <w:hideMark/>
          </w:tcPr>
          <w:p w14:paraId="5D6753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PARACETAMOL 500 MG, COMPRIMIDO.</w:t>
            </w:r>
          </w:p>
        </w:tc>
        <w:tc>
          <w:tcPr>
            <w:tcW w:w="575" w:type="dxa"/>
            <w:shd w:val="clear" w:color="000000" w:fill="FFFFFF"/>
            <w:vAlign w:val="center"/>
            <w:hideMark/>
          </w:tcPr>
          <w:p w14:paraId="5FF307E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983612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15.000</w:t>
            </w:r>
          </w:p>
        </w:tc>
        <w:tc>
          <w:tcPr>
            <w:tcW w:w="1230" w:type="dxa"/>
            <w:shd w:val="clear" w:color="000000" w:fill="FFFFFF"/>
            <w:vAlign w:val="center"/>
            <w:hideMark/>
          </w:tcPr>
          <w:p w14:paraId="10337B3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0,1100</w:t>
            </w:r>
          </w:p>
        </w:tc>
        <w:tc>
          <w:tcPr>
            <w:tcW w:w="1375" w:type="dxa"/>
            <w:shd w:val="clear" w:color="000000" w:fill="FFFFFF"/>
            <w:vAlign w:val="center"/>
            <w:hideMark/>
          </w:tcPr>
          <w:p w14:paraId="220A1F6F" w14:textId="6C66A76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1.650,</w:t>
            </w:r>
            <w:r>
              <w:rPr>
                <w:rFonts w:ascii="Times New Roman" w:hAnsi="Times New Roman" w:cs="Times New Roman"/>
                <w:sz w:val="20"/>
                <w:szCs w:val="20"/>
              </w:rPr>
              <w:t>00</w:t>
            </w:r>
          </w:p>
        </w:tc>
      </w:tr>
      <w:tr w:rsidR="00E97792" w:rsidRPr="00E97792" w14:paraId="2CF27B4E" w14:textId="77777777" w:rsidTr="00F06D02">
        <w:trPr>
          <w:trHeight w:val="44"/>
        </w:trPr>
        <w:tc>
          <w:tcPr>
            <w:tcW w:w="553" w:type="dxa"/>
            <w:shd w:val="clear" w:color="000000" w:fill="FFFFFF"/>
            <w:vAlign w:val="center"/>
            <w:hideMark/>
          </w:tcPr>
          <w:p w14:paraId="2349A20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158</w:t>
            </w:r>
          </w:p>
        </w:tc>
        <w:tc>
          <w:tcPr>
            <w:tcW w:w="775" w:type="dxa"/>
            <w:shd w:val="clear" w:color="000000" w:fill="FFFFFF"/>
            <w:vAlign w:val="center"/>
            <w:hideMark/>
          </w:tcPr>
          <w:p w14:paraId="5AD948C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19163</w:t>
            </w:r>
          </w:p>
        </w:tc>
        <w:tc>
          <w:tcPr>
            <w:tcW w:w="4337" w:type="dxa"/>
            <w:shd w:val="clear" w:color="000000" w:fill="FFFFFF"/>
            <w:vAlign w:val="center"/>
            <w:hideMark/>
          </w:tcPr>
          <w:p w14:paraId="5CCA8F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PERMANGANATO DE POTASSIO 100 MG, USO TÓPICO</w:t>
            </w:r>
          </w:p>
        </w:tc>
        <w:tc>
          <w:tcPr>
            <w:tcW w:w="575" w:type="dxa"/>
            <w:shd w:val="clear" w:color="000000" w:fill="FFFFFF"/>
            <w:vAlign w:val="center"/>
            <w:hideMark/>
          </w:tcPr>
          <w:p w14:paraId="61F6CA5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53BC89E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w:t>
            </w:r>
          </w:p>
        </w:tc>
        <w:tc>
          <w:tcPr>
            <w:tcW w:w="1230" w:type="dxa"/>
            <w:shd w:val="clear" w:color="000000" w:fill="FFFFFF"/>
            <w:vAlign w:val="center"/>
            <w:hideMark/>
          </w:tcPr>
          <w:p w14:paraId="03031BC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0,3000</w:t>
            </w:r>
          </w:p>
        </w:tc>
        <w:tc>
          <w:tcPr>
            <w:tcW w:w="1375" w:type="dxa"/>
            <w:shd w:val="clear" w:color="000000" w:fill="FFFFFF"/>
            <w:vAlign w:val="center"/>
            <w:hideMark/>
          </w:tcPr>
          <w:p w14:paraId="294DE90E" w14:textId="2F46AFF0"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r>
              <w:rPr>
                <w:rFonts w:ascii="Times New Roman" w:hAnsi="Times New Roman" w:cs="Times New Roman"/>
                <w:sz w:val="20"/>
                <w:szCs w:val="20"/>
              </w:rPr>
              <w:t>00</w:t>
            </w:r>
          </w:p>
        </w:tc>
      </w:tr>
      <w:tr w:rsidR="00E97792" w:rsidRPr="00E97792" w14:paraId="212B46EA" w14:textId="77777777" w:rsidTr="00E97792">
        <w:trPr>
          <w:trHeight w:val="420"/>
        </w:trPr>
        <w:tc>
          <w:tcPr>
            <w:tcW w:w="553" w:type="dxa"/>
            <w:shd w:val="clear" w:color="000000" w:fill="FFFFFF"/>
            <w:vAlign w:val="center"/>
            <w:hideMark/>
          </w:tcPr>
          <w:p w14:paraId="6D71392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159</w:t>
            </w:r>
          </w:p>
        </w:tc>
        <w:tc>
          <w:tcPr>
            <w:tcW w:w="775" w:type="dxa"/>
            <w:shd w:val="clear" w:color="000000" w:fill="FFFFFF"/>
            <w:vAlign w:val="center"/>
            <w:hideMark/>
          </w:tcPr>
          <w:p w14:paraId="2BAB450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19164</w:t>
            </w:r>
          </w:p>
        </w:tc>
        <w:tc>
          <w:tcPr>
            <w:tcW w:w="4337" w:type="dxa"/>
            <w:shd w:val="clear" w:color="000000" w:fill="FFFFFF"/>
            <w:vAlign w:val="center"/>
            <w:hideMark/>
          </w:tcPr>
          <w:p w14:paraId="6483AA5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PERMETRINA 1 %, LOÇÃO, FRASCO COM 60 ML</w:t>
            </w:r>
          </w:p>
        </w:tc>
        <w:tc>
          <w:tcPr>
            <w:tcW w:w="575" w:type="dxa"/>
            <w:shd w:val="clear" w:color="000000" w:fill="FFFFFF"/>
            <w:vAlign w:val="center"/>
            <w:hideMark/>
          </w:tcPr>
          <w:p w14:paraId="2A2B413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5871EB3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2559901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2,2800</w:t>
            </w:r>
          </w:p>
        </w:tc>
        <w:tc>
          <w:tcPr>
            <w:tcW w:w="1375" w:type="dxa"/>
            <w:shd w:val="clear" w:color="000000" w:fill="FFFFFF"/>
            <w:vAlign w:val="center"/>
            <w:hideMark/>
          </w:tcPr>
          <w:p w14:paraId="77F8DC60" w14:textId="157A40A5"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912,</w:t>
            </w:r>
            <w:r>
              <w:rPr>
                <w:rFonts w:ascii="Times New Roman" w:hAnsi="Times New Roman" w:cs="Times New Roman"/>
                <w:sz w:val="20"/>
                <w:szCs w:val="20"/>
              </w:rPr>
              <w:t>00</w:t>
            </w:r>
          </w:p>
        </w:tc>
      </w:tr>
      <w:tr w:rsidR="00E97792" w:rsidRPr="00E97792" w14:paraId="758BA1A0" w14:textId="77777777" w:rsidTr="00E97792">
        <w:trPr>
          <w:trHeight w:val="420"/>
        </w:trPr>
        <w:tc>
          <w:tcPr>
            <w:tcW w:w="553" w:type="dxa"/>
            <w:shd w:val="clear" w:color="000000" w:fill="FFFFFF"/>
            <w:vAlign w:val="center"/>
            <w:hideMark/>
          </w:tcPr>
          <w:p w14:paraId="144C323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160</w:t>
            </w:r>
          </w:p>
        </w:tc>
        <w:tc>
          <w:tcPr>
            <w:tcW w:w="775" w:type="dxa"/>
            <w:shd w:val="clear" w:color="000000" w:fill="FFFFFF"/>
            <w:vAlign w:val="center"/>
            <w:hideMark/>
          </w:tcPr>
          <w:p w14:paraId="4A2E113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19165</w:t>
            </w:r>
          </w:p>
        </w:tc>
        <w:tc>
          <w:tcPr>
            <w:tcW w:w="4337" w:type="dxa"/>
            <w:shd w:val="clear" w:color="000000" w:fill="FFFFFF"/>
            <w:vAlign w:val="center"/>
            <w:hideMark/>
          </w:tcPr>
          <w:p w14:paraId="645814A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PERMETRINA 5%, LOÇÃO, FRASCO COM 60 ML</w:t>
            </w:r>
          </w:p>
        </w:tc>
        <w:tc>
          <w:tcPr>
            <w:tcW w:w="575" w:type="dxa"/>
            <w:shd w:val="clear" w:color="000000" w:fill="FFFFFF"/>
            <w:vAlign w:val="center"/>
            <w:hideMark/>
          </w:tcPr>
          <w:p w14:paraId="221DD73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6DD60C7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47A8B62D"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3,8000</w:t>
            </w:r>
          </w:p>
        </w:tc>
        <w:tc>
          <w:tcPr>
            <w:tcW w:w="1375" w:type="dxa"/>
            <w:shd w:val="clear" w:color="000000" w:fill="FFFFFF"/>
            <w:vAlign w:val="center"/>
            <w:hideMark/>
          </w:tcPr>
          <w:p w14:paraId="2E61B5E3" w14:textId="674D2EF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1.900,</w:t>
            </w:r>
            <w:r>
              <w:rPr>
                <w:rFonts w:ascii="Times New Roman" w:hAnsi="Times New Roman" w:cs="Times New Roman"/>
                <w:sz w:val="20"/>
                <w:szCs w:val="20"/>
              </w:rPr>
              <w:t>00</w:t>
            </w:r>
          </w:p>
        </w:tc>
      </w:tr>
      <w:tr w:rsidR="00E97792" w:rsidRPr="00E97792" w14:paraId="6BB6585D" w14:textId="77777777" w:rsidTr="00E97792">
        <w:trPr>
          <w:trHeight w:val="237"/>
        </w:trPr>
        <w:tc>
          <w:tcPr>
            <w:tcW w:w="553" w:type="dxa"/>
            <w:shd w:val="clear" w:color="000000" w:fill="FFFFFF"/>
            <w:vAlign w:val="center"/>
            <w:hideMark/>
          </w:tcPr>
          <w:p w14:paraId="08C4610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161</w:t>
            </w:r>
          </w:p>
        </w:tc>
        <w:tc>
          <w:tcPr>
            <w:tcW w:w="775" w:type="dxa"/>
            <w:shd w:val="clear" w:color="000000" w:fill="FFFFFF"/>
            <w:vAlign w:val="center"/>
            <w:hideMark/>
          </w:tcPr>
          <w:p w14:paraId="70CA09C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21414</w:t>
            </w:r>
          </w:p>
        </w:tc>
        <w:tc>
          <w:tcPr>
            <w:tcW w:w="4337" w:type="dxa"/>
            <w:shd w:val="clear" w:color="000000" w:fill="FFFFFF"/>
            <w:vAlign w:val="center"/>
            <w:hideMark/>
          </w:tcPr>
          <w:p w14:paraId="11E6DE4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PREDNISONA 20MG</w:t>
            </w:r>
          </w:p>
        </w:tc>
        <w:tc>
          <w:tcPr>
            <w:tcW w:w="575" w:type="dxa"/>
            <w:shd w:val="clear" w:color="000000" w:fill="FFFFFF"/>
            <w:vAlign w:val="center"/>
            <w:hideMark/>
          </w:tcPr>
          <w:p w14:paraId="60EA3DB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54E2285"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p>
        </w:tc>
        <w:tc>
          <w:tcPr>
            <w:tcW w:w="1230" w:type="dxa"/>
            <w:shd w:val="clear" w:color="000000" w:fill="FFFFFF"/>
            <w:vAlign w:val="center"/>
            <w:hideMark/>
          </w:tcPr>
          <w:p w14:paraId="718F130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0,2100</w:t>
            </w:r>
          </w:p>
        </w:tc>
        <w:tc>
          <w:tcPr>
            <w:tcW w:w="1375" w:type="dxa"/>
            <w:shd w:val="clear" w:color="000000" w:fill="FFFFFF"/>
            <w:vAlign w:val="center"/>
            <w:hideMark/>
          </w:tcPr>
          <w:p w14:paraId="18D98454" w14:textId="2C7FE01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1.680,</w:t>
            </w:r>
            <w:r>
              <w:rPr>
                <w:rFonts w:ascii="Times New Roman" w:hAnsi="Times New Roman" w:cs="Times New Roman"/>
                <w:sz w:val="20"/>
                <w:szCs w:val="20"/>
              </w:rPr>
              <w:t>00</w:t>
            </w:r>
          </w:p>
        </w:tc>
      </w:tr>
      <w:tr w:rsidR="00E97792" w:rsidRPr="00E97792" w14:paraId="35298A50" w14:textId="77777777" w:rsidTr="00E97792">
        <w:trPr>
          <w:trHeight w:val="237"/>
        </w:trPr>
        <w:tc>
          <w:tcPr>
            <w:tcW w:w="553" w:type="dxa"/>
            <w:shd w:val="clear" w:color="000000" w:fill="FFFFFF"/>
            <w:vAlign w:val="center"/>
            <w:hideMark/>
          </w:tcPr>
          <w:p w14:paraId="4D68DD6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162</w:t>
            </w:r>
          </w:p>
        </w:tc>
        <w:tc>
          <w:tcPr>
            <w:tcW w:w="775" w:type="dxa"/>
            <w:shd w:val="clear" w:color="000000" w:fill="FFFFFF"/>
            <w:vAlign w:val="center"/>
            <w:hideMark/>
          </w:tcPr>
          <w:p w14:paraId="4B0358F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21415</w:t>
            </w:r>
          </w:p>
        </w:tc>
        <w:tc>
          <w:tcPr>
            <w:tcW w:w="4337" w:type="dxa"/>
            <w:shd w:val="clear" w:color="000000" w:fill="FFFFFF"/>
            <w:vAlign w:val="center"/>
            <w:hideMark/>
          </w:tcPr>
          <w:p w14:paraId="5A78E8A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PREDNISONA 5MG</w:t>
            </w:r>
          </w:p>
        </w:tc>
        <w:tc>
          <w:tcPr>
            <w:tcW w:w="575" w:type="dxa"/>
            <w:shd w:val="clear" w:color="000000" w:fill="FFFFFF"/>
            <w:vAlign w:val="center"/>
            <w:hideMark/>
          </w:tcPr>
          <w:p w14:paraId="6B8312B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E7280A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6.000</w:t>
            </w:r>
          </w:p>
        </w:tc>
        <w:tc>
          <w:tcPr>
            <w:tcW w:w="1230" w:type="dxa"/>
            <w:shd w:val="clear" w:color="000000" w:fill="FFFFFF"/>
            <w:vAlign w:val="center"/>
            <w:hideMark/>
          </w:tcPr>
          <w:p w14:paraId="29BD5B2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605EEFFC" w14:textId="3B130B9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780,</w:t>
            </w:r>
            <w:r>
              <w:rPr>
                <w:rFonts w:ascii="Times New Roman" w:hAnsi="Times New Roman" w:cs="Times New Roman"/>
                <w:sz w:val="20"/>
                <w:szCs w:val="20"/>
              </w:rPr>
              <w:t>00</w:t>
            </w:r>
          </w:p>
        </w:tc>
      </w:tr>
      <w:tr w:rsidR="00E97792" w:rsidRPr="00E97792" w14:paraId="61758FAC" w14:textId="77777777" w:rsidTr="00E97792">
        <w:trPr>
          <w:trHeight w:val="237"/>
        </w:trPr>
        <w:tc>
          <w:tcPr>
            <w:tcW w:w="553" w:type="dxa"/>
            <w:shd w:val="clear" w:color="000000" w:fill="FFFFFF"/>
            <w:vAlign w:val="center"/>
            <w:hideMark/>
          </w:tcPr>
          <w:p w14:paraId="15ABEAE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163</w:t>
            </w:r>
          </w:p>
        </w:tc>
        <w:tc>
          <w:tcPr>
            <w:tcW w:w="775" w:type="dxa"/>
            <w:shd w:val="clear" w:color="000000" w:fill="FFFFFF"/>
            <w:vAlign w:val="center"/>
            <w:hideMark/>
          </w:tcPr>
          <w:p w14:paraId="7F5EFFC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17496</w:t>
            </w:r>
          </w:p>
        </w:tc>
        <w:tc>
          <w:tcPr>
            <w:tcW w:w="4337" w:type="dxa"/>
            <w:shd w:val="clear" w:color="auto" w:fill="FABF8F" w:themeFill="accent6" w:themeFillTint="99"/>
            <w:vAlign w:val="center"/>
            <w:hideMark/>
          </w:tcPr>
          <w:p w14:paraId="7A872BB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PREGABALINA 150MG</w:t>
            </w:r>
          </w:p>
        </w:tc>
        <w:tc>
          <w:tcPr>
            <w:tcW w:w="575" w:type="dxa"/>
            <w:shd w:val="clear" w:color="000000" w:fill="FFFFFF"/>
            <w:vAlign w:val="center"/>
            <w:hideMark/>
          </w:tcPr>
          <w:p w14:paraId="2EA3FA5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3C7E21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0639DB0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0,5500</w:t>
            </w:r>
          </w:p>
        </w:tc>
        <w:tc>
          <w:tcPr>
            <w:tcW w:w="1375" w:type="dxa"/>
            <w:shd w:val="clear" w:color="000000" w:fill="FFFFFF"/>
            <w:vAlign w:val="center"/>
            <w:hideMark/>
          </w:tcPr>
          <w:p w14:paraId="7493B437" w14:textId="5B7C956C"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5.500,</w:t>
            </w:r>
            <w:r>
              <w:rPr>
                <w:rFonts w:ascii="Times New Roman" w:hAnsi="Times New Roman" w:cs="Times New Roman"/>
                <w:sz w:val="20"/>
                <w:szCs w:val="20"/>
              </w:rPr>
              <w:t>00</w:t>
            </w:r>
          </w:p>
        </w:tc>
      </w:tr>
      <w:tr w:rsidR="00E97792" w:rsidRPr="00E97792" w14:paraId="1C5F39BC" w14:textId="77777777" w:rsidTr="00E97792">
        <w:trPr>
          <w:trHeight w:val="237"/>
        </w:trPr>
        <w:tc>
          <w:tcPr>
            <w:tcW w:w="553" w:type="dxa"/>
            <w:shd w:val="clear" w:color="000000" w:fill="FFFFFF"/>
            <w:vAlign w:val="center"/>
            <w:hideMark/>
          </w:tcPr>
          <w:p w14:paraId="7615B6B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164</w:t>
            </w:r>
          </w:p>
        </w:tc>
        <w:tc>
          <w:tcPr>
            <w:tcW w:w="775" w:type="dxa"/>
            <w:shd w:val="clear" w:color="000000" w:fill="FFFFFF"/>
            <w:vAlign w:val="center"/>
            <w:hideMark/>
          </w:tcPr>
          <w:p w14:paraId="3A0E6BC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19217</w:t>
            </w:r>
          </w:p>
        </w:tc>
        <w:tc>
          <w:tcPr>
            <w:tcW w:w="4337" w:type="dxa"/>
            <w:shd w:val="clear" w:color="auto" w:fill="FABF8F" w:themeFill="accent6" w:themeFillTint="99"/>
            <w:vAlign w:val="center"/>
            <w:hideMark/>
          </w:tcPr>
          <w:p w14:paraId="5649BC9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PREGABALINA 75 MG</w:t>
            </w:r>
          </w:p>
        </w:tc>
        <w:tc>
          <w:tcPr>
            <w:tcW w:w="575" w:type="dxa"/>
            <w:shd w:val="clear" w:color="000000" w:fill="FFFFFF"/>
            <w:vAlign w:val="center"/>
            <w:hideMark/>
          </w:tcPr>
          <w:p w14:paraId="65D493A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731E46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p>
        </w:tc>
        <w:tc>
          <w:tcPr>
            <w:tcW w:w="1230" w:type="dxa"/>
            <w:shd w:val="clear" w:color="000000" w:fill="FFFFFF"/>
            <w:vAlign w:val="center"/>
            <w:hideMark/>
          </w:tcPr>
          <w:p w14:paraId="4014491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0,8000</w:t>
            </w:r>
          </w:p>
        </w:tc>
        <w:tc>
          <w:tcPr>
            <w:tcW w:w="1375" w:type="dxa"/>
            <w:shd w:val="clear" w:color="000000" w:fill="FFFFFF"/>
            <w:vAlign w:val="center"/>
            <w:hideMark/>
          </w:tcPr>
          <w:p w14:paraId="6544D2FE" w14:textId="3D1494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8.000,</w:t>
            </w:r>
            <w:r>
              <w:rPr>
                <w:rFonts w:ascii="Times New Roman" w:hAnsi="Times New Roman" w:cs="Times New Roman"/>
                <w:sz w:val="20"/>
                <w:szCs w:val="20"/>
              </w:rPr>
              <w:t>00</w:t>
            </w:r>
          </w:p>
        </w:tc>
      </w:tr>
      <w:tr w:rsidR="00E97792" w:rsidRPr="00E97792" w14:paraId="5E2F5580" w14:textId="77777777" w:rsidTr="00E97792">
        <w:trPr>
          <w:trHeight w:val="237"/>
        </w:trPr>
        <w:tc>
          <w:tcPr>
            <w:tcW w:w="553" w:type="dxa"/>
            <w:shd w:val="clear" w:color="000000" w:fill="FFFFFF"/>
            <w:vAlign w:val="center"/>
            <w:hideMark/>
          </w:tcPr>
          <w:p w14:paraId="0C36A48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165</w:t>
            </w:r>
          </w:p>
        </w:tc>
        <w:tc>
          <w:tcPr>
            <w:tcW w:w="775" w:type="dxa"/>
            <w:shd w:val="clear" w:color="000000" w:fill="FFFFFF"/>
            <w:vAlign w:val="center"/>
            <w:hideMark/>
          </w:tcPr>
          <w:p w14:paraId="2751E67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19218</w:t>
            </w:r>
          </w:p>
        </w:tc>
        <w:tc>
          <w:tcPr>
            <w:tcW w:w="4337" w:type="dxa"/>
            <w:shd w:val="clear" w:color="auto" w:fill="FABF8F" w:themeFill="accent6" w:themeFillTint="99"/>
            <w:vAlign w:val="center"/>
            <w:hideMark/>
          </w:tcPr>
          <w:p w14:paraId="0C02676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RISPERIDONA 1 MG</w:t>
            </w:r>
          </w:p>
        </w:tc>
        <w:tc>
          <w:tcPr>
            <w:tcW w:w="575" w:type="dxa"/>
            <w:shd w:val="clear" w:color="000000" w:fill="FFFFFF"/>
            <w:vAlign w:val="center"/>
            <w:hideMark/>
          </w:tcPr>
          <w:p w14:paraId="53449E0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A7019D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20.000</w:t>
            </w:r>
          </w:p>
        </w:tc>
        <w:tc>
          <w:tcPr>
            <w:tcW w:w="1230" w:type="dxa"/>
            <w:shd w:val="clear" w:color="000000" w:fill="FFFFFF"/>
            <w:vAlign w:val="center"/>
            <w:hideMark/>
          </w:tcPr>
          <w:p w14:paraId="099BFAA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0,1300</w:t>
            </w:r>
          </w:p>
        </w:tc>
        <w:tc>
          <w:tcPr>
            <w:tcW w:w="1375" w:type="dxa"/>
            <w:shd w:val="clear" w:color="000000" w:fill="FFFFFF"/>
            <w:vAlign w:val="center"/>
            <w:hideMark/>
          </w:tcPr>
          <w:p w14:paraId="3FEC1005" w14:textId="12F7C99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2.600,</w:t>
            </w:r>
            <w:r>
              <w:rPr>
                <w:rFonts w:ascii="Times New Roman" w:hAnsi="Times New Roman" w:cs="Times New Roman"/>
                <w:sz w:val="20"/>
                <w:szCs w:val="20"/>
              </w:rPr>
              <w:t>00</w:t>
            </w:r>
          </w:p>
        </w:tc>
      </w:tr>
      <w:tr w:rsidR="00E97792" w:rsidRPr="00E97792" w14:paraId="24CC7F77" w14:textId="77777777" w:rsidTr="00F06D02">
        <w:trPr>
          <w:trHeight w:val="44"/>
        </w:trPr>
        <w:tc>
          <w:tcPr>
            <w:tcW w:w="553" w:type="dxa"/>
            <w:shd w:val="clear" w:color="000000" w:fill="FFFFFF"/>
            <w:vAlign w:val="center"/>
            <w:hideMark/>
          </w:tcPr>
          <w:p w14:paraId="58EFE67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166</w:t>
            </w:r>
          </w:p>
        </w:tc>
        <w:tc>
          <w:tcPr>
            <w:tcW w:w="775" w:type="dxa"/>
            <w:shd w:val="clear" w:color="000000" w:fill="FFFFFF"/>
            <w:vAlign w:val="center"/>
            <w:hideMark/>
          </w:tcPr>
          <w:p w14:paraId="066A453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19219</w:t>
            </w:r>
          </w:p>
        </w:tc>
        <w:tc>
          <w:tcPr>
            <w:tcW w:w="4337" w:type="dxa"/>
            <w:shd w:val="clear" w:color="auto" w:fill="FABF8F" w:themeFill="accent6" w:themeFillTint="99"/>
            <w:vAlign w:val="center"/>
            <w:hideMark/>
          </w:tcPr>
          <w:p w14:paraId="35ED455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RISPERIDONA 1 MG/ ML, SOLUÇÃO ORAL EM GOTAS, FRASCO COM 30 ML</w:t>
            </w:r>
          </w:p>
        </w:tc>
        <w:tc>
          <w:tcPr>
            <w:tcW w:w="575" w:type="dxa"/>
            <w:shd w:val="clear" w:color="000000" w:fill="FFFFFF"/>
            <w:vAlign w:val="center"/>
            <w:hideMark/>
          </w:tcPr>
          <w:p w14:paraId="6A89DA9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4593D7B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53C6F01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9,1500</w:t>
            </w:r>
          </w:p>
        </w:tc>
        <w:tc>
          <w:tcPr>
            <w:tcW w:w="1375" w:type="dxa"/>
            <w:shd w:val="clear" w:color="000000" w:fill="FFFFFF"/>
            <w:vAlign w:val="center"/>
            <w:hideMark/>
          </w:tcPr>
          <w:p w14:paraId="11F5FBE0" w14:textId="18ADEB4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7.320,</w:t>
            </w:r>
            <w:r>
              <w:rPr>
                <w:rFonts w:ascii="Times New Roman" w:hAnsi="Times New Roman" w:cs="Times New Roman"/>
                <w:sz w:val="20"/>
                <w:szCs w:val="20"/>
              </w:rPr>
              <w:t>00</w:t>
            </w:r>
          </w:p>
        </w:tc>
      </w:tr>
      <w:tr w:rsidR="00E97792" w:rsidRPr="00E97792" w14:paraId="08016A9A" w14:textId="77777777" w:rsidTr="00E97792">
        <w:trPr>
          <w:trHeight w:val="237"/>
        </w:trPr>
        <w:tc>
          <w:tcPr>
            <w:tcW w:w="553" w:type="dxa"/>
            <w:shd w:val="clear" w:color="000000" w:fill="FFFFFF"/>
            <w:vAlign w:val="center"/>
            <w:hideMark/>
          </w:tcPr>
          <w:p w14:paraId="5442CFD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167</w:t>
            </w:r>
          </w:p>
        </w:tc>
        <w:tc>
          <w:tcPr>
            <w:tcW w:w="775" w:type="dxa"/>
            <w:shd w:val="clear" w:color="000000" w:fill="FFFFFF"/>
            <w:vAlign w:val="center"/>
            <w:hideMark/>
          </w:tcPr>
          <w:p w14:paraId="222B921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19220</w:t>
            </w:r>
          </w:p>
        </w:tc>
        <w:tc>
          <w:tcPr>
            <w:tcW w:w="4337" w:type="dxa"/>
            <w:shd w:val="clear" w:color="auto" w:fill="FABF8F" w:themeFill="accent6" w:themeFillTint="99"/>
            <w:vAlign w:val="center"/>
            <w:hideMark/>
          </w:tcPr>
          <w:p w14:paraId="7C905E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RISPERIDONA 2 MG</w:t>
            </w:r>
          </w:p>
        </w:tc>
        <w:tc>
          <w:tcPr>
            <w:tcW w:w="575" w:type="dxa"/>
            <w:shd w:val="clear" w:color="000000" w:fill="FFFFFF"/>
            <w:vAlign w:val="center"/>
            <w:hideMark/>
          </w:tcPr>
          <w:p w14:paraId="497DFFD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1CDD07A"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40.000</w:t>
            </w:r>
          </w:p>
        </w:tc>
        <w:tc>
          <w:tcPr>
            <w:tcW w:w="1230" w:type="dxa"/>
            <w:shd w:val="clear" w:color="000000" w:fill="FFFFFF"/>
            <w:vAlign w:val="center"/>
            <w:hideMark/>
          </w:tcPr>
          <w:p w14:paraId="4FC3903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0,2300</w:t>
            </w:r>
          </w:p>
        </w:tc>
        <w:tc>
          <w:tcPr>
            <w:tcW w:w="1375" w:type="dxa"/>
            <w:shd w:val="clear" w:color="000000" w:fill="FFFFFF"/>
            <w:vAlign w:val="center"/>
            <w:hideMark/>
          </w:tcPr>
          <w:p w14:paraId="1C807B28" w14:textId="2EF449A8"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9.200,</w:t>
            </w:r>
            <w:r>
              <w:rPr>
                <w:rFonts w:ascii="Times New Roman" w:hAnsi="Times New Roman" w:cs="Times New Roman"/>
                <w:sz w:val="20"/>
                <w:szCs w:val="20"/>
              </w:rPr>
              <w:t>00</w:t>
            </w:r>
          </w:p>
        </w:tc>
      </w:tr>
      <w:tr w:rsidR="00E97792" w:rsidRPr="00E97792" w14:paraId="46EA3CAD" w14:textId="77777777" w:rsidTr="00E97792">
        <w:trPr>
          <w:trHeight w:val="237"/>
        </w:trPr>
        <w:tc>
          <w:tcPr>
            <w:tcW w:w="553" w:type="dxa"/>
            <w:shd w:val="clear" w:color="000000" w:fill="FFFFFF"/>
            <w:vAlign w:val="center"/>
            <w:hideMark/>
          </w:tcPr>
          <w:p w14:paraId="39634AD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168</w:t>
            </w:r>
          </w:p>
        </w:tc>
        <w:tc>
          <w:tcPr>
            <w:tcW w:w="775" w:type="dxa"/>
            <w:shd w:val="clear" w:color="000000" w:fill="FFFFFF"/>
            <w:vAlign w:val="center"/>
            <w:hideMark/>
          </w:tcPr>
          <w:p w14:paraId="313B237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19221</w:t>
            </w:r>
          </w:p>
        </w:tc>
        <w:tc>
          <w:tcPr>
            <w:tcW w:w="4337" w:type="dxa"/>
            <w:shd w:val="clear" w:color="auto" w:fill="FABF8F" w:themeFill="accent6" w:themeFillTint="99"/>
            <w:vAlign w:val="center"/>
            <w:hideMark/>
          </w:tcPr>
          <w:p w14:paraId="44CBCA9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RISPERIDONA 3 MG</w:t>
            </w:r>
          </w:p>
        </w:tc>
        <w:tc>
          <w:tcPr>
            <w:tcW w:w="575" w:type="dxa"/>
            <w:shd w:val="clear" w:color="000000" w:fill="FFFFFF"/>
            <w:vAlign w:val="center"/>
            <w:hideMark/>
          </w:tcPr>
          <w:p w14:paraId="5927FE9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E5DAFE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40.000</w:t>
            </w:r>
          </w:p>
        </w:tc>
        <w:tc>
          <w:tcPr>
            <w:tcW w:w="1230" w:type="dxa"/>
            <w:shd w:val="clear" w:color="000000" w:fill="FFFFFF"/>
            <w:vAlign w:val="center"/>
            <w:hideMark/>
          </w:tcPr>
          <w:p w14:paraId="1B31353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0,1900</w:t>
            </w:r>
          </w:p>
        </w:tc>
        <w:tc>
          <w:tcPr>
            <w:tcW w:w="1375" w:type="dxa"/>
            <w:shd w:val="clear" w:color="000000" w:fill="FFFFFF"/>
            <w:vAlign w:val="center"/>
            <w:hideMark/>
          </w:tcPr>
          <w:p w14:paraId="49D336CD" w14:textId="49E86EF4"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7.600,</w:t>
            </w:r>
            <w:r>
              <w:rPr>
                <w:rFonts w:ascii="Times New Roman" w:hAnsi="Times New Roman" w:cs="Times New Roman"/>
                <w:sz w:val="20"/>
                <w:szCs w:val="20"/>
              </w:rPr>
              <w:t>00</w:t>
            </w:r>
          </w:p>
        </w:tc>
      </w:tr>
      <w:tr w:rsidR="00E97792" w:rsidRPr="00E97792" w14:paraId="4FC6C361" w14:textId="77777777" w:rsidTr="00E97792">
        <w:trPr>
          <w:trHeight w:val="1311"/>
        </w:trPr>
        <w:tc>
          <w:tcPr>
            <w:tcW w:w="553" w:type="dxa"/>
            <w:shd w:val="clear" w:color="000000" w:fill="FFFFFF"/>
            <w:vAlign w:val="center"/>
            <w:hideMark/>
          </w:tcPr>
          <w:p w14:paraId="2326896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169</w:t>
            </w:r>
          </w:p>
        </w:tc>
        <w:tc>
          <w:tcPr>
            <w:tcW w:w="775" w:type="dxa"/>
            <w:shd w:val="clear" w:color="000000" w:fill="FFFFFF"/>
            <w:vAlign w:val="center"/>
            <w:hideMark/>
          </w:tcPr>
          <w:p w14:paraId="1871CBA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19166</w:t>
            </w:r>
          </w:p>
        </w:tc>
        <w:tc>
          <w:tcPr>
            <w:tcW w:w="4337" w:type="dxa"/>
            <w:shd w:val="clear" w:color="000000" w:fill="FFFFFF"/>
            <w:vAlign w:val="center"/>
            <w:hideMark/>
          </w:tcPr>
          <w:p w14:paraId="609E5E9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 xml:space="preserve">SAIS DE REIDRATAÇÃO ORAL, PÓ PARA SOLUÇÃO ORAL, SACHE COM 27,9 G: Forma Farmacêutica: Pó P/ Solução Oral, Composição: Sódio, Potássio, Cloreto, Citrato E Glicose, Concentração: 90 </w:t>
            </w:r>
            <w:proofErr w:type="spellStart"/>
            <w:r w:rsidRPr="00E97792">
              <w:rPr>
                <w:rFonts w:ascii="Times New Roman" w:hAnsi="Times New Roman" w:cs="Times New Roman"/>
                <w:sz w:val="20"/>
                <w:szCs w:val="20"/>
              </w:rPr>
              <w:t>Meq</w:t>
            </w:r>
            <w:proofErr w:type="spellEnd"/>
            <w:r w:rsidRPr="00E97792">
              <w:rPr>
                <w:rFonts w:ascii="Times New Roman" w:hAnsi="Times New Roman" w:cs="Times New Roman"/>
                <w:sz w:val="20"/>
                <w:szCs w:val="20"/>
              </w:rPr>
              <w:t xml:space="preserve">/L + 20 </w:t>
            </w:r>
            <w:proofErr w:type="spellStart"/>
            <w:r w:rsidRPr="00E97792">
              <w:rPr>
                <w:rFonts w:ascii="Times New Roman" w:hAnsi="Times New Roman" w:cs="Times New Roman"/>
                <w:sz w:val="20"/>
                <w:szCs w:val="20"/>
              </w:rPr>
              <w:t>Meq</w:t>
            </w:r>
            <w:proofErr w:type="spellEnd"/>
            <w:r w:rsidRPr="00E97792">
              <w:rPr>
                <w:rFonts w:ascii="Times New Roman" w:hAnsi="Times New Roman" w:cs="Times New Roman"/>
                <w:sz w:val="20"/>
                <w:szCs w:val="20"/>
              </w:rPr>
              <w:t xml:space="preserve">/L + 80 </w:t>
            </w:r>
            <w:proofErr w:type="spellStart"/>
            <w:r w:rsidRPr="00E97792">
              <w:rPr>
                <w:rFonts w:ascii="Times New Roman" w:hAnsi="Times New Roman" w:cs="Times New Roman"/>
                <w:sz w:val="20"/>
                <w:szCs w:val="20"/>
              </w:rPr>
              <w:t>Meq</w:t>
            </w:r>
            <w:proofErr w:type="spellEnd"/>
            <w:r w:rsidRPr="00E97792">
              <w:rPr>
                <w:rFonts w:ascii="Times New Roman" w:hAnsi="Times New Roman" w:cs="Times New Roman"/>
                <w:sz w:val="20"/>
                <w:szCs w:val="20"/>
              </w:rPr>
              <w:t xml:space="preserve">/L + 30 </w:t>
            </w:r>
            <w:proofErr w:type="spellStart"/>
            <w:r w:rsidRPr="00E97792">
              <w:rPr>
                <w:rFonts w:ascii="Times New Roman" w:hAnsi="Times New Roman" w:cs="Times New Roman"/>
                <w:sz w:val="20"/>
                <w:szCs w:val="20"/>
              </w:rPr>
              <w:t>Meq</w:t>
            </w:r>
            <w:proofErr w:type="spellEnd"/>
            <w:r w:rsidRPr="00E97792">
              <w:rPr>
                <w:rFonts w:ascii="Times New Roman" w:hAnsi="Times New Roman" w:cs="Times New Roman"/>
                <w:sz w:val="20"/>
                <w:szCs w:val="20"/>
              </w:rPr>
              <w:t>/L + 111 MMOL/L</w:t>
            </w:r>
          </w:p>
        </w:tc>
        <w:tc>
          <w:tcPr>
            <w:tcW w:w="575" w:type="dxa"/>
            <w:shd w:val="clear" w:color="000000" w:fill="FFFFFF"/>
            <w:vAlign w:val="center"/>
            <w:hideMark/>
          </w:tcPr>
          <w:p w14:paraId="36A0BFE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SAC</w:t>
            </w:r>
          </w:p>
        </w:tc>
        <w:tc>
          <w:tcPr>
            <w:tcW w:w="939" w:type="dxa"/>
            <w:shd w:val="clear" w:color="000000" w:fill="FFFFFF"/>
            <w:vAlign w:val="center"/>
            <w:hideMark/>
          </w:tcPr>
          <w:p w14:paraId="4FEE8EA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4.000</w:t>
            </w:r>
          </w:p>
        </w:tc>
        <w:tc>
          <w:tcPr>
            <w:tcW w:w="1230" w:type="dxa"/>
            <w:shd w:val="clear" w:color="000000" w:fill="FFFFFF"/>
            <w:vAlign w:val="center"/>
            <w:hideMark/>
          </w:tcPr>
          <w:p w14:paraId="0DE2998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0,9300</w:t>
            </w:r>
          </w:p>
        </w:tc>
        <w:tc>
          <w:tcPr>
            <w:tcW w:w="1375" w:type="dxa"/>
            <w:shd w:val="clear" w:color="000000" w:fill="FFFFFF"/>
            <w:vAlign w:val="center"/>
            <w:hideMark/>
          </w:tcPr>
          <w:p w14:paraId="49294848" w14:textId="047D609E"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3.720,</w:t>
            </w:r>
            <w:r>
              <w:rPr>
                <w:rFonts w:ascii="Times New Roman" w:hAnsi="Times New Roman" w:cs="Times New Roman"/>
                <w:sz w:val="20"/>
                <w:szCs w:val="20"/>
              </w:rPr>
              <w:t>00</w:t>
            </w:r>
          </w:p>
        </w:tc>
      </w:tr>
      <w:tr w:rsidR="00E97792" w:rsidRPr="00E97792" w14:paraId="311BFD0C" w14:textId="77777777" w:rsidTr="00E97792">
        <w:trPr>
          <w:trHeight w:val="240"/>
        </w:trPr>
        <w:tc>
          <w:tcPr>
            <w:tcW w:w="553" w:type="dxa"/>
            <w:shd w:val="clear" w:color="000000" w:fill="FFFFFF"/>
            <w:vAlign w:val="center"/>
            <w:hideMark/>
          </w:tcPr>
          <w:p w14:paraId="1742362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170</w:t>
            </w:r>
          </w:p>
        </w:tc>
        <w:tc>
          <w:tcPr>
            <w:tcW w:w="775" w:type="dxa"/>
            <w:shd w:val="clear" w:color="000000" w:fill="FFFFFF"/>
            <w:vAlign w:val="center"/>
            <w:hideMark/>
          </w:tcPr>
          <w:p w14:paraId="622569A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19235</w:t>
            </w:r>
          </w:p>
        </w:tc>
        <w:tc>
          <w:tcPr>
            <w:tcW w:w="4337" w:type="dxa"/>
            <w:shd w:val="clear" w:color="000000" w:fill="FFFFFF"/>
            <w:vAlign w:val="center"/>
            <w:hideMark/>
          </w:tcPr>
          <w:p w14:paraId="5053684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SECNIDAZOL 1 G</w:t>
            </w:r>
          </w:p>
        </w:tc>
        <w:tc>
          <w:tcPr>
            <w:tcW w:w="575" w:type="dxa"/>
            <w:shd w:val="clear" w:color="000000" w:fill="FFFFFF"/>
            <w:vAlign w:val="center"/>
            <w:hideMark/>
          </w:tcPr>
          <w:p w14:paraId="2AD3B37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169805D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w:t>
            </w:r>
          </w:p>
        </w:tc>
        <w:tc>
          <w:tcPr>
            <w:tcW w:w="1230" w:type="dxa"/>
            <w:shd w:val="clear" w:color="000000" w:fill="FFFFFF"/>
            <w:vAlign w:val="center"/>
            <w:hideMark/>
          </w:tcPr>
          <w:p w14:paraId="6124D26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1,2600</w:t>
            </w:r>
          </w:p>
        </w:tc>
        <w:tc>
          <w:tcPr>
            <w:tcW w:w="1375" w:type="dxa"/>
            <w:shd w:val="clear" w:color="000000" w:fill="FFFFFF"/>
            <w:vAlign w:val="center"/>
            <w:hideMark/>
          </w:tcPr>
          <w:p w14:paraId="5CA7EC2A" w14:textId="1520959A"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1.260,</w:t>
            </w:r>
            <w:r>
              <w:rPr>
                <w:rFonts w:ascii="Times New Roman" w:hAnsi="Times New Roman" w:cs="Times New Roman"/>
                <w:sz w:val="20"/>
                <w:szCs w:val="20"/>
              </w:rPr>
              <w:t>00</w:t>
            </w:r>
          </w:p>
        </w:tc>
      </w:tr>
      <w:tr w:rsidR="00E97792" w:rsidRPr="00E97792" w14:paraId="1E8C3FBD" w14:textId="77777777" w:rsidTr="00F06D02">
        <w:trPr>
          <w:trHeight w:val="44"/>
        </w:trPr>
        <w:tc>
          <w:tcPr>
            <w:tcW w:w="553" w:type="dxa"/>
            <w:shd w:val="clear" w:color="000000" w:fill="FFFFFF"/>
            <w:vAlign w:val="center"/>
            <w:hideMark/>
          </w:tcPr>
          <w:p w14:paraId="19C77D8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171</w:t>
            </w:r>
          </w:p>
        </w:tc>
        <w:tc>
          <w:tcPr>
            <w:tcW w:w="775" w:type="dxa"/>
            <w:shd w:val="clear" w:color="000000" w:fill="FFFFFF"/>
            <w:vAlign w:val="center"/>
            <w:hideMark/>
          </w:tcPr>
          <w:p w14:paraId="152707B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17360</w:t>
            </w:r>
          </w:p>
        </w:tc>
        <w:tc>
          <w:tcPr>
            <w:tcW w:w="4337" w:type="dxa"/>
            <w:shd w:val="clear" w:color="000000" w:fill="FFFFFF"/>
            <w:vAlign w:val="center"/>
            <w:hideMark/>
          </w:tcPr>
          <w:p w14:paraId="156004B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SIMETICONA 40MG, COMPRIMIDO</w:t>
            </w:r>
          </w:p>
        </w:tc>
        <w:tc>
          <w:tcPr>
            <w:tcW w:w="575" w:type="dxa"/>
            <w:shd w:val="clear" w:color="000000" w:fill="FFFFFF"/>
            <w:vAlign w:val="center"/>
            <w:hideMark/>
          </w:tcPr>
          <w:p w14:paraId="1FA1EFB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2277314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3.000</w:t>
            </w:r>
          </w:p>
        </w:tc>
        <w:tc>
          <w:tcPr>
            <w:tcW w:w="1230" w:type="dxa"/>
            <w:shd w:val="clear" w:color="000000" w:fill="FFFFFF"/>
            <w:vAlign w:val="center"/>
            <w:hideMark/>
          </w:tcPr>
          <w:p w14:paraId="51A94D4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0,1800</w:t>
            </w:r>
          </w:p>
        </w:tc>
        <w:tc>
          <w:tcPr>
            <w:tcW w:w="1375" w:type="dxa"/>
            <w:shd w:val="clear" w:color="000000" w:fill="FFFFFF"/>
            <w:vAlign w:val="center"/>
            <w:hideMark/>
          </w:tcPr>
          <w:p w14:paraId="67074FC6" w14:textId="152E151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540,</w:t>
            </w:r>
            <w:r>
              <w:rPr>
                <w:rFonts w:ascii="Times New Roman" w:hAnsi="Times New Roman" w:cs="Times New Roman"/>
                <w:sz w:val="20"/>
                <w:szCs w:val="20"/>
              </w:rPr>
              <w:t>00</w:t>
            </w:r>
          </w:p>
        </w:tc>
      </w:tr>
      <w:tr w:rsidR="00E97792" w:rsidRPr="00E97792" w14:paraId="655D2B84" w14:textId="77777777" w:rsidTr="00F06D02">
        <w:trPr>
          <w:trHeight w:val="44"/>
        </w:trPr>
        <w:tc>
          <w:tcPr>
            <w:tcW w:w="553" w:type="dxa"/>
            <w:shd w:val="clear" w:color="000000" w:fill="FFFFFF"/>
            <w:vAlign w:val="center"/>
            <w:hideMark/>
          </w:tcPr>
          <w:p w14:paraId="0576033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172</w:t>
            </w:r>
          </w:p>
        </w:tc>
        <w:tc>
          <w:tcPr>
            <w:tcW w:w="775" w:type="dxa"/>
            <w:shd w:val="clear" w:color="000000" w:fill="FFFFFF"/>
            <w:vAlign w:val="center"/>
            <w:hideMark/>
          </w:tcPr>
          <w:p w14:paraId="1B66086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21400</w:t>
            </w:r>
          </w:p>
        </w:tc>
        <w:tc>
          <w:tcPr>
            <w:tcW w:w="4337" w:type="dxa"/>
            <w:shd w:val="clear" w:color="000000" w:fill="FFFFFF"/>
            <w:vAlign w:val="center"/>
            <w:hideMark/>
          </w:tcPr>
          <w:p w14:paraId="345C624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SIMETICONA 75 MG/ ML, SOLUÇÃO ORAL EM GOTAS, FRASCO COM 10 ML</w:t>
            </w:r>
          </w:p>
        </w:tc>
        <w:tc>
          <w:tcPr>
            <w:tcW w:w="575" w:type="dxa"/>
            <w:shd w:val="clear" w:color="000000" w:fill="FFFFFF"/>
            <w:vAlign w:val="center"/>
            <w:hideMark/>
          </w:tcPr>
          <w:p w14:paraId="573427D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06E97DB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600</w:t>
            </w:r>
          </w:p>
        </w:tc>
        <w:tc>
          <w:tcPr>
            <w:tcW w:w="1230" w:type="dxa"/>
            <w:shd w:val="clear" w:color="000000" w:fill="FFFFFF"/>
            <w:vAlign w:val="center"/>
            <w:hideMark/>
          </w:tcPr>
          <w:p w14:paraId="468771D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2,2400</w:t>
            </w:r>
          </w:p>
        </w:tc>
        <w:tc>
          <w:tcPr>
            <w:tcW w:w="1375" w:type="dxa"/>
            <w:shd w:val="clear" w:color="000000" w:fill="FFFFFF"/>
            <w:vAlign w:val="center"/>
            <w:hideMark/>
          </w:tcPr>
          <w:p w14:paraId="5527726A" w14:textId="0537B2A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1.344,</w:t>
            </w:r>
            <w:r>
              <w:rPr>
                <w:rFonts w:ascii="Times New Roman" w:hAnsi="Times New Roman" w:cs="Times New Roman"/>
                <w:sz w:val="20"/>
                <w:szCs w:val="20"/>
              </w:rPr>
              <w:t>00</w:t>
            </w:r>
          </w:p>
        </w:tc>
      </w:tr>
      <w:tr w:rsidR="00E97792" w:rsidRPr="00E97792" w14:paraId="613C5456" w14:textId="77777777" w:rsidTr="00E97792">
        <w:trPr>
          <w:trHeight w:val="237"/>
        </w:trPr>
        <w:tc>
          <w:tcPr>
            <w:tcW w:w="553" w:type="dxa"/>
            <w:shd w:val="clear" w:color="000000" w:fill="FFFFFF"/>
            <w:vAlign w:val="center"/>
            <w:hideMark/>
          </w:tcPr>
          <w:p w14:paraId="425B4D1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173</w:t>
            </w:r>
          </w:p>
        </w:tc>
        <w:tc>
          <w:tcPr>
            <w:tcW w:w="775" w:type="dxa"/>
            <w:shd w:val="clear" w:color="000000" w:fill="FFFFFF"/>
            <w:vAlign w:val="center"/>
            <w:hideMark/>
          </w:tcPr>
          <w:p w14:paraId="43A8E83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14912</w:t>
            </w:r>
          </w:p>
        </w:tc>
        <w:tc>
          <w:tcPr>
            <w:tcW w:w="4337" w:type="dxa"/>
            <w:shd w:val="clear" w:color="000000" w:fill="FFFFFF"/>
            <w:vAlign w:val="center"/>
            <w:hideMark/>
          </w:tcPr>
          <w:p w14:paraId="41E1215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SINVASTATINA 20MG</w:t>
            </w:r>
          </w:p>
        </w:tc>
        <w:tc>
          <w:tcPr>
            <w:tcW w:w="575" w:type="dxa"/>
            <w:shd w:val="clear" w:color="000000" w:fill="FFFFFF"/>
            <w:vAlign w:val="center"/>
            <w:hideMark/>
          </w:tcPr>
          <w:p w14:paraId="74C878D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49CFD9F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100.000</w:t>
            </w:r>
          </w:p>
        </w:tc>
        <w:tc>
          <w:tcPr>
            <w:tcW w:w="1230" w:type="dxa"/>
            <w:shd w:val="clear" w:color="000000" w:fill="FFFFFF"/>
            <w:vAlign w:val="center"/>
            <w:hideMark/>
          </w:tcPr>
          <w:p w14:paraId="45E8E1A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0,1000</w:t>
            </w:r>
          </w:p>
        </w:tc>
        <w:tc>
          <w:tcPr>
            <w:tcW w:w="1375" w:type="dxa"/>
            <w:shd w:val="clear" w:color="000000" w:fill="FFFFFF"/>
            <w:vAlign w:val="center"/>
            <w:hideMark/>
          </w:tcPr>
          <w:p w14:paraId="12264546" w14:textId="1808DFC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w:t>
            </w:r>
            <w:r>
              <w:rPr>
                <w:rFonts w:ascii="Times New Roman" w:hAnsi="Times New Roman" w:cs="Times New Roman"/>
                <w:sz w:val="20"/>
                <w:szCs w:val="20"/>
              </w:rPr>
              <w:t>00</w:t>
            </w:r>
          </w:p>
        </w:tc>
      </w:tr>
      <w:tr w:rsidR="00E97792" w:rsidRPr="00E97792" w14:paraId="76C157F9" w14:textId="77777777" w:rsidTr="00E97792">
        <w:trPr>
          <w:trHeight w:val="44"/>
        </w:trPr>
        <w:tc>
          <w:tcPr>
            <w:tcW w:w="553" w:type="dxa"/>
            <w:shd w:val="clear" w:color="000000" w:fill="FFFFFF"/>
            <w:vAlign w:val="center"/>
            <w:hideMark/>
          </w:tcPr>
          <w:p w14:paraId="4FDABFE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174</w:t>
            </w:r>
          </w:p>
        </w:tc>
        <w:tc>
          <w:tcPr>
            <w:tcW w:w="775" w:type="dxa"/>
            <w:shd w:val="clear" w:color="000000" w:fill="FFFFFF"/>
            <w:vAlign w:val="center"/>
            <w:hideMark/>
          </w:tcPr>
          <w:p w14:paraId="1601128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14913</w:t>
            </w:r>
          </w:p>
        </w:tc>
        <w:tc>
          <w:tcPr>
            <w:tcW w:w="4337" w:type="dxa"/>
            <w:shd w:val="clear" w:color="000000" w:fill="FFFFFF"/>
            <w:vAlign w:val="center"/>
            <w:hideMark/>
          </w:tcPr>
          <w:p w14:paraId="422FB5E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SINVASTATINA 40 MG COMPRIMIDO</w:t>
            </w:r>
          </w:p>
        </w:tc>
        <w:tc>
          <w:tcPr>
            <w:tcW w:w="575" w:type="dxa"/>
            <w:shd w:val="clear" w:color="000000" w:fill="FFFFFF"/>
            <w:vAlign w:val="center"/>
            <w:hideMark/>
          </w:tcPr>
          <w:p w14:paraId="3B6347D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6AC8283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100.000</w:t>
            </w:r>
          </w:p>
        </w:tc>
        <w:tc>
          <w:tcPr>
            <w:tcW w:w="1230" w:type="dxa"/>
            <w:shd w:val="clear" w:color="000000" w:fill="FFFFFF"/>
            <w:vAlign w:val="center"/>
            <w:hideMark/>
          </w:tcPr>
          <w:p w14:paraId="1BBCDF9E"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0,2500</w:t>
            </w:r>
          </w:p>
        </w:tc>
        <w:tc>
          <w:tcPr>
            <w:tcW w:w="1375" w:type="dxa"/>
            <w:shd w:val="clear" w:color="000000" w:fill="FFFFFF"/>
            <w:vAlign w:val="center"/>
            <w:hideMark/>
          </w:tcPr>
          <w:p w14:paraId="37DB6513" w14:textId="24DE137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25.000,</w:t>
            </w:r>
            <w:r>
              <w:rPr>
                <w:rFonts w:ascii="Times New Roman" w:hAnsi="Times New Roman" w:cs="Times New Roman"/>
                <w:sz w:val="20"/>
                <w:szCs w:val="20"/>
              </w:rPr>
              <w:t>00</w:t>
            </w:r>
          </w:p>
        </w:tc>
      </w:tr>
      <w:tr w:rsidR="00E97792" w:rsidRPr="00E97792" w14:paraId="4B62E3B8" w14:textId="77777777" w:rsidTr="00E97792">
        <w:trPr>
          <w:trHeight w:val="44"/>
        </w:trPr>
        <w:tc>
          <w:tcPr>
            <w:tcW w:w="553" w:type="dxa"/>
            <w:shd w:val="clear" w:color="000000" w:fill="FFFFFF"/>
            <w:vAlign w:val="center"/>
            <w:hideMark/>
          </w:tcPr>
          <w:p w14:paraId="7258F5F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175</w:t>
            </w:r>
          </w:p>
        </w:tc>
        <w:tc>
          <w:tcPr>
            <w:tcW w:w="775" w:type="dxa"/>
            <w:shd w:val="clear" w:color="000000" w:fill="FFFFFF"/>
            <w:vAlign w:val="center"/>
            <w:hideMark/>
          </w:tcPr>
          <w:p w14:paraId="59E2324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19167</w:t>
            </w:r>
          </w:p>
        </w:tc>
        <w:tc>
          <w:tcPr>
            <w:tcW w:w="4337" w:type="dxa"/>
            <w:shd w:val="clear" w:color="000000" w:fill="FFFFFF"/>
            <w:vAlign w:val="center"/>
            <w:hideMark/>
          </w:tcPr>
          <w:p w14:paraId="55B04E6C"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SUCCINATO SÓDICO DE HIDROCORTISONA 100 MG, PÓ PARA SOLUÇÃO INJETAVEL</w:t>
            </w:r>
          </w:p>
        </w:tc>
        <w:tc>
          <w:tcPr>
            <w:tcW w:w="575" w:type="dxa"/>
            <w:shd w:val="clear" w:color="000000" w:fill="FFFFFF"/>
            <w:vAlign w:val="center"/>
            <w:hideMark/>
          </w:tcPr>
          <w:p w14:paraId="67BD63A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000000" w:fill="FFFFFF"/>
            <w:vAlign w:val="center"/>
            <w:hideMark/>
          </w:tcPr>
          <w:p w14:paraId="67A485AF"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350</w:t>
            </w:r>
          </w:p>
        </w:tc>
        <w:tc>
          <w:tcPr>
            <w:tcW w:w="1230" w:type="dxa"/>
            <w:shd w:val="clear" w:color="000000" w:fill="FFFFFF"/>
            <w:vAlign w:val="center"/>
            <w:hideMark/>
          </w:tcPr>
          <w:p w14:paraId="2DA97520"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5,0300</w:t>
            </w:r>
          </w:p>
        </w:tc>
        <w:tc>
          <w:tcPr>
            <w:tcW w:w="1375" w:type="dxa"/>
            <w:shd w:val="clear" w:color="000000" w:fill="FFFFFF"/>
            <w:vAlign w:val="center"/>
            <w:hideMark/>
          </w:tcPr>
          <w:p w14:paraId="58FF0B5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1.760,5000</w:t>
            </w:r>
          </w:p>
        </w:tc>
      </w:tr>
      <w:tr w:rsidR="00E97792" w:rsidRPr="00E97792" w14:paraId="6C1E606C" w14:textId="77777777" w:rsidTr="00E97792">
        <w:trPr>
          <w:trHeight w:val="44"/>
        </w:trPr>
        <w:tc>
          <w:tcPr>
            <w:tcW w:w="553" w:type="dxa"/>
            <w:shd w:val="clear" w:color="000000" w:fill="FFFFFF"/>
            <w:vAlign w:val="center"/>
            <w:hideMark/>
          </w:tcPr>
          <w:p w14:paraId="2BC6DEE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176</w:t>
            </w:r>
          </w:p>
        </w:tc>
        <w:tc>
          <w:tcPr>
            <w:tcW w:w="775" w:type="dxa"/>
            <w:shd w:val="clear" w:color="000000" w:fill="FFFFFF"/>
            <w:vAlign w:val="center"/>
            <w:hideMark/>
          </w:tcPr>
          <w:p w14:paraId="07618A8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19168</w:t>
            </w:r>
          </w:p>
        </w:tc>
        <w:tc>
          <w:tcPr>
            <w:tcW w:w="4337" w:type="dxa"/>
            <w:shd w:val="clear" w:color="000000" w:fill="FFFFFF"/>
            <w:vAlign w:val="center"/>
            <w:hideMark/>
          </w:tcPr>
          <w:p w14:paraId="440C0B4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SUCCINATO SÓDICO DE HIDROCORTISONA 500 MG, PÓ PARA SOLUÇÃO INJETAVEL</w:t>
            </w:r>
          </w:p>
        </w:tc>
        <w:tc>
          <w:tcPr>
            <w:tcW w:w="575" w:type="dxa"/>
            <w:shd w:val="clear" w:color="000000" w:fill="FFFFFF"/>
            <w:vAlign w:val="center"/>
            <w:hideMark/>
          </w:tcPr>
          <w:p w14:paraId="1D19590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000000" w:fill="FFFFFF"/>
            <w:vAlign w:val="center"/>
            <w:hideMark/>
          </w:tcPr>
          <w:p w14:paraId="7079C1F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350</w:t>
            </w:r>
          </w:p>
        </w:tc>
        <w:tc>
          <w:tcPr>
            <w:tcW w:w="1230" w:type="dxa"/>
            <w:shd w:val="clear" w:color="000000" w:fill="FFFFFF"/>
            <w:vAlign w:val="center"/>
            <w:hideMark/>
          </w:tcPr>
          <w:p w14:paraId="0A12880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6,8600</w:t>
            </w:r>
          </w:p>
        </w:tc>
        <w:tc>
          <w:tcPr>
            <w:tcW w:w="1375" w:type="dxa"/>
            <w:shd w:val="clear" w:color="000000" w:fill="FFFFFF"/>
            <w:vAlign w:val="center"/>
            <w:hideMark/>
          </w:tcPr>
          <w:p w14:paraId="03F86A9B" w14:textId="40B9DCB9"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2.401,</w:t>
            </w:r>
            <w:r>
              <w:rPr>
                <w:rFonts w:ascii="Times New Roman" w:hAnsi="Times New Roman" w:cs="Times New Roman"/>
                <w:sz w:val="20"/>
                <w:szCs w:val="20"/>
              </w:rPr>
              <w:t>00</w:t>
            </w:r>
          </w:p>
        </w:tc>
      </w:tr>
      <w:tr w:rsidR="00E97792" w:rsidRPr="00E97792" w14:paraId="249F3938" w14:textId="77777777" w:rsidTr="00E97792">
        <w:trPr>
          <w:trHeight w:val="44"/>
        </w:trPr>
        <w:tc>
          <w:tcPr>
            <w:tcW w:w="553" w:type="dxa"/>
            <w:shd w:val="clear" w:color="000000" w:fill="FFFFFF"/>
            <w:vAlign w:val="center"/>
            <w:hideMark/>
          </w:tcPr>
          <w:p w14:paraId="6465FE3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177</w:t>
            </w:r>
          </w:p>
        </w:tc>
        <w:tc>
          <w:tcPr>
            <w:tcW w:w="775" w:type="dxa"/>
            <w:shd w:val="clear" w:color="000000" w:fill="FFFFFF"/>
            <w:vAlign w:val="center"/>
            <w:hideMark/>
          </w:tcPr>
          <w:p w14:paraId="37D5EB2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21396</w:t>
            </w:r>
          </w:p>
        </w:tc>
        <w:tc>
          <w:tcPr>
            <w:tcW w:w="4337" w:type="dxa"/>
            <w:shd w:val="clear" w:color="000000" w:fill="FFFFFF"/>
            <w:vAlign w:val="center"/>
            <w:hideMark/>
          </w:tcPr>
          <w:p w14:paraId="24AC18D5"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SULFADIAZINA DE PRATA 1%, CREME, BISNAGA COM 30 G</w:t>
            </w:r>
          </w:p>
        </w:tc>
        <w:tc>
          <w:tcPr>
            <w:tcW w:w="575" w:type="dxa"/>
            <w:shd w:val="clear" w:color="000000" w:fill="FFFFFF"/>
            <w:vAlign w:val="center"/>
            <w:hideMark/>
          </w:tcPr>
          <w:p w14:paraId="7941640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5CA7CA78"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2C0F3ABB"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7,3800</w:t>
            </w:r>
          </w:p>
        </w:tc>
        <w:tc>
          <w:tcPr>
            <w:tcW w:w="1375" w:type="dxa"/>
            <w:shd w:val="clear" w:color="000000" w:fill="FFFFFF"/>
            <w:vAlign w:val="center"/>
            <w:hideMark/>
          </w:tcPr>
          <w:p w14:paraId="5F4CE94E" w14:textId="2A65532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5.904,</w:t>
            </w:r>
            <w:r>
              <w:rPr>
                <w:rFonts w:ascii="Times New Roman" w:hAnsi="Times New Roman" w:cs="Times New Roman"/>
                <w:sz w:val="20"/>
                <w:szCs w:val="20"/>
              </w:rPr>
              <w:t>00</w:t>
            </w:r>
          </w:p>
        </w:tc>
      </w:tr>
      <w:tr w:rsidR="00E97792" w:rsidRPr="00E97792" w14:paraId="603AB0A2" w14:textId="77777777" w:rsidTr="00E97792">
        <w:trPr>
          <w:trHeight w:val="44"/>
        </w:trPr>
        <w:tc>
          <w:tcPr>
            <w:tcW w:w="553" w:type="dxa"/>
            <w:shd w:val="clear" w:color="000000" w:fill="FFFFFF"/>
            <w:vAlign w:val="center"/>
            <w:hideMark/>
          </w:tcPr>
          <w:p w14:paraId="0B62D1B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178</w:t>
            </w:r>
          </w:p>
        </w:tc>
        <w:tc>
          <w:tcPr>
            <w:tcW w:w="775" w:type="dxa"/>
            <w:shd w:val="clear" w:color="000000" w:fill="FFFFFF"/>
            <w:vAlign w:val="center"/>
            <w:hideMark/>
          </w:tcPr>
          <w:p w14:paraId="69133D8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21397</w:t>
            </w:r>
          </w:p>
        </w:tc>
        <w:tc>
          <w:tcPr>
            <w:tcW w:w="4337" w:type="dxa"/>
            <w:shd w:val="clear" w:color="000000" w:fill="FFFFFF"/>
            <w:vAlign w:val="center"/>
            <w:hideMark/>
          </w:tcPr>
          <w:p w14:paraId="222D4AA7"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SULFADIAZINA DE PRATA 1%, CREME, POTE COM 400 G</w:t>
            </w:r>
          </w:p>
        </w:tc>
        <w:tc>
          <w:tcPr>
            <w:tcW w:w="575" w:type="dxa"/>
            <w:shd w:val="clear" w:color="000000" w:fill="FFFFFF"/>
            <w:vAlign w:val="center"/>
            <w:hideMark/>
          </w:tcPr>
          <w:p w14:paraId="3E95A8E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PTE</w:t>
            </w:r>
          </w:p>
        </w:tc>
        <w:tc>
          <w:tcPr>
            <w:tcW w:w="939" w:type="dxa"/>
            <w:shd w:val="clear" w:color="000000" w:fill="FFFFFF"/>
            <w:vAlign w:val="center"/>
            <w:hideMark/>
          </w:tcPr>
          <w:p w14:paraId="0E7CB32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150</w:t>
            </w:r>
          </w:p>
        </w:tc>
        <w:tc>
          <w:tcPr>
            <w:tcW w:w="1230" w:type="dxa"/>
            <w:shd w:val="clear" w:color="000000" w:fill="FFFFFF"/>
            <w:vAlign w:val="center"/>
            <w:hideMark/>
          </w:tcPr>
          <w:p w14:paraId="60F0C85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45,7600</w:t>
            </w:r>
          </w:p>
        </w:tc>
        <w:tc>
          <w:tcPr>
            <w:tcW w:w="1375" w:type="dxa"/>
            <w:shd w:val="clear" w:color="000000" w:fill="FFFFFF"/>
            <w:vAlign w:val="center"/>
            <w:hideMark/>
          </w:tcPr>
          <w:p w14:paraId="104272CC" w14:textId="25423A73"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6.864,</w:t>
            </w:r>
            <w:r>
              <w:rPr>
                <w:rFonts w:ascii="Times New Roman" w:hAnsi="Times New Roman" w:cs="Times New Roman"/>
                <w:sz w:val="20"/>
                <w:szCs w:val="20"/>
              </w:rPr>
              <w:t>00</w:t>
            </w:r>
          </w:p>
        </w:tc>
      </w:tr>
      <w:tr w:rsidR="00E97792" w:rsidRPr="00E97792" w14:paraId="72E9ECE4" w14:textId="77777777" w:rsidTr="00E97792">
        <w:trPr>
          <w:trHeight w:val="44"/>
        </w:trPr>
        <w:tc>
          <w:tcPr>
            <w:tcW w:w="553" w:type="dxa"/>
            <w:shd w:val="clear" w:color="000000" w:fill="FFFFFF"/>
            <w:vAlign w:val="center"/>
            <w:hideMark/>
          </w:tcPr>
          <w:p w14:paraId="46971D5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179</w:t>
            </w:r>
          </w:p>
        </w:tc>
        <w:tc>
          <w:tcPr>
            <w:tcW w:w="775" w:type="dxa"/>
            <w:shd w:val="clear" w:color="000000" w:fill="FFFFFF"/>
            <w:vAlign w:val="center"/>
            <w:hideMark/>
          </w:tcPr>
          <w:p w14:paraId="2E4DF21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19171</w:t>
            </w:r>
          </w:p>
        </w:tc>
        <w:tc>
          <w:tcPr>
            <w:tcW w:w="4337" w:type="dxa"/>
            <w:shd w:val="clear" w:color="000000" w:fill="FFFFFF"/>
            <w:vAlign w:val="center"/>
            <w:hideMark/>
          </w:tcPr>
          <w:p w14:paraId="7F4E3C5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SULFAMETOXAZOL+ TRIMETOPRIMA 400+80 MG</w:t>
            </w:r>
          </w:p>
        </w:tc>
        <w:tc>
          <w:tcPr>
            <w:tcW w:w="575" w:type="dxa"/>
            <w:shd w:val="clear" w:color="000000" w:fill="FFFFFF"/>
            <w:vAlign w:val="center"/>
            <w:hideMark/>
          </w:tcPr>
          <w:p w14:paraId="776EC95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702E53A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5.000</w:t>
            </w:r>
          </w:p>
        </w:tc>
        <w:tc>
          <w:tcPr>
            <w:tcW w:w="1230" w:type="dxa"/>
            <w:shd w:val="clear" w:color="000000" w:fill="FFFFFF"/>
            <w:vAlign w:val="center"/>
            <w:hideMark/>
          </w:tcPr>
          <w:p w14:paraId="3C4B7001"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0,3400</w:t>
            </w:r>
          </w:p>
        </w:tc>
        <w:tc>
          <w:tcPr>
            <w:tcW w:w="1375" w:type="dxa"/>
            <w:shd w:val="clear" w:color="000000" w:fill="FFFFFF"/>
            <w:vAlign w:val="center"/>
            <w:hideMark/>
          </w:tcPr>
          <w:p w14:paraId="35149D79" w14:textId="550ACC36"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1.700,</w:t>
            </w:r>
            <w:r>
              <w:rPr>
                <w:rFonts w:ascii="Times New Roman" w:hAnsi="Times New Roman" w:cs="Times New Roman"/>
                <w:sz w:val="20"/>
                <w:szCs w:val="20"/>
              </w:rPr>
              <w:t>00</w:t>
            </w:r>
          </w:p>
        </w:tc>
      </w:tr>
      <w:tr w:rsidR="00E97792" w:rsidRPr="00E97792" w14:paraId="32C6DDFA" w14:textId="77777777" w:rsidTr="00E97792">
        <w:trPr>
          <w:trHeight w:val="44"/>
        </w:trPr>
        <w:tc>
          <w:tcPr>
            <w:tcW w:w="553" w:type="dxa"/>
            <w:shd w:val="clear" w:color="000000" w:fill="FFFFFF"/>
            <w:vAlign w:val="center"/>
            <w:hideMark/>
          </w:tcPr>
          <w:p w14:paraId="1331E10A"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180</w:t>
            </w:r>
          </w:p>
        </w:tc>
        <w:tc>
          <w:tcPr>
            <w:tcW w:w="775" w:type="dxa"/>
            <w:shd w:val="clear" w:color="000000" w:fill="FFFFFF"/>
            <w:vAlign w:val="center"/>
            <w:hideMark/>
          </w:tcPr>
          <w:p w14:paraId="7B92F9F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19172</w:t>
            </w:r>
          </w:p>
        </w:tc>
        <w:tc>
          <w:tcPr>
            <w:tcW w:w="4337" w:type="dxa"/>
            <w:shd w:val="clear" w:color="000000" w:fill="FFFFFF"/>
            <w:vAlign w:val="center"/>
            <w:hideMark/>
          </w:tcPr>
          <w:p w14:paraId="508DA2C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SULFAMETOXAZOL+ TRIMETOPRIMA 400+80 MG/ ML, SUSPENSÃO ORAL FRASCO COM 100ML</w:t>
            </w:r>
          </w:p>
        </w:tc>
        <w:tc>
          <w:tcPr>
            <w:tcW w:w="575" w:type="dxa"/>
            <w:shd w:val="clear" w:color="000000" w:fill="FFFFFF"/>
            <w:vAlign w:val="center"/>
            <w:hideMark/>
          </w:tcPr>
          <w:p w14:paraId="64AA589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000000" w:fill="FFFFFF"/>
            <w:vAlign w:val="center"/>
            <w:hideMark/>
          </w:tcPr>
          <w:p w14:paraId="7614E6A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1AE17A0C"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4,9300</w:t>
            </w:r>
          </w:p>
        </w:tc>
        <w:tc>
          <w:tcPr>
            <w:tcW w:w="1375" w:type="dxa"/>
            <w:shd w:val="clear" w:color="000000" w:fill="FFFFFF"/>
            <w:vAlign w:val="center"/>
            <w:hideMark/>
          </w:tcPr>
          <w:p w14:paraId="5713EF0E" w14:textId="019B7BE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1.972,</w:t>
            </w:r>
            <w:r>
              <w:rPr>
                <w:rFonts w:ascii="Times New Roman" w:hAnsi="Times New Roman" w:cs="Times New Roman"/>
                <w:sz w:val="20"/>
                <w:szCs w:val="20"/>
              </w:rPr>
              <w:t>00</w:t>
            </w:r>
          </w:p>
        </w:tc>
      </w:tr>
      <w:tr w:rsidR="00E97792" w:rsidRPr="00E97792" w14:paraId="22EE5B95" w14:textId="77777777" w:rsidTr="00E97792">
        <w:trPr>
          <w:trHeight w:val="44"/>
        </w:trPr>
        <w:tc>
          <w:tcPr>
            <w:tcW w:w="553" w:type="dxa"/>
            <w:shd w:val="clear" w:color="000000" w:fill="FFFFFF"/>
            <w:vAlign w:val="center"/>
            <w:hideMark/>
          </w:tcPr>
          <w:p w14:paraId="123E9D4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181</w:t>
            </w:r>
          </w:p>
        </w:tc>
        <w:tc>
          <w:tcPr>
            <w:tcW w:w="775" w:type="dxa"/>
            <w:shd w:val="clear" w:color="000000" w:fill="FFFFFF"/>
            <w:vAlign w:val="center"/>
            <w:hideMark/>
          </w:tcPr>
          <w:p w14:paraId="0723B3D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19173</w:t>
            </w:r>
          </w:p>
        </w:tc>
        <w:tc>
          <w:tcPr>
            <w:tcW w:w="4337" w:type="dxa"/>
            <w:shd w:val="clear" w:color="000000" w:fill="FFFFFF"/>
            <w:vAlign w:val="center"/>
            <w:hideMark/>
          </w:tcPr>
          <w:p w14:paraId="7FB7D25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SULFATO DE NEOMICINA+ BACITRACINA ZINCICA 5MG/G+250 UI, CREME, BISNAGA COM 10G</w:t>
            </w:r>
          </w:p>
        </w:tc>
        <w:tc>
          <w:tcPr>
            <w:tcW w:w="575" w:type="dxa"/>
            <w:shd w:val="clear" w:color="000000" w:fill="FFFFFF"/>
            <w:vAlign w:val="center"/>
            <w:hideMark/>
          </w:tcPr>
          <w:p w14:paraId="4A0C4DA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BIS</w:t>
            </w:r>
          </w:p>
        </w:tc>
        <w:tc>
          <w:tcPr>
            <w:tcW w:w="939" w:type="dxa"/>
            <w:shd w:val="clear" w:color="000000" w:fill="FFFFFF"/>
            <w:vAlign w:val="center"/>
            <w:hideMark/>
          </w:tcPr>
          <w:p w14:paraId="550B226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800</w:t>
            </w:r>
          </w:p>
        </w:tc>
        <w:tc>
          <w:tcPr>
            <w:tcW w:w="1230" w:type="dxa"/>
            <w:shd w:val="clear" w:color="000000" w:fill="FFFFFF"/>
            <w:vAlign w:val="center"/>
            <w:hideMark/>
          </w:tcPr>
          <w:p w14:paraId="2732DDF9" w14:textId="51354B6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w:t>
            </w:r>
            <w:r>
              <w:rPr>
                <w:rFonts w:ascii="Times New Roman" w:hAnsi="Times New Roman" w:cs="Times New Roman"/>
                <w:sz w:val="20"/>
                <w:szCs w:val="20"/>
              </w:rPr>
              <w:t>00</w:t>
            </w:r>
          </w:p>
        </w:tc>
        <w:tc>
          <w:tcPr>
            <w:tcW w:w="1375" w:type="dxa"/>
            <w:shd w:val="clear" w:color="000000" w:fill="FFFFFF"/>
            <w:vAlign w:val="center"/>
            <w:hideMark/>
          </w:tcPr>
          <w:p w14:paraId="657A6129" w14:textId="1D042DB2"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2.400,</w:t>
            </w:r>
            <w:r>
              <w:rPr>
                <w:rFonts w:ascii="Times New Roman" w:hAnsi="Times New Roman" w:cs="Times New Roman"/>
                <w:sz w:val="20"/>
                <w:szCs w:val="20"/>
              </w:rPr>
              <w:t>00</w:t>
            </w:r>
          </w:p>
        </w:tc>
      </w:tr>
      <w:tr w:rsidR="00E97792" w:rsidRPr="00E97792" w14:paraId="697B4D1A" w14:textId="77777777" w:rsidTr="00E97792">
        <w:trPr>
          <w:trHeight w:val="44"/>
        </w:trPr>
        <w:tc>
          <w:tcPr>
            <w:tcW w:w="553" w:type="dxa"/>
            <w:shd w:val="clear" w:color="000000" w:fill="FFFFFF"/>
            <w:vAlign w:val="center"/>
            <w:hideMark/>
          </w:tcPr>
          <w:p w14:paraId="2D3C1602"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182</w:t>
            </w:r>
          </w:p>
        </w:tc>
        <w:tc>
          <w:tcPr>
            <w:tcW w:w="775" w:type="dxa"/>
            <w:shd w:val="clear" w:color="000000" w:fill="FFFFFF"/>
            <w:vAlign w:val="center"/>
            <w:hideMark/>
          </w:tcPr>
          <w:p w14:paraId="75250B0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21399</w:t>
            </w:r>
          </w:p>
        </w:tc>
        <w:tc>
          <w:tcPr>
            <w:tcW w:w="4337" w:type="dxa"/>
            <w:shd w:val="clear" w:color="000000" w:fill="FFFFFF"/>
            <w:vAlign w:val="center"/>
            <w:hideMark/>
          </w:tcPr>
          <w:p w14:paraId="29246C7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SULFATO FERROSO 25 MG/ML, SOLUÇAO ORAL EM GOTAS, FRASCO COM 30 ML</w:t>
            </w:r>
          </w:p>
        </w:tc>
        <w:tc>
          <w:tcPr>
            <w:tcW w:w="575" w:type="dxa"/>
            <w:shd w:val="clear" w:color="000000" w:fill="FFFFFF"/>
            <w:vAlign w:val="center"/>
            <w:hideMark/>
          </w:tcPr>
          <w:p w14:paraId="75614314"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2F57452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500</w:t>
            </w:r>
          </w:p>
        </w:tc>
        <w:tc>
          <w:tcPr>
            <w:tcW w:w="1230" w:type="dxa"/>
            <w:shd w:val="clear" w:color="000000" w:fill="FFFFFF"/>
            <w:vAlign w:val="center"/>
            <w:hideMark/>
          </w:tcPr>
          <w:p w14:paraId="4205092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1,6500</w:t>
            </w:r>
          </w:p>
        </w:tc>
        <w:tc>
          <w:tcPr>
            <w:tcW w:w="1375" w:type="dxa"/>
            <w:shd w:val="clear" w:color="000000" w:fill="FFFFFF"/>
            <w:vAlign w:val="center"/>
            <w:hideMark/>
          </w:tcPr>
          <w:p w14:paraId="563C7C59" w14:textId="4436E82F"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825,</w:t>
            </w:r>
            <w:r>
              <w:rPr>
                <w:rFonts w:ascii="Times New Roman" w:hAnsi="Times New Roman" w:cs="Times New Roman"/>
                <w:sz w:val="20"/>
                <w:szCs w:val="20"/>
              </w:rPr>
              <w:t>00</w:t>
            </w:r>
          </w:p>
        </w:tc>
      </w:tr>
      <w:tr w:rsidR="00E97792" w:rsidRPr="00E97792" w14:paraId="009FA5E9" w14:textId="77777777" w:rsidTr="00E97792">
        <w:trPr>
          <w:trHeight w:val="44"/>
        </w:trPr>
        <w:tc>
          <w:tcPr>
            <w:tcW w:w="553" w:type="dxa"/>
            <w:shd w:val="clear" w:color="000000" w:fill="FFFFFF"/>
            <w:vAlign w:val="center"/>
            <w:hideMark/>
          </w:tcPr>
          <w:p w14:paraId="3A49D86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183</w:t>
            </w:r>
          </w:p>
        </w:tc>
        <w:tc>
          <w:tcPr>
            <w:tcW w:w="775" w:type="dxa"/>
            <w:shd w:val="clear" w:color="000000" w:fill="FFFFFF"/>
            <w:vAlign w:val="center"/>
            <w:hideMark/>
          </w:tcPr>
          <w:p w14:paraId="3E00C2B6"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15330</w:t>
            </w:r>
          </w:p>
        </w:tc>
        <w:tc>
          <w:tcPr>
            <w:tcW w:w="4337" w:type="dxa"/>
            <w:shd w:val="clear" w:color="000000" w:fill="FFFFFF"/>
            <w:vAlign w:val="center"/>
            <w:hideMark/>
          </w:tcPr>
          <w:p w14:paraId="3E3A9649"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SULFATO FERROSO 40 MG COMPRIMIDO</w:t>
            </w:r>
          </w:p>
        </w:tc>
        <w:tc>
          <w:tcPr>
            <w:tcW w:w="575" w:type="dxa"/>
            <w:shd w:val="clear" w:color="000000" w:fill="FFFFFF"/>
            <w:vAlign w:val="center"/>
            <w:hideMark/>
          </w:tcPr>
          <w:p w14:paraId="68A44403"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000000" w:fill="FFFFFF"/>
            <w:vAlign w:val="center"/>
            <w:hideMark/>
          </w:tcPr>
          <w:p w14:paraId="00D20A99"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70.000</w:t>
            </w:r>
          </w:p>
        </w:tc>
        <w:tc>
          <w:tcPr>
            <w:tcW w:w="1230" w:type="dxa"/>
            <w:shd w:val="clear" w:color="000000" w:fill="FFFFFF"/>
            <w:vAlign w:val="center"/>
            <w:hideMark/>
          </w:tcPr>
          <w:p w14:paraId="14ED4B74"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0,0600</w:t>
            </w:r>
          </w:p>
        </w:tc>
        <w:tc>
          <w:tcPr>
            <w:tcW w:w="1375" w:type="dxa"/>
            <w:shd w:val="clear" w:color="000000" w:fill="FFFFFF"/>
            <w:vAlign w:val="center"/>
            <w:hideMark/>
          </w:tcPr>
          <w:p w14:paraId="6E7459A3" w14:textId="18382111"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4.200,</w:t>
            </w:r>
            <w:r>
              <w:rPr>
                <w:rFonts w:ascii="Times New Roman" w:hAnsi="Times New Roman" w:cs="Times New Roman"/>
                <w:sz w:val="20"/>
                <w:szCs w:val="20"/>
              </w:rPr>
              <w:t>00</w:t>
            </w:r>
          </w:p>
        </w:tc>
      </w:tr>
      <w:tr w:rsidR="00E97792" w:rsidRPr="00E97792" w14:paraId="41746B51" w14:textId="77777777" w:rsidTr="00F06D02">
        <w:trPr>
          <w:trHeight w:val="44"/>
        </w:trPr>
        <w:tc>
          <w:tcPr>
            <w:tcW w:w="553" w:type="dxa"/>
            <w:shd w:val="clear" w:color="000000" w:fill="FFFFFF"/>
            <w:vAlign w:val="center"/>
            <w:hideMark/>
          </w:tcPr>
          <w:p w14:paraId="07AC95DE"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184</w:t>
            </w:r>
          </w:p>
        </w:tc>
        <w:tc>
          <w:tcPr>
            <w:tcW w:w="775" w:type="dxa"/>
            <w:shd w:val="clear" w:color="000000" w:fill="FFFFFF"/>
            <w:vAlign w:val="center"/>
            <w:hideMark/>
          </w:tcPr>
          <w:p w14:paraId="02FE1E4D"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21398</w:t>
            </w:r>
          </w:p>
        </w:tc>
        <w:tc>
          <w:tcPr>
            <w:tcW w:w="4337" w:type="dxa"/>
            <w:shd w:val="clear" w:color="000000" w:fill="FFFFFF"/>
            <w:vAlign w:val="center"/>
            <w:hideMark/>
          </w:tcPr>
          <w:p w14:paraId="69DD14DF"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SULFATO FERROSO 5 MG/ML, XAROPE, FRASCO COM 100 ML</w:t>
            </w:r>
          </w:p>
        </w:tc>
        <w:tc>
          <w:tcPr>
            <w:tcW w:w="575" w:type="dxa"/>
            <w:shd w:val="clear" w:color="000000" w:fill="FFFFFF"/>
            <w:vAlign w:val="center"/>
            <w:hideMark/>
          </w:tcPr>
          <w:p w14:paraId="6176AD9B"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FRC</w:t>
            </w:r>
          </w:p>
        </w:tc>
        <w:tc>
          <w:tcPr>
            <w:tcW w:w="939" w:type="dxa"/>
            <w:shd w:val="clear" w:color="000000" w:fill="FFFFFF"/>
            <w:vAlign w:val="center"/>
            <w:hideMark/>
          </w:tcPr>
          <w:p w14:paraId="20EEEC67"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400</w:t>
            </w:r>
          </w:p>
        </w:tc>
        <w:tc>
          <w:tcPr>
            <w:tcW w:w="1230" w:type="dxa"/>
            <w:shd w:val="clear" w:color="000000" w:fill="FFFFFF"/>
            <w:vAlign w:val="center"/>
            <w:hideMark/>
          </w:tcPr>
          <w:p w14:paraId="08EFDDC6"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3,7400</w:t>
            </w:r>
          </w:p>
        </w:tc>
        <w:tc>
          <w:tcPr>
            <w:tcW w:w="1375" w:type="dxa"/>
            <w:shd w:val="clear" w:color="000000" w:fill="FFFFFF"/>
            <w:vAlign w:val="center"/>
            <w:hideMark/>
          </w:tcPr>
          <w:p w14:paraId="751BAACD" w14:textId="48B4AA9B"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1.496,</w:t>
            </w:r>
            <w:r>
              <w:rPr>
                <w:rFonts w:ascii="Times New Roman" w:hAnsi="Times New Roman" w:cs="Times New Roman"/>
                <w:sz w:val="20"/>
                <w:szCs w:val="20"/>
              </w:rPr>
              <w:t>00</w:t>
            </w:r>
          </w:p>
        </w:tc>
      </w:tr>
      <w:tr w:rsidR="00E97792" w:rsidRPr="00E97792" w14:paraId="342F517F" w14:textId="77777777" w:rsidTr="00F06D02">
        <w:trPr>
          <w:trHeight w:val="44"/>
        </w:trPr>
        <w:tc>
          <w:tcPr>
            <w:tcW w:w="553" w:type="dxa"/>
            <w:shd w:val="clear" w:color="auto" w:fill="EAF1DD" w:themeFill="accent3" w:themeFillTint="33"/>
            <w:vAlign w:val="center"/>
            <w:hideMark/>
          </w:tcPr>
          <w:p w14:paraId="137F5889" w14:textId="0B540CCD" w:rsidR="00E97792" w:rsidRPr="00E97792" w:rsidRDefault="00E97792" w:rsidP="00E97792">
            <w:pPr>
              <w:pStyle w:val="SemEspaamento"/>
              <w:rPr>
                <w:rFonts w:ascii="Times New Roman" w:hAnsi="Times New Roman" w:cs="Times New Roman"/>
                <w:sz w:val="20"/>
                <w:szCs w:val="20"/>
              </w:rPr>
            </w:pPr>
            <w:r>
              <w:rPr>
                <w:rFonts w:ascii="Times New Roman" w:hAnsi="Times New Roman" w:cs="Times New Roman"/>
                <w:sz w:val="20"/>
                <w:szCs w:val="20"/>
              </w:rPr>
              <w:t>185</w:t>
            </w:r>
          </w:p>
        </w:tc>
        <w:tc>
          <w:tcPr>
            <w:tcW w:w="775" w:type="dxa"/>
            <w:shd w:val="clear" w:color="auto" w:fill="EAF1DD" w:themeFill="accent3" w:themeFillTint="33"/>
            <w:vAlign w:val="center"/>
            <w:hideMark/>
          </w:tcPr>
          <w:p w14:paraId="17743EF0"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5891</w:t>
            </w:r>
          </w:p>
        </w:tc>
        <w:tc>
          <w:tcPr>
            <w:tcW w:w="4337" w:type="dxa"/>
            <w:shd w:val="clear" w:color="auto" w:fill="EAF1DD" w:themeFill="accent3" w:themeFillTint="33"/>
            <w:vAlign w:val="center"/>
            <w:hideMark/>
          </w:tcPr>
          <w:p w14:paraId="619F3562" w14:textId="6CCB3E70"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DIPIRONA SÓDICA 500 MG, COMPRIMIDO.</w:t>
            </w:r>
            <w:r>
              <w:rPr>
                <w:rFonts w:ascii="Times New Roman" w:hAnsi="Times New Roman" w:cs="Times New Roman"/>
                <w:sz w:val="20"/>
                <w:szCs w:val="20"/>
              </w:rPr>
              <w:t xml:space="preserve"> Cota Reservada de 25%</w:t>
            </w:r>
          </w:p>
        </w:tc>
        <w:tc>
          <w:tcPr>
            <w:tcW w:w="575" w:type="dxa"/>
            <w:shd w:val="clear" w:color="auto" w:fill="EAF1DD" w:themeFill="accent3" w:themeFillTint="33"/>
            <w:vAlign w:val="center"/>
            <w:hideMark/>
          </w:tcPr>
          <w:p w14:paraId="33CFD34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UND</w:t>
            </w:r>
          </w:p>
        </w:tc>
        <w:tc>
          <w:tcPr>
            <w:tcW w:w="939" w:type="dxa"/>
            <w:shd w:val="clear" w:color="auto" w:fill="EAF1DD" w:themeFill="accent3" w:themeFillTint="33"/>
            <w:vAlign w:val="center"/>
            <w:hideMark/>
          </w:tcPr>
          <w:p w14:paraId="46E95376" w14:textId="6AEEF93A"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2</w:t>
            </w:r>
            <w:r w:rsidRPr="00E97792">
              <w:rPr>
                <w:rFonts w:ascii="Times New Roman" w:hAnsi="Times New Roman" w:cs="Times New Roman"/>
                <w:sz w:val="20"/>
                <w:szCs w:val="20"/>
              </w:rPr>
              <w:t>0.000</w:t>
            </w:r>
          </w:p>
        </w:tc>
        <w:tc>
          <w:tcPr>
            <w:tcW w:w="1230" w:type="dxa"/>
            <w:shd w:val="clear" w:color="auto" w:fill="EAF1DD" w:themeFill="accent3" w:themeFillTint="33"/>
            <w:vAlign w:val="center"/>
            <w:hideMark/>
          </w:tcPr>
          <w:p w14:paraId="0033BBB3"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1,0800</w:t>
            </w:r>
          </w:p>
        </w:tc>
        <w:tc>
          <w:tcPr>
            <w:tcW w:w="1375" w:type="dxa"/>
            <w:shd w:val="clear" w:color="auto" w:fill="EAF1DD" w:themeFill="accent3" w:themeFillTint="33"/>
            <w:vAlign w:val="center"/>
            <w:hideMark/>
          </w:tcPr>
          <w:p w14:paraId="5BB46FBB" w14:textId="1D453B37"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21</w:t>
            </w:r>
            <w:r w:rsidRPr="00E97792">
              <w:rPr>
                <w:rFonts w:ascii="Times New Roman" w:hAnsi="Times New Roman" w:cs="Times New Roman"/>
                <w:sz w:val="20"/>
                <w:szCs w:val="20"/>
              </w:rPr>
              <w:t>.</w:t>
            </w:r>
            <w:r>
              <w:rPr>
                <w:rFonts w:ascii="Times New Roman" w:hAnsi="Times New Roman" w:cs="Times New Roman"/>
                <w:sz w:val="20"/>
                <w:szCs w:val="20"/>
              </w:rPr>
              <w:t>6</w:t>
            </w:r>
            <w:r w:rsidRPr="00E97792">
              <w:rPr>
                <w:rFonts w:ascii="Times New Roman" w:hAnsi="Times New Roman" w:cs="Times New Roman"/>
                <w:sz w:val="20"/>
                <w:szCs w:val="20"/>
              </w:rPr>
              <w:t>00,</w:t>
            </w:r>
            <w:r>
              <w:rPr>
                <w:rFonts w:ascii="Times New Roman" w:hAnsi="Times New Roman" w:cs="Times New Roman"/>
                <w:sz w:val="20"/>
                <w:szCs w:val="20"/>
              </w:rPr>
              <w:t>00</w:t>
            </w:r>
          </w:p>
        </w:tc>
      </w:tr>
      <w:tr w:rsidR="00E97792" w:rsidRPr="00E97792" w14:paraId="431314F6" w14:textId="77777777" w:rsidTr="00E97792">
        <w:trPr>
          <w:trHeight w:val="44"/>
        </w:trPr>
        <w:tc>
          <w:tcPr>
            <w:tcW w:w="553" w:type="dxa"/>
            <w:shd w:val="clear" w:color="auto" w:fill="EAF1DD" w:themeFill="accent3" w:themeFillTint="33"/>
            <w:vAlign w:val="center"/>
            <w:hideMark/>
          </w:tcPr>
          <w:p w14:paraId="46F5D1AA" w14:textId="3C038375"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1</w:t>
            </w:r>
            <w:r>
              <w:rPr>
                <w:rFonts w:ascii="Times New Roman" w:hAnsi="Times New Roman" w:cs="Times New Roman"/>
                <w:sz w:val="20"/>
                <w:szCs w:val="20"/>
              </w:rPr>
              <w:t>86</w:t>
            </w:r>
          </w:p>
        </w:tc>
        <w:tc>
          <w:tcPr>
            <w:tcW w:w="775" w:type="dxa"/>
            <w:shd w:val="clear" w:color="auto" w:fill="EAF1DD" w:themeFill="accent3" w:themeFillTint="33"/>
            <w:vAlign w:val="center"/>
            <w:hideMark/>
          </w:tcPr>
          <w:p w14:paraId="5F7937C1"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8602</w:t>
            </w:r>
          </w:p>
        </w:tc>
        <w:tc>
          <w:tcPr>
            <w:tcW w:w="4337" w:type="dxa"/>
            <w:shd w:val="clear" w:color="auto" w:fill="EAF1DD" w:themeFill="accent3" w:themeFillTint="33"/>
            <w:vAlign w:val="center"/>
            <w:hideMark/>
          </w:tcPr>
          <w:p w14:paraId="485CCE84" w14:textId="41C6B12B"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HIDROCLOROTIAZIDA 25 MG.</w:t>
            </w:r>
            <w:r>
              <w:rPr>
                <w:rFonts w:ascii="Times New Roman" w:hAnsi="Times New Roman" w:cs="Times New Roman"/>
                <w:sz w:val="20"/>
                <w:szCs w:val="20"/>
              </w:rPr>
              <w:t xml:space="preserve"> – Cota Reservada de 25 %</w:t>
            </w:r>
          </w:p>
        </w:tc>
        <w:tc>
          <w:tcPr>
            <w:tcW w:w="575" w:type="dxa"/>
            <w:shd w:val="clear" w:color="auto" w:fill="EAF1DD" w:themeFill="accent3" w:themeFillTint="33"/>
            <w:vAlign w:val="center"/>
            <w:hideMark/>
          </w:tcPr>
          <w:p w14:paraId="2B6B6AE8" w14:textId="77777777" w:rsidR="00E97792" w:rsidRPr="00E97792" w:rsidRDefault="00E97792" w:rsidP="00E97792">
            <w:pPr>
              <w:pStyle w:val="SemEspaamento"/>
              <w:rPr>
                <w:rFonts w:ascii="Times New Roman" w:hAnsi="Times New Roman" w:cs="Times New Roman"/>
                <w:sz w:val="20"/>
                <w:szCs w:val="20"/>
              </w:rPr>
            </w:pPr>
            <w:r w:rsidRPr="00E97792">
              <w:rPr>
                <w:rFonts w:ascii="Times New Roman" w:hAnsi="Times New Roman" w:cs="Times New Roman"/>
                <w:sz w:val="20"/>
                <w:szCs w:val="20"/>
              </w:rPr>
              <w:t>CP</w:t>
            </w:r>
          </w:p>
        </w:tc>
        <w:tc>
          <w:tcPr>
            <w:tcW w:w="939" w:type="dxa"/>
            <w:shd w:val="clear" w:color="auto" w:fill="EAF1DD" w:themeFill="accent3" w:themeFillTint="33"/>
            <w:vAlign w:val="center"/>
            <w:hideMark/>
          </w:tcPr>
          <w:p w14:paraId="52F10EA9" w14:textId="4FC45614"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1</w:t>
            </w:r>
            <w:r w:rsidRPr="00E97792">
              <w:rPr>
                <w:rFonts w:ascii="Times New Roman" w:hAnsi="Times New Roman" w:cs="Times New Roman"/>
                <w:sz w:val="20"/>
                <w:szCs w:val="20"/>
              </w:rPr>
              <w:t>00.000</w:t>
            </w:r>
          </w:p>
        </w:tc>
        <w:tc>
          <w:tcPr>
            <w:tcW w:w="1230" w:type="dxa"/>
            <w:shd w:val="clear" w:color="auto" w:fill="EAF1DD" w:themeFill="accent3" w:themeFillTint="33"/>
            <w:vAlign w:val="center"/>
            <w:hideMark/>
          </w:tcPr>
          <w:p w14:paraId="04CC5512" w14:textId="77777777" w:rsidR="00E97792" w:rsidRPr="00E97792" w:rsidRDefault="00E97792" w:rsidP="00E97792">
            <w:pPr>
              <w:pStyle w:val="SemEspaamento"/>
              <w:jc w:val="right"/>
              <w:rPr>
                <w:rFonts w:ascii="Times New Roman" w:hAnsi="Times New Roman" w:cs="Times New Roman"/>
                <w:sz w:val="20"/>
                <w:szCs w:val="20"/>
              </w:rPr>
            </w:pPr>
            <w:r w:rsidRPr="00E97792">
              <w:rPr>
                <w:rFonts w:ascii="Times New Roman" w:hAnsi="Times New Roman" w:cs="Times New Roman"/>
                <w:sz w:val="20"/>
                <w:szCs w:val="20"/>
              </w:rPr>
              <w:t>0,5900</w:t>
            </w:r>
          </w:p>
        </w:tc>
        <w:tc>
          <w:tcPr>
            <w:tcW w:w="1375" w:type="dxa"/>
            <w:shd w:val="clear" w:color="auto" w:fill="EAF1DD" w:themeFill="accent3" w:themeFillTint="33"/>
            <w:vAlign w:val="center"/>
            <w:hideMark/>
          </w:tcPr>
          <w:p w14:paraId="2DE847B1" w14:textId="2C83C1FE" w:rsidR="00E97792" w:rsidRPr="00E97792" w:rsidRDefault="00E97792" w:rsidP="00E97792">
            <w:pPr>
              <w:pStyle w:val="SemEspaamento"/>
              <w:jc w:val="right"/>
              <w:rPr>
                <w:rFonts w:ascii="Times New Roman" w:hAnsi="Times New Roman" w:cs="Times New Roman"/>
                <w:sz w:val="20"/>
                <w:szCs w:val="20"/>
              </w:rPr>
            </w:pPr>
            <w:r>
              <w:rPr>
                <w:rFonts w:ascii="Times New Roman" w:hAnsi="Times New Roman" w:cs="Times New Roman"/>
                <w:sz w:val="20"/>
                <w:szCs w:val="20"/>
              </w:rPr>
              <w:t>59.00,00</w:t>
            </w:r>
          </w:p>
        </w:tc>
      </w:tr>
      <w:tr w:rsidR="00E97792" w:rsidRPr="00E97792" w14:paraId="1B7046D2" w14:textId="77777777" w:rsidTr="00E97792">
        <w:trPr>
          <w:trHeight w:val="597"/>
        </w:trPr>
        <w:tc>
          <w:tcPr>
            <w:tcW w:w="553" w:type="dxa"/>
            <w:shd w:val="clear" w:color="000000" w:fill="FFFFFF"/>
            <w:vAlign w:val="center"/>
          </w:tcPr>
          <w:p w14:paraId="06654D3D" w14:textId="77777777" w:rsidR="00E97792" w:rsidRPr="00E97792" w:rsidRDefault="00E97792" w:rsidP="00E97792">
            <w:pPr>
              <w:pStyle w:val="SemEspaamento"/>
              <w:rPr>
                <w:rFonts w:ascii="Times New Roman" w:hAnsi="Times New Roman" w:cs="Times New Roman"/>
                <w:b/>
                <w:bCs/>
                <w:sz w:val="20"/>
                <w:szCs w:val="20"/>
              </w:rPr>
            </w:pPr>
          </w:p>
        </w:tc>
        <w:tc>
          <w:tcPr>
            <w:tcW w:w="775" w:type="dxa"/>
            <w:shd w:val="clear" w:color="000000" w:fill="FFFFFF"/>
            <w:vAlign w:val="center"/>
          </w:tcPr>
          <w:p w14:paraId="7750DECB" w14:textId="77777777" w:rsidR="00E97792" w:rsidRPr="00E97792" w:rsidRDefault="00E97792" w:rsidP="00E97792">
            <w:pPr>
              <w:pStyle w:val="SemEspaamento"/>
              <w:rPr>
                <w:rFonts w:ascii="Times New Roman" w:hAnsi="Times New Roman" w:cs="Times New Roman"/>
                <w:b/>
                <w:bCs/>
                <w:sz w:val="20"/>
                <w:szCs w:val="20"/>
              </w:rPr>
            </w:pPr>
          </w:p>
        </w:tc>
        <w:tc>
          <w:tcPr>
            <w:tcW w:w="4337" w:type="dxa"/>
            <w:shd w:val="clear" w:color="000000" w:fill="FFFFFF"/>
            <w:vAlign w:val="center"/>
          </w:tcPr>
          <w:p w14:paraId="74801671" w14:textId="77777777" w:rsidR="00E97792" w:rsidRPr="00E97792" w:rsidRDefault="00E97792" w:rsidP="00E97792">
            <w:pPr>
              <w:pStyle w:val="SemEspaamento"/>
              <w:rPr>
                <w:rFonts w:ascii="Times New Roman" w:hAnsi="Times New Roman" w:cs="Times New Roman"/>
                <w:b/>
                <w:bCs/>
                <w:sz w:val="20"/>
                <w:szCs w:val="20"/>
              </w:rPr>
            </w:pPr>
          </w:p>
        </w:tc>
        <w:tc>
          <w:tcPr>
            <w:tcW w:w="575" w:type="dxa"/>
            <w:shd w:val="clear" w:color="000000" w:fill="FFFFFF"/>
            <w:vAlign w:val="center"/>
          </w:tcPr>
          <w:p w14:paraId="70E9E143" w14:textId="77777777" w:rsidR="00E97792" w:rsidRPr="00E97792" w:rsidRDefault="00E97792" w:rsidP="00E97792">
            <w:pPr>
              <w:pStyle w:val="SemEspaamento"/>
              <w:rPr>
                <w:rFonts w:ascii="Times New Roman" w:hAnsi="Times New Roman" w:cs="Times New Roman"/>
                <w:b/>
                <w:bCs/>
                <w:sz w:val="20"/>
                <w:szCs w:val="20"/>
              </w:rPr>
            </w:pPr>
          </w:p>
        </w:tc>
        <w:tc>
          <w:tcPr>
            <w:tcW w:w="939" w:type="dxa"/>
            <w:shd w:val="clear" w:color="000000" w:fill="FFFFFF"/>
            <w:vAlign w:val="center"/>
          </w:tcPr>
          <w:p w14:paraId="5773BD0D" w14:textId="77777777" w:rsidR="00E97792" w:rsidRPr="00E97792" w:rsidRDefault="00E97792" w:rsidP="00E97792">
            <w:pPr>
              <w:pStyle w:val="SemEspaamento"/>
              <w:jc w:val="right"/>
              <w:rPr>
                <w:rFonts w:ascii="Times New Roman" w:hAnsi="Times New Roman" w:cs="Times New Roman"/>
                <w:b/>
                <w:bCs/>
                <w:sz w:val="20"/>
                <w:szCs w:val="20"/>
              </w:rPr>
            </w:pPr>
          </w:p>
        </w:tc>
        <w:tc>
          <w:tcPr>
            <w:tcW w:w="1230" w:type="dxa"/>
            <w:shd w:val="clear" w:color="000000" w:fill="FFFFFF"/>
            <w:vAlign w:val="center"/>
          </w:tcPr>
          <w:p w14:paraId="0E28835A" w14:textId="765158E0" w:rsidR="00E97792" w:rsidRPr="00E97792" w:rsidRDefault="00E97792" w:rsidP="00E97792">
            <w:pPr>
              <w:pStyle w:val="SemEspaamento"/>
              <w:jc w:val="right"/>
              <w:rPr>
                <w:rFonts w:ascii="Times New Roman" w:hAnsi="Times New Roman" w:cs="Times New Roman"/>
                <w:b/>
                <w:bCs/>
                <w:sz w:val="20"/>
                <w:szCs w:val="20"/>
              </w:rPr>
            </w:pPr>
            <w:r w:rsidRPr="00E97792">
              <w:rPr>
                <w:rFonts w:ascii="Times New Roman" w:hAnsi="Times New Roman" w:cs="Times New Roman"/>
                <w:b/>
                <w:bCs/>
                <w:sz w:val="20"/>
                <w:szCs w:val="20"/>
              </w:rPr>
              <w:t>TOTAL</w:t>
            </w:r>
          </w:p>
        </w:tc>
        <w:tc>
          <w:tcPr>
            <w:tcW w:w="1375" w:type="dxa"/>
            <w:shd w:val="clear" w:color="000000" w:fill="FFFFFF"/>
            <w:vAlign w:val="center"/>
          </w:tcPr>
          <w:p w14:paraId="4343CF30" w14:textId="6D0D5104" w:rsidR="00E97792" w:rsidRPr="00E97792" w:rsidRDefault="00E97792" w:rsidP="00E97792">
            <w:pPr>
              <w:pStyle w:val="SemEspaamento"/>
              <w:jc w:val="right"/>
              <w:rPr>
                <w:rFonts w:ascii="Times New Roman" w:hAnsi="Times New Roman" w:cs="Times New Roman"/>
                <w:b/>
                <w:bCs/>
                <w:sz w:val="20"/>
                <w:szCs w:val="20"/>
              </w:rPr>
            </w:pPr>
            <w:r w:rsidRPr="00E97792">
              <w:rPr>
                <w:rFonts w:ascii="Times New Roman" w:hAnsi="Times New Roman" w:cs="Times New Roman"/>
                <w:b/>
                <w:bCs/>
                <w:sz w:val="20"/>
                <w:szCs w:val="20"/>
              </w:rPr>
              <w:t>1.174.817,50</w:t>
            </w:r>
          </w:p>
        </w:tc>
      </w:tr>
    </w:tbl>
    <w:p w14:paraId="17B86552" w14:textId="77777777" w:rsidR="00686BC2" w:rsidRPr="001D576D" w:rsidRDefault="00686BC2" w:rsidP="00686BC2">
      <w:pPr>
        <w:pStyle w:val="SemEspaamento"/>
        <w:rPr>
          <w:rFonts w:ascii="Times New Roman" w:hAnsi="Times New Roman" w:cs="Times New Roman"/>
          <w:b/>
          <w:sz w:val="23"/>
          <w:szCs w:val="23"/>
        </w:rPr>
      </w:pPr>
    </w:p>
    <w:p w14:paraId="1813C6D8" w14:textId="77777777" w:rsidR="00686BC2" w:rsidRPr="001D576D" w:rsidRDefault="00686BC2" w:rsidP="00E97792">
      <w:pPr>
        <w:pStyle w:val="SemEspaamento"/>
        <w:shd w:val="clear" w:color="auto" w:fill="FABF8F" w:themeFill="accent6" w:themeFillTint="99"/>
        <w:rPr>
          <w:rFonts w:ascii="Times New Roman" w:hAnsi="Times New Roman" w:cs="Times New Roman"/>
          <w:b/>
          <w:sz w:val="23"/>
          <w:szCs w:val="23"/>
        </w:rPr>
      </w:pPr>
      <w:r w:rsidRPr="001D576D">
        <w:rPr>
          <w:rFonts w:ascii="Times New Roman" w:hAnsi="Times New Roman" w:cs="Times New Roman"/>
          <w:b/>
          <w:sz w:val="23"/>
          <w:szCs w:val="23"/>
        </w:rPr>
        <w:t xml:space="preserve">* Medicamentos Psicotrópicos. </w:t>
      </w:r>
    </w:p>
    <w:p w14:paraId="0F216540" w14:textId="77777777" w:rsidR="00F06D02" w:rsidRDefault="00F06D02" w:rsidP="00F06D02">
      <w:pPr>
        <w:pStyle w:val="Default"/>
        <w:numPr>
          <w:ilvl w:val="0"/>
          <w:numId w:val="3"/>
        </w:numPr>
        <w:spacing w:line="276" w:lineRule="auto"/>
        <w:jc w:val="both"/>
        <w:rPr>
          <w:rFonts w:ascii="Times New Roman" w:hAnsi="Times New Roman" w:cs="Times New Roman"/>
          <w:b/>
          <w:color w:val="auto"/>
          <w:sz w:val="23"/>
          <w:szCs w:val="23"/>
        </w:rPr>
      </w:pPr>
      <w:r>
        <w:rPr>
          <w:rFonts w:ascii="Times New Roman" w:hAnsi="Times New Roman" w:cs="Times New Roman"/>
          <w:b/>
          <w:color w:val="auto"/>
          <w:sz w:val="23"/>
          <w:szCs w:val="23"/>
        </w:rPr>
        <w:t>– PRAZO DE VIGÊNCIA DA ATA DE REGISTRO DE PREÇOS</w:t>
      </w:r>
    </w:p>
    <w:p w14:paraId="0B32258B" w14:textId="51585CFD" w:rsidR="00F06D02" w:rsidRPr="00F06D02" w:rsidRDefault="00F06D02" w:rsidP="00353543">
      <w:pPr>
        <w:pStyle w:val="PargrafodaLista"/>
        <w:numPr>
          <w:ilvl w:val="1"/>
          <w:numId w:val="72"/>
        </w:numPr>
        <w:jc w:val="both"/>
        <w:rPr>
          <w:rFonts w:ascii="Times New Roman" w:eastAsia="Calibri" w:hAnsi="Times New Roman" w:cs="Times New Roman"/>
          <w:bCs/>
          <w:sz w:val="23"/>
          <w:szCs w:val="23"/>
          <w:lang w:eastAsia="en-US"/>
        </w:rPr>
      </w:pPr>
      <w:r w:rsidRPr="00F06D02">
        <w:rPr>
          <w:rFonts w:ascii="Times New Roman" w:eastAsia="Calibri" w:hAnsi="Times New Roman" w:cs="Times New Roman"/>
          <w:bCs/>
          <w:sz w:val="23"/>
          <w:szCs w:val="23"/>
          <w:lang w:eastAsia="en-US"/>
        </w:rPr>
        <w:t>O prazo de vigência da Ata de Registro de Preços, a ser assinada com a licitante vencedora, será de 12 (doze) meses, a partir da data de sua assinatura, podendo ser prorrogada por igual período.</w:t>
      </w:r>
    </w:p>
    <w:p w14:paraId="45F43C56" w14:textId="77777777" w:rsidR="00F06D02" w:rsidRPr="00F06D02" w:rsidRDefault="00F06D02" w:rsidP="00F06D02">
      <w:pPr>
        <w:pStyle w:val="PargrafodaLista"/>
        <w:ind w:left="360"/>
        <w:rPr>
          <w:rFonts w:ascii="Times New Roman" w:eastAsia="Calibri" w:hAnsi="Times New Roman" w:cs="Times New Roman"/>
          <w:b/>
          <w:sz w:val="23"/>
          <w:szCs w:val="23"/>
          <w:lang w:eastAsia="en-US"/>
        </w:rPr>
      </w:pPr>
    </w:p>
    <w:p w14:paraId="48276834" w14:textId="77777777" w:rsidR="00F06D02" w:rsidRDefault="00F06D02" w:rsidP="00F06D02">
      <w:pPr>
        <w:pStyle w:val="Default"/>
        <w:numPr>
          <w:ilvl w:val="0"/>
          <w:numId w:val="3"/>
        </w:numPr>
        <w:spacing w:line="276" w:lineRule="auto"/>
        <w:jc w:val="both"/>
        <w:rPr>
          <w:rFonts w:ascii="Times New Roman" w:hAnsi="Times New Roman" w:cs="Times New Roman"/>
          <w:b/>
          <w:color w:val="auto"/>
          <w:sz w:val="23"/>
          <w:szCs w:val="23"/>
        </w:rPr>
      </w:pPr>
      <w:r>
        <w:rPr>
          <w:rFonts w:ascii="Times New Roman" w:hAnsi="Times New Roman" w:cs="Times New Roman"/>
          <w:b/>
          <w:color w:val="auto"/>
          <w:sz w:val="23"/>
          <w:szCs w:val="23"/>
        </w:rPr>
        <w:t>DA DOTAÇÃO ORÇAMENTÁRIA</w:t>
      </w:r>
    </w:p>
    <w:p w14:paraId="494403F3" w14:textId="1BD3894F" w:rsidR="00F06D02" w:rsidRDefault="007D0682" w:rsidP="00353543">
      <w:pPr>
        <w:pStyle w:val="Default"/>
        <w:numPr>
          <w:ilvl w:val="1"/>
          <w:numId w:val="70"/>
        </w:numPr>
        <w:spacing w:line="276" w:lineRule="auto"/>
        <w:jc w:val="both"/>
        <w:rPr>
          <w:rFonts w:ascii="Times New Roman" w:hAnsi="Times New Roman" w:cs="Times New Roman"/>
          <w:bCs/>
          <w:color w:val="auto"/>
          <w:sz w:val="23"/>
          <w:szCs w:val="23"/>
        </w:rPr>
      </w:pPr>
      <w:r w:rsidRPr="007D0682">
        <w:rPr>
          <w:rFonts w:ascii="Times New Roman" w:hAnsi="Times New Roman" w:cs="Times New Roman"/>
          <w:bCs/>
          <w:color w:val="auto"/>
          <w:sz w:val="23"/>
          <w:szCs w:val="23"/>
        </w:rPr>
        <w:t>Por se tratar de licitação visando registrar preços, os recursos serão informados quando da solicitação de empenho e a consequente emissão de empenho/autorização de fornecimento</w:t>
      </w:r>
      <w:r>
        <w:rPr>
          <w:rFonts w:ascii="Times New Roman" w:hAnsi="Times New Roman" w:cs="Times New Roman"/>
          <w:bCs/>
          <w:color w:val="auto"/>
          <w:sz w:val="23"/>
          <w:szCs w:val="23"/>
        </w:rPr>
        <w:t>.</w:t>
      </w:r>
    </w:p>
    <w:p w14:paraId="1D4759AB" w14:textId="77777777" w:rsidR="007D0682" w:rsidRPr="007D0682" w:rsidRDefault="007D0682" w:rsidP="007D0682">
      <w:pPr>
        <w:pStyle w:val="Default"/>
        <w:spacing w:line="276" w:lineRule="auto"/>
        <w:ind w:left="360"/>
        <w:jc w:val="both"/>
        <w:rPr>
          <w:rFonts w:ascii="Times New Roman" w:hAnsi="Times New Roman" w:cs="Times New Roman"/>
          <w:bCs/>
          <w:color w:val="auto"/>
          <w:sz w:val="23"/>
          <w:szCs w:val="23"/>
        </w:rPr>
      </w:pPr>
    </w:p>
    <w:p w14:paraId="7DAE1E76" w14:textId="5547B0EA" w:rsidR="007D0682" w:rsidRDefault="007D0682" w:rsidP="00353543">
      <w:pPr>
        <w:pStyle w:val="Default"/>
        <w:numPr>
          <w:ilvl w:val="0"/>
          <w:numId w:val="70"/>
        </w:numPr>
        <w:spacing w:line="276" w:lineRule="auto"/>
        <w:jc w:val="both"/>
        <w:rPr>
          <w:rFonts w:ascii="Times New Roman" w:hAnsi="Times New Roman" w:cs="Times New Roman"/>
          <w:b/>
          <w:color w:val="auto"/>
          <w:sz w:val="23"/>
          <w:szCs w:val="23"/>
        </w:rPr>
      </w:pPr>
      <w:r>
        <w:rPr>
          <w:rFonts w:ascii="Times New Roman" w:hAnsi="Times New Roman" w:cs="Times New Roman"/>
          <w:b/>
          <w:color w:val="auto"/>
          <w:sz w:val="23"/>
          <w:szCs w:val="23"/>
        </w:rPr>
        <w:t>MODEL DE EXECUÇÃO (FORMA, PRAZO E LOCAL)</w:t>
      </w:r>
    </w:p>
    <w:p w14:paraId="1769236C" w14:textId="77777777" w:rsidR="007D0682" w:rsidRDefault="007D0682" w:rsidP="00353543">
      <w:pPr>
        <w:pStyle w:val="Default"/>
        <w:numPr>
          <w:ilvl w:val="1"/>
          <w:numId w:val="70"/>
        </w:numPr>
        <w:tabs>
          <w:tab w:val="left" w:pos="426"/>
        </w:tabs>
        <w:spacing w:line="276" w:lineRule="auto"/>
        <w:ind w:left="0" w:firstLine="0"/>
        <w:jc w:val="both"/>
        <w:rPr>
          <w:rFonts w:ascii="Times New Roman" w:hAnsi="Times New Roman" w:cs="Times New Roman"/>
          <w:bCs/>
          <w:color w:val="auto"/>
          <w:sz w:val="23"/>
          <w:szCs w:val="23"/>
        </w:rPr>
      </w:pPr>
      <w:r w:rsidRPr="007D0682">
        <w:rPr>
          <w:rFonts w:ascii="Times New Roman" w:hAnsi="Times New Roman" w:cs="Times New Roman"/>
          <w:bCs/>
          <w:color w:val="auto"/>
          <w:sz w:val="23"/>
          <w:szCs w:val="23"/>
        </w:rPr>
        <w:t>O Modelo de Execução do Objeto foi baseado nos requisitos relativos aos prazos de recebimento, locais de entrega, solicitação de informações e responsabilidade relativos à entrega dos materiais destinado</w:t>
      </w:r>
      <w:r>
        <w:rPr>
          <w:rFonts w:ascii="Times New Roman" w:hAnsi="Times New Roman" w:cs="Times New Roman"/>
          <w:bCs/>
          <w:color w:val="auto"/>
          <w:sz w:val="23"/>
          <w:szCs w:val="23"/>
        </w:rPr>
        <w:t>s</w:t>
      </w:r>
      <w:r w:rsidRPr="007D0682">
        <w:rPr>
          <w:rFonts w:ascii="Times New Roman" w:hAnsi="Times New Roman" w:cs="Times New Roman"/>
          <w:bCs/>
          <w:color w:val="auto"/>
          <w:sz w:val="23"/>
          <w:szCs w:val="23"/>
        </w:rPr>
        <w:t xml:space="preserve"> a atender à necessidade do órgão demandante.</w:t>
      </w:r>
    </w:p>
    <w:p w14:paraId="68FFCC18" w14:textId="77777777" w:rsidR="007D0682" w:rsidRDefault="007D0682" w:rsidP="00353543">
      <w:pPr>
        <w:pStyle w:val="Default"/>
        <w:numPr>
          <w:ilvl w:val="1"/>
          <w:numId w:val="70"/>
        </w:numPr>
        <w:tabs>
          <w:tab w:val="left" w:pos="426"/>
        </w:tabs>
        <w:spacing w:line="276" w:lineRule="auto"/>
        <w:ind w:left="0" w:firstLine="0"/>
        <w:jc w:val="both"/>
        <w:rPr>
          <w:rFonts w:ascii="Times New Roman" w:hAnsi="Times New Roman" w:cs="Times New Roman"/>
          <w:bCs/>
          <w:color w:val="auto"/>
          <w:sz w:val="23"/>
          <w:szCs w:val="23"/>
        </w:rPr>
      </w:pPr>
      <w:r w:rsidRPr="007D0682">
        <w:rPr>
          <w:rFonts w:ascii="Times New Roman" w:hAnsi="Times New Roman" w:cs="Times New Roman"/>
          <w:bCs/>
          <w:color w:val="auto"/>
          <w:sz w:val="23"/>
          <w:szCs w:val="23"/>
        </w:rPr>
        <w:t xml:space="preserve">O fornecedor contratado deverá efetuar a entrega do objeto em perfeitas condições, conforme especificações, prazo e local constantes nestes Termo de Referência (TR) e no Estudo Técnico preliminar (ETP) e seus anexos, acompanhado da respectiva nota fiscal, na qual constarão as indicações referentes a: marca, fabricante, </w:t>
      </w:r>
      <w:r>
        <w:rPr>
          <w:rFonts w:ascii="Times New Roman" w:hAnsi="Times New Roman" w:cs="Times New Roman"/>
          <w:bCs/>
          <w:color w:val="auto"/>
          <w:sz w:val="23"/>
          <w:szCs w:val="23"/>
        </w:rPr>
        <w:t>lote</w:t>
      </w:r>
      <w:r w:rsidRPr="007D0682">
        <w:rPr>
          <w:rFonts w:ascii="Times New Roman" w:hAnsi="Times New Roman" w:cs="Times New Roman"/>
          <w:bCs/>
          <w:color w:val="auto"/>
          <w:sz w:val="23"/>
          <w:szCs w:val="23"/>
        </w:rPr>
        <w:t>, procedência e prazo de validade</w:t>
      </w:r>
      <w:r>
        <w:rPr>
          <w:rFonts w:ascii="Times New Roman" w:hAnsi="Times New Roman" w:cs="Times New Roman"/>
          <w:bCs/>
          <w:color w:val="auto"/>
          <w:sz w:val="23"/>
          <w:szCs w:val="23"/>
        </w:rPr>
        <w:t xml:space="preserve">, </w:t>
      </w:r>
      <w:r w:rsidRPr="007D0682">
        <w:rPr>
          <w:rFonts w:ascii="Times New Roman" w:hAnsi="Times New Roman" w:cs="Times New Roman"/>
          <w:bCs/>
          <w:color w:val="auto"/>
          <w:sz w:val="23"/>
          <w:szCs w:val="23"/>
        </w:rPr>
        <w:t>se for o caso.</w:t>
      </w:r>
    </w:p>
    <w:p w14:paraId="16DBA660" w14:textId="77777777" w:rsidR="007D0682" w:rsidRDefault="007D0682" w:rsidP="00353543">
      <w:pPr>
        <w:pStyle w:val="Default"/>
        <w:numPr>
          <w:ilvl w:val="1"/>
          <w:numId w:val="70"/>
        </w:numPr>
        <w:tabs>
          <w:tab w:val="left" w:pos="426"/>
        </w:tabs>
        <w:spacing w:line="276" w:lineRule="auto"/>
        <w:ind w:left="0" w:firstLine="0"/>
        <w:jc w:val="both"/>
        <w:rPr>
          <w:rFonts w:ascii="Times New Roman" w:hAnsi="Times New Roman" w:cs="Times New Roman"/>
          <w:bCs/>
          <w:color w:val="auto"/>
          <w:sz w:val="23"/>
          <w:szCs w:val="23"/>
        </w:rPr>
      </w:pPr>
      <w:r w:rsidRPr="007D0682">
        <w:rPr>
          <w:rFonts w:ascii="Times New Roman" w:hAnsi="Times New Roman" w:cs="Times New Roman"/>
          <w:bCs/>
          <w:color w:val="auto"/>
          <w:sz w:val="23"/>
          <w:szCs w:val="23"/>
        </w:rPr>
        <w:t xml:space="preserve">O prazo de entrega </w:t>
      </w:r>
      <w:r>
        <w:rPr>
          <w:rFonts w:ascii="Times New Roman" w:hAnsi="Times New Roman" w:cs="Times New Roman"/>
          <w:bCs/>
          <w:color w:val="auto"/>
          <w:sz w:val="23"/>
          <w:szCs w:val="23"/>
        </w:rPr>
        <w:t>é</w:t>
      </w:r>
      <w:r w:rsidRPr="007D0682">
        <w:rPr>
          <w:rFonts w:ascii="Times New Roman" w:hAnsi="Times New Roman" w:cs="Times New Roman"/>
          <w:bCs/>
          <w:color w:val="auto"/>
          <w:sz w:val="23"/>
          <w:szCs w:val="23"/>
        </w:rPr>
        <w:t xml:space="preserve"> de </w:t>
      </w:r>
      <w:r>
        <w:rPr>
          <w:rFonts w:ascii="Times New Roman" w:hAnsi="Times New Roman" w:cs="Times New Roman"/>
          <w:bCs/>
          <w:color w:val="auto"/>
          <w:sz w:val="23"/>
          <w:szCs w:val="23"/>
        </w:rPr>
        <w:t>10</w:t>
      </w:r>
      <w:r w:rsidRPr="007D0682">
        <w:rPr>
          <w:rFonts w:ascii="Times New Roman" w:hAnsi="Times New Roman" w:cs="Times New Roman"/>
          <w:bCs/>
          <w:color w:val="auto"/>
          <w:sz w:val="23"/>
          <w:szCs w:val="23"/>
        </w:rPr>
        <w:t xml:space="preserve"> (</w:t>
      </w:r>
      <w:r>
        <w:rPr>
          <w:rFonts w:ascii="Times New Roman" w:hAnsi="Times New Roman" w:cs="Times New Roman"/>
          <w:bCs/>
          <w:color w:val="auto"/>
          <w:sz w:val="23"/>
          <w:szCs w:val="23"/>
        </w:rPr>
        <w:t>dez</w:t>
      </w:r>
      <w:r w:rsidRPr="007D0682">
        <w:rPr>
          <w:rFonts w:ascii="Times New Roman" w:hAnsi="Times New Roman" w:cs="Times New Roman"/>
          <w:bCs/>
          <w:color w:val="auto"/>
          <w:sz w:val="23"/>
          <w:szCs w:val="23"/>
        </w:rPr>
        <w:t>) dias</w:t>
      </w:r>
      <w:r>
        <w:rPr>
          <w:rFonts w:ascii="Times New Roman" w:hAnsi="Times New Roman" w:cs="Times New Roman"/>
          <w:bCs/>
          <w:color w:val="auto"/>
          <w:sz w:val="23"/>
          <w:szCs w:val="23"/>
        </w:rPr>
        <w:t xml:space="preserve"> úteis</w:t>
      </w:r>
      <w:r w:rsidRPr="007D0682">
        <w:rPr>
          <w:rFonts w:ascii="Times New Roman" w:hAnsi="Times New Roman" w:cs="Times New Roman"/>
          <w:bCs/>
          <w:color w:val="auto"/>
          <w:sz w:val="23"/>
          <w:szCs w:val="23"/>
        </w:rPr>
        <w:t xml:space="preserve">, contados da data do recebimento da respectiva Nota de Empenho, Solicitação de Fornecimento </w:t>
      </w:r>
      <w:r>
        <w:rPr>
          <w:rFonts w:ascii="Times New Roman" w:hAnsi="Times New Roman" w:cs="Times New Roman"/>
          <w:bCs/>
          <w:color w:val="auto"/>
          <w:sz w:val="23"/>
          <w:szCs w:val="23"/>
        </w:rPr>
        <w:t>ou outro que venha a substituí-lo, conforme art. 95, II, da Lei 14.133/2021 na forma e condições prevista no item 03 deste termo.</w:t>
      </w:r>
    </w:p>
    <w:p w14:paraId="4C489DD8" w14:textId="77777777" w:rsidR="007D0682" w:rsidRDefault="007D0682" w:rsidP="00353543">
      <w:pPr>
        <w:pStyle w:val="Default"/>
        <w:numPr>
          <w:ilvl w:val="1"/>
          <w:numId w:val="70"/>
        </w:numPr>
        <w:tabs>
          <w:tab w:val="left" w:pos="426"/>
        </w:tabs>
        <w:spacing w:line="276" w:lineRule="auto"/>
        <w:ind w:left="0" w:firstLine="0"/>
        <w:jc w:val="both"/>
        <w:rPr>
          <w:rFonts w:ascii="Times New Roman" w:hAnsi="Times New Roman" w:cs="Times New Roman"/>
          <w:bCs/>
          <w:color w:val="auto"/>
          <w:sz w:val="23"/>
          <w:szCs w:val="23"/>
        </w:rPr>
      </w:pPr>
      <w:r w:rsidRPr="007D0682">
        <w:rPr>
          <w:rFonts w:ascii="Times New Roman" w:hAnsi="Times New Roman" w:cs="Times New Roman"/>
          <w:bCs/>
          <w:color w:val="auto"/>
          <w:sz w:val="23"/>
          <w:szCs w:val="23"/>
        </w:rPr>
        <w:t xml:space="preserve">Os </w:t>
      </w:r>
      <w:r>
        <w:rPr>
          <w:rFonts w:ascii="Times New Roman" w:hAnsi="Times New Roman" w:cs="Times New Roman"/>
          <w:bCs/>
          <w:color w:val="auto"/>
          <w:sz w:val="23"/>
          <w:szCs w:val="23"/>
        </w:rPr>
        <w:t>produtos</w:t>
      </w:r>
      <w:r w:rsidRPr="007D0682">
        <w:rPr>
          <w:rFonts w:ascii="Times New Roman" w:hAnsi="Times New Roman" w:cs="Times New Roman"/>
          <w:bCs/>
          <w:color w:val="auto"/>
          <w:sz w:val="23"/>
          <w:szCs w:val="23"/>
        </w:rPr>
        <w:t xml:space="preserve"> serão recebidos provisoriamente no prazo de 5 (cinco) dias, pelo(a) responsável pelo acompanhamento e fiscalização da entrega dos materiais, para efeito de posterior verificação de sua conformidade com as especificações constantes neste Termo de Referência e no Estudo Técnico Preliminar, conforme (alínea </w:t>
      </w:r>
      <w:proofErr w:type="gramStart"/>
      <w:r w:rsidRPr="007D0682">
        <w:rPr>
          <w:rFonts w:ascii="Times New Roman" w:hAnsi="Times New Roman" w:cs="Times New Roman"/>
          <w:bCs/>
          <w:color w:val="auto"/>
          <w:sz w:val="23"/>
          <w:szCs w:val="23"/>
        </w:rPr>
        <w:t>a, artigo</w:t>
      </w:r>
      <w:proofErr w:type="gramEnd"/>
      <w:r w:rsidRPr="007D0682">
        <w:rPr>
          <w:rFonts w:ascii="Times New Roman" w:hAnsi="Times New Roman" w:cs="Times New Roman"/>
          <w:bCs/>
          <w:color w:val="auto"/>
          <w:sz w:val="23"/>
          <w:szCs w:val="23"/>
        </w:rPr>
        <w:t xml:space="preserve"> 140 da Lei 14.133/2021). </w:t>
      </w:r>
    </w:p>
    <w:p w14:paraId="49C00DF5" w14:textId="18DC34B9" w:rsidR="00686BC2" w:rsidRPr="001D576D" w:rsidRDefault="00686BC2" w:rsidP="00353543">
      <w:pPr>
        <w:pStyle w:val="Default"/>
        <w:numPr>
          <w:ilvl w:val="0"/>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b/>
          <w:color w:val="auto"/>
          <w:sz w:val="23"/>
          <w:szCs w:val="23"/>
        </w:rPr>
        <w:t>OBRIGAÇÕES DA CONTRAT</w:t>
      </w:r>
      <w:bookmarkStart w:id="11" w:name="_Hlk88083598"/>
      <w:r w:rsidRPr="001D576D">
        <w:rPr>
          <w:rFonts w:ascii="Times New Roman" w:hAnsi="Times New Roman" w:cs="Times New Roman"/>
          <w:b/>
          <w:color w:val="auto"/>
          <w:sz w:val="23"/>
          <w:szCs w:val="23"/>
        </w:rPr>
        <w:t xml:space="preserve">ADA </w:t>
      </w:r>
    </w:p>
    <w:p w14:paraId="67E44066"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Efetuar a entrega dos bens em perfeitas condições, no prazo e local indicados pela Administração, em estrita observância das especificações do Edital e da proposta vencedora, acompanhado da respectiva nota fiscal constando detalhadamente as indicações da marca, fabricante, modelo, tipo, procedência e prazo de garantia</w:t>
      </w:r>
      <w:bookmarkEnd w:id="11"/>
      <w:r w:rsidRPr="001D576D">
        <w:rPr>
          <w:rFonts w:ascii="Times New Roman" w:hAnsi="Times New Roman" w:cs="Times New Roman"/>
          <w:color w:val="auto"/>
          <w:sz w:val="23"/>
          <w:szCs w:val="23"/>
        </w:rPr>
        <w:t xml:space="preserve"> (se aplicável);</w:t>
      </w:r>
      <w:bookmarkStart w:id="12" w:name="_Hlk88083820"/>
    </w:p>
    <w:p w14:paraId="3A878570"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Responsabilizar-se pelos vícios e danos decorrentes do produto, de acordo com os artigos 12, 13, 18 e 26, do Código de Defesa do Consumidor (Lei nº 8.078, de 1990);</w:t>
      </w:r>
      <w:bookmarkEnd w:id="12"/>
    </w:p>
    <w:p w14:paraId="7C16E13E"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O dever previsto no subitem anterior implica na obrigação de, a critério da Administração, substituir, reparar, corrigir, remover, ou reconstruir, às suas expensas, no prazo máximo de 03 (três) dias corridos, o produto com avarias ou defeitos;</w:t>
      </w:r>
    </w:p>
    <w:p w14:paraId="14CBF346"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Atender prontamente a quaisquer exigências da Administração, inerentes ao objeto da presente licitação;</w:t>
      </w:r>
      <w:bookmarkStart w:id="13" w:name="_Hlk88083924"/>
    </w:p>
    <w:p w14:paraId="6F407FB2"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Comunicar à Administração, no prazo máximo de 05 (cinco) dias corridos que antecedem a data da entrega, os motivos que impossibilitem o cumprimento do prazo previsto, com a devida comprovação;</w:t>
      </w:r>
      <w:bookmarkEnd w:id="13"/>
    </w:p>
    <w:p w14:paraId="186FC382"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Manter, durante toda a execução do objeto licitado, em compatibilidade com as obrigações assumidas, todas as condições de habilitação e qualificação exigidas na licitação;</w:t>
      </w:r>
    </w:p>
    <w:p w14:paraId="12ABFED0"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Não transferir a terceiros, por qualquer forma, nem mesmo parcialmente, as obrigações assumidas, nem subcontratar qualquer das prestações a que está obrigada, exceto nas condições autorizadas no Termo de Referência ou na minuta de contrato/ARP;</w:t>
      </w:r>
      <w:bookmarkStart w:id="14" w:name="_Hlk88084127"/>
    </w:p>
    <w:p w14:paraId="6B5B27F5"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4"/>
      <w:r w:rsidRPr="001D576D">
        <w:rPr>
          <w:rFonts w:ascii="Times New Roman" w:hAnsi="Times New Roman" w:cs="Times New Roman"/>
          <w:color w:val="auto"/>
          <w:sz w:val="23"/>
          <w:szCs w:val="23"/>
        </w:rPr>
        <w:t>;</w:t>
      </w:r>
    </w:p>
    <w:p w14:paraId="2318DD43" w14:textId="77777777" w:rsidR="00686BC2" w:rsidRPr="001D576D" w:rsidRDefault="00686BC2" w:rsidP="00353543">
      <w:pPr>
        <w:pStyle w:val="Default"/>
        <w:numPr>
          <w:ilvl w:val="1"/>
          <w:numId w:val="70"/>
        </w:numPr>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Responsabilizar-se pelas despesas dos tributos, encargos trabalhistas, previdenciários, fiscais, comerciais, taxas, fretes, seguros, deslocamento de pessoal, montagem, prestação de garantia e quaisquer outras que incidam ou venham a incidir na execução do objeto licitado.</w:t>
      </w:r>
    </w:p>
    <w:p w14:paraId="0BED258A"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p>
    <w:p w14:paraId="23C5DC93"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b/>
          <w:color w:val="auto"/>
          <w:sz w:val="23"/>
          <w:szCs w:val="23"/>
        </w:rPr>
        <w:t>Nota explicativa:</w:t>
      </w:r>
      <w:r w:rsidRPr="001D576D">
        <w:rPr>
          <w:rFonts w:ascii="Times New Roman" w:hAnsi="Times New Roman" w:cs="Times New Roman"/>
          <w:color w:val="auto"/>
          <w:sz w:val="23"/>
          <w:szCs w:val="23"/>
        </w:rPr>
        <w:t xml:space="preserve"> As cláusulas acima são as mínimas.</w:t>
      </w:r>
    </w:p>
    <w:p w14:paraId="78ABCB24" w14:textId="69B59CB3" w:rsidR="00686BC2" w:rsidRDefault="00686BC2" w:rsidP="00686BC2">
      <w:pPr>
        <w:pStyle w:val="Default"/>
        <w:spacing w:line="276" w:lineRule="auto"/>
        <w:jc w:val="both"/>
        <w:rPr>
          <w:rFonts w:ascii="Times New Roman" w:hAnsi="Times New Roman" w:cs="Times New Roman"/>
          <w:color w:val="auto"/>
          <w:sz w:val="23"/>
          <w:szCs w:val="23"/>
        </w:rPr>
      </w:pPr>
    </w:p>
    <w:p w14:paraId="77496A79" w14:textId="77777777" w:rsidR="00F06D02" w:rsidRPr="001D576D" w:rsidRDefault="00F06D02" w:rsidP="00686BC2">
      <w:pPr>
        <w:pStyle w:val="Default"/>
        <w:spacing w:line="276" w:lineRule="auto"/>
        <w:jc w:val="both"/>
        <w:rPr>
          <w:rFonts w:ascii="Times New Roman" w:hAnsi="Times New Roman" w:cs="Times New Roman"/>
          <w:color w:val="auto"/>
          <w:sz w:val="23"/>
          <w:szCs w:val="23"/>
        </w:rPr>
      </w:pPr>
    </w:p>
    <w:p w14:paraId="719D18D0"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r w:rsidRPr="001D576D">
        <w:rPr>
          <w:rFonts w:ascii="Times New Roman" w:hAnsi="Times New Roman" w:cs="Times New Roman"/>
          <w:b/>
          <w:color w:val="auto"/>
          <w:sz w:val="23"/>
          <w:szCs w:val="23"/>
        </w:rPr>
        <w:t xml:space="preserve">8.0 OBRIGAÇÕES DO CONTRATANTE </w:t>
      </w:r>
    </w:p>
    <w:p w14:paraId="32CDE3C4"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color w:val="auto"/>
          <w:sz w:val="23"/>
          <w:szCs w:val="23"/>
        </w:rPr>
        <w:t xml:space="preserve">8.1. </w:t>
      </w:r>
      <w:bookmarkStart w:id="15" w:name="_Hlk88084320"/>
      <w:r w:rsidRPr="001D576D">
        <w:rPr>
          <w:rFonts w:ascii="Times New Roman" w:hAnsi="Times New Roman" w:cs="Times New Roman"/>
          <w:color w:val="auto"/>
          <w:sz w:val="23"/>
          <w:szCs w:val="23"/>
        </w:rPr>
        <w:t xml:space="preserve">Assegurar o envio do pedido com antecedência mínima de </w:t>
      </w:r>
      <w:r w:rsidRPr="001D576D">
        <w:rPr>
          <w:rFonts w:ascii="Times New Roman" w:hAnsi="Times New Roman" w:cs="Times New Roman"/>
          <w:b/>
          <w:color w:val="auto"/>
          <w:sz w:val="23"/>
          <w:szCs w:val="23"/>
        </w:rPr>
        <w:t>10 (dez) dias</w:t>
      </w:r>
      <w:bookmarkEnd w:id="15"/>
      <w:r w:rsidRPr="001D576D">
        <w:rPr>
          <w:rFonts w:ascii="Times New Roman" w:hAnsi="Times New Roman" w:cs="Times New Roman"/>
          <w:b/>
          <w:color w:val="auto"/>
          <w:sz w:val="23"/>
          <w:szCs w:val="23"/>
        </w:rPr>
        <w:t xml:space="preserve"> úteis </w:t>
      </w:r>
      <w:r w:rsidRPr="001D576D">
        <w:rPr>
          <w:rFonts w:ascii="Times New Roman" w:hAnsi="Times New Roman" w:cs="Times New Roman"/>
          <w:bCs/>
          <w:color w:val="auto"/>
          <w:sz w:val="23"/>
          <w:szCs w:val="23"/>
        </w:rPr>
        <w:t>da data prevista para a entrega</w:t>
      </w:r>
      <w:r w:rsidRPr="001D576D">
        <w:rPr>
          <w:rFonts w:ascii="Times New Roman" w:hAnsi="Times New Roman" w:cs="Times New Roman"/>
          <w:color w:val="auto"/>
          <w:sz w:val="23"/>
          <w:szCs w:val="23"/>
        </w:rPr>
        <w:t xml:space="preserve">; </w:t>
      </w:r>
    </w:p>
    <w:p w14:paraId="1FA7A7F4"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color w:val="auto"/>
          <w:sz w:val="23"/>
          <w:szCs w:val="23"/>
        </w:rPr>
        <w:t xml:space="preserve">8.2. Fornecer os dados técnicos e esclarecimentos solicitados pela CONTRATADA, em tempo hábil, de forma a não comprometer a execução do fornecimento; </w:t>
      </w:r>
    </w:p>
    <w:p w14:paraId="7DE2F5A2"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color w:val="auto"/>
          <w:sz w:val="23"/>
          <w:szCs w:val="23"/>
        </w:rPr>
        <w:t xml:space="preserve">8.3. Comunicar imediatamente, por escrito ou por telefone, à CONTRATADA qualquer deficiência ou falha encontrada na execução do OBJETO LICITADO; </w:t>
      </w:r>
    </w:p>
    <w:p w14:paraId="06F63853"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color w:val="auto"/>
          <w:sz w:val="23"/>
          <w:szCs w:val="23"/>
        </w:rPr>
        <w:t xml:space="preserve">8.4. Honrar com o compromisso financeiro decorrentes da execução do objeto licitado, desde que cumpridas todas as formalidades e exigências consignadas no presente instrumento contratual; </w:t>
      </w:r>
    </w:p>
    <w:p w14:paraId="2EDB6DFE" w14:textId="77777777" w:rsidR="00686BC2" w:rsidRPr="001D576D" w:rsidRDefault="00686BC2" w:rsidP="00686BC2">
      <w:pPr>
        <w:pStyle w:val="Default"/>
        <w:spacing w:line="276" w:lineRule="auto"/>
        <w:jc w:val="both"/>
        <w:rPr>
          <w:rFonts w:ascii="Times New Roman" w:hAnsi="Times New Roman" w:cs="Times New Roman"/>
          <w:color w:val="auto"/>
          <w:sz w:val="23"/>
          <w:szCs w:val="23"/>
        </w:rPr>
      </w:pPr>
      <w:r w:rsidRPr="001D576D">
        <w:rPr>
          <w:rFonts w:ascii="Times New Roman" w:hAnsi="Times New Roman" w:cs="Times New Roman"/>
          <w:color w:val="auto"/>
          <w:sz w:val="23"/>
          <w:szCs w:val="23"/>
        </w:rPr>
        <w:t>8.5. Fiscalizar a execução do fornecimento;</w:t>
      </w:r>
    </w:p>
    <w:p w14:paraId="331778B3" w14:textId="77777777" w:rsidR="00686BC2" w:rsidRPr="001D576D" w:rsidRDefault="00686BC2" w:rsidP="00686BC2">
      <w:pPr>
        <w:rPr>
          <w:rFonts w:ascii="Times New Roman" w:hAnsi="Times New Roman" w:cs="Times New Roman"/>
          <w:sz w:val="23"/>
          <w:szCs w:val="23"/>
        </w:rPr>
      </w:pPr>
      <w:r w:rsidRPr="001D576D">
        <w:rPr>
          <w:rFonts w:ascii="Times New Roman" w:hAnsi="Times New Roman" w:cs="Times New Roman"/>
          <w:sz w:val="23"/>
          <w:szCs w:val="23"/>
        </w:rPr>
        <w:t>8.6. Receber provisoriamente o material, disponibilizando local, data e horário.</w:t>
      </w:r>
    </w:p>
    <w:p w14:paraId="267E332F"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p>
    <w:p w14:paraId="527E68D7"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r w:rsidRPr="001D576D">
        <w:rPr>
          <w:rFonts w:ascii="Times New Roman" w:hAnsi="Times New Roman" w:cs="Times New Roman"/>
          <w:b/>
          <w:color w:val="auto"/>
          <w:sz w:val="23"/>
          <w:szCs w:val="23"/>
        </w:rPr>
        <w:t>9.0 FONTE DE RECURSOS</w:t>
      </w:r>
    </w:p>
    <w:p w14:paraId="5688E6FB"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9.1. Por se tratar de licitação visando registrar preços, os recursos serão informando quando da solicitação de empenho e a consequente emissão do empenho/autorização de fornecimento.</w:t>
      </w:r>
      <w:r w:rsidRPr="001D576D">
        <w:rPr>
          <w:rFonts w:ascii="Times New Roman" w:hAnsi="Times New Roman" w:cs="Times New Roman"/>
          <w:b/>
          <w:color w:val="auto"/>
          <w:sz w:val="23"/>
          <w:szCs w:val="23"/>
        </w:rPr>
        <w:t xml:space="preserve"> </w:t>
      </w:r>
    </w:p>
    <w:p w14:paraId="5D121415"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p>
    <w:p w14:paraId="19994EDC"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r w:rsidRPr="001D576D">
        <w:rPr>
          <w:rFonts w:ascii="Times New Roman" w:hAnsi="Times New Roman" w:cs="Times New Roman"/>
          <w:b/>
          <w:color w:val="auto"/>
          <w:sz w:val="23"/>
          <w:szCs w:val="23"/>
        </w:rPr>
        <w:t>10.0 INTERVALO PARA DISPUTA DE LANCES</w:t>
      </w:r>
    </w:p>
    <w:p w14:paraId="2973109C" w14:textId="77777777" w:rsidR="00686BC2" w:rsidRPr="001D576D" w:rsidRDefault="00686BC2" w:rsidP="00686BC2">
      <w:pPr>
        <w:pStyle w:val="Default"/>
        <w:spacing w:line="276" w:lineRule="auto"/>
        <w:jc w:val="both"/>
        <w:rPr>
          <w:rFonts w:ascii="Times New Roman" w:hAnsi="Times New Roman" w:cs="Times New Roman"/>
          <w:b/>
          <w:color w:val="auto"/>
          <w:sz w:val="23"/>
          <w:szCs w:val="23"/>
        </w:rPr>
      </w:pPr>
      <w:r w:rsidRPr="001D576D">
        <w:rPr>
          <w:rFonts w:ascii="Times New Roman" w:hAnsi="Times New Roman" w:cs="Times New Roman"/>
          <w:color w:val="auto"/>
          <w:sz w:val="23"/>
          <w:szCs w:val="23"/>
        </w:rPr>
        <w:t xml:space="preserve">10.1. O intervalo mínimo de diferença de valores ou percentuais entre os lances, que incidirá tanto em relação aos lances intermediários quanto em relação à proposta que cobrir a melhor oferta será de </w:t>
      </w:r>
      <w:r w:rsidRPr="001D576D">
        <w:rPr>
          <w:rFonts w:ascii="Times New Roman" w:hAnsi="Times New Roman" w:cs="Times New Roman"/>
          <w:b/>
          <w:bCs/>
          <w:color w:val="auto"/>
          <w:sz w:val="23"/>
          <w:szCs w:val="23"/>
        </w:rPr>
        <w:t>03 (três) casas decimais: Exemplo R$ 0,001</w:t>
      </w:r>
      <w:r w:rsidRPr="001D576D">
        <w:rPr>
          <w:rFonts w:ascii="Times New Roman" w:hAnsi="Times New Roman" w:cs="Times New Roman"/>
          <w:color w:val="auto"/>
          <w:sz w:val="23"/>
          <w:szCs w:val="23"/>
        </w:rPr>
        <w:t>.</w:t>
      </w:r>
      <w:r w:rsidRPr="001D576D">
        <w:rPr>
          <w:rFonts w:ascii="Times New Roman" w:hAnsi="Times New Roman" w:cs="Times New Roman"/>
          <w:b/>
          <w:color w:val="auto"/>
          <w:sz w:val="23"/>
          <w:szCs w:val="23"/>
        </w:rPr>
        <w:t xml:space="preserve"> </w:t>
      </w:r>
    </w:p>
    <w:p w14:paraId="3E50FD79" w14:textId="52DF5B19" w:rsidR="00686BC2" w:rsidRDefault="00686BC2" w:rsidP="00686BC2">
      <w:pPr>
        <w:pStyle w:val="Default"/>
        <w:spacing w:line="276" w:lineRule="auto"/>
        <w:jc w:val="both"/>
        <w:rPr>
          <w:rFonts w:ascii="Times New Roman" w:hAnsi="Times New Roman" w:cs="Times New Roman"/>
          <w:iCs/>
          <w:sz w:val="23"/>
          <w:szCs w:val="23"/>
        </w:rPr>
      </w:pPr>
    </w:p>
    <w:p w14:paraId="5DB6A945" w14:textId="30410405" w:rsidR="007D0682" w:rsidRPr="007D0682" w:rsidRDefault="007D0682" w:rsidP="007D0682">
      <w:pPr>
        <w:pStyle w:val="Default"/>
        <w:numPr>
          <w:ilvl w:val="0"/>
          <w:numId w:val="8"/>
        </w:numPr>
        <w:spacing w:line="276" w:lineRule="auto"/>
        <w:ind w:left="0" w:firstLine="0"/>
        <w:jc w:val="both"/>
        <w:rPr>
          <w:rFonts w:ascii="Times New Roman" w:hAnsi="Times New Roman" w:cs="Times New Roman"/>
          <w:b/>
          <w:bCs/>
          <w:iCs/>
          <w:sz w:val="23"/>
          <w:szCs w:val="23"/>
        </w:rPr>
      </w:pPr>
      <w:r w:rsidRPr="007D0682">
        <w:rPr>
          <w:rFonts w:ascii="Times New Roman" w:hAnsi="Times New Roman" w:cs="Times New Roman"/>
          <w:b/>
          <w:bCs/>
          <w:iCs/>
          <w:sz w:val="23"/>
          <w:szCs w:val="23"/>
        </w:rPr>
        <w:t>– DOCUMENTOS DE HABILITAÇÃO.</w:t>
      </w:r>
    </w:p>
    <w:p w14:paraId="20A73A3A" w14:textId="77777777" w:rsidR="00353543" w:rsidRDefault="007D0682" w:rsidP="00353543">
      <w:pPr>
        <w:pStyle w:val="Default"/>
        <w:spacing w:line="276" w:lineRule="auto"/>
        <w:jc w:val="both"/>
        <w:rPr>
          <w:rFonts w:ascii="Times New Roman" w:hAnsi="Times New Roman" w:cs="Times New Roman"/>
          <w:iCs/>
          <w:sz w:val="23"/>
          <w:szCs w:val="23"/>
        </w:rPr>
      </w:pPr>
      <w:r>
        <w:rPr>
          <w:rFonts w:ascii="Times New Roman" w:hAnsi="Times New Roman" w:cs="Times New Roman"/>
          <w:iCs/>
          <w:sz w:val="23"/>
          <w:szCs w:val="23"/>
        </w:rPr>
        <w:t xml:space="preserve">10.1. – Além </w:t>
      </w:r>
      <w:r w:rsidR="00353543">
        <w:rPr>
          <w:rFonts w:ascii="Times New Roman" w:hAnsi="Times New Roman" w:cs="Times New Roman"/>
          <w:iCs/>
          <w:sz w:val="23"/>
          <w:szCs w:val="23"/>
        </w:rPr>
        <w:t>dos</w:t>
      </w:r>
      <w:r>
        <w:rPr>
          <w:rFonts w:ascii="Times New Roman" w:hAnsi="Times New Roman" w:cs="Times New Roman"/>
          <w:iCs/>
          <w:sz w:val="23"/>
          <w:szCs w:val="23"/>
        </w:rPr>
        <w:t xml:space="preserve"> usuais, </w:t>
      </w:r>
      <w:r w:rsidR="00353543">
        <w:rPr>
          <w:rFonts w:ascii="Times New Roman" w:hAnsi="Times New Roman" w:cs="Times New Roman"/>
          <w:iCs/>
          <w:sz w:val="23"/>
          <w:szCs w:val="23"/>
        </w:rPr>
        <w:t>conforme art. 68 e 69 da Lei 14.133/2021, o</w:t>
      </w:r>
      <w:r>
        <w:rPr>
          <w:rFonts w:ascii="Times New Roman" w:hAnsi="Times New Roman" w:cs="Times New Roman"/>
          <w:iCs/>
          <w:sz w:val="23"/>
          <w:szCs w:val="23"/>
        </w:rPr>
        <w:t>s documentos de habilitação são os previstos no item 02 do ETP</w:t>
      </w:r>
      <w:r w:rsidR="00353543">
        <w:rPr>
          <w:rFonts w:ascii="Times New Roman" w:hAnsi="Times New Roman" w:cs="Times New Roman"/>
          <w:iCs/>
          <w:sz w:val="23"/>
          <w:szCs w:val="23"/>
        </w:rPr>
        <w:t>.</w:t>
      </w:r>
    </w:p>
    <w:p w14:paraId="7E846307" w14:textId="77777777" w:rsidR="00353543" w:rsidRDefault="00353543" w:rsidP="007D0682">
      <w:pPr>
        <w:pStyle w:val="Default"/>
        <w:spacing w:line="276" w:lineRule="auto"/>
        <w:ind w:left="2629"/>
        <w:jc w:val="both"/>
        <w:rPr>
          <w:rFonts w:ascii="Times New Roman" w:hAnsi="Times New Roman" w:cs="Times New Roman"/>
          <w:iCs/>
          <w:sz w:val="23"/>
          <w:szCs w:val="23"/>
        </w:rPr>
      </w:pPr>
    </w:p>
    <w:p w14:paraId="43C9D018" w14:textId="37D7FA74" w:rsidR="007D0682" w:rsidRPr="001D576D" w:rsidRDefault="007D0682" w:rsidP="007D0682">
      <w:pPr>
        <w:pStyle w:val="Default"/>
        <w:spacing w:line="276" w:lineRule="auto"/>
        <w:ind w:left="2629"/>
        <w:jc w:val="both"/>
        <w:rPr>
          <w:rFonts w:ascii="Times New Roman" w:hAnsi="Times New Roman" w:cs="Times New Roman"/>
          <w:iCs/>
          <w:sz w:val="23"/>
          <w:szCs w:val="23"/>
        </w:rPr>
      </w:pPr>
      <w:r>
        <w:rPr>
          <w:rFonts w:ascii="Times New Roman" w:hAnsi="Times New Roman" w:cs="Times New Roman"/>
          <w:iCs/>
          <w:sz w:val="23"/>
          <w:szCs w:val="23"/>
        </w:rPr>
        <w:t>.</w:t>
      </w:r>
    </w:p>
    <w:p w14:paraId="4418EBC4" w14:textId="747D17E6" w:rsidR="00686BC2" w:rsidRDefault="00686BC2" w:rsidP="00686BC2">
      <w:pPr>
        <w:jc w:val="right"/>
        <w:rPr>
          <w:rFonts w:ascii="Times New Roman" w:hAnsi="Times New Roman" w:cs="Times New Roman"/>
          <w:smallCaps/>
          <w:color w:val="000000" w:themeColor="text1"/>
          <w:sz w:val="23"/>
          <w:szCs w:val="23"/>
          <w:shd w:val="clear" w:color="auto" w:fill="F5F5F5"/>
        </w:rPr>
      </w:pPr>
      <w:r w:rsidRPr="001D576D">
        <w:rPr>
          <w:rFonts w:ascii="Times New Roman" w:hAnsi="Times New Roman" w:cs="Times New Roman"/>
          <w:iCs/>
          <w:sz w:val="23"/>
          <w:szCs w:val="23"/>
        </w:rPr>
        <w:t xml:space="preserve">Campo do Brito/SE, </w:t>
      </w:r>
      <w:r w:rsidR="00F06D02">
        <w:rPr>
          <w:rFonts w:ascii="Times New Roman" w:hAnsi="Times New Roman" w:cs="Times New Roman"/>
          <w:iCs/>
          <w:sz w:val="23"/>
          <w:szCs w:val="23"/>
        </w:rPr>
        <w:t>24 de abril de 2024</w:t>
      </w:r>
      <w:r w:rsidRPr="001D576D">
        <w:rPr>
          <w:rFonts w:ascii="Times New Roman" w:hAnsi="Times New Roman" w:cs="Times New Roman"/>
          <w:iCs/>
          <w:sz w:val="23"/>
          <w:szCs w:val="23"/>
        </w:rPr>
        <w:t>.</w:t>
      </w:r>
      <w:r w:rsidRPr="001D576D">
        <w:rPr>
          <w:rFonts w:ascii="Times New Roman" w:hAnsi="Times New Roman" w:cs="Times New Roman"/>
          <w:smallCaps/>
          <w:color w:val="000000" w:themeColor="text1"/>
          <w:sz w:val="23"/>
          <w:szCs w:val="23"/>
          <w:shd w:val="clear" w:color="auto" w:fill="F5F5F5"/>
        </w:rPr>
        <w:t xml:space="preserve"> </w:t>
      </w:r>
    </w:p>
    <w:p w14:paraId="2375AD11" w14:textId="77777777" w:rsidR="00F06D02" w:rsidRPr="001D576D" w:rsidRDefault="00F06D02" w:rsidP="00686BC2">
      <w:pPr>
        <w:jc w:val="right"/>
        <w:rPr>
          <w:rFonts w:ascii="Times New Roman" w:hAnsi="Times New Roman" w:cs="Times New Roman"/>
          <w:smallCaps/>
          <w:color w:val="000000" w:themeColor="text1"/>
          <w:sz w:val="23"/>
          <w:szCs w:val="23"/>
          <w:shd w:val="clear" w:color="auto" w:fill="F5F5F5"/>
        </w:rPr>
      </w:pPr>
    </w:p>
    <w:p w14:paraId="0B198BC2" w14:textId="77777777" w:rsidR="00686BC2" w:rsidRPr="001D576D" w:rsidRDefault="00686BC2" w:rsidP="00686BC2">
      <w:pPr>
        <w:pStyle w:val="SemEspaamento"/>
        <w:jc w:val="center"/>
        <w:rPr>
          <w:rFonts w:ascii="Times New Roman" w:hAnsi="Times New Roman" w:cs="Times New Roman"/>
          <w:smallCaps/>
          <w:sz w:val="23"/>
          <w:szCs w:val="23"/>
        </w:rPr>
      </w:pPr>
    </w:p>
    <w:p w14:paraId="6E1344E0" w14:textId="77777777" w:rsidR="00686BC2" w:rsidRPr="001D576D" w:rsidRDefault="00686BC2" w:rsidP="00686BC2">
      <w:pPr>
        <w:pStyle w:val="SemEspaamento"/>
        <w:jc w:val="center"/>
        <w:rPr>
          <w:rFonts w:ascii="Times New Roman" w:hAnsi="Times New Roman" w:cs="Times New Roman"/>
          <w:smallCaps/>
          <w:sz w:val="23"/>
          <w:szCs w:val="23"/>
        </w:rPr>
      </w:pPr>
      <w:r w:rsidRPr="001D576D">
        <w:rPr>
          <w:rFonts w:ascii="Times New Roman" w:hAnsi="Times New Roman" w:cs="Times New Roman"/>
          <w:smallCaps/>
          <w:sz w:val="23"/>
          <w:szCs w:val="23"/>
        </w:rPr>
        <w:t>Kátia Claudiane dos Santos</w:t>
      </w:r>
    </w:p>
    <w:p w14:paraId="74463670" w14:textId="77777777" w:rsidR="00686BC2" w:rsidRPr="001D576D" w:rsidRDefault="00686BC2" w:rsidP="00686BC2">
      <w:pPr>
        <w:pStyle w:val="SemEspaamento"/>
        <w:jc w:val="center"/>
        <w:rPr>
          <w:rFonts w:ascii="Times New Roman" w:hAnsi="Times New Roman" w:cs="Times New Roman"/>
          <w:b/>
          <w:smallCaps/>
          <w:sz w:val="23"/>
          <w:szCs w:val="23"/>
        </w:rPr>
      </w:pPr>
      <w:r w:rsidRPr="001D576D">
        <w:rPr>
          <w:rFonts w:ascii="Times New Roman" w:hAnsi="Times New Roman" w:cs="Times New Roman"/>
          <w:b/>
          <w:smallCaps/>
          <w:sz w:val="23"/>
          <w:szCs w:val="23"/>
        </w:rPr>
        <w:t>Farmacêutica – CRF SE 1068</w:t>
      </w:r>
    </w:p>
    <w:p w14:paraId="44A36AA3" w14:textId="77777777" w:rsidR="00686BC2" w:rsidRPr="001D576D" w:rsidRDefault="00686BC2" w:rsidP="00686BC2">
      <w:pPr>
        <w:ind w:left="11" w:hanging="11"/>
        <w:jc w:val="center"/>
        <w:rPr>
          <w:rFonts w:ascii="Times New Roman" w:hAnsi="Times New Roman" w:cs="Times New Roman"/>
          <w:color w:val="333333"/>
          <w:sz w:val="23"/>
          <w:szCs w:val="23"/>
          <w:shd w:val="clear" w:color="auto" w:fill="F5F5F5"/>
        </w:rPr>
      </w:pPr>
    </w:p>
    <w:p w14:paraId="4C3EC41C" w14:textId="77777777" w:rsidR="00686BC2" w:rsidRPr="001D576D" w:rsidRDefault="00686BC2" w:rsidP="00686BC2">
      <w:pPr>
        <w:ind w:left="11" w:hanging="11"/>
        <w:jc w:val="center"/>
        <w:rPr>
          <w:rFonts w:ascii="Times New Roman" w:hAnsi="Times New Roman" w:cs="Times New Roman"/>
          <w:color w:val="333333"/>
          <w:sz w:val="23"/>
          <w:szCs w:val="23"/>
          <w:shd w:val="clear" w:color="auto" w:fill="F5F5F5"/>
        </w:rPr>
      </w:pPr>
    </w:p>
    <w:p w14:paraId="1EF6384C" w14:textId="77777777" w:rsidR="00686BC2" w:rsidRPr="001D576D" w:rsidRDefault="00686BC2" w:rsidP="00686BC2">
      <w:pPr>
        <w:ind w:left="11" w:hanging="11"/>
        <w:jc w:val="center"/>
        <w:rPr>
          <w:rFonts w:ascii="Times New Roman" w:hAnsi="Times New Roman" w:cs="Times New Roman"/>
          <w:iCs/>
          <w:smallCaps/>
          <w:sz w:val="23"/>
          <w:szCs w:val="23"/>
        </w:rPr>
      </w:pPr>
      <w:r w:rsidRPr="001D576D">
        <w:rPr>
          <w:rFonts w:ascii="Times New Roman" w:hAnsi="Times New Roman" w:cs="Times New Roman"/>
          <w:iCs/>
          <w:smallCaps/>
          <w:sz w:val="23"/>
          <w:szCs w:val="23"/>
        </w:rPr>
        <w:t>Íris Alves de Oliveira Souza</w:t>
      </w:r>
    </w:p>
    <w:p w14:paraId="66DA7215" w14:textId="77777777" w:rsidR="00686BC2" w:rsidRPr="001D576D" w:rsidRDefault="00686BC2" w:rsidP="00686BC2">
      <w:pPr>
        <w:ind w:left="11" w:hanging="11"/>
        <w:jc w:val="center"/>
        <w:rPr>
          <w:rFonts w:ascii="Times New Roman" w:hAnsi="Times New Roman" w:cs="Times New Roman"/>
          <w:b/>
          <w:iCs/>
          <w:smallCaps/>
          <w:sz w:val="23"/>
          <w:szCs w:val="23"/>
        </w:rPr>
      </w:pPr>
      <w:r w:rsidRPr="001D576D">
        <w:rPr>
          <w:rFonts w:ascii="Times New Roman" w:hAnsi="Times New Roman" w:cs="Times New Roman"/>
          <w:b/>
          <w:iCs/>
          <w:smallCaps/>
          <w:sz w:val="23"/>
          <w:szCs w:val="23"/>
        </w:rPr>
        <w:t>Secretária Municipal de Saúde</w:t>
      </w:r>
    </w:p>
    <w:p w14:paraId="4345983D" w14:textId="77777777" w:rsidR="00686BC2" w:rsidRPr="001D576D" w:rsidRDefault="00686BC2" w:rsidP="001A38F0">
      <w:pPr>
        <w:widowControl/>
        <w:spacing w:after="160"/>
        <w:rPr>
          <w:rFonts w:ascii="Times New Roman" w:eastAsia="Calibri" w:hAnsi="Times New Roman" w:cs="Times New Roman"/>
          <w:b/>
          <w:bCs/>
          <w:sz w:val="23"/>
          <w:szCs w:val="23"/>
          <w:lang w:eastAsia="en-US"/>
        </w:rPr>
      </w:pPr>
    </w:p>
    <w:p w14:paraId="3DC12F28" w14:textId="0294FBB4" w:rsidR="006C077F" w:rsidRPr="001D576D" w:rsidRDefault="006C077F" w:rsidP="006C077F">
      <w:pPr>
        <w:pStyle w:val="SemEspaamento"/>
        <w:rPr>
          <w:rFonts w:ascii="Times New Roman" w:hAnsi="Times New Roman" w:cs="Times New Roman"/>
          <w:b/>
          <w:bCs/>
          <w:sz w:val="23"/>
          <w:szCs w:val="23"/>
        </w:rPr>
      </w:pPr>
      <w:bookmarkStart w:id="16" w:name="_Hlk67998022"/>
    </w:p>
    <w:p w14:paraId="2888ED07" w14:textId="234F2DAB" w:rsidR="00BE33DF" w:rsidRPr="001D576D" w:rsidRDefault="00BE33DF" w:rsidP="006C077F">
      <w:pPr>
        <w:pStyle w:val="SemEspaamento"/>
        <w:rPr>
          <w:rFonts w:ascii="Times New Roman" w:hAnsi="Times New Roman" w:cs="Times New Roman"/>
          <w:b/>
          <w:bCs/>
          <w:sz w:val="23"/>
          <w:szCs w:val="23"/>
        </w:rPr>
      </w:pPr>
    </w:p>
    <w:p w14:paraId="2F97C4E0" w14:textId="5DABA45C" w:rsidR="00BE33DF" w:rsidRPr="001D576D" w:rsidRDefault="00BE33DF" w:rsidP="006C077F">
      <w:pPr>
        <w:pStyle w:val="SemEspaamento"/>
        <w:rPr>
          <w:rFonts w:ascii="Times New Roman" w:hAnsi="Times New Roman" w:cs="Times New Roman"/>
          <w:b/>
          <w:bCs/>
          <w:sz w:val="23"/>
          <w:szCs w:val="23"/>
        </w:rPr>
      </w:pPr>
    </w:p>
    <w:p w14:paraId="75BBB4F5" w14:textId="3D1A0A6C" w:rsidR="00BE33DF" w:rsidRPr="001D576D" w:rsidRDefault="00BE33DF" w:rsidP="00BE33DF">
      <w:pPr>
        <w:pStyle w:val="SemEspaamento"/>
        <w:jc w:val="center"/>
        <w:rPr>
          <w:rFonts w:ascii="Times New Roman" w:hAnsi="Times New Roman" w:cs="Times New Roman"/>
          <w:b/>
          <w:bCs/>
          <w:sz w:val="23"/>
          <w:szCs w:val="23"/>
        </w:rPr>
      </w:pPr>
    </w:p>
    <w:p w14:paraId="2B0EAEF9" w14:textId="6D5B42D9" w:rsidR="00BE33DF" w:rsidRPr="001D576D" w:rsidRDefault="00BE33DF" w:rsidP="00BE33DF">
      <w:pPr>
        <w:pStyle w:val="SemEspaamento"/>
        <w:jc w:val="center"/>
        <w:rPr>
          <w:rFonts w:ascii="Times New Roman" w:hAnsi="Times New Roman" w:cs="Times New Roman"/>
          <w:b/>
          <w:bCs/>
          <w:sz w:val="23"/>
          <w:szCs w:val="23"/>
        </w:rPr>
      </w:pPr>
    </w:p>
    <w:p w14:paraId="6120681B" w14:textId="3346B597" w:rsidR="00BE33DF" w:rsidRPr="001D576D" w:rsidRDefault="00BE33DF" w:rsidP="00BE33DF">
      <w:pPr>
        <w:pStyle w:val="SemEspaamento"/>
        <w:jc w:val="center"/>
        <w:rPr>
          <w:rFonts w:ascii="Times New Roman" w:hAnsi="Times New Roman" w:cs="Times New Roman"/>
          <w:b/>
          <w:bCs/>
          <w:sz w:val="23"/>
          <w:szCs w:val="23"/>
        </w:rPr>
      </w:pPr>
    </w:p>
    <w:p w14:paraId="3AB13D45" w14:textId="3C884A9F" w:rsidR="00BE33DF" w:rsidRPr="001D576D" w:rsidRDefault="00BE33DF" w:rsidP="00BE33DF">
      <w:pPr>
        <w:pStyle w:val="SemEspaamento"/>
        <w:jc w:val="center"/>
        <w:rPr>
          <w:rFonts w:ascii="Times New Roman" w:hAnsi="Times New Roman" w:cs="Times New Roman"/>
          <w:b/>
          <w:bCs/>
          <w:sz w:val="23"/>
          <w:szCs w:val="23"/>
        </w:rPr>
      </w:pPr>
    </w:p>
    <w:p w14:paraId="53A38556" w14:textId="433F0A56" w:rsidR="00BE33DF" w:rsidRPr="001D576D" w:rsidRDefault="00BE33DF" w:rsidP="00BE33DF">
      <w:pPr>
        <w:pStyle w:val="SemEspaamento"/>
        <w:jc w:val="center"/>
        <w:rPr>
          <w:rFonts w:ascii="Times New Roman" w:hAnsi="Times New Roman" w:cs="Times New Roman"/>
          <w:b/>
          <w:bCs/>
          <w:sz w:val="23"/>
          <w:szCs w:val="23"/>
        </w:rPr>
      </w:pPr>
    </w:p>
    <w:p w14:paraId="647C53C4" w14:textId="10A66DD5" w:rsidR="00BE33DF" w:rsidRPr="001D576D" w:rsidRDefault="00BE33DF" w:rsidP="00BE33DF">
      <w:pPr>
        <w:pStyle w:val="SemEspaamento"/>
        <w:jc w:val="center"/>
        <w:rPr>
          <w:rFonts w:ascii="Times New Roman" w:hAnsi="Times New Roman" w:cs="Times New Roman"/>
          <w:b/>
          <w:bCs/>
          <w:sz w:val="23"/>
          <w:szCs w:val="23"/>
        </w:rPr>
      </w:pPr>
    </w:p>
    <w:p w14:paraId="5BD03FDF" w14:textId="5F2F3064" w:rsidR="00BE33DF" w:rsidRPr="001D576D" w:rsidRDefault="00BE33DF" w:rsidP="00BE33DF">
      <w:pPr>
        <w:pStyle w:val="SemEspaamento"/>
        <w:jc w:val="center"/>
        <w:rPr>
          <w:rFonts w:ascii="Times New Roman" w:hAnsi="Times New Roman" w:cs="Times New Roman"/>
          <w:b/>
          <w:bCs/>
          <w:sz w:val="23"/>
          <w:szCs w:val="23"/>
        </w:rPr>
      </w:pPr>
    </w:p>
    <w:p w14:paraId="5459CE22" w14:textId="1445BFBA" w:rsidR="00BE33DF" w:rsidRPr="001D576D" w:rsidRDefault="00BE33DF" w:rsidP="00BE33DF">
      <w:pPr>
        <w:pStyle w:val="SemEspaamento"/>
        <w:jc w:val="center"/>
        <w:rPr>
          <w:rFonts w:ascii="Times New Roman" w:hAnsi="Times New Roman" w:cs="Times New Roman"/>
          <w:b/>
          <w:bCs/>
          <w:sz w:val="23"/>
          <w:szCs w:val="23"/>
        </w:rPr>
      </w:pPr>
    </w:p>
    <w:bookmarkEnd w:id="16"/>
    <w:p w14:paraId="7A281888" w14:textId="77777777" w:rsidR="001A38F0" w:rsidRPr="001D576D" w:rsidRDefault="001A38F0" w:rsidP="00A207E0">
      <w:pPr>
        <w:pBdr>
          <w:top w:val="double" w:sz="4" w:space="1" w:color="auto"/>
          <w:bottom w:val="double" w:sz="4" w:space="1" w:color="auto"/>
        </w:pBdr>
        <w:shd w:val="clear" w:color="auto" w:fill="EAF1DD" w:themeFill="accent3" w:themeFillTint="33"/>
        <w:autoSpaceDE w:val="0"/>
        <w:autoSpaceDN w:val="0"/>
        <w:spacing w:before="92"/>
        <w:ind w:right="513"/>
        <w:jc w:val="center"/>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ANEXO II - MODELO DE PROPOSTA</w:t>
      </w:r>
    </w:p>
    <w:p w14:paraId="6F420B12" w14:textId="77777777" w:rsidR="001A38F0" w:rsidRPr="001D576D" w:rsidRDefault="001A38F0" w:rsidP="001A38F0">
      <w:pPr>
        <w:autoSpaceDE w:val="0"/>
        <w:autoSpaceDN w:val="0"/>
        <w:rPr>
          <w:rFonts w:ascii="Times New Roman" w:eastAsia="Arial" w:hAnsi="Times New Roman" w:cs="Times New Roman"/>
          <w:b/>
          <w:sz w:val="23"/>
          <w:szCs w:val="23"/>
          <w:lang w:val="pt-PT" w:eastAsia="en-US"/>
        </w:rPr>
      </w:pPr>
    </w:p>
    <w:p w14:paraId="53AFA082" w14:textId="77777777" w:rsidR="001A38F0" w:rsidRPr="001D576D" w:rsidRDefault="001A38F0" w:rsidP="001A38F0">
      <w:pPr>
        <w:autoSpaceDE w:val="0"/>
        <w:autoSpaceDN w:val="0"/>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AO</w:t>
      </w:r>
    </w:p>
    <w:p w14:paraId="13AD7585" w14:textId="24C103C0" w:rsidR="001A38F0" w:rsidRPr="001D576D" w:rsidRDefault="001537E6" w:rsidP="001A38F0">
      <w:pPr>
        <w:autoSpaceDE w:val="0"/>
        <w:autoSpaceDN w:val="0"/>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FUNDO MUNICIPAL DE SAÚDE CAMPO DO BRITO</w:t>
      </w:r>
    </w:p>
    <w:p w14:paraId="00821E13" w14:textId="77777777" w:rsidR="001A38F0" w:rsidRPr="001D576D" w:rsidRDefault="001A38F0" w:rsidP="001A38F0">
      <w:pPr>
        <w:tabs>
          <w:tab w:val="left" w:pos="8193"/>
        </w:tabs>
        <w:autoSpaceDE w:val="0"/>
        <w:autoSpaceDN w:val="0"/>
        <w:ind w:right="3371"/>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EMPRESA</w:t>
      </w:r>
      <w:r w:rsidRPr="001D576D">
        <w:rPr>
          <w:rFonts w:ascii="Times New Roman" w:eastAsia="Arial" w:hAnsi="Times New Roman" w:cs="Times New Roman"/>
          <w:b/>
          <w:spacing w:val="-5"/>
          <w:sz w:val="23"/>
          <w:szCs w:val="23"/>
          <w:lang w:val="pt-PT" w:eastAsia="en-US"/>
        </w:rPr>
        <w:t xml:space="preserve"> </w:t>
      </w:r>
      <w:r w:rsidRPr="001D576D">
        <w:rPr>
          <w:rFonts w:ascii="Times New Roman" w:eastAsia="Arial" w:hAnsi="Times New Roman" w:cs="Times New Roman"/>
          <w:b/>
          <w:sz w:val="23"/>
          <w:szCs w:val="23"/>
          <w:lang w:val="pt-PT" w:eastAsia="en-US"/>
        </w:rPr>
        <w:t>LICITANTE: __________________________________</w:t>
      </w:r>
    </w:p>
    <w:p w14:paraId="1AC87F91" w14:textId="77777777" w:rsidR="001A38F0" w:rsidRPr="001D576D" w:rsidRDefault="001A38F0" w:rsidP="001A38F0">
      <w:pPr>
        <w:tabs>
          <w:tab w:val="left" w:pos="8193"/>
        </w:tabs>
        <w:autoSpaceDE w:val="0"/>
        <w:autoSpaceDN w:val="0"/>
        <w:ind w:right="3371"/>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DOCUMENTAÇÃO: PROPOSTA DE</w:t>
      </w:r>
      <w:r w:rsidRPr="001D576D">
        <w:rPr>
          <w:rFonts w:ascii="Times New Roman" w:eastAsia="Arial" w:hAnsi="Times New Roman" w:cs="Times New Roman"/>
          <w:b/>
          <w:spacing w:val="-5"/>
          <w:sz w:val="23"/>
          <w:szCs w:val="23"/>
          <w:lang w:val="pt-PT" w:eastAsia="en-US"/>
        </w:rPr>
        <w:t xml:space="preserve"> </w:t>
      </w:r>
      <w:r w:rsidRPr="001D576D">
        <w:rPr>
          <w:rFonts w:ascii="Times New Roman" w:eastAsia="Arial" w:hAnsi="Times New Roman" w:cs="Times New Roman"/>
          <w:b/>
          <w:sz w:val="23"/>
          <w:szCs w:val="23"/>
          <w:lang w:val="pt-PT" w:eastAsia="en-US"/>
        </w:rPr>
        <w:t>PREÇOS</w:t>
      </w:r>
    </w:p>
    <w:p w14:paraId="18D2AE27" w14:textId="77777777" w:rsidR="001A38F0" w:rsidRPr="001D576D" w:rsidRDefault="001A38F0" w:rsidP="001A38F0">
      <w:pPr>
        <w:autoSpaceDE w:val="0"/>
        <w:autoSpaceDN w:val="0"/>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ATT: PREGOEIRO(A)</w:t>
      </w:r>
    </w:p>
    <w:p w14:paraId="656FD04A" w14:textId="65878936" w:rsidR="001A38F0" w:rsidRPr="001D576D" w:rsidRDefault="001A38F0" w:rsidP="001A38F0">
      <w:pPr>
        <w:autoSpaceDE w:val="0"/>
        <w:autoSpaceDN w:val="0"/>
        <w:rPr>
          <w:rFonts w:ascii="Times New Roman" w:eastAsia="Arial" w:hAnsi="Times New Roman" w:cs="Times New Roman"/>
          <w:b/>
          <w:sz w:val="23"/>
          <w:szCs w:val="23"/>
          <w:lang w:val="pt-PT" w:eastAsia="en-US"/>
        </w:rPr>
      </w:pPr>
      <w:r w:rsidRPr="001D576D">
        <w:rPr>
          <w:rFonts w:ascii="Times New Roman" w:eastAsia="Arial" w:hAnsi="Times New Roman" w:cs="Times New Roman"/>
          <w:b/>
          <w:sz w:val="23"/>
          <w:szCs w:val="23"/>
          <w:lang w:val="pt-PT" w:eastAsia="en-US"/>
        </w:rPr>
        <w:t xml:space="preserve">REF. PREGÃO ELETRÔNICO N° </w:t>
      </w:r>
      <w:r w:rsidR="00353543">
        <w:rPr>
          <w:rFonts w:ascii="Times New Roman" w:eastAsia="Arial" w:hAnsi="Times New Roman" w:cs="Times New Roman"/>
          <w:b/>
          <w:sz w:val="23"/>
          <w:szCs w:val="23"/>
          <w:lang w:val="pt-PT" w:eastAsia="en-US"/>
        </w:rPr>
        <w:t xml:space="preserve"> 002/2024 - FMS</w:t>
      </w:r>
      <w:r w:rsidRPr="001D576D">
        <w:rPr>
          <w:rFonts w:ascii="Times New Roman" w:eastAsia="Arial" w:hAnsi="Times New Roman" w:cs="Times New Roman"/>
          <w:b/>
          <w:sz w:val="23"/>
          <w:szCs w:val="23"/>
          <w:lang w:val="pt-PT" w:eastAsia="en-US"/>
        </w:rPr>
        <w:t>.</w:t>
      </w:r>
    </w:p>
    <w:p w14:paraId="0D969F55" w14:textId="77777777" w:rsidR="001A38F0" w:rsidRPr="001D576D" w:rsidRDefault="001A38F0" w:rsidP="001A38F0">
      <w:pPr>
        <w:autoSpaceDE w:val="0"/>
        <w:autoSpaceDN w:val="0"/>
        <w:spacing w:before="1"/>
        <w:rPr>
          <w:rFonts w:ascii="Times New Roman" w:eastAsia="Arial" w:hAnsi="Times New Roman" w:cs="Times New Roman"/>
          <w:b/>
          <w:sz w:val="23"/>
          <w:szCs w:val="23"/>
          <w:lang w:val="pt-PT" w:eastAsia="en-US"/>
        </w:rPr>
      </w:pPr>
    </w:p>
    <w:p w14:paraId="666B4603"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Prezados Senhores,</w:t>
      </w:r>
    </w:p>
    <w:p w14:paraId="3C69BB87"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Apresentamos a Vossa Senhoria, nossa proposta de preços, nos termos do edital e anexos.</w:t>
      </w:r>
    </w:p>
    <w:p w14:paraId="3F4C0D19"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p>
    <w:tbl>
      <w:tblPr>
        <w:tblStyle w:val="Tabelacomgrade11"/>
        <w:tblpPr w:leftFromText="141" w:rightFromText="141" w:vertAnchor="text" w:horzAnchor="margin" w:tblpXSpec="center" w:tblpY="92"/>
        <w:tblW w:w="0" w:type="auto"/>
        <w:tblLook w:val="04A0" w:firstRow="1" w:lastRow="0" w:firstColumn="1" w:lastColumn="0" w:noHBand="0" w:noVBand="1"/>
      </w:tblPr>
      <w:tblGrid>
        <w:gridCol w:w="676"/>
        <w:gridCol w:w="1545"/>
        <w:gridCol w:w="1289"/>
        <w:gridCol w:w="1380"/>
        <w:gridCol w:w="2059"/>
        <w:gridCol w:w="1208"/>
        <w:gridCol w:w="1074"/>
      </w:tblGrid>
      <w:tr w:rsidR="001A38F0" w:rsidRPr="001D576D" w14:paraId="52F5260F" w14:textId="77777777" w:rsidTr="00144454">
        <w:tc>
          <w:tcPr>
            <w:tcW w:w="587" w:type="dxa"/>
          </w:tcPr>
          <w:p w14:paraId="639F56DD"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Item</w:t>
            </w:r>
          </w:p>
        </w:tc>
        <w:tc>
          <w:tcPr>
            <w:tcW w:w="1420" w:type="dxa"/>
          </w:tcPr>
          <w:p w14:paraId="72D453DE"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Especificação do objeto</w:t>
            </w:r>
          </w:p>
        </w:tc>
        <w:tc>
          <w:tcPr>
            <w:tcW w:w="1532" w:type="dxa"/>
          </w:tcPr>
          <w:p w14:paraId="56A267F4"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Unidade de Medida</w:t>
            </w:r>
          </w:p>
        </w:tc>
        <w:tc>
          <w:tcPr>
            <w:tcW w:w="1209" w:type="dxa"/>
          </w:tcPr>
          <w:p w14:paraId="2F7AE2AB"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Quantidade</w:t>
            </w:r>
          </w:p>
        </w:tc>
        <w:tc>
          <w:tcPr>
            <w:tcW w:w="2382" w:type="dxa"/>
          </w:tcPr>
          <w:p w14:paraId="38BF9E71" w14:textId="77777777" w:rsidR="00BE33DF"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Marca/Modelo/</w:t>
            </w:r>
          </w:p>
          <w:p w14:paraId="18568A99" w14:textId="55FF2873"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Fabricante</w:t>
            </w:r>
          </w:p>
        </w:tc>
        <w:tc>
          <w:tcPr>
            <w:tcW w:w="1370" w:type="dxa"/>
          </w:tcPr>
          <w:p w14:paraId="4B0FC634"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Valor Unitário</w:t>
            </w:r>
          </w:p>
        </w:tc>
        <w:tc>
          <w:tcPr>
            <w:tcW w:w="1370" w:type="dxa"/>
          </w:tcPr>
          <w:p w14:paraId="3733A2B1" w14:textId="77777777" w:rsidR="001A38F0" w:rsidRPr="001D576D" w:rsidRDefault="001A38F0" w:rsidP="00144454">
            <w:pPr>
              <w:jc w:val="center"/>
              <w:rPr>
                <w:rFonts w:ascii="Times New Roman" w:eastAsia="Times New Roman" w:hAnsi="Times New Roman"/>
                <w:b/>
                <w:bCs/>
                <w:sz w:val="23"/>
                <w:szCs w:val="23"/>
              </w:rPr>
            </w:pPr>
            <w:r w:rsidRPr="001D576D">
              <w:rPr>
                <w:rFonts w:ascii="Times New Roman" w:eastAsia="Times New Roman" w:hAnsi="Times New Roman"/>
                <w:b/>
                <w:bCs/>
                <w:sz w:val="23"/>
                <w:szCs w:val="23"/>
              </w:rPr>
              <w:t>Valor Total</w:t>
            </w:r>
          </w:p>
        </w:tc>
      </w:tr>
      <w:tr w:rsidR="001A38F0" w:rsidRPr="001D576D" w14:paraId="610721F4" w14:textId="77777777" w:rsidTr="00144454">
        <w:tc>
          <w:tcPr>
            <w:tcW w:w="587" w:type="dxa"/>
          </w:tcPr>
          <w:p w14:paraId="21C1EB69" w14:textId="77777777" w:rsidR="001A38F0" w:rsidRPr="001D576D" w:rsidRDefault="001A38F0" w:rsidP="00144454">
            <w:pPr>
              <w:jc w:val="both"/>
              <w:rPr>
                <w:rFonts w:ascii="Times New Roman" w:eastAsia="Times New Roman" w:hAnsi="Times New Roman"/>
                <w:sz w:val="23"/>
                <w:szCs w:val="23"/>
              </w:rPr>
            </w:pPr>
            <w:r w:rsidRPr="001D576D">
              <w:rPr>
                <w:rFonts w:ascii="Times New Roman" w:eastAsia="Times New Roman" w:hAnsi="Times New Roman"/>
                <w:sz w:val="23"/>
                <w:szCs w:val="23"/>
              </w:rPr>
              <w:t>01</w:t>
            </w:r>
          </w:p>
        </w:tc>
        <w:tc>
          <w:tcPr>
            <w:tcW w:w="1420" w:type="dxa"/>
          </w:tcPr>
          <w:p w14:paraId="2770EC72" w14:textId="77777777" w:rsidR="001A38F0" w:rsidRPr="001D576D" w:rsidRDefault="001A38F0" w:rsidP="00144454">
            <w:pPr>
              <w:jc w:val="both"/>
              <w:rPr>
                <w:rFonts w:ascii="Times New Roman" w:eastAsia="Times New Roman" w:hAnsi="Times New Roman"/>
                <w:sz w:val="23"/>
                <w:szCs w:val="23"/>
              </w:rPr>
            </w:pPr>
          </w:p>
          <w:p w14:paraId="322B87F7" w14:textId="77777777" w:rsidR="001A38F0" w:rsidRPr="001D576D" w:rsidRDefault="001A38F0" w:rsidP="00144454">
            <w:pPr>
              <w:jc w:val="both"/>
              <w:rPr>
                <w:rFonts w:ascii="Times New Roman" w:eastAsia="Times New Roman" w:hAnsi="Times New Roman"/>
                <w:sz w:val="23"/>
                <w:szCs w:val="23"/>
              </w:rPr>
            </w:pPr>
          </w:p>
          <w:p w14:paraId="4B0BCB32" w14:textId="77777777" w:rsidR="001A38F0" w:rsidRPr="001D576D" w:rsidRDefault="001A38F0" w:rsidP="00144454">
            <w:pPr>
              <w:jc w:val="both"/>
              <w:rPr>
                <w:rFonts w:ascii="Times New Roman" w:eastAsia="Times New Roman" w:hAnsi="Times New Roman"/>
                <w:sz w:val="23"/>
                <w:szCs w:val="23"/>
              </w:rPr>
            </w:pPr>
          </w:p>
        </w:tc>
        <w:tc>
          <w:tcPr>
            <w:tcW w:w="1532" w:type="dxa"/>
          </w:tcPr>
          <w:p w14:paraId="1E7F2D69" w14:textId="77777777" w:rsidR="001A38F0" w:rsidRPr="001D576D" w:rsidRDefault="001A38F0" w:rsidP="00144454">
            <w:pPr>
              <w:jc w:val="both"/>
              <w:rPr>
                <w:rFonts w:ascii="Times New Roman" w:eastAsia="Times New Roman" w:hAnsi="Times New Roman"/>
                <w:sz w:val="23"/>
                <w:szCs w:val="23"/>
              </w:rPr>
            </w:pPr>
          </w:p>
        </w:tc>
        <w:tc>
          <w:tcPr>
            <w:tcW w:w="1209" w:type="dxa"/>
          </w:tcPr>
          <w:p w14:paraId="0FFDCC5F" w14:textId="77777777" w:rsidR="001A38F0" w:rsidRPr="001D576D" w:rsidRDefault="001A38F0" w:rsidP="00144454">
            <w:pPr>
              <w:jc w:val="both"/>
              <w:rPr>
                <w:rFonts w:ascii="Times New Roman" w:eastAsia="Times New Roman" w:hAnsi="Times New Roman"/>
                <w:sz w:val="23"/>
                <w:szCs w:val="23"/>
              </w:rPr>
            </w:pPr>
          </w:p>
        </w:tc>
        <w:tc>
          <w:tcPr>
            <w:tcW w:w="2382" w:type="dxa"/>
          </w:tcPr>
          <w:p w14:paraId="169606F8" w14:textId="77777777" w:rsidR="001A38F0" w:rsidRPr="001D576D" w:rsidRDefault="001A38F0" w:rsidP="00144454">
            <w:pPr>
              <w:jc w:val="both"/>
              <w:rPr>
                <w:rFonts w:ascii="Times New Roman" w:eastAsia="Times New Roman" w:hAnsi="Times New Roman"/>
                <w:sz w:val="23"/>
                <w:szCs w:val="23"/>
              </w:rPr>
            </w:pPr>
          </w:p>
        </w:tc>
        <w:tc>
          <w:tcPr>
            <w:tcW w:w="1370" w:type="dxa"/>
          </w:tcPr>
          <w:p w14:paraId="14962340" w14:textId="77777777" w:rsidR="001A38F0" w:rsidRPr="001D576D" w:rsidRDefault="001A38F0" w:rsidP="00144454">
            <w:pPr>
              <w:jc w:val="both"/>
              <w:rPr>
                <w:rFonts w:ascii="Times New Roman" w:eastAsia="Times New Roman" w:hAnsi="Times New Roman"/>
                <w:sz w:val="23"/>
                <w:szCs w:val="23"/>
              </w:rPr>
            </w:pPr>
          </w:p>
        </w:tc>
        <w:tc>
          <w:tcPr>
            <w:tcW w:w="1370" w:type="dxa"/>
          </w:tcPr>
          <w:p w14:paraId="5ED308D8" w14:textId="77777777" w:rsidR="001A38F0" w:rsidRPr="001D576D" w:rsidRDefault="001A38F0" w:rsidP="00144454">
            <w:pPr>
              <w:jc w:val="both"/>
              <w:rPr>
                <w:rFonts w:ascii="Times New Roman" w:eastAsia="Times New Roman" w:hAnsi="Times New Roman"/>
                <w:sz w:val="23"/>
                <w:szCs w:val="23"/>
              </w:rPr>
            </w:pPr>
          </w:p>
        </w:tc>
      </w:tr>
    </w:tbl>
    <w:p w14:paraId="69AE8586"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p>
    <w:p w14:paraId="6745577E" w14:textId="77777777" w:rsidR="001A38F0" w:rsidRPr="001D576D" w:rsidRDefault="001A38F0" w:rsidP="001A38F0">
      <w:pPr>
        <w:autoSpaceDE w:val="0"/>
        <w:autoSpaceDN w:val="0"/>
        <w:spacing w:before="1"/>
        <w:ind w:right="-115"/>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Manteremos válida a Proposta pelo prazo de 60 (sessenta) dias consecutivos, contados da data de abertura da licitação, aceitando que, ocorrendo RECURSO contra classificação ou desclassificação, habilitação ou inabilitação de licitante e suas eventuais impugnações, bem como de julgamento das propostas comerciais e de suas eventuais impugnações, durante o período de seus respectivos julgamentos, o prazo de validade da proposta comercial não correrá.</w:t>
      </w:r>
    </w:p>
    <w:p w14:paraId="6A3A799A" w14:textId="77777777" w:rsidR="001A38F0" w:rsidRPr="001D576D" w:rsidRDefault="001A38F0" w:rsidP="001A38F0">
      <w:pPr>
        <w:autoSpaceDE w:val="0"/>
        <w:autoSpaceDN w:val="0"/>
        <w:spacing w:before="1"/>
        <w:ind w:right="-115"/>
        <w:jc w:val="both"/>
        <w:rPr>
          <w:rFonts w:ascii="Times New Roman" w:eastAsia="Arial" w:hAnsi="Times New Roman" w:cs="Times New Roman"/>
          <w:sz w:val="23"/>
          <w:szCs w:val="23"/>
          <w:lang w:val="pt-PT" w:eastAsia="en-US"/>
        </w:rPr>
      </w:pPr>
    </w:p>
    <w:p w14:paraId="6057FA4F" w14:textId="3D3AD2DD" w:rsidR="001A38F0" w:rsidRPr="001D576D" w:rsidRDefault="001A38F0" w:rsidP="001A38F0">
      <w:pPr>
        <w:autoSpaceDE w:val="0"/>
        <w:autoSpaceDN w:val="0"/>
        <w:spacing w:before="1"/>
        <w:ind w:right="-115"/>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 xml:space="preserve">Executaremos os serviços acima especificado no Município de Campo do Brito/SE, no local estabelecido no Termo de Referência, dentro do prazo </w:t>
      </w:r>
      <w:r w:rsidRPr="001D576D">
        <w:rPr>
          <w:rFonts w:ascii="Times New Roman" w:eastAsia="Arial" w:hAnsi="Times New Roman" w:cs="Times New Roman"/>
          <w:b/>
          <w:bCs/>
          <w:sz w:val="23"/>
          <w:szCs w:val="23"/>
          <w:lang w:val="pt-PT" w:eastAsia="en-US"/>
        </w:rPr>
        <w:t xml:space="preserve">máximo de </w:t>
      </w:r>
      <w:r w:rsidR="001537E6" w:rsidRPr="001D576D">
        <w:rPr>
          <w:rFonts w:ascii="Times New Roman" w:eastAsia="Arial" w:hAnsi="Times New Roman" w:cs="Times New Roman"/>
          <w:b/>
          <w:bCs/>
          <w:sz w:val="23"/>
          <w:szCs w:val="23"/>
          <w:lang w:val="pt-PT" w:eastAsia="en-US"/>
        </w:rPr>
        <w:t>10</w:t>
      </w:r>
      <w:r w:rsidRPr="001D576D">
        <w:rPr>
          <w:rFonts w:ascii="Times New Roman" w:eastAsia="Arial" w:hAnsi="Times New Roman" w:cs="Times New Roman"/>
          <w:b/>
          <w:bCs/>
          <w:sz w:val="23"/>
          <w:szCs w:val="23"/>
          <w:lang w:val="pt-PT" w:eastAsia="en-US"/>
        </w:rPr>
        <w:t xml:space="preserve"> (</w:t>
      </w:r>
      <w:r w:rsidR="001537E6" w:rsidRPr="001D576D">
        <w:rPr>
          <w:rFonts w:ascii="Times New Roman" w:eastAsia="Arial" w:hAnsi="Times New Roman" w:cs="Times New Roman"/>
          <w:b/>
          <w:bCs/>
          <w:sz w:val="23"/>
          <w:szCs w:val="23"/>
          <w:lang w:val="pt-PT" w:eastAsia="en-US"/>
        </w:rPr>
        <w:t>dez</w:t>
      </w:r>
      <w:r w:rsidRPr="001D576D">
        <w:rPr>
          <w:rFonts w:ascii="Times New Roman" w:eastAsia="Arial" w:hAnsi="Times New Roman" w:cs="Times New Roman"/>
          <w:b/>
          <w:bCs/>
          <w:sz w:val="23"/>
          <w:szCs w:val="23"/>
          <w:lang w:val="pt-PT" w:eastAsia="en-US"/>
        </w:rPr>
        <w:t>) dias úteis</w:t>
      </w:r>
      <w:r w:rsidRPr="001D576D">
        <w:rPr>
          <w:rFonts w:ascii="Times New Roman" w:eastAsia="Arial" w:hAnsi="Times New Roman" w:cs="Times New Roman"/>
          <w:sz w:val="23"/>
          <w:szCs w:val="23"/>
          <w:lang w:val="pt-PT" w:eastAsia="en-US"/>
        </w:rPr>
        <w:t xml:space="preserve"> contados do recebimento da Ordem de Serviço expedida pela Autoridade Competente.  </w:t>
      </w:r>
    </w:p>
    <w:p w14:paraId="2A2AA216" w14:textId="77777777" w:rsidR="001A38F0" w:rsidRPr="001D576D" w:rsidRDefault="001A38F0" w:rsidP="001A38F0">
      <w:pPr>
        <w:autoSpaceDE w:val="0"/>
        <w:autoSpaceDN w:val="0"/>
        <w:ind w:right="-115"/>
        <w:rPr>
          <w:rFonts w:ascii="Times New Roman" w:eastAsia="Arial" w:hAnsi="Times New Roman" w:cs="Times New Roman"/>
          <w:sz w:val="23"/>
          <w:szCs w:val="23"/>
          <w:lang w:val="pt-PT" w:eastAsia="en-US"/>
        </w:rPr>
      </w:pPr>
    </w:p>
    <w:p w14:paraId="4098E35C" w14:textId="77777777" w:rsidR="001A38F0" w:rsidRPr="001D576D" w:rsidRDefault="001A38F0" w:rsidP="001A38F0">
      <w:pPr>
        <w:autoSpaceDE w:val="0"/>
        <w:autoSpaceDN w:val="0"/>
        <w:ind w:right="-115"/>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Utilizaremos os meios, equipamentos e a equipe técnica e administrativa que forem necessários à perfeita execução do Contrato, de acordo com as exigências do Edital e seus anexos, bem como da fiscalização da Prefeitura de Campo do Brito/SE.</w:t>
      </w:r>
    </w:p>
    <w:p w14:paraId="44571132" w14:textId="77777777" w:rsidR="001A38F0" w:rsidRPr="001D576D" w:rsidRDefault="001A38F0" w:rsidP="001A38F0">
      <w:pPr>
        <w:autoSpaceDE w:val="0"/>
        <w:autoSpaceDN w:val="0"/>
        <w:rPr>
          <w:rFonts w:ascii="Times New Roman" w:eastAsia="Arial" w:hAnsi="Times New Roman" w:cs="Times New Roman"/>
          <w:sz w:val="23"/>
          <w:szCs w:val="23"/>
          <w:lang w:val="pt-PT" w:eastAsia="en-US"/>
        </w:rPr>
      </w:pPr>
    </w:p>
    <w:p w14:paraId="5B3B7DA9" w14:textId="77777777" w:rsidR="001A38F0" w:rsidRPr="001D576D" w:rsidRDefault="001A38F0" w:rsidP="001A38F0">
      <w:pPr>
        <w:autoSpaceDE w:val="0"/>
        <w:autoSpaceDN w:val="0"/>
        <w:ind w:right="-115"/>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Na execução do serviço/fornecimento observaremos rigorosamente as especificações técnicas solicitadas, assumindo desde já a integral responsabilidade pela perfeita realização dos trabalhos, de conformidade com as normas legais vigentes e padrões da Prefeitura de Campo do Brito/SE.</w:t>
      </w:r>
    </w:p>
    <w:p w14:paraId="145095B6" w14:textId="77777777" w:rsidR="001A38F0" w:rsidRPr="001D576D" w:rsidRDefault="001A38F0" w:rsidP="001A38F0">
      <w:pPr>
        <w:autoSpaceDE w:val="0"/>
        <w:autoSpaceDN w:val="0"/>
        <w:ind w:right="27"/>
        <w:rPr>
          <w:rFonts w:ascii="Times New Roman" w:eastAsia="Arial" w:hAnsi="Times New Roman" w:cs="Times New Roman"/>
          <w:sz w:val="23"/>
          <w:szCs w:val="23"/>
          <w:lang w:val="pt-PT" w:eastAsia="en-US"/>
        </w:rPr>
      </w:pPr>
    </w:p>
    <w:p w14:paraId="728C2E5F" w14:textId="77777777" w:rsidR="001A38F0" w:rsidRPr="001D576D" w:rsidRDefault="001A38F0" w:rsidP="001A38F0">
      <w:pPr>
        <w:autoSpaceDE w:val="0"/>
        <w:autoSpaceDN w:val="0"/>
        <w:spacing w:before="1"/>
        <w:ind w:right="27"/>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Assumimos responsabilidade pelo serviço/fornecimento cotados e classificados em perfeitas condições de uso e de acordo com as especificações solicitadas.</w:t>
      </w:r>
    </w:p>
    <w:p w14:paraId="06DBE8C1" w14:textId="77777777" w:rsidR="001A38F0" w:rsidRPr="001D576D" w:rsidRDefault="001A38F0" w:rsidP="001A38F0">
      <w:pPr>
        <w:autoSpaceDE w:val="0"/>
        <w:autoSpaceDN w:val="0"/>
        <w:spacing w:before="11"/>
        <w:ind w:right="27"/>
        <w:rPr>
          <w:rFonts w:ascii="Times New Roman" w:eastAsia="Arial" w:hAnsi="Times New Roman" w:cs="Times New Roman"/>
          <w:sz w:val="23"/>
          <w:szCs w:val="23"/>
          <w:lang w:val="pt-PT" w:eastAsia="en-US"/>
        </w:rPr>
      </w:pPr>
    </w:p>
    <w:p w14:paraId="3D7CD981" w14:textId="77777777" w:rsidR="001A38F0" w:rsidRPr="001D576D" w:rsidRDefault="001A38F0" w:rsidP="001A38F0">
      <w:pPr>
        <w:autoSpaceDE w:val="0"/>
        <w:autoSpaceDN w:val="0"/>
        <w:spacing w:before="92"/>
        <w:ind w:right="27"/>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Declaramos que estamos de pleno acordo com todas as condições estabelecidas no edital e seus anexos, bem como aceitamos todas as obrigações e responsabilidades especificadas no edital, Termo de Referência e no contrato.</w:t>
      </w:r>
    </w:p>
    <w:p w14:paraId="1CBFD87A" w14:textId="77777777" w:rsidR="001A38F0" w:rsidRPr="001D576D" w:rsidRDefault="001A38F0" w:rsidP="001A38F0">
      <w:pPr>
        <w:autoSpaceDE w:val="0"/>
        <w:autoSpaceDN w:val="0"/>
        <w:ind w:right="826"/>
        <w:jc w:val="both"/>
        <w:rPr>
          <w:rFonts w:ascii="Times New Roman" w:eastAsia="Arial" w:hAnsi="Times New Roman" w:cs="Times New Roman"/>
          <w:sz w:val="23"/>
          <w:szCs w:val="23"/>
          <w:lang w:val="pt-PT" w:eastAsia="en-US"/>
        </w:rPr>
      </w:pPr>
    </w:p>
    <w:p w14:paraId="06E08748"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Para fins de posterior pagamento, fornecemos os seguintes dados:</w:t>
      </w:r>
    </w:p>
    <w:p w14:paraId="6EB28927" w14:textId="77777777" w:rsidR="001A38F0" w:rsidRPr="001D576D" w:rsidRDefault="001A38F0" w:rsidP="001A38F0">
      <w:pPr>
        <w:autoSpaceDE w:val="0"/>
        <w:autoSpaceDN w:val="0"/>
        <w:jc w:val="both"/>
        <w:rPr>
          <w:rFonts w:ascii="Times New Roman" w:eastAsia="Arial" w:hAnsi="Times New Roman" w:cs="Times New Roman"/>
          <w:sz w:val="23"/>
          <w:szCs w:val="23"/>
          <w:lang w:val="pt-PT" w:eastAsia="en-US"/>
        </w:rPr>
      </w:pPr>
    </w:p>
    <w:p w14:paraId="52449F9E" w14:textId="77777777" w:rsidR="001A38F0" w:rsidRPr="001D576D" w:rsidRDefault="001A38F0" w:rsidP="001A38F0">
      <w:pPr>
        <w:tabs>
          <w:tab w:val="left" w:pos="1521"/>
          <w:tab w:val="left" w:pos="1522"/>
        </w:tabs>
        <w:autoSpaceDE w:val="0"/>
        <w:autoSpaceDN w:val="0"/>
        <w:spacing w:before="1"/>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 xml:space="preserve">                DADOS DA</w:t>
      </w:r>
      <w:r w:rsidRPr="001D576D">
        <w:rPr>
          <w:rFonts w:ascii="Times New Roman" w:eastAsia="Arial" w:hAnsi="Times New Roman" w:cs="Times New Roman"/>
          <w:b/>
          <w:bCs/>
          <w:spacing w:val="-1"/>
          <w:sz w:val="23"/>
          <w:szCs w:val="23"/>
          <w:lang w:val="pt-PT" w:eastAsia="en-US"/>
        </w:rPr>
        <w:t xml:space="preserve"> </w:t>
      </w:r>
      <w:r w:rsidRPr="001D576D">
        <w:rPr>
          <w:rFonts w:ascii="Times New Roman" w:eastAsia="Arial" w:hAnsi="Times New Roman" w:cs="Times New Roman"/>
          <w:b/>
          <w:bCs/>
          <w:sz w:val="23"/>
          <w:szCs w:val="23"/>
          <w:lang w:val="pt-PT" w:eastAsia="en-US"/>
        </w:rPr>
        <w:t>EMPRESA:</w:t>
      </w:r>
    </w:p>
    <w:p w14:paraId="2DAC5361"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RAZÃO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SOCIAL:</w:t>
      </w:r>
    </w:p>
    <w:p w14:paraId="4707880E"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CNPJ/MF:</w:t>
      </w:r>
    </w:p>
    <w:p w14:paraId="06FB566F"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ENDEREÇO:</w:t>
      </w:r>
    </w:p>
    <w:p w14:paraId="732F8F87"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CIDADE/UF:</w:t>
      </w:r>
    </w:p>
    <w:p w14:paraId="02A21885"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CEP:</w:t>
      </w:r>
    </w:p>
    <w:p w14:paraId="1F935E24"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TEL./FAX:</w:t>
      </w:r>
    </w:p>
    <w:p w14:paraId="738F4AEB"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E-MAIL:</w:t>
      </w:r>
    </w:p>
    <w:p w14:paraId="5B3A00EC"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BANCO:</w:t>
      </w:r>
    </w:p>
    <w:p w14:paraId="5B4238C5"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AGÊNCIA:</w:t>
      </w:r>
    </w:p>
    <w:p w14:paraId="1688D202" w14:textId="77777777" w:rsidR="001A38F0" w:rsidRPr="001D576D" w:rsidRDefault="001A38F0" w:rsidP="00D23AF8">
      <w:pPr>
        <w:numPr>
          <w:ilvl w:val="0"/>
          <w:numId w:val="1"/>
        </w:numPr>
        <w:tabs>
          <w:tab w:val="left" w:pos="1173"/>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CONTA:</w:t>
      </w:r>
    </w:p>
    <w:p w14:paraId="19ED548C" w14:textId="77777777" w:rsidR="001A38F0" w:rsidRPr="001D576D" w:rsidRDefault="001A38F0" w:rsidP="001A38F0">
      <w:pPr>
        <w:tabs>
          <w:tab w:val="left" w:pos="1173"/>
          <w:tab w:val="left" w:pos="1174"/>
        </w:tabs>
        <w:autoSpaceDE w:val="0"/>
        <w:autoSpaceDN w:val="0"/>
        <w:spacing w:before="8"/>
        <w:ind w:right="833"/>
        <w:rPr>
          <w:rFonts w:ascii="Times New Roman" w:eastAsia="Arial" w:hAnsi="Times New Roman" w:cs="Times New Roman"/>
          <w:sz w:val="23"/>
          <w:szCs w:val="23"/>
          <w:lang w:val="pt-PT" w:eastAsia="en-US"/>
        </w:rPr>
      </w:pPr>
      <w:r w:rsidRPr="001D576D">
        <w:rPr>
          <w:rFonts w:ascii="Times New Roman" w:eastAsia="Arial" w:hAnsi="Times New Roman" w:cs="Times New Roman"/>
          <w:b/>
          <w:bCs/>
          <w:sz w:val="23"/>
          <w:szCs w:val="23"/>
          <w:lang w:val="pt-PT" w:eastAsia="en-US"/>
        </w:rPr>
        <w:t>DADOS DO REPRESENTANTE LEGAL DA EMPRESA PARA ASSINATURA DO CONTRATO</w:t>
      </w:r>
      <w:r w:rsidRPr="001D576D">
        <w:rPr>
          <w:rFonts w:ascii="Times New Roman" w:eastAsia="Arial" w:hAnsi="Times New Roman" w:cs="Times New Roman"/>
          <w:sz w:val="23"/>
          <w:szCs w:val="23"/>
          <w:lang w:val="pt-PT" w:eastAsia="en-US"/>
        </w:rPr>
        <w:t>:</w:t>
      </w:r>
    </w:p>
    <w:p w14:paraId="40D12CB7" w14:textId="77777777" w:rsidR="001A38F0" w:rsidRPr="001D576D" w:rsidRDefault="001A38F0" w:rsidP="00D23AF8">
      <w:pPr>
        <w:numPr>
          <w:ilvl w:val="1"/>
          <w:numId w:val="2"/>
        </w:numPr>
        <w:tabs>
          <w:tab w:val="left" w:pos="1174"/>
        </w:tabs>
        <w:autoSpaceDE w:val="0"/>
        <w:autoSpaceDN w:val="0"/>
        <w:spacing w:before="2"/>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NOME:</w:t>
      </w:r>
    </w:p>
    <w:p w14:paraId="33AD489D"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ENDEREÇO:</w:t>
      </w:r>
    </w:p>
    <w:p w14:paraId="19C78A9A"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CEP:</w:t>
      </w:r>
    </w:p>
    <w:p w14:paraId="171CE813"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CIDADE/UF:</w:t>
      </w:r>
    </w:p>
    <w:p w14:paraId="4AFFE83C"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CPF/MF:</w:t>
      </w:r>
    </w:p>
    <w:p w14:paraId="567D1CA3"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RG/ÓRGÃO</w:t>
      </w:r>
      <w:r w:rsidRPr="001D576D">
        <w:rPr>
          <w:rFonts w:ascii="Times New Roman" w:eastAsia="Arial" w:hAnsi="Times New Roman" w:cs="Times New Roman"/>
          <w:spacing w:val="-1"/>
          <w:sz w:val="23"/>
          <w:szCs w:val="23"/>
          <w:lang w:val="pt-PT" w:eastAsia="en-US"/>
        </w:rPr>
        <w:t xml:space="preserve"> </w:t>
      </w:r>
      <w:r w:rsidRPr="001D576D">
        <w:rPr>
          <w:rFonts w:ascii="Times New Roman" w:eastAsia="Arial" w:hAnsi="Times New Roman" w:cs="Times New Roman"/>
          <w:sz w:val="23"/>
          <w:szCs w:val="23"/>
          <w:lang w:val="pt-PT" w:eastAsia="en-US"/>
        </w:rPr>
        <w:t>EXPEDIDOR:</w:t>
      </w:r>
    </w:p>
    <w:p w14:paraId="18C08710"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CARGO/FUNÇÃO:</w:t>
      </w:r>
    </w:p>
    <w:p w14:paraId="2D0A2F3B"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NATURALIDADE:</w:t>
      </w:r>
    </w:p>
    <w:p w14:paraId="7AC2A9AB" w14:textId="77777777" w:rsidR="001A38F0" w:rsidRPr="001D576D" w:rsidRDefault="001A38F0" w:rsidP="00D23AF8">
      <w:pPr>
        <w:numPr>
          <w:ilvl w:val="1"/>
          <w:numId w:val="2"/>
        </w:numPr>
        <w:tabs>
          <w:tab w:val="left" w:pos="1174"/>
        </w:tabs>
        <w:autoSpaceDE w:val="0"/>
        <w:autoSpaceDN w:val="0"/>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NACIONALIDADE:</w:t>
      </w:r>
    </w:p>
    <w:p w14:paraId="18F41104" w14:textId="77777777" w:rsidR="001A38F0" w:rsidRPr="001D576D" w:rsidRDefault="001A38F0" w:rsidP="00D23AF8">
      <w:pPr>
        <w:numPr>
          <w:ilvl w:val="1"/>
          <w:numId w:val="2"/>
        </w:numPr>
        <w:tabs>
          <w:tab w:val="left" w:pos="1174"/>
        </w:tabs>
        <w:autoSpaceDE w:val="0"/>
        <w:autoSpaceDN w:val="0"/>
        <w:spacing w:before="1"/>
        <w:ind w:hanging="39"/>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E-MAIL:</w:t>
      </w:r>
    </w:p>
    <w:p w14:paraId="663D7EB9" w14:textId="77777777" w:rsidR="001A38F0" w:rsidRPr="001D576D" w:rsidRDefault="001A38F0" w:rsidP="001A38F0">
      <w:pPr>
        <w:tabs>
          <w:tab w:val="left" w:pos="1174"/>
        </w:tabs>
        <w:autoSpaceDE w:val="0"/>
        <w:autoSpaceDN w:val="0"/>
        <w:spacing w:before="1"/>
        <w:ind w:left="1173"/>
        <w:rPr>
          <w:rFonts w:ascii="Times New Roman" w:eastAsia="Arial" w:hAnsi="Times New Roman" w:cs="Times New Roman"/>
          <w:sz w:val="23"/>
          <w:szCs w:val="23"/>
          <w:lang w:val="pt-PT" w:eastAsia="en-US"/>
        </w:rPr>
      </w:pPr>
    </w:p>
    <w:p w14:paraId="603368DB" w14:textId="77777777" w:rsidR="001A38F0" w:rsidRPr="001D576D" w:rsidRDefault="001A38F0" w:rsidP="001A38F0">
      <w:pPr>
        <w:tabs>
          <w:tab w:val="left" w:pos="6262"/>
        </w:tabs>
        <w:autoSpaceDE w:val="0"/>
        <w:autoSpaceDN w:val="0"/>
        <w:spacing w:before="9"/>
        <w:jc w:val="center"/>
        <w:rPr>
          <w:rFonts w:ascii="Times New Roman" w:eastAsia="Arial" w:hAnsi="Times New Roman" w:cs="Times New Roman"/>
          <w:sz w:val="23"/>
          <w:szCs w:val="23"/>
          <w:lang w:val="pt-PT" w:eastAsia="en-US"/>
        </w:rPr>
      </w:pPr>
      <w:r w:rsidRPr="001D576D">
        <w:rPr>
          <w:rFonts w:ascii="Times New Roman" w:eastAsia="Arial" w:hAnsi="Times New Roman" w:cs="Times New Roman"/>
          <w:noProof/>
          <w:sz w:val="23"/>
          <w:szCs w:val="23"/>
          <w:lang w:val="pt-PT" w:eastAsia="en-US"/>
        </w:rPr>
        <mc:AlternateContent>
          <mc:Choice Requires="wps">
            <w:drawing>
              <wp:anchor distT="0" distB="0" distL="0" distR="0" simplePos="0" relativeHeight="251659264" behindDoc="1" locked="0" layoutInCell="1" allowOverlap="1" wp14:anchorId="44EB3E33" wp14:editId="0FBDFD54">
                <wp:simplePos x="0" y="0"/>
                <wp:positionH relativeFrom="page">
                  <wp:posOffset>2937510</wp:posOffset>
                </wp:positionH>
                <wp:positionV relativeFrom="paragraph">
                  <wp:posOffset>167005</wp:posOffset>
                </wp:positionV>
                <wp:extent cx="1863090" cy="1270"/>
                <wp:effectExtent l="0" t="0" r="0" b="0"/>
                <wp:wrapTopAndBottom/>
                <wp:docPr id="3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3090" cy="1270"/>
                        </a:xfrm>
                        <a:custGeom>
                          <a:avLst/>
                          <a:gdLst>
                            <a:gd name="T0" fmla="+- 0 4626 4626"/>
                            <a:gd name="T1" fmla="*/ T0 w 2934"/>
                            <a:gd name="T2" fmla="+- 0 7559 4626"/>
                            <a:gd name="T3" fmla="*/ T2 w 2934"/>
                          </a:gdLst>
                          <a:ahLst/>
                          <a:cxnLst>
                            <a:cxn ang="0">
                              <a:pos x="T1" y="0"/>
                            </a:cxn>
                            <a:cxn ang="0">
                              <a:pos x="T3" y="0"/>
                            </a:cxn>
                          </a:cxnLst>
                          <a:rect l="0" t="0" r="r" b="b"/>
                          <a:pathLst>
                            <a:path w="2934">
                              <a:moveTo>
                                <a:pt x="0" y="0"/>
                              </a:moveTo>
                              <a:lnTo>
                                <a:pt x="293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8BCB3" id="Freeform 28" o:spid="_x0000_s1026" style="position:absolute;margin-left:231.3pt;margin-top:13.15pt;width:146.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" path="m,l2933,e" filled="f" strokeweight=".26669mm">
                <v:path arrowok="t" o:connecttype="custom" o:connectlocs="0,0;1862455,0" o:connectangles="0,0"/>
                <w10:wrap type="topAndBottom" anchorx="page"/>
              </v:shape>
            </w:pict>
          </mc:Fallback>
        </mc:AlternateContent>
      </w:r>
    </w:p>
    <w:p w14:paraId="2F4A77BF" w14:textId="77777777" w:rsidR="001A38F0" w:rsidRPr="001D576D" w:rsidRDefault="001A38F0" w:rsidP="001A38F0">
      <w:pPr>
        <w:tabs>
          <w:tab w:val="left" w:pos="6262"/>
        </w:tabs>
        <w:autoSpaceDE w:val="0"/>
        <w:autoSpaceDN w:val="0"/>
        <w:spacing w:before="9"/>
        <w:jc w:val="center"/>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Assinatura do Representante Legal da Empresa</w:t>
      </w:r>
    </w:p>
    <w:p w14:paraId="56E09A39" w14:textId="77777777" w:rsidR="001A38F0" w:rsidRPr="001D576D" w:rsidRDefault="001A38F0" w:rsidP="001A38F0">
      <w:pPr>
        <w:rPr>
          <w:rFonts w:ascii="Times New Roman" w:eastAsia="Arial" w:hAnsi="Times New Roman" w:cs="Times New Roman"/>
          <w:b/>
          <w:bCs/>
          <w:sz w:val="23"/>
          <w:szCs w:val="23"/>
        </w:rPr>
      </w:pPr>
    </w:p>
    <w:p w14:paraId="0189739F" w14:textId="77777777" w:rsidR="001A38F0" w:rsidRPr="001D576D" w:rsidRDefault="001A38F0" w:rsidP="001A38F0">
      <w:pPr>
        <w:rPr>
          <w:rFonts w:ascii="Times New Roman" w:eastAsia="Arial" w:hAnsi="Times New Roman" w:cs="Times New Roman"/>
          <w:b/>
          <w:bCs/>
          <w:sz w:val="23"/>
          <w:szCs w:val="23"/>
        </w:rPr>
      </w:pPr>
    </w:p>
    <w:p w14:paraId="6013AF80" w14:textId="5E078D52" w:rsidR="001A38F0" w:rsidRPr="001D576D" w:rsidRDefault="001A38F0" w:rsidP="00F029C2">
      <w:pPr>
        <w:rPr>
          <w:rFonts w:ascii="Times New Roman" w:eastAsia="Arial" w:hAnsi="Times New Roman" w:cs="Times New Roman"/>
          <w:sz w:val="23"/>
          <w:szCs w:val="23"/>
        </w:rPr>
      </w:pPr>
    </w:p>
    <w:p w14:paraId="62C55C07" w14:textId="48685F32" w:rsidR="00930BE5" w:rsidRPr="001D576D" w:rsidRDefault="00930BE5" w:rsidP="00F029C2">
      <w:pPr>
        <w:rPr>
          <w:rFonts w:ascii="Times New Roman" w:eastAsia="Arial" w:hAnsi="Times New Roman" w:cs="Times New Roman"/>
          <w:sz w:val="23"/>
          <w:szCs w:val="23"/>
        </w:rPr>
      </w:pPr>
    </w:p>
    <w:p w14:paraId="6718D528" w14:textId="3EB6511F" w:rsidR="00930BE5" w:rsidRPr="001D576D" w:rsidRDefault="00930BE5" w:rsidP="00F029C2">
      <w:pPr>
        <w:rPr>
          <w:rFonts w:ascii="Times New Roman" w:eastAsia="Arial" w:hAnsi="Times New Roman" w:cs="Times New Roman"/>
          <w:sz w:val="23"/>
          <w:szCs w:val="23"/>
        </w:rPr>
      </w:pPr>
    </w:p>
    <w:p w14:paraId="7352FA2F" w14:textId="5154DACE" w:rsidR="00930BE5" w:rsidRPr="001D576D" w:rsidRDefault="00930BE5" w:rsidP="00F029C2">
      <w:pPr>
        <w:rPr>
          <w:rFonts w:ascii="Times New Roman" w:eastAsia="Arial" w:hAnsi="Times New Roman" w:cs="Times New Roman"/>
          <w:sz w:val="23"/>
          <w:szCs w:val="23"/>
        </w:rPr>
      </w:pPr>
    </w:p>
    <w:p w14:paraId="3F5AE2E2" w14:textId="1CBECDF9" w:rsidR="00930BE5" w:rsidRPr="001D576D" w:rsidRDefault="00930BE5" w:rsidP="00F029C2">
      <w:pPr>
        <w:rPr>
          <w:rFonts w:ascii="Times New Roman" w:eastAsia="Arial" w:hAnsi="Times New Roman" w:cs="Times New Roman"/>
          <w:sz w:val="23"/>
          <w:szCs w:val="23"/>
        </w:rPr>
      </w:pPr>
    </w:p>
    <w:p w14:paraId="5EF08313" w14:textId="4BE163E4" w:rsidR="00930BE5" w:rsidRPr="001D576D" w:rsidRDefault="00930BE5" w:rsidP="00F029C2">
      <w:pPr>
        <w:rPr>
          <w:rFonts w:ascii="Times New Roman" w:eastAsia="Arial" w:hAnsi="Times New Roman" w:cs="Times New Roman"/>
          <w:sz w:val="23"/>
          <w:szCs w:val="23"/>
        </w:rPr>
      </w:pPr>
    </w:p>
    <w:p w14:paraId="20C20290" w14:textId="4DE914E5" w:rsidR="00930BE5" w:rsidRPr="001D576D" w:rsidRDefault="00930BE5" w:rsidP="00F029C2">
      <w:pPr>
        <w:rPr>
          <w:rFonts w:ascii="Times New Roman" w:eastAsia="Arial" w:hAnsi="Times New Roman" w:cs="Times New Roman"/>
          <w:sz w:val="23"/>
          <w:szCs w:val="23"/>
        </w:rPr>
      </w:pPr>
    </w:p>
    <w:p w14:paraId="01D37315" w14:textId="27F29099" w:rsidR="00930BE5" w:rsidRPr="001D576D" w:rsidRDefault="00930BE5" w:rsidP="00F029C2">
      <w:pPr>
        <w:rPr>
          <w:rFonts w:ascii="Times New Roman" w:eastAsia="Arial" w:hAnsi="Times New Roman" w:cs="Times New Roman"/>
          <w:sz w:val="23"/>
          <w:szCs w:val="23"/>
        </w:rPr>
      </w:pPr>
    </w:p>
    <w:p w14:paraId="1FA1F841" w14:textId="23BDA8B6" w:rsidR="00930BE5" w:rsidRPr="001D576D" w:rsidRDefault="00930BE5" w:rsidP="00F029C2">
      <w:pPr>
        <w:rPr>
          <w:rFonts w:ascii="Times New Roman" w:eastAsia="Arial" w:hAnsi="Times New Roman" w:cs="Times New Roman"/>
          <w:sz w:val="23"/>
          <w:szCs w:val="23"/>
        </w:rPr>
      </w:pPr>
    </w:p>
    <w:p w14:paraId="3DFE1274" w14:textId="5716B8CB" w:rsidR="00930BE5" w:rsidRPr="001D576D" w:rsidRDefault="00930BE5" w:rsidP="00F029C2">
      <w:pPr>
        <w:rPr>
          <w:rFonts w:ascii="Times New Roman" w:eastAsia="Arial" w:hAnsi="Times New Roman" w:cs="Times New Roman"/>
          <w:sz w:val="23"/>
          <w:szCs w:val="23"/>
        </w:rPr>
      </w:pPr>
    </w:p>
    <w:p w14:paraId="1DBC169F" w14:textId="53BC8131" w:rsidR="00930BE5" w:rsidRPr="001D576D" w:rsidRDefault="00930BE5" w:rsidP="00F029C2">
      <w:pPr>
        <w:rPr>
          <w:rFonts w:ascii="Times New Roman" w:eastAsia="Arial" w:hAnsi="Times New Roman" w:cs="Times New Roman"/>
          <w:sz w:val="23"/>
          <w:szCs w:val="23"/>
        </w:rPr>
      </w:pPr>
    </w:p>
    <w:p w14:paraId="01B50DD2" w14:textId="19DFDCAD" w:rsidR="00930BE5" w:rsidRPr="001D576D" w:rsidRDefault="00930BE5" w:rsidP="00F029C2">
      <w:pPr>
        <w:rPr>
          <w:rFonts w:ascii="Times New Roman" w:eastAsia="Arial" w:hAnsi="Times New Roman" w:cs="Times New Roman"/>
          <w:sz w:val="23"/>
          <w:szCs w:val="23"/>
        </w:rPr>
      </w:pPr>
    </w:p>
    <w:p w14:paraId="3C2192D8" w14:textId="6F0B4993" w:rsidR="00930BE5" w:rsidRPr="001D576D" w:rsidRDefault="00930BE5" w:rsidP="00F029C2">
      <w:pPr>
        <w:rPr>
          <w:rFonts w:ascii="Times New Roman" w:eastAsia="Arial" w:hAnsi="Times New Roman" w:cs="Times New Roman"/>
          <w:sz w:val="23"/>
          <w:szCs w:val="23"/>
        </w:rPr>
      </w:pPr>
    </w:p>
    <w:p w14:paraId="1F1275D4" w14:textId="223F0F5F" w:rsidR="00930BE5" w:rsidRPr="001D576D" w:rsidRDefault="00930BE5" w:rsidP="00F029C2">
      <w:pPr>
        <w:rPr>
          <w:rFonts w:ascii="Times New Roman" w:eastAsia="Arial" w:hAnsi="Times New Roman" w:cs="Times New Roman"/>
          <w:sz w:val="23"/>
          <w:szCs w:val="23"/>
        </w:rPr>
      </w:pPr>
    </w:p>
    <w:p w14:paraId="683D82AE" w14:textId="1ACB3EE1" w:rsidR="00930BE5" w:rsidRPr="001D576D" w:rsidRDefault="00930BE5" w:rsidP="00F029C2">
      <w:pPr>
        <w:rPr>
          <w:rFonts w:ascii="Times New Roman" w:eastAsia="Arial" w:hAnsi="Times New Roman" w:cs="Times New Roman"/>
          <w:sz w:val="23"/>
          <w:szCs w:val="23"/>
        </w:rPr>
      </w:pPr>
    </w:p>
    <w:p w14:paraId="02380646" w14:textId="3A555850" w:rsidR="00930BE5" w:rsidRPr="001D576D" w:rsidRDefault="00930BE5" w:rsidP="00F029C2">
      <w:pPr>
        <w:rPr>
          <w:rFonts w:ascii="Times New Roman" w:eastAsia="Arial" w:hAnsi="Times New Roman" w:cs="Times New Roman"/>
          <w:sz w:val="23"/>
          <w:szCs w:val="23"/>
        </w:rPr>
      </w:pPr>
    </w:p>
    <w:p w14:paraId="7729C755" w14:textId="18D109A8" w:rsidR="00930BE5" w:rsidRPr="001D576D" w:rsidRDefault="00930BE5" w:rsidP="00F029C2">
      <w:pPr>
        <w:rPr>
          <w:rFonts w:ascii="Times New Roman" w:eastAsia="Arial" w:hAnsi="Times New Roman" w:cs="Times New Roman"/>
          <w:sz w:val="23"/>
          <w:szCs w:val="23"/>
        </w:rPr>
      </w:pPr>
    </w:p>
    <w:p w14:paraId="266C3C96" w14:textId="215D1611" w:rsidR="00930BE5" w:rsidRPr="001D576D" w:rsidRDefault="00930BE5" w:rsidP="00F029C2">
      <w:pPr>
        <w:rPr>
          <w:rFonts w:ascii="Times New Roman" w:eastAsia="Arial" w:hAnsi="Times New Roman" w:cs="Times New Roman"/>
          <w:sz w:val="23"/>
          <w:szCs w:val="23"/>
        </w:rPr>
      </w:pPr>
    </w:p>
    <w:p w14:paraId="0B246046" w14:textId="0D8E0598" w:rsidR="00930BE5" w:rsidRPr="001D576D" w:rsidRDefault="00930BE5" w:rsidP="00F029C2">
      <w:pPr>
        <w:rPr>
          <w:rFonts w:ascii="Times New Roman" w:eastAsia="Arial" w:hAnsi="Times New Roman" w:cs="Times New Roman"/>
          <w:sz w:val="23"/>
          <w:szCs w:val="23"/>
        </w:rPr>
      </w:pPr>
    </w:p>
    <w:p w14:paraId="1C79597C" w14:textId="766AA589" w:rsidR="00930BE5" w:rsidRPr="001D576D" w:rsidRDefault="00930BE5" w:rsidP="00F029C2">
      <w:pPr>
        <w:rPr>
          <w:rFonts w:ascii="Times New Roman" w:eastAsia="Arial" w:hAnsi="Times New Roman" w:cs="Times New Roman"/>
          <w:sz w:val="23"/>
          <w:szCs w:val="23"/>
        </w:rPr>
      </w:pPr>
    </w:p>
    <w:p w14:paraId="4BE5F533" w14:textId="77777777" w:rsidR="00930BE5" w:rsidRPr="001D576D" w:rsidRDefault="00930BE5" w:rsidP="00930BE5">
      <w:pPr>
        <w:pBdr>
          <w:top w:val="double" w:sz="4" w:space="1" w:color="auto"/>
          <w:bottom w:val="double" w:sz="4" w:space="1" w:color="auto"/>
        </w:pBdr>
        <w:shd w:val="clear" w:color="auto" w:fill="EAF1DD" w:themeFill="accent3" w:themeFillTint="33"/>
        <w:tabs>
          <w:tab w:val="left" w:pos="0"/>
        </w:tabs>
        <w:autoSpaceDE w:val="0"/>
        <w:autoSpaceDN w:val="0"/>
        <w:spacing w:before="92"/>
        <w:ind w:left="851" w:hanging="851"/>
        <w:jc w:val="center"/>
        <w:outlineLvl w:val="0"/>
        <w:rPr>
          <w:rFonts w:ascii="Times New Roman" w:eastAsia="Arial" w:hAnsi="Times New Roman" w:cs="Times New Roman"/>
          <w:b/>
          <w:bCs/>
          <w:sz w:val="23"/>
          <w:szCs w:val="23"/>
          <w:lang w:val="pt-PT" w:eastAsia="en-US"/>
        </w:rPr>
      </w:pPr>
      <w:r w:rsidRPr="001D576D">
        <w:rPr>
          <w:rFonts w:ascii="Times New Roman" w:eastAsia="Arial" w:hAnsi="Times New Roman" w:cs="Times New Roman"/>
          <w:b/>
          <w:bCs/>
          <w:sz w:val="23"/>
          <w:szCs w:val="23"/>
          <w:lang w:val="pt-PT" w:eastAsia="en-US"/>
        </w:rPr>
        <w:t>ANEXO III – MINUTA DA ATA DE REGISTRO DE PREÇOS</w:t>
      </w:r>
    </w:p>
    <w:p w14:paraId="4FFC92EC" w14:textId="77777777" w:rsidR="00930BE5" w:rsidRPr="001D576D" w:rsidRDefault="00930BE5" w:rsidP="00930BE5">
      <w:pPr>
        <w:jc w:val="center"/>
        <w:rPr>
          <w:rFonts w:ascii="Times New Roman" w:hAnsi="Times New Roman" w:cs="Times New Roman"/>
          <w:b/>
          <w:sz w:val="23"/>
          <w:szCs w:val="23"/>
        </w:rPr>
      </w:pPr>
      <w:bookmarkStart w:id="17" w:name="_Hlk61696913"/>
      <w:r w:rsidRPr="001D576D">
        <w:rPr>
          <w:rFonts w:ascii="Times New Roman" w:hAnsi="Times New Roman" w:cs="Times New Roman"/>
          <w:b/>
          <w:sz w:val="23"/>
          <w:szCs w:val="23"/>
        </w:rPr>
        <w:t>ATA DE REGISTRO DE PREÇO nº ___/2024</w:t>
      </w:r>
    </w:p>
    <w:p w14:paraId="279D4911" w14:textId="1F28C398" w:rsidR="00930BE5" w:rsidRPr="001D576D" w:rsidRDefault="00930BE5" w:rsidP="00930BE5">
      <w:pPr>
        <w:jc w:val="center"/>
        <w:rPr>
          <w:rFonts w:ascii="Times New Roman" w:hAnsi="Times New Roman" w:cs="Times New Roman"/>
          <w:b/>
          <w:sz w:val="23"/>
          <w:szCs w:val="23"/>
        </w:rPr>
      </w:pPr>
      <w:r w:rsidRPr="001D576D">
        <w:rPr>
          <w:rFonts w:ascii="Times New Roman" w:hAnsi="Times New Roman" w:cs="Times New Roman"/>
          <w:b/>
          <w:sz w:val="23"/>
          <w:szCs w:val="23"/>
        </w:rPr>
        <w:t xml:space="preserve">PREGÃO ELETRÔNICO </w:t>
      </w:r>
      <w:r w:rsidR="001A4A94" w:rsidRPr="001D576D">
        <w:rPr>
          <w:rFonts w:ascii="Times New Roman" w:hAnsi="Times New Roman" w:cs="Times New Roman"/>
          <w:b/>
          <w:sz w:val="23"/>
          <w:szCs w:val="23"/>
        </w:rPr>
        <w:t>N° 002/2024 - FMS</w:t>
      </w:r>
    </w:p>
    <w:p w14:paraId="5808E924" w14:textId="77777777" w:rsidR="00930BE5" w:rsidRPr="001D576D" w:rsidRDefault="00930BE5" w:rsidP="00930BE5">
      <w:pPr>
        <w:jc w:val="center"/>
        <w:rPr>
          <w:rFonts w:ascii="Times New Roman" w:hAnsi="Times New Roman" w:cs="Times New Roman"/>
          <w:b/>
          <w:sz w:val="23"/>
          <w:szCs w:val="23"/>
        </w:rPr>
      </w:pPr>
      <w:r w:rsidRPr="001D576D">
        <w:rPr>
          <w:rFonts w:ascii="Times New Roman" w:hAnsi="Times New Roman" w:cs="Times New Roman"/>
          <w:b/>
          <w:sz w:val="23"/>
          <w:szCs w:val="23"/>
        </w:rPr>
        <w:t>PROCESSO LICITATÓRIO N° 002/2024</w:t>
      </w:r>
    </w:p>
    <w:p w14:paraId="68E4ED5B" w14:textId="77777777" w:rsidR="00930BE5" w:rsidRPr="001D576D" w:rsidRDefault="00930BE5" w:rsidP="00930BE5">
      <w:pPr>
        <w:jc w:val="center"/>
        <w:rPr>
          <w:rFonts w:ascii="Times New Roman" w:hAnsi="Times New Roman" w:cs="Times New Roman"/>
          <w:b/>
          <w:sz w:val="23"/>
          <w:szCs w:val="23"/>
        </w:rPr>
      </w:pPr>
    </w:p>
    <w:p w14:paraId="3172AFC0" w14:textId="2293FE43" w:rsidR="00930BE5" w:rsidRPr="001D576D" w:rsidRDefault="00930BE5" w:rsidP="00930BE5">
      <w:pPr>
        <w:spacing w:after="150"/>
        <w:jc w:val="both"/>
        <w:rPr>
          <w:rFonts w:ascii="Times New Roman" w:hAnsi="Times New Roman" w:cs="Times New Roman"/>
          <w:color w:val="333333"/>
          <w:sz w:val="23"/>
          <w:szCs w:val="23"/>
        </w:rPr>
      </w:pPr>
      <w:r w:rsidRPr="001D576D">
        <w:rPr>
          <w:rFonts w:ascii="Times New Roman" w:hAnsi="Times New Roman" w:cs="Times New Roman"/>
          <w:color w:val="333333"/>
          <w:sz w:val="23"/>
          <w:szCs w:val="23"/>
        </w:rPr>
        <w:t>No dia ... /...//......, no(a) </w:t>
      </w:r>
      <w:r w:rsidRPr="001D576D">
        <w:rPr>
          <w:rFonts w:ascii="Times New Roman" w:eastAsia="Times New Roman" w:hAnsi="Times New Roman" w:cs="Times New Roman"/>
          <w:b/>
          <w:bCs/>
          <w:sz w:val="23"/>
          <w:szCs w:val="23"/>
          <w:lang w:val="pt-PT"/>
        </w:rPr>
        <w:t>FUNDO MUNICIPAL DE SAÚDE DE CAMPO DO BRITO</w:t>
      </w:r>
      <w:r w:rsidRPr="001D576D">
        <w:rPr>
          <w:rFonts w:ascii="Times New Roman" w:hAnsi="Times New Roman" w:cs="Times New Roman"/>
          <w:color w:val="333333"/>
          <w:sz w:val="23"/>
          <w:szCs w:val="23"/>
        </w:rPr>
        <w:t xml:space="preserve">, inscrito(a) no CNPJ </w:t>
      </w:r>
      <w:r w:rsidRPr="001D576D">
        <w:rPr>
          <w:rFonts w:ascii="Times New Roman" w:eastAsia="Times New Roman" w:hAnsi="Times New Roman" w:cs="Times New Roman"/>
          <w:b/>
          <w:bCs/>
          <w:sz w:val="23"/>
          <w:szCs w:val="23"/>
        </w:rPr>
        <w:t>11.266.975/0001-82</w:t>
      </w:r>
      <w:r w:rsidRPr="001D576D">
        <w:rPr>
          <w:rFonts w:ascii="Times New Roman" w:hAnsi="Times New Roman" w:cs="Times New Roman"/>
          <w:color w:val="333333"/>
          <w:sz w:val="23"/>
          <w:szCs w:val="23"/>
        </w:rPr>
        <w:t xml:space="preserve">, com sede à </w:t>
      </w:r>
      <w:r w:rsidRPr="001D576D">
        <w:rPr>
          <w:rFonts w:ascii="Times New Roman" w:hAnsi="Times New Roman" w:cs="Times New Roman"/>
          <w:b/>
          <w:bCs/>
          <w:color w:val="333333"/>
          <w:sz w:val="23"/>
          <w:szCs w:val="23"/>
          <w:lang w:val="pt-PT"/>
        </w:rPr>
        <w:t>PRAÇA MARIO RIBEIRO DE BRITO FILHO, S/N</w:t>
      </w:r>
      <w:r w:rsidRPr="001D576D">
        <w:rPr>
          <w:rFonts w:ascii="Times New Roman" w:hAnsi="Times New Roman" w:cs="Times New Roman"/>
          <w:color w:val="333333"/>
          <w:sz w:val="23"/>
          <w:szCs w:val="23"/>
        </w:rPr>
        <w:t xml:space="preserve"> CEP 49520-000 – Campo do </w:t>
      </w:r>
      <w:proofErr w:type="spellStart"/>
      <w:r w:rsidRPr="001D576D">
        <w:rPr>
          <w:rFonts w:ascii="Times New Roman" w:hAnsi="Times New Roman" w:cs="Times New Roman"/>
          <w:color w:val="333333"/>
          <w:sz w:val="23"/>
          <w:szCs w:val="23"/>
        </w:rPr>
        <w:t>Brito-SE</w:t>
      </w:r>
      <w:proofErr w:type="spellEnd"/>
      <w:r w:rsidRPr="001D576D">
        <w:rPr>
          <w:rFonts w:ascii="Times New Roman" w:hAnsi="Times New Roman" w:cs="Times New Roman"/>
          <w:color w:val="333333"/>
          <w:sz w:val="23"/>
          <w:szCs w:val="23"/>
        </w:rPr>
        <w:t xml:space="preserve"> </w:t>
      </w:r>
      <w:bookmarkStart w:id="18" w:name="_Hlk164866402"/>
      <w:r w:rsidRPr="001D576D">
        <w:rPr>
          <w:rFonts w:ascii="Times New Roman" w:hAnsi="Times New Roman" w:cs="Times New Roman"/>
          <w:color w:val="333333"/>
          <w:sz w:val="23"/>
          <w:szCs w:val="23"/>
        </w:rPr>
        <w:t>neste ato legalmente representado por </w:t>
      </w:r>
      <w:bookmarkEnd w:id="18"/>
      <w:r w:rsidRPr="001D576D">
        <w:rPr>
          <w:rFonts w:ascii="Times New Roman" w:hAnsi="Times New Roman" w:cs="Times New Roman"/>
          <w:b/>
          <w:bCs/>
          <w:iCs/>
          <w:color w:val="333333"/>
          <w:sz w:val="23"/>
          <w:szCs w:val="23"/>
        </w:rPr>
        <w:t>ÍRIS ALVES DE OLIVEIRA SOUZA</w:t>
      </w:r>
      <w:r w:rsidRPr="001D576D">
        <w:rPr>
          <w:rFonts w:ascii="Times New Roman" w:hAnsi="Times New Roman" w:cs="Times New Roman"/>
          <w:color w:val="333333"/>
          <w:sz w:val="23"/>
          <w:szCs w:val="23"/>
        </w:rPr>
        <w:t>, portador do CPF n° </w:t>
      </w:r>
      <w:r w:rsidRPr="001D576D">
        <w:rPr>
          <w:rStyle w:val="Forte"/>
          <w:rFonts w:ascii="Times New Roman" w:hAnsi="Times New Roman" w:cs="Times New Roman"/>
          <w:color w:val="333333"/>
          <w:sz w:val="23"/>
          <w:szCs w:val="23"/>
        </w:rPr>
        <w:t>048606385-22</w:t>
      </w:r>
      <w:r w:rsidRPr="001D576D">
        <w:rPr>
          <w:rFonts w:ascii="Times New Roman" w:hAnsi="Times New Roman" w:cs="Times New Roman"/>
          <w:color w:val="333333"/>
          <w:sz w:val="23"/>
          <w:szCs w:val="23"/>
        </w:rPr>
        <w:t>, RESOLVE registrar preços para eventual aquisição em face da apresentação da(s) proposta(s) da(s) empresa(s) abaixo qualificada(s):</w:t>
      </w:r>
    </w:p>
    <w:p w14:paraId="17CD1D9D" w14:textId="77777777" w:rsidR="00930BE5" w:rsidRPr="001D576D" w:rsidRDefault="00930BE5" w:rsidP="00930BE5">
      <w:pPr>
        <w:pStyle w:val="SemEspaamento"/>
        <w:rPr>
          <w:rFonts w:ascii="Times New Roman" w:hAnsi="Times New Roman" w:cs="Times New Roman"/>
          <w:b/>
          <w:bCs/>
          <w:sz w:val="23"/>
          <w:szCs w:val="23"/>
        </w:rPr>
      </w:pPr>
      <w:r w:rsidRPr="001D576D">
        <w:rPr>
          <w:rFonts w:ascii="Times New Roman" w:hAnsi="Times New Roman" w:cs="Times New Roman"/>
          <w:b/>
          <w:bCs/>
          <w:sz w:val="23"/>
          <w:szCs w:val="23"/>
        </w:rPr>
        <w:t>Fornecedor: ....  CNPJ: ....</w:t>
      </w:r>
    </w:p>
    <w:p w14:paraId="32F5C0BD" w14:textId="77777777" w:rsidR="00930BE5" w:rsidRPr="001D576D" w:rsidRDefault="00930BE5" w:rsidP="00930BE5">
      <w:pPr>
        <w:pStyle w:val="SemEspaamento"/>
        <w:rPr>
          <w:rFonts w:ascii="Times New Roman" w:hAnsi="Times New Roman" w:cs="Times New Roman"/>
          <w:b/>
          <w:bCs/>
          <w:sz w:val="23"/>
          <w:szCs w:val="23"/>
        </w:rPr>
      </w:pPr>
      <w:r w:rsidRPr="001D576D">
        <w:rPr>
          <w:rFonts w:ascii="Times New Roman" w:hAnsi="Times New Roman" w:cs="Times New Roman"/>
          <w:b/>
          <w:bCs/>
          <w:sz w:val="23"/>
          <w:szCs w:val="23"/>
        </w:rPr>
        <w:t>Representante</w:t>
      </w:r>
      <w:proofErr w:type="gramStart"/>
      <w:r w:rsidRPr="001D576D">
        <w:rPr>
          <w:rFonts w:ascii="Times New Roman" w:hAnsi="Times New Roman" w:cs="Times New Roman"/>
          <w:b/>
          <w:bCs/>
          <w:sz w:val="23"/>
          <w:szCs w:val="23"/>
        </w:rPr>
        <w:t>: .</w:t>
      </w:r>
      <w:proofErr w:type="gramEnd"/>
    </w:p>
    <w:p w14:paraId="18EFEF0D" w14:textId="77777777" w:rsidR="00930BE5" w:rsidRPr="001D576D" w:rsidRDefault="00930BE5" w:rsidP="00930BE5">
      <w:pPr>
        <w:pStyle w:val="SemEspaamento"/>
        <w:rPr>
          <w:rFonts w:ascii="Times New Roman" w:hAnsi="Times New Roman" w:cs="Times New Roman"/>
          <w:b/>
          <w:bCs/>
          <w:sz w:val="23"/>
          <w:szCs w:val="23"/>
        </w:rPr>
      </w:pPr>
      <w:r w:rsidRPr="001D576D">
        <w:rPr>
          <w:rFonts w:ascii="Times New Roman" w:hAnsi="Times New Roman" w:cs="Times New Roman"/>
          <w:b/>
          <w:bCs/>
          <w:sz w:val="23"/>
          <w:szCs w:val="23"/>
        </w:rPr>
        <w:t xml:space="preserve">Telefone: (...) </w:t>
      </w:r>
      <w:proofErr w:type="gramStart"/>
      <w:r w:rsidRPr="001D576D">
        <w:rPr>
          <w:rFonts w:ascii="Times New Roman" w:hAnsi="Times New Roman" w:cs="Times New Roman"/>
          <w:b/>
          <w:bCs/>
          <w:sz w:val="23"/>
          <w:szCs w:val="23"/>
        </w:rPr>
        <w:t>....-</w:t>
      </w:r>
      <w:proofErr w:type="gramEnd"/>
      <w:r w:rsidRPr="001D576D">
        <w:rPr>
          <w:rFonts w:ascii="Times New Roman" w:hAnsi="Times New Roman" w:cs="Times New Roman"/>
          <w:b/>
          <w:bCs/>
          <w:sz w:val="23"/>
          <w:szCs w:val="23"/>
        </w:rPr>
        <w:t>....</w:t>
      </w:r>
    </w:p>
    <w:p w14:paraId="47B277C6" w14:textId="77777777" w:rsidR="00930BE5" w:rsidRPr="001D576D" w:rsidRDefault="00930BE5" w:rsidP="00930BE5">
      <w:pPr>
        <w:pStyle w:val="SemEspaamento"/>
        <w:rPr>
          <w:rFonts w:ascii="Times New Roman" w:hAnsi="Times New Roman" w:cs="Times New Roman"/>
          <w:b/>
          <w:bCs/>
          <w:sz w:val="23"/>
          <w:szCs w:val="23"/>
        </w:rPr>
      </w:pPr>
      <w:proofErr w:type="spellStart"/>
      <w:r w:rsidRPr="001D576D">
        <w:rPr>
          <w:rFonts w:ascii="Times New Roman" w:hAnsi="Times New Roman" w:cs="Times New Roman"/>
          <w:b/>
          <w:bCs/>
          <w:sz w:val="23"/>
          <w:szCs w:val="23"/>
        </w:rPr>
        <w:t>Email</w:t>
      </w:r>
      <w:proofErr w:type="spellEnd"/>
      <w:r w:rsidRPr="001D576D">
        <w:rPr>
          <w:rFonts w:ascii="Times New Roman" w:hAnsi="Times New Roman" w:cs="Times New Roman"/>
          <w:b/>
          <w:bCs/>
          <w:sz w:val="23"/>
          <w:szCs w:val="23"/>
        </w:rPr>
        <w:t>: ...</w:t>
      </w:r>
    </w:p>
    <w:p w14:paraId="24A9CDA9" w14:textId="77777777" w:rsidR="00930BE5" w:rsidRPr="001D576D" w:rsidRDefault="00930BE5" w:rsidP="00930BE5">
      <w:pPr>
        <w:pStyle w:val="SemEspaamento"/>
        <w:rPr>
          <w:rFonts w:ascii="Times New Roman" w:hAnsi="Times New Roman" w:cs="Times New Roman"/>
          <w:b/>
          <w:bCs/>
          <w:sz w:val="23"/>
          <w:szCs w:val="23"/>
        </w:rPr>
      </w:pPr>
      <w:r w:rsidRPr="001D576D">
        <w:rPr>
          <w:rFonts w:ascii="Times New Roman" w:hAnsi="Times New Roman" w:cs="Times New Roman"/>
          <w:b/>
          <w:bCs/>
          <w:sz w:val="23"/>
          <w:szCs w:val="23"/>
        </w:rPr>
        <w:t>Endereço: ......</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
        <w:gridCol w:w="2156"/>
        <w:gridCol w:w="1359"/>
        <w:gridCol w:w="1362"/>
        <w:gridCol w:w="987"/>
        <w:gridCol w:w="957"/>
        <w:gridCol w:w="1047"/>
        <w:gridCol w:w="765"/>
      </w:tblGrid>
      <w:tr w:rsidR="00930BE5" w:rsidRPr="001D576D" w14:paraId="24DF0864" w14:textId="77777777" w:rsidTr="00686BC2">
        <w:trPr>
          <w:trHeight w:val="21"/>
          <w:tblHeader/>
          <w:jc w:val="center"/>
        </w:trPr>
        <w:tc>
          <w:tcPr>
            <w:tcW w:w="803" w:type="dxa"/>
            <w:shd w:val="clear" w:color="auto" w:fill="auto"/>
            <w:tcMar>
              <w:top w:w="120" w:type="dxa"/>
              <w:left w:w="120" w:type="dxa"/>
              <w:bottom w:w="120" w:type="dxa"/>
              <w:right w:w="120" w:type="dxa"/>
            </w:tcMar>
            <w:vAlign w:val="bottom"/>
            <w:hideMark/>
          </w:tcPr>
          <w:p w14:paraId="214380FF"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Item</w:t>
            </w:r>
          </w:p>
        </w:tc>
        <w:tc>
          <w:tcPr>
            <w:tcW w:w="2316" w:type="dxa"/>
            <w:shd w:val="clear" w:color="auto" w:fill="auto"/>
            <w:tcMar>
              <w:top w:w="120" w:type="dxa"/>
              <w:left w:w="120" w:type="dxa"/>
              <w:bottom w:w="120" w:type="dxa"/>
              <w:right w:w="120" w:type="dxa"/>
            </w:tcMar>
            <w:vAlign w:val="bottom"/>
            <w:hideMark/>
          </w:tcPr>
          <w:p w14:paraId="35B87DBF"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Descrição</w:t>
            </w:r>
          </w:p>
        </w:tc>
        <w:tc>
          <w:tcPr>
            <w:tcW w:w="1135" w:type="dxa"/>
            <w:shd w:val="clear" w:color="auto" w:fill="auto"/>
            <w:tcMar>
              <w:top w:w="120" w:type="dxa"/>
              <w:left w:w="120" w:type="dxa"/>
              <w:bottom w:w="120" w:type="dxa"/>
              <w:right w:w="120" w:type="dxa"/>
            </w:tcMar>
            <w:vAlign w:val="bottom"/>
            <w:hideMark/>
          </w:tcPr>
          <w:p w14:paraId="01BCCA54"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Quantidade.</w:t>
            </w:r>
          </w:p>
        </w:tc>
        <w:tc>
          <w:tcPr>
            <w:tcW w:w="1417" w:type="dxa"/>
            <w:shd w:val="clear" w:color="auto" w:fill="auto"/>
            <w:tcMar>
              <w:top w:w="120" w:type="dxa"/>
              <w:left w:w="120" w:type="dxa"/>
              <w:bottom w:w="120" w:type="dxa"/>
              <w:right w:w="120" w:type="dxa"/>
            </w:tcMar>
            <w:vAlign w:val="bottom"/>
            <w:hideMark/>
          </w:tcPr>
          <w:p w14:paraId="42AAA5FF"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Unidade</w:t>
            </w:r>
          </w:p>
        </w:tc>
        <w:tc>
          <w:tcPr>
            <w:tcW w:w="1012" w:type="dxa"/>
            <w:shd w:val="clear" w:color="auto" w:fill="auto"/>
            <w:tcMar>
              <w:top w:w="120" w:type="dxa"/>
              <w:left w:w="120" w:type="dxa"/>
              <w:bottom w:w="120" w:type="dxa"/>
              <w:right w:w="120" w:type="dxa"/>
            </w:tcMar>
            <w:vAlign w:val="bottom"/>
            <w:hideMark/>
          </w:tcPr>
          <w:p w14:paraId="27AF0B4C"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Marca</w:t>
            </w:r>
          </w:p>
        </w:tc>
        <w:tc>
          <w:tcPr>
            <w:tcW w:w="850" w:type="dxa"/>
            <w:shd w:val="clear" w:color="auto" w:fill="auto"/>
            <w:tcMar>
              <w:top w:w="120" w:type="dxa"/>
              <w:left w:w="120" w:type="dxa"/>
              <w:bottom w:w="120" w:type="dxa"/>
              <w:right w:w="120" w:type="dxa"/>
            </w:tcMar>
            <w:vAlign w:val="bottom"/>
            <w:hideMark/>
          </w:tcPr>
          <w:p w14:paraId="01511D0F"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Modelo</w:t>
            </w:r>
          </w:p>
        </w:tc>
        <w:tc>
          <w:tcPr>
            <w:tcW w:w="993" w:type="dxa"/>
            <w:shd w:val="clear" w:color="auto" w:fill="auto"/>
            <w:tcMar>
              <w:top w:w="120" w:type="dxa"/>
              <w:left w:w="120" w:type="dxa"/>
              <w:bottom w:w="120" w:type="dxa"/>
              <w:right w:w="120" w:type="dxa"/>
            </w:tcMar>
            <w:vAlign w:val="bottom"/>
            <w:hideMark/>
          </w:tcPr>
          <w:p w14:paraId="1FD46FA4"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P. Unitário</w:t>
            </w:r>
          </w:p>
        </w:tc>
        <w:tc>
          <w:tcPr>
            <w:tcW w:w="0" w:type="auto"/>
            <w:shd w:val="clear" w:color="auto" w:fill="auto"/>
            <w:tcMar>
              <w:top w:w="120" w:type="dxa"/>
              <w:left w:w="120" w:type="dxa"/>
              <w:bottom w:w="120" w:type="dxa"/>
              <w:right w:w="120" w:type="dxa"/>
            </w:tcMar>
            <w:vAlign w:val="bottom"/>
            <w:hideMark/>
          </w:tcPr>
          <w:p w14:paraId="33CB99FB" w14:textId="77777777" w:rsidR="00930BE5" w:rsidRPr="001D576D" w:rsidRDefault="00930BE5" w:rsidP="00686BC2">
            <w:pPr>
              <w:pStyle w:val="SemEspaamento"/>
              <w:jc w:val="center"/>
              <w:rPr>
                <w:rFonts w:ascii="Times New Roman" w:hAnsi="Times New Roman" w:cs="Times New Roman"/>
                <w:sz w:val="23"/>
                <w:szCs w:val="23"/>
              </w:rPr>
            </w:pPr>
            <w:r w:rsidRPr="001D576D">
              <w:rPr>
                <w:rFonts w:ascii="Times New Roman" w:hAnsi="Times New Roman" w:cs="Times New Roman"/>
                <w:sz w:val="23"/>
                <w:szCs w:val="23"/>
              </w:rPr>
              <w:t>Valor Total</w:t>
            </w:r>
          </w:p>
        </w:tc>
      </w:tr>
      <w:tr w:rsidR="00930BE5" w:rsidRPr="001D576D" w14:paraId="30225E73" w14:textId="77777777" w:rsidTr="00686BC2">
        <w:trPr>
          <w:trHeight w:val="25"/>
          <w:jc w:val="center"/>
        </w:trPr>
        <w:tc>
          <w:tcPr>
            <w:tcW w:w="803" w:type="dxa"/>
            <w:shd w:val="clear" w:color="auto" w:fill="F9F9F9"/>
            <w:tcMar>
              <w:top w:w="120" w:type="dxa"/>
              <w:left w:w="120" w:type="dxa"/>
              <w:bottom w:w="120" w:type="dxa"/>
              <w:right w:w="120" w:type="dxa"/>
            </w:tcMar>
            <w:hideMark/>
          </w:tcPr>
          <w:p w14:paraId="1B51AA20" w14:textId="77777777" w:rsidR="00930BE5" w:rsidRPr="001D576D" w:rsidRDefault="00930BE5" w:rsidP="00686BC2">
            <w:pPr>
              <w:pStyle w:val="SemEspaamento"/>
              <w:rPr>
                <w:rFonts w:ascii="Times New Roman" w:hAnsi="Times New Roman" w:cs="Times New Roman"/>
                <w:sz w:val="23"/>
                <w:szCs w:val="23"/>
              </w:rPr>
            </w:pPr>
          </w:p>
        </w:tc>
        <w:tc>
          <w:tcPr>
            <w:tcW w:w="2316" w:type="dxa"/>
            <w:shd w:val="clear" w:color="auto" w:fill="F9F9F9"/>
            <w:tcMar>
              <w:top w:w="120" w:type="dxa"/>
              <w:left w:w="120" w:type="dxa"/>
              <w:bottom w:w="120" w:type="dxa"/>
              <w:right w:w="120" w:type="dxa"/>
            </w:tcMar>
            <w:hideMark/>
          </w:tcPr>
          <w:p w14:paraId="26F85BE4" w14:textId="77777777" w:rsidR="00930BE5" w:rsidRPr="001D576D" w:rsidRDefault="00930BE5" w:rsidP="00686BC2">
            <w:pPr>
              <w:pStyle w:val="SemEspaamento"/>
              <w:rPr>
                <w:rFonts w:ascii="Times New Roman" w:hAnsi="Times New Roman" w:cs="Times New Roman"/>
                <w:sz w:val="23"/>
                <w:szCs w:val="23"/>
              </w:rPr>
            </w:pPr>
          </w:p>
        </w:tc>
        <w:tc>
          <w:tcPr>
            <w:tcW w:w="1135" w:type="dxa"/>
            <w:shd w:val="clear" w:color="auto" w:fill="F9F9F9"/>
            <w:tcMar>
              <w:top w:w="120" w:type="dxa"/>
              <w:left w:w="120" w:type="dxa"/>
              <w:bottom w:w="120" w:type="dxa"/>
              <w:right w:w="120" w:type="dxa"/>
            </w:tcMar>
            <w:hideMark/>
          </w:tcPr>
          <w:p w14:paraId="20E9F5E3" w14:textId="77777777" w:rsidR="00930BE5" w:rsidRPr="001D576D" w:rsidRDefault="00930BE5" w:rsidP="00686BC2">
            <w:pPr>
              <w:pStyle w:val="SemEspaamento"/>
              <w:rPr>
                <w:rFonts w:ascii="Times New Roman" w:hAnsi="Times New Roman" w:cs="Times New Roman"/>
                <w:sz w:val="23"/>
                <w:szCs w:val="23"/>
              </w:rPr>
            </w:pPr>
          </w:p>
        </w:tc>
        <w:tc>
          <w:tcPr>
            <w:tcW w:w="1417" w:type="dxa"/>
            <w:shd w:val="clear" w:color="auto" w:fill="F9F9F9"/>
            <w:tcMar>
              <w:top w:w="120" w:type="dxa"/>
              <w:left w:w="120" w:type="dxa"/>
              <w:bottom w:w="120" w:type="dxa"/>
              <w:right w:w="120" w:type="dxa"/>
            </w:tcMar>
            <w:hideMark/>
          </w:tcPr>
          <w:p w14:paraId="4A8ABC33" w14:textId="77777777" w:rsidR="00930BE5" w:rsidRPr="001D576D" w:rsidRDefault="00930BE5" w:rsidP="00686BC2">
            <w:pPr>
              <w:pStyle w:val="SemEspaamento"/>
              <w:rPr>
                <w:rFonts w:ascii="Times New Roman" w:hAnsi="Times New Roman" w:cs="Times New Roman"/>
                <w:sz w:val="23"/>
                <w:szCs w:val="23"/>
              </w:rPr>
            </w:pPr>
          </w:p>
        </w:tc>
        <w:tc>
          <w:tcPr>
            <w:tcW w:w="1012" w:type="dxa"/>
            <w:shd w:val="clear" w:color="auto" w:fill="F9F9F9"/>
            <w:tcMar>
              <w:top w:w="120" w:type="dxa"/>
              <w:left w:w="120" w:type="dxa"/>
              <w:bottom w:w="120" w:type="dxa"/>
              <w:right w:w="120" w:type="dxa"/>
            </w:tcMar>
            <w:hideMark/>
          </w:tcPr>
          <w:p w14:paraId="4762D199" w14:textId="77777777" w:rsidR="00930BE5" w:rsidRPr="001D576D" w:rsidRDefault="00930BE5" w:rsidP="00686BC2">
            <w:pPr>
              <w:pStyle w:val="SemEspaamento"/>
              <w:rPr>
                <w:rFonts w:ascii="Times New Roman" w:hAnsi="Times New Roman" w:cs="Times New Roman"/>
                <w:sz w:val="23"/>
                <w:szCs w:val="23"/>
              </w:rPr>
            </w:pPr>
          </w:p>
        </w:tc>
        <w:tc>
          <w:tcPr>
            <w:tcW w:w="850" w:type="dxa"/>
            <w:shd w:val="clear" w:color="auto" w:fill="F9F9F9"/>
            <w:tcMar>
              <w:top w:w="120" w:type="dxa"/>
              <w:left w:w="120" w:type="dxa"/>
              <w:bottom w:w="120" w:type="dxa"/>
              <w:right w:w="120" w:type="dxa"/>
            </w:tcMar>
            <w:hideMark/>
          </w:tcPr>
          <w:p w14:paraId="350FAD4E" w14:textId="77777777" w:rsidR="00930BE5" w:rsidRPr="001D576D" w:rsidRDefault="00930BE5" w:rsidP="00686BC2">
            <w:pPr>
              <w:pStyle w:val="SemEspaamento"/>
              <w:rPr>
                <w:rFonts w:ascii="Times New Roman" w:hAnsi="Times New Roman" w:cs="Times New Roman"/>
                <w:sz w:val="23"/>
                <w:szCs w:val="23"/>
              </w:rPr>
            </w:pPr>
          </w:p>
        </w:tc>
        <w:tc>
          <w:tcPr>
            <w:tcW w:w="993" w:type="dxa"/>
            <w:shd w:val="clear" w:color="auto" w:fill="F9F9F9"/>
            <w:tcMar>
              <w:top w:w="120" w:type="dxa"/>
              <w:left w:w="120" w:type="dxa"/>
              <w:bottom w:w="120" w:type="dxa"/>
              <w:right w:w="120" w:type="dxa"/>
            </w:tcMar>
            <w:hideMark/>
          </w:tcPr>
          <w:p w14:paraId="35785131" w14:textId="77777777" w:rsidR="00930BE5" w:rsidRPr="001D576D" w:rsidRDefault="00930BE5" w:rsidP="00686BC2">
            <w:pPr>
              <w:pStyle w:val="SemEspaamento"/>
              <w:rPr>
                <w:rFonts w:ascii="Times New Roman" w:hAnsi="Times New Roman" w:cs="Times New Roman"/>
                <w:sz w:val="23"/>
                <w:szCs w:val="23"/>
              </w:rPr>
            </w:pPr>
          </w:p>
        </w:tc>
        <w:tc>
          <w:tcPr>
            <w:tcW w:w="0" w:type="auto"/>
            <w:shd w:val="clear" w:color="auto" w:fill="F9F9F9"/>
            <w:tcMar>
              <w:top w:w="120" w:type="dxa"/>
              <w:left w:w="120" w:type="dxa"/>
              <w:bottom w:w="120" w:type="dxa"/>
              <w:right w:w="120" w:type="dxa"/>
            </w:tcMar>
            <w:hideMark/>
          </w:tcPr>
          <w:p w14:paraId="63CFA60E" w14:textId="77777777" w:rsidR="00930BE5" w:rsidRPr="001D576D" w:rsidRDefault="00930BE5" w:rsidP="00686BC2">
            <w:pPr>
              <w:pStyle w:val="SemEspaamento"/>
              <w:rPr>
                <w:rFonts w:ascii="Times New Roman" w:hAnsi="Times New Roman" w:cs="Times New Roman"/>
                <w:sz w:val="23"/>
                <w:szCs w:val="23"/>
              </w:rPr>
            </w:pPr>
          </w:p>
        </w:tc>
      </w:tr>
      <w:tr w:rsidR="00930BE5" w:rsidRPr="001D576D" w14:paraId="769C73B5" w14:textId="77777777" w:rsidTr="00686BC2">
        <w:trPr>
          <w:trHeight w:val="21"/>
          <w:jc w:val="center"/>
        </w:trPr>
        <w:tc>
          <w:tcPr>
            <w:tcW w:w="803" w:type="dxa"/>
            <w:shd w:val="clear" w:color="auto" w:fill="auto"/>
            <w:tcMar>
              <w:top w:w="120" w:type="dxa"/>
              <w:left w:w="120" w:type="dxa"/>
              <w:bottom w:w="120" w:type="dxa"/>
              <w:right w:w="120" w:type="dxa"/>
            </w:tcMar>
          </w:tcPr>
          <w:p w14:paraId="318E22D1" w14:textId="77777777" w:rsidR="00930BE5" w:rsidRPr="001D576D" w:rsidRDefault="00930BE5" w:rsidP="00686BC2">
            <w:pPr>
              <w:pStyle w:val="SemEspaamento"/>
              <w:rPr>
                <w:rFonts w:ascii="Times New Roman" w:hAnsi="Times New Roman" w:cs="Times New Roman"/>
                <w:b/>
                <w:bCs/>
                <w:sz w:val="23"/>
                <w:szCs w:val="23"/>
              </w:rPr>
            </w:pPr>
          </w:p>
        </w:tc>
        <w:tc>
          <w:tcPr>
            <w:tcW w:w="2316" w:type="dxa"/>
            <w:shd w:val="clear" w:color="auto" w:fill="auto"/>
            <w:tcMar>
              <w:top w:w="120" w:type="dxa"/>
              <w:left w:w="120" w:type="dxa"/>
              <w:bottom w:w="120" w:type="dxa"/>
              <w:right w:w="120" w:type="dxa"/>
            </w:tcMar>
          </w:tcPr>
          <w:p w14:paraId="34DA78E1" w14:textId="77777777" w:rsidR="00930BE5" w:rsidRPr="001D576D" w:rsidRDefault="00930BE5" w:rsidP="00686BC2">
            <w:pPr>
              <w:pStyle w:val="SemEspaamento"/>
              <w:rPr>
                <w:rFonts w:ascii="Times New Roman" w:hAnsi="Times New Roman" w:cs="Times New Roman"/>
                <w:b/>
                <w:bCs/>
                <w:sz w:val="23"/>
                <w:szCs w:val="23"/>
              </w:rPr>
            </w:pPr>
          </w:p>
        </w:tc>
        <w:tc>
          <w:tcPr>
            <w:tcW w:w="1135" w:type="dxa"/>
            <w:shd w:val="clear" w:color="auto" w:fill="auto"/>
            <w:tcMar>
              <w:top w:w="120" w:type="dxa"/>
              <w:left w:w="120" w:type="dxa"/>
              <w:bottom w:w="120" w:type="dxa"/>
              <w:right w:w="120" w:type="dxa"/>
            </w:tcMar>
          </w:tcPr>
          <w:p w14:paraId="3C5C181F" w14:textId="77777777" w:rsidR="00930BE5" w:rsidRPr="001D576D" w:rsidRDefault="00930BE5" w:rsidP="00686BC2">
            <w:pPr>
              <w:pStyle w:val="SemEspaamento"/>
              <w:rPr>
                <w:rFonts w:ascii="Times New Roman" w:hAnsi="Times New Roman" w:cs="Times New Roman"/>
                <w:b/>
                <w:bCs/>
                <w:sz w:val="23"/>
                <w:szCs w:val="23"/>
              </w:rPr>
            </w:pPr>
          </w:p>
        </w:tc>
        <w:tc>
          <w:tcPr>
            <w:tcW w:w="1417" w:type="dxa"/>
            <w:shd w:val="clear" w:color="auto" w:fill="auto"/>
            <w:tcMar>
              <w:top w:w="120" w:type="dxa"/>
              <w:left w:w="120" w:type="dxa"/>
              <w:bottom w:w="120" w:type="dxa"/>
              <w:right w:w="120" w:type="dxa"/>
            </w:tcMar>
          </w:tcPr>
          <w:p w14:paraId="34162292" w14:textId="77777777" w:rsidR="00930BE5" w:rsidRPr="001D576D" w:rsidRDefault="00930BE5" w:rsidP="00686BC2">
            <w:pPr>
              <w:pStyle w:val="SemEspaamento"/>
              <w:rPr>
                <w:rFonts w:ascii="Times New Roman" w:hAnsi="Times New Roman" w:cs="Times New Roman"/>
                <w:b/>
                <w:bCs/>
                <w:sz w:val="23"/>
                <w:szCs w:val="23"/>
              </w:rPr>
            </w:pPr>
          </w:p>
        </w:tc>
        <w:tc>
          <w:tcPr>
            <w:tcW w:w="1012" w:type="dxa"/>
            <w:shd w:val="clear" w:color="auto" w:fill="auto"/>
            <w:tcMar>
              <w:top w:w="120" w:type="dxa"/>
              <w:left w:w="120" w:type="dxa"/>
              <w:bottom w:w="120" w:type="dxa"/>
              <w:right w:w="120" w:type="dxa"/>
            </w:tcMar>
          </w:tcPr>
          <w:p w14:paraId="5039158D" w14:textId="77777777" w:rsidR="00930BE5" w:rsidRPr="001D576D" w:rsidRDefault="00930BE5" w:rsidP="00686BC2">
            <w:pPr>
              <w:pStyle w:val="SemEspaamento"/>
              <w:rPr>
                <w:rFonts w:ascii="Times New Roman" w:hAnsi="Times New Roman" w:cs="Times New Roman"/>
                <w:b/>
                <w:bCs/>
                <w:sz w:val="23"/>
                <w:szCs w:val="23"/>
              </w:rPr>
            </w:pPr>
          </w:p>
        </w:tc>
        <w:tc>
          <w:tcPr>
            <w:tcW w:w="850" w:type="dxa"/>
            <w:shd w:val="clear" w:color="auto" w:fill="auto"/>
            <w:tcMar>
              <w:top w:w="120" w:type="dxa"/>
              <w:left w:w="120" w:type="dxa"/>
              <w:bottom w:w="120" w:type="dxa"/>
              <w:right w:w="120" w:type="dxa"/>
            </w:tcMar>
          </w:tcPr>
          <w:p w14:paraId="38FCAC3F" w14:textId="77777777" w:rsidR="00930BE5" w:rsidRPr="001D576D" w:rsidRDefault="00930BE5" w:rsidP="00686BC2">
            <w:pPr>
              <w:pStyle w:val="SemEspaamento"/>
              <w:rPr>
                <w:rFonts w:ascii="Times New Roman" w:hAnsi="Times New Roman" w:cs="Times New Roman"/>
                <w:b/>
                <w:bCs/>
                <w:sz w:val="23"/>
                <w:szCs w:val="23"/>
              </w:rPr>
            </w:pPr>
          </w:p>
        </w:tc>
        <w:tc>
          <w:tcPr>
            <w:tcW w:w="993" w:type="dxa"/>
            <w:shd w:val="clear" w:color="auto" w:fill="auto"/>
            <w:tcMar>
              <w:top w:w="120" w:type="dxa"/>
              <w:left w:w="120" w:type="dxa"/>
              <w:bottom w:w="120" w:type="dxa"/>
              <w:right w:w="120" w:type="dxa"/>
            </w:tcMar>
            <w:hideMark/>
          </w:tcPr>
          <w:p w14:paraId="5068C78D" w14:textId="77777777" w:rsidR="00930BE5" w:rsidRPr="001D576D" w:rsidRDefault="00930BE5" w:rsidP="00686BC2">
            <w:pPr>
              <w:pStyle w:val="SemEspaamento"/>
              <w:rPr>
                <w:rFonts w:ascii="Times New Roman" w:hAnsi="Times New Roman" w:cs="Times New Roman"/>
                <w:b/>
                <w:bCs/>
                <w:sz w:val="23"/>
                <w:szCs w:val="23"/>
              </w:rPr>
            </w:pPr>
            <w:r w:rsidRPr="001D576D">
              <w:rPr>
                <w:rFonts w:ascii="Times New Roman" w:hAnsi="Times New Roman" w:cs="Times New Roman"/>
                <w:b/>
                <w:bCs/>
                <w:sz w:val="23"/>
                <w:szCs w:val="23"/>
              </w:rPr>
              <w:t>TOTAL</w:t>
            </w:r>
          </w:p>
        </w:tc>
        <w:tc>
          <w:tcPr>
            <w:tcW w:w="0" w:type="auto"/>
            <w:shd w:val="clear" w:color="auto" w:fill="auto"/>
            <w:tcMar>
              <w:top w:w="120" w:type="dxa"/>
              <w:left w:w="120" w:type="dxa"/>
              <w:bottom w:w="120" w:type="dxa"/>
              <w:right w:w="120" w:type="dxa"/>
            </w:tcMar>
            <w:hideMark/>
          </w:tcPr>
          <w:p w14:paraId="5EBC3DD1" w14:textId="77777777" w:rsidR="00930BE5" w:rsidRPr="001D576D" w:rsidRDefault="00930BE5" w:rsidP="00686BC2">
            <w:pPr>
              <w:pStyle w:val="SemEspaamento"/>
              <w:jc w:val="right"/>
              <w:rPr>
                <w:rFonts w:ascii="Times New Roman" w:hAnsi="Times New Roman" w:cs="Times New Roman"/>
                <w:b/>
                <w:bCs/>
                <w:sz w:val="23"/>
                <w:szCs w:val="23"/>
              </w:rPr>
            </w:pPr>
          </w:p>
        </w:tc>
      </w:tr>
    </w:tbl>
    <w:p w14:paraId="6B0FDF76" w14:textId="77777777" w:rsidR="00930BE5" w:rsidRPr="001D576D" w:rsidRDefault="00930BE5" w:rsidP="00930BE5">
      <w:pPr>
        <w:spacing w:after="150"/>
        <w:rPr>
          <w:rFonts w:ascii="Times New Roman" w:eastAsia="Times New Roman" w:hAnsi="Times New Roman" w:cs="Times New Roman"/>
          <w:color w:val="333333"/>
          <w:sz w:val="23"/>
          <w:szCs w:val="23"/>
        </w:rPr>
      </w:pPr>
    </w:p>
    <w:p w14:paraId="5AFCA3AF" w14:textId="77777777" w:rsidR="00930BE5" w:rsidRPr="001D576D" w:rsidRDefault="00930BE5" w:rsidP="00930BE5">
      <w:pPr>
        <w:pBdr>
          <w:top w:val="single" w:sz="4" w:space="1" w:color="auto"/>
          <w:left w:val="single" w:sz="4" w:space="4" w:color="auto"/>
          <w:bottom w:val="single" w:sz="4" w:space="1" w:color="auto"/>
          <w:right w:val="single" w:sz="4" w:space="4" w:color="auto"/>
        </w:pBdr>
        <w:shd w:val="clear" w:color="auto" w:fill="EAF1DD" w:themeFill="accent3" w:themeFillTint="33"/>
        <w:spacing w:after="150"/>
        <w:jc w:val="center"/>
        <w:rPr>
          <w:rFonts w:ascii="Times New Roman" w:eastAsia="Times New Roman" w:hAnsi="Times New Roman" w:cs="Times New Roman"/>
          <w:b/>
          <w:bCs/>
          <w:color w:val="000000" w:themeColor="text1"/>
          <w:sz w:val="23"/>
          <w:szCs w:val="23"/>
        </w:rPr>
      </w:pPr>
      <w:r w:rsidRPr="001D576D">
        <w:rPr>
          <w:rFonts w:ascii="Times New Roman" w:eastAsia="Times New Roman" w:hAnsi="Times New Roman" w:cs="Times New Roman"/>
          <w:b/>
          <w:bCs/>
          <w:color w:val="000000" w:themeColor="text1"/>
          <w:sz w:val="23"/>
          <w:szCs w:val="23"/>
        </w:rPr>
        <w:t>PREÂMBULO</w:t>
      </w:r>
    </w:p>
    <w:p w14:paraId="2920471E" w14:textId="5ED3132E" w:rsidR="00930BE5" w:rsidRPr="001D576D" w:rsidRDefault="00930BE5" w:rsidP="00930BE5">
      <w:pPr>
        <w:autoSpaceDE w:val="0"/>
        <w:autoSpaceDN w:val="0"/>
        <w:adjustRightInd w:val="0"/>
        <w:jc w:val="both"/>
        <w:rPr>
          <w:rFonts w:ascii="Times New Roman" w:eastAsia="Times New Roman" w:hAnsi="Times New Roman" w:cs="Times New Roman"/>
          <w:b/>
          <w:bCs/>
          <w:iCs/>
          <w:sz w:val="23"/>
          <w:szCs w:val="23"/>
        </w:rPr>
      </w:pPr>
      <w:r w:rsidRPr="001D576D">
        <w:rPr>
          <w:rFonts w:ascii="Times New Roman" w:eastAsia="Times New Roman" w:hAnsi="Times New Roman" w:cs="Times New Roman"/>
          <w:b/>
          <w:bCs/>
          <w:sz w:val="23"/>
          <w:szCs w:val="23"/>
        </w:rPr>
        <w:t xml:space="preserve">O </w:t>
      </w:r>
      <w:r w:rsidRPr="001D576D">
        <w:rPr>
          <w:rFonts w:ascii="Times New Roman" w:eastAsia="Times New Roman" w:hAnsi="Times New Roman" w:cs="Times New Roman"/>
          <w:b/>
          <w:bCs/>
          <w:sz w:val="23"/>
          <w:szCs w:val="23"/>
          <w:lang w:val="pt-PT"/>
        </w:rPr>
        <w:t xml:space="preserve">FUNDO MUNICIPAL DE SAÚDE DE CAMPO DO BRITO,  </w:t>
      </w:r>
      <w:r w:rsidRPr="001D576D">
        <w:rPr>
          <w:rFonts w:ascii="Times New Roman" w:eastAsia="Times New Roman" w:hAnsi="Times New Roman" w:cs="Times New Roman"/>
          <w:sz w:val="23"/>
          <w:szCs w:val="23"/>
        </w:rPr>
        <w:t>pessoa jurídica de direito público</w:t>
      </w:r>
      <w:r w:rsidRPr="001D576D">
        <w:rPr>
          <w:rFonts w:ascii="Times New Roman" w:eastAsia="Times New Roman" w:hAnsi="Times New Roman" w:cs="Times New Roman"/>
          <w:b/>
          <w:bCs/>
          <w:sz w:val="23"/>
          <w:szCs w:val="23"/>
          <w:lang w:val="pt-PT"/>
        </w:rPr>
        <w:t xml:space="preserve">, </w:t>
      </w:r>
      <w:r w:rsidRPr="001D576D">
        <w:rPr>
          <w:rFonts w:ascii="Times New Roman" w:eastAsia="Times New Roman" w:hAnsi="Times New Roman" w:cs="Times New Roman"/>
          <w:sz w:val="23"/>
          <w:szCs w:val="23"/>
          <w:lang w:val="pt-PT"/>
        </w:rPr>
        <w:t>inscrita no</w:t>
      </w:r>
      <w:r w:rsidRPr="001D576D">
        <w:rPr>
          <w:rFonts w:ascii="Times New Roman" w:eastAsia="Times New Roman" w:hAnsi="Times New Roman" w:cs="Times New Roman"/>
          <w:b/>
          <w:bCs/>
          <w:sz w:val="23"/>
          <w:szCs w:val="23"/>
          <w:lang w:val="pt-PT"/>
        </w:rPr>
        <w:t xml:space="preserve"> CPNPJ/MF N° </w:t>
      </w:r>
      <w:r w:rsidRPr="001D576D">
        <w:rPr>
          <w:rFonts w:ascii="Times New Roman" w:eastAsia="Times New Roman" w:hAnsi="Times New Roman" w:cs="Times New Roman"/>
          <w:b/>
          <w:bCs/>
          <w:sz w:val="23"/>
          <w:szCs w:val="23"/>
        </w:rPr>
        <w:t>11.266.975/0001-82</w:t>
      </w:r>
      <w:r w:rsidRPr="001D576D">
        <w:rPr>
          <w:rFonts w:ascii="Times New Roman" w:eastAsia="Times New Roman" w:hAnsi="Times New Roman" w:cs="Times New Roman"/>
          <w:b/>
          <w:bCs/>
          <w:sz w:val="23"/>
          <w:szCs w:val="23"/>
          <w:lang w:val="pt-PT"/>
        </w:rPr>
        <w:t xml:space="preserve">, </w:t>
      </w:r>
      <w:r w:rsidRPr="001D576D">
        <w:rPr>
          <w:rFonts w:ascii="Times New Roman" w:eastAsia="Times New Roman" w:hAnsi="Times New Roman" w:cs="Times New Roman"/>
          <w:sz w:val="23"/>
          <w:szCs w:val="23"/>
          <w:lang w:val="pt-PT"/>
        </w:rPr>
        <w:t>com sede à</w:t>
      </w:r>
      <w:r w:rsidRPr="001D576D">
        <w:rPr>
          <w:rFonts w:ascii="Times New Roman" w:eastAsia="Times New Roman" w:hAnsi="Times New Roman" w:cs="Times New Roman"/>
          <w:b/>
          <w:bCs/>
          <w:sz w:val="23"/>
          <w:szCs w:val="23"/>
          <w:lang w:val="pt-PT"/>
        </w:rPr>
        <w:t xml:space="preserve"> </w:t>
      </w:r>
      <w:bookmarkStart w:id="19" w:name="_Hlk165292886"/>
      <w:r w:rsidRPr="001D576D">
        <w:rPr>
          <w:rFonts w:ascii="Times New Roman" w:eastAsia="Times New Roman" w:hAnsi="Times New Roman" w:cs="Times New Roman"/>
          <w:b/>
          <w:bCs/>
          <w:sz w:val="23"/>
          <w:szCs w:val="23"/>
          <w:lang w:val="pt-PT"/>
        </w:rPr>
        <w:t>Praça Mario Ribeiro de Brito Filho, S/N</w:t>
      </w:r>
      <w:bookmarkEnd w:id="19"/>
      <w:r w:rsidRPr="001D576D">
        <w:rPr>
          <w:rFonts w:ascii="Times New Roman" w:eastAsia="Times New Roman" w:hAnsi="Times New Roman" w:cs="Times New Roman"/>
          <w:b/>
          <w:bCs/>
          <w:sz w:val="23"/>
          <w:szCs w:val="23"/>
          <w:lang w:val="pt-PT"/>
        </w:rPr>
        <w:t>, Centro, Campo do Brito/SE</w:t>
      </w:r>
      <w:r w:rsidRPr="001D576D">
        <w:rPr>
          <w:rFonts w:ascii="Times New Roman" w:eastAsia="Times New Roman" w:hAnsi="Times New Roman" w:cs="Times New Roman"/>
          <w:b/>
          <w:bCs/>
          <w:sz w:val="23"/>
          <w:szCs w:val="23"/>
        </w:rPr>
        <w:t>,</w:t>
      </w:r>
      <w:r w:rsidRPr="001D576D">
        <w:rPr>
          <w:rFonts w:ascii="Times New Roman" w:eastAsia="Times New Roman" w:hAnsi="Times New Roman" w:cs="Times New Roman"/>
          <w:sz w:val="23"/>
          <w:szCs w:val="23"/>
        </w:rPr>
        <w:t xml:space="preserve">  doravante apenas </w:t>
      </w:r>
      <w:r w:rsidRPr="001D576D">
        <w:rPr>
          <w:rFonts w:ascii="Times New Roman" w:eastAsia="Times New Roman" w:hAnsi="Times New Roman" w:cs="Times New Roman"/>
          <w:b/>
          <w:bCs/>
          <w:sz w:val="23"/>
          <w:szCs w:val="23"/>
        </w:rPr>
        <w:t>ÓRGÃO GERENCIADOR</w:t>
      </w:r>
      <w:r w:rsidRPr="001D576D">
        <w:rPr>
          <w:rFonts w:ascii="Times New Roman" w:eastAsia="Times New Roman" w:hAnsi="Times New Roman" w:cs="Times New Roman"/>
          <w:sz w:val="23"/>
          <w:szCs w:val="23"/>
        </w:rPr>
        <w:t xml:space="preserve">, neste ato legalmente representado pela Secretária Municipal de Saúde, </w:t>
      </w:r>
      <w:bookmarkStart w:id="20" w:name="_Hlk165292906"/>
      <w:r w:rsidRPr="001D576D">
        <w:rPr>
          <w:rFonts w:ascii="Times New Roman" w:eastAsia="Times New Roman" w:hAnsi="Times New Roman" w:cs="Times New Roman"/>
          <w:b/>
          <w:bCs/>
          <w:iCs/>
          <w:sz w:val="23"/>
          <w:szCs w:val="23"/>
        </w:rPr>
        <w:t>ÍRIS ALVES DE OLIVEIRA SOUZA</w:t>
      </w:r>
      <w:bookmarkEnd w:id="20"/>
      <w:r w:rsidRPr="001D576D">
        <w:rPr>
          <w:rFonts w:ascii="Times New Roman" w:eastAsia="Times New Roman" w:hAnsi="Times New Roman" w:cs="Times New Roman"/>
          <w:b/>
          <w:bCs/>
          <w:iCs/>
          <w:sz w:val="23"/>
          <w:szCs w:val="23"/>
        </w:rPr>
        <w:t xml:space="preserve"> </w:t>
      </w:r>
      <w:r w:rsidRPr="001D576D">
        <w:rPr>
          <w:rFonts w:ascii="Times New Roman" w:eastAsia="ArialMT" w:hAnsi="Times New Roman" w:cs="Times New Roman"/>
          <w:sz w:val="23"/>
          <w:szCs w:val="23"/>
        </w:rPr>
        <w:t xml:space="preserve">e a  empresa acima identificada, denominada simplesmente </w:t>
      </w:r>
      <w:r w:rsidRPr="001D576D">
        <w:rPr>
          <w:rFonts w:ascii="Times New Roman" w:eastAsia="ArialMT" w:hAnsi="Times New Roman" w:cs="Times New Roman"/>
          <w:b/>
          <w:sz w:val="23"/>
          <w:szCs w:val="23"/>
        </w:rPr>
        <w:t>FORNECEDOR REGISTRADO</w:t>
      </w:r>
      <w:r w:rsidRPr="001D576D">
        <w:rPr>
          <w:rFonts w:ascii="Times New Roman" w:eastAsia="ArialMT" w:hAnsi="Times New Roman" w:cs="Times New Roman"/>
          <w:sz w:val="23"/>
          <w:szCs w:val="23"/>
        </w:rPr>
        <w:t xml:space="preserve">, resolvem na forma da pela Lei Federal no 14.133/2021, Decreto Municipal nº 012/2024, firmar a presente </w:t>
      </w:r>
      <w:r w:rsidRPr="001D576D">
        <w:rPr>
          <w:rFonts w:ascii="Times New Roman" w:eastAsia="Times New Roman" w:hAnsi="Times New Roman" w:cs="Times New Roman"/>
          <w:b/>
          <w:sz w:val="23"/>
          <w:szCs w:val="23"/>
        </w:rPr>
        <w:t xml:space="preserve">ATA DE REGISTRO DE PREÇOS </w:t>
      </w:r>
      <w:r w:rsidRPr="001D576D">
        <w:rPr>
          <w:rFonts w:ascii="Times New Roman" w:eastAsia="ArialMT" w:hAnsi="Times New Roman" w:cs="Times New Roman"/>
          <w:sz w:val="23"/>
          <w:szCs w:val="23"/>
        </w:rPr>
        <w:t xml:space="preserve"> mediante as seguintes condições:</w:t>
      </w:r>
    </w:p>
    <w:p w14:paraId="56551BDE"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1A1B08EA"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 DO OBJETO</w:t>
      </w:r>
    </w:p>
    <w:p w14:paraId="1A31B6C0" w14:textId="228E1401" w:rsidR="00930BE5" w:rsidRPr="001D576D" w:rsidRDefault="00930BE5" w:rsidP="00353543">
      <w:pPr>
        <w:numPr>
          <w:ilvl w:val="1"/>
          <w:numId w:val="60"/>
        </w:numPr>
        <w:tabs>
          <w:tab w:val="left" w:pos="426"/>
        </w:tabs>
        <w:autoSpaceDE w:val="0"/>
        <w:autoSpaceDN w:val="0"/>
        <w:adjustRightInd w:val="0"/>
        <w:ind w:left="0" w:firstLine="0"/>
        <w:jc w:val="both"/>
        <w:rPr>
          <w:rFonts w:ascii="Times New Roman" w:eastAsia="ArialMT" w:hAnsi="Times New Roman" w:cs="Times New Roman"/>
          <w:sz w:val="23"/>
          <w:szCs w:val="23"/>
        </w:rPr>
      </w:pPr>
      <w:r w:rsidRPr="001D576D">
        <w:rPr>
          <w:rFonts w:ascii="Times New Roman" w:eastAsia="ArialMT" w:hAnsi="Times New Roman" w:cs="Times New Roman"/>
          <w:sz w:val="23"/>
          <w:szCs w:val="23"/>
        </w:rPr>
        <w:t xml:space="preserve">A presente Ata tem por objeto o </w:t>
      </w:r>
      <w:r w:rsidRPr="001D576D">
        <w:rPr>
          <w:rFonts w:ascii="Times New Roman" w:hAnsi="Times New Roman" w:cs="Times New Roman"/>
          <w:b/>
          <w:bCs/>
          <w:sz w:val="23"/>
          <w:szCs w:val="23"/>
          <w:lang w:val="pt-PT"/>
        </w:rPr>
        <w:t>Registro de preços para eventual e futura aquisição parcelada de medicamentos gerais, injetáveis e controlados para atendimento dos usuários da rede municipal de saúde</w:t>
      </w:r>
      <w:r w:rsidRPr="001D576D">
        <w:rPr>
          <w:rFonts w:ascii="Times New Roman" w:hAnsi="Times New Roman" w:cs="Times New Roman"/>
          <w:b/>
          <w:bCs/>
          <w:sz w:val="23"/>
          <w:szCs w:val="23"/>
        </w:rPr>
        <w:t xml:space="preserve">, </w:t>
      </w:r>
      <w:r w:rsidRPr="001D576D">
        <w:rPr>
          <w:rFonts w:ascii="Times New Roman" w:eastAsia="ArialMT" w:hAnsi="Times New Roman" w:cs="Times New Roman"/>
          <w:sz w:val="23"/>
          <w:szCs w:val="23"/>
        </w:rPr>
        <w:t xml:space="preserve">conforme especificações e exigências estabelecidas no anexo I do Edital do </w:t>
      </w:r>
      <w:r w:rsidRPr="001D576D">
        <w:rPr>
          <w:rFonts w:ascii="Times New Roman" w:eastAsia="ArialMT" w:hAnsi="Times New Roman" w:cs="Times New Roman"/>
          <w:b/>
          <w:bCs/>
          <w:sz w:val="23"/>
          <w:szCs w:val="23"/>
        </w:rPr>
        <w:t>Pregão Eletrônico SRP n°</w:t>
      </w:r>
      <w:r w:rsidRPr="001D576D">
        <w:rPr>
          <w:rFonts w:ascii="Times New Roman" w:eastAsia="ArialMT" w:hAnsi="Times New Roman" w:cs="Times New Roman"/>
          <w:sz w:val="23"/>
          <w:szCs w:val="23"/>
        </w:rPr>
        <w:t xml:space="preserve"> </w:t>
      </w:r>
      <w:r w:rsidRPr="001D576D">
        <w:rPr>
          <w:rFonts w:ascii="Times New Roman" w:eastAsia="ArialMT" w:hAnsi="Times New Roman" w:cs="Times New Roman"/>
          <w:b/>
          <w:bCs/>
          <w:sz w:val="23"/>
          <w:szCs w:val="23"/>
        </w:rPr>
        <w:t>.../2024 – FMS</w:t>
      </w:r>
      <w:r w:rsidRPr="001D576D">
        <w:rPr>
          <w:rFonts w:ascii="Times New Roman" w:eastAsia="ArialMT" w:hAnsi="Times New Roman" w:cs="Times New Roman"/>
          <w:sz w:val="23"/>
          <w:szCs w:val="23"/>
        </w:rPr>
        <w:t xml:space="preserve"> e Anexo I desta Ata de Registro de Preços;</w:t>
      </w:r>
    </w:p>
    <w:p w14:paraId="003CB101"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335F3141"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2. DA VINCULAÇÃO AO EDITAL</w:t>
      </w:r>
    </w:p>
    <w:p w14:paraId="65F165CD" w14:textId="7F45E6E9"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ArialMT" w:hAnsi="Times New Roman" w:cs="Times New Roman"/>
          <w:sz w:val="23"/>
          <w:szCs w:val="23"/>
        </w:rPr>
        <w:t xml:space="preserve">2.1. Este instrumento guarda inteira conformidade com os termos do </w:t>
      </w:r>
      <w:r w:rsidRPr="001D576D">
        <w:rPr>
          <w:rFonts w:ascii="Times New Roman" w:eastAsia="ArialMT" w:hAnsi="Times New Roman" w:cs="Times New Roman"/>
          <w:b/>
          <w:bCs/>
          <w:sz w:val="23"/>
          <w:szCs w:val="23"/>
        </w:rPr>
        <w:t>Pregão Eletrônico SRP n° .../2024</w:t>
      </w:r>
      <w:r w:rsidRPr="001D576D">
        <w:rPr>
          <w:rFonts w:ascii="Times New Roman" w:eastAsia="ArialMT" w:hAnsi="Times New Roman" w:cs="Times New Roman"/>
          <w:sz w:val="23"/>
          <w:szCs w:val="23"/>
        </w:rPr>
        <w:t xml:space="preserve"> </w:t>
      </w:r>
      <w:r w:rsidRPr="001D576D">
        <w:rPr>
          <w:rFonts w:ascii="Times New Roman" w:eastAsia="ArialMT" w:hAnsi="Times New Roman" w:cs="Times New Roman"/>
          <w:b/>
          <w:bCs/>
          <w:sz w:val="23"/>
          <w:szCs w:val="23"/>
        </w:rPr>
        <w:t>– FMS</w:t>
      </w:r>
      <w:r w:rsidRPr="001D576D">
        <w:rPr>
          <w:rFonts w:ascii="Times New Roman" w:eastAsia="ArialMT" w:hAnsi="Times New Roman" w:cs="Times New Roman"/>
          <w:sz w:val="23"/>
          <w:szCs w:val="23"/>
        </w:rPr>
        <w:t xml:space="preserve"> e seus Anexos, o qual é parte integrante e complementar, vinculando-se, ainda, a proposta do Fornecedor Registrado.</w:t>
      </w:r>
    </w:p>
    <w:p w14:paraId="78DB53DE" w14:textId="77777777" w:rsidR="00930BE5" w:rsidRPr="001D576D" w:rsidRDefault="00930BE5" w:rsidP="00930BE5">
      <w:pPr>
        <w:autoSpaceDE w:val="0"/>
        <w:autoSpaceDN w:val="0"/>
        <w:adjustRightInd w:val="0"/>
        <w:rPr>
          <w:rFonts w:ascii="Times New Roman" w:eastAsia="ArialMT" w:hAnsi="Times New Roman" w:cs="Times New Roman"/>
          <w:sz w:val="23"/>
          <w:szCs w:val="23"/>
        </w:rPr>
      </w:pPr>
    </w:p>
    <w:p w14:paraId="112D6928"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3. DA VIGÊNCIA DA ATA</w:t>
      </w:r>
    </w:p>
    <w:p w14:paraId="1627E09A"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3.1.</w:t>
      </w:r>
      <w:r w:rsidRPr="001D576D">
        <w:rPr>
          <w:rFonts w:ascii="Times New Roman" w:eastAsia="Times New Roman" w:hAnsi="Times New Roman" w:cs="Times New Roman"/>
          <w:b/>
          <w:bCs/>
          <w:color w:val="000000"/>
          <w:sz w:val="23"/>
          <w:szCs w:val="23"/>
        </w:rPr>
        <w:t xml:space="preserve"> </w:t>
      </w:r>
      <w:r w:rsidRPr="001D576D">
        <w:rPr>
          <w:rFonts w:ascii="Times New Roman" w:eastAsia="Times New Roman" w:hAnsi="Times New Roman" w:cs="Times New Roman"/>
          <w:color w:val="000000"/>
          <w:sz w:val="23"/>
          <w:szCs w:val="23"/>
        </w:rPr>
        <w:t xml:space="preserve">O prazo de vigência da Ata de Registro de Preço, será pelo período </w:t>
      </w:r>
      <w:r w:rsidRPr="001D576D">
        <w:rPr>
          <w:rFonts w:ascii="Times New Roman" w:eastAsia="Times New Roman" w:hAnsi="Times New Roman" w:cs="Times New Roman"/>
          <w:sz w:val="23"/>
          <w:szCs w:val="23"/>
        </w:rPr>
        <w:t xml:space="preserve">de 12 (doze) meses </w:t>
      </w:r>
      <w:r w:rsidRPr="001D576D">
        <w:rPr>
          <w:rFonts w:ascii="Times New Roman" w:eastAsia="Times New Roman" w:hAnsi="Times New Roman" w:cs="Times New Roman"/>
          <w:color w:val="000000"/>
          <w:sz w:val="23"/>
          <w:szCs w:val="23"/>
        </w:rPr>
        <w:t>e poderá ser prorrogado por igual período, desde que comprovado o preço vantajoso (Art. 84, Lei 14.133/2021).</w:t>
      </w:r>
    </w:p>
    <w:p w14:paraId="12E028D9"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3.2. O contrato decorrente da ata de registro de preços terá sua vigência estabelecida em conformidade com as disposições nela contidas.</w:t>
      </w:r>
    </w:p>
    <w:p w14:paraId="3C8BC973"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59BC1898"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4. DO PREÇO</w:t>
      </w:r>
    </w:p>
    <w:p w14:paraId="20085490" w14:textId="3C2BE121"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4.1. </w:t>
      </w:r>
      <w:r w:rsidRPr="001D576D">
        <w:rPr>
          <w:rFonts w:ascii="Times New Roman" w:eastAsia="ArialMT" w:hAnsi="Times New Roman" w:cs="Times New Roman"/>
          <w:sz w:val="23"/>
          <w:szCs w:val="23"/>
        </w:rPr>
        <w:t>Os preços registrados são os acima do preâmbulo.</w:t>
      </w:r>
    </w:p>
    <w:p w14:paraId="7AA0EDE1"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4.2.</w:t>
      </w:r>
      <w:r w:rsidRPr="001D576D">
        <w:rPr>
          <w:rFonts w:ascii="Times New Roman" w:eastAsia="Times New Roman" w:hAnsi="Times New Roman" w:cs="Times New Roman"/>
          <w:b/>
          <w:bCs/>
          <w:color w:val="000000"/>
          <w:sz w:val="23"/>
          <w:szCs w:val="23"/>
        </w:rPr>
        <w:t xml:space="preserve"> </w:t>
      </w:r>
      <w:r w:rsidRPr="001D576D">
        <w:rPr>
          <w:rFonts w:ascii="Times New Roman" w:eastAsia="Times New Roman" w:hAnsi="Times New Roman" w:cs="Times New Roman"/>
          <w:color w:val="000000"/>
          <w:sz w:val="23"/>
          <w:szCs w:val="23"/>
        </w:rPr>
        <w:t>O preço registrado e a indicação dos respectivos detentores da ata serão divulgados em órgão oficial da Administração e ficarão disponibilizados durante a vigência da Ata de Registro de Preços;</w:t>
      </w:r>
    </w:p>
    <w:p w14:paraId="0AD2BB37"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4.3. Fica vedado efetuar acréscimos nos quantitativos estabelecidos na ata de registro de preços;</w:t>
      </w:r>
    </w:p>
    <w:p w14:paraId="5164E4CD"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4.4. A indicação da disponibilidade de créditos orçamentários somente será exigida para a formalização do contrato ou de outro instrumento hábil;</w:t>
      </w:r>
    </w:p>
    <w:p w14:paraId="26AA72AD"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4.5. A existência de preços registrados implicará compromisso de fornecimento nas condições estabelecidas, mas não obrigará a Administração a contratar, facultada a realização de licitação específica para a aquisição pretendida, desde que devidamente motivada (Art. 86, Lei 14.133/2021);</w:t>
      </w:r>
    </w:p>
    <w:p w14:paraId="73FE2765"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4.6. Os preços registrados poderão ser alterados ou atualizados em decorrência de eventual redução dos preços praticados no mercado ou de fato que eleve o custo dos bens ou dos serviços registrados, nas seguintes situações:</w:t>
      </w:r>
    </w:p>
    <w:p w14:paraId="783A31A5" w14:textId="7A6888C0" w:rsidR="00930BE5" w:rsidRPr="001D576D" w:rsidRDefault="00930BE5" w:rsidP="00353543">
      <w:pPr>
        <w:pStyle w:val="PargrafodaLista"/>
        <w:numPr>
          <w:ilvl w:val="0"/>
          <w:numId w:val="61"/>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w:t>
      </w:r>
    </w:p>
    <w:p w14:paraId="6B8F6CC4" w14:textId="77777777" w:rsidR="00930BE5" w:rsidRPr="001D576D" w:rsidRDefault="00930BE5" w:rsidP="00353543">
      <w:pPr>
        <w:pStyle w:val="PargrafodaLista"/>
        <w:numPr>
          <w:ilvl w:val="0"/>
          <w:numId w:val="61"/>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em caso de criação, alteração ou extinção de quaisquer tributos ou encargos legais ou superveniência de disposições legais, com comprovada repercussão sobre os preços registrados; ou</w:t>
      </w:r>
    </w:p>
    <w:p w14:paraId="784C95B5" w14:textId="18901769" w:rsidR="00930BE5" w:rsidRPr="001D576D" w:rsidRDefault="00930BE5" w:rsidP="00353543">
      <w:pPr>
        <w:pStyle w:val="PargrafodaLista"/>
        <w:numPr>
          <w:ilvl w:val="0"/>
          <w:numId w:val="61"/>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na hipótese de previsão no edital de cláusula de reajustamento ou repactuação sobre os preços registrados, nos termos do disposto na Lei nº 14.133/2021.</w:t>
      </w:r>
    </w:p>
    <w:p w14:paraId="2D18405C"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1669C9CA"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4.7. Quando o preço inicialmente registrado, por motivo superveniente, torna-se superior o preço praticado no mercado, o Órgão Gerenciador deverá:</w:t>
      </w:r>
    </w:p>
    <w:p w14:paraId="736EFEFB" w14:textId="77777777" w:rsidR="00930BE5" w:rsidRPr="001D576D" w:rsidRDefault="00930BE5" w:rsidP="00353543">
      <w:pPr>
        <w:pStyle w:val="PargrafodaLista"/>
        <w:numPr>
          <w:ilvl w:val="0"/>
          <w:numId w:val="62"/>
        </w:numPr>
        <w:tabs>
          <w:tab w:val="left" w:pos="0"/>
          <w:tab w:val="left" w:pos="426"/>
        </w:tabs>
        <w:autoSpaceDE w:val="0"/>
        <w:autoSpaceDN w:val="0"/>
        <w:ind w:left="851" w:right="-3" w:hanging="425"/>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 Detentor da Ata visando a negociação para redução de preços e sua adequação ao praticado no mercado;</w:t>
      </w:r>
    </w:p>
    <w:p w14:paraId="0438D0A8" w14:textId="77777777" w:rsidR="00930BE5" w:rsidRPr="001D576D" w:rsidRDefault="00930BE5" w:rsidP="00353543">
      <w:pPr>
        <w:pStyle w:val="PargrafodaLista"/>
        <w:numPr>
          <w:ilvl w:val="0"/>
          <w:numId w:val="62"/>
        </w:numPr>
        <w:tabs>
          <w:tab w:val="left" w:pos="0"/>
          <w:tab w:val="left" w:pos="426"/>
        </w:tabs>
        <w:autoSpaceDE w:val="0"/>
        <w:autoSpaceDN w:val="0"/>
        <w:ind w:left="851" w:right="-3" w:hanging="425"/>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Frustrada a negociação, o Detentor da Ata será liberado do compromisso assumido;</w:t>
      </w:r>
    </w:p>
    <w:p w14:paraId="12A97F0C" w14:textId="77777777" w:rsidR="00930BE5" w:rsidRPr="001D576D" w:rsidRDefault="00930BE5" w:rsidP="00353543">
      <w:pPr>
        <w:pStyle w:val="PargrafodaLista"/>
        <w:numPr>
          <w:ilvl w:val="0"/>
          <w:numId w:val="62"/>
        </w:numPr>
        <w:tabs>
          <w:tab w:val="left" w:pos="0"/>
          <w:tab w:val="left" w:pos="426"/>
        </w:tabs>
        <w:autoSpaceDE w:val="0"/>
        <w:autoSpaceDN w:val="0"/>
        <w:ind w:left="851" w:right="-3" w:hanging="425"/>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demais licitantes que tiveram preços registrados, visando igual oportunidade de negociação;</w:t>
      </w:r>
    </w:p>
    <w:p w14:paraId="0B7BA3D0" w14:textId="77777777" w:rsidR="00930BE5" w:rsidRPr="001D576D" w:rsidRDefault="00930BE5" w:rsidP="00930BE5">
      <w:pPr>
        <w:pStyle w:val="PargrafodaLista"/>
        <w:tabs>
          <w:tab w:val="left" w:pos="0"/>
          <w:tab w:val="left" w:pos="426"/>
        </w:tabs>
        <w:autoSpaceDE w:val="0"/>
        <w:autoSpaceDN w:val="0"/>
        <w:ind w:left="851" w:right="-3"/>
        <w:jc w:val="both"/>
        <w:rPr>
          <w:rFonts w:ascii="Times New Roman" w:eastAsia="Times New Roman" w:hAnsi="Times New Roman" w:cs="Times New Roman"/>
          <w:color w:val="000000"/>
          <w:sz w:val="23"/>
          <w:szCs w:val="23"/>
        </w:rPr>
      </w:pPr>
    </w:p>
    <w:p w14:paraId="21481BBC"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4.8. Quando o preço de mercado se tornar superior aos registrados, o Detentor da Ata, mediante requerimento comprovado, não puder cumprir o compromisso, a Administração poderá:</w:t>
      </w:r>
    </w:p>
    <w:p w14:paraId="665CC579" w14:textId="77777777" w:rsidR="00930BE5" w:rsidRPr="001D576D" w:rsidRDefault="00930BE5" w:rsidP="00353543">
      <w:pPr>
        <w:pStyle w:val="PargrafodaLista"/>
        <w:numPr>
          <w:ilvl w:val="0"/>
          <w:numId w:val="63"/>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Liberar o Detentor da Ata do compromisso assumido, sem aplicação da penalidade, confirmada a veracidade dos motivos e comprovantes apresentados, e se a comunicação ocorrer antes do pedido de fornecimento; e</w:t>
      </w:r>
    </w:p>
    <w:p w14:paraId="1010AC6B" w14:textId="77777777" w:rsidR="00930BE5" w:rsidRPr="001D576D" w:rsidRDefault="00930BE5" w:rsidP="00353543">
      <w:pPr>
        <w:pStyle w:val="PargrafodaLista"/>
        <w:numPr>
          <w:ilvl w:val="0"/>
          <w:numId w:val="63"/>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demais Detentores da Ata visando igual oportunidade de negociação;</w:t>
      </w:r>
    </w:p>
    <w:p w14:paraId="6AB34934" w14:textId="77777777" w:rsidR="00930BE5" w:rsidRPr="001D576D" w:rsidRDefault="00930BE5" w:rsidP="00353543">
      <w:pPr>
        <w:pStyle w:val="PargrafodaLista"/>
        <w:numPr>
          <w:ilvl w:val="0"/>
          <w:numId w:val="63"/>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Não havendo êxito nas negociações, a Administração deverá proceder a revogação da Ata de Registro de Preços, adotando as medidas cabíveis para obtenção de contratação mais vantajosa.</w:t>
      </w:r>
    </w:p>
    <w:p w14:paraId="7B0C42E7" w14:textId="77777777" w:rsidR="00930BE5" w:rsidRPr="001D576D" w:rsidRDefault="00930BE5" w:rsidP="00930BE5">
      <w:pPr>
        <w:pStyle w:val="PargrafodaLista"/>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206F9127"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5. DO CONTROLE, ACOMPANHAMENTO E FISCALIZAÇÃO DOS PREÇOS REGISTRADOS</w:t>
      </w:r>
    </w:p>
    <w:p w14:paraId="73205B1C"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5.1. </w:t>
      </w:r>
      <w:r w:rsidRPr="001D576D">
        <w:rPr>
          <w:rFonts w:ascii="Times New Roman" w:eastAsia="ArialMT" w:hAnsi="Times New Roman" w:cs="Times New Roman"/>
          <w:sz w:val="23"/>
          <w:szCs w:val="23"/>
        </w:rPr>
        <w:t>O Órgão Gerenciador adotara a prática de todos os atos necessários ao controle e administração da presente Ata.</w:t>
      </w:r>
    </w:p>
    <w:p w14:paraId="3B542820" w14:textId="42A91BCE" w:rsidR="00930BE5" w:rsidRPr="001D576D" w:rsidRDefault="00930BE5" w:rsidP="00930BE5">
      <w:pPr>
        <w:widowControl/>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 xml:space="preserve">5.2. Na forma do que dispõe o artigo 117 da Lei n° 14.133/2021, fica designado </w:t>
      </w:r>
      <w:r w:rsidRPr="001D576D">
        <w:rPr>
          <w:rFonts w:ascii="Times New Roman" w:eastAsia="Times New Roman" w:hAnsi="Times New Roman" w:cs="Times New Roman"/>
          <w:color w:val="3333FF"/>
          <w:sz w:val="23"/>
          <w:szCs w:val="23"/>
        </w:rPr>
        <w:t>o(a) servidor(a) ----------------------------- - RG n° 0.000.</w:t>
      </w:r>
      <w:r w:rsidR="00E97792">
        <w:rPr>
          <w:rFonts w:ascii="Times New Roman" w:eastAsia="Times New Roman" w:hAnsi="Times New Roman" w:cs="Times New Roman"/>
          <w:color w:val="3333FF"/>
          <w:sz w:val="23"/>
          <w:szCs w:val="23"/>
        </w:rPr>
        <w:t>00</w:t>
      </w:r>
      <w:r w:rsidRPr="001D576D">
        <w:rPr>
          <w:rFonts w:ascii="Times New Roman" w:eastAsia="Times New Roman" w:hAnsi="Times New Roman" w:cs="Times New Roman"/>
          <w:color w:val="3333FF"/>
          <w:sz w:val="23"/>
          <w:szCs w:val="23"/>
        </w:rPr>
        <w:t xml:space="preserve"> SSP/---</w:t>
      </w:r>
      <w:r w:rsidRPr="001D576D">
        <w:rPr>
          <w:rFonts w:ascii="Times New Roman" w:eastAsia="Times New Roman" w:hAnsi="Times New Roman" w:cs="Times New Roman"/>
          <w:sz w:val="23"/>
          <w:szCs w:val="23"/>
        </w:rPr>
        <w:t xml:space="preserve">, lotado na Secretaria Municipal de </w:t>
      </w:r>
      <w:r w:rsidRPr="001D576D">
        <w:rPr>
          <w:rFonts w:ascii="Times New Roman" w:eastAsia="Times New Roman" w:hAnsi="Times New Roman" w:cs="Times New Roman"/>
          <w:color w:val="3333FF"/>
          <w:sz w:val="23"/>
          <w:szCs w:val="23"/>
        </w:rPr>
        <w:t xml:space="preserve">______________ </w:t>
      </w:r>
      <w:r w:rsidRPr="001D576D">
        <w:rPr>
          <w:rFonts w:ascii="Times New Roman" w:eastAsia="Times New Roman" w:hAnsi="Times New Roman" w:cs="Times New Roman"/>
          <w:sz w:val="23"/>
          <w:szCs w:val="23"/>
        </w:rPr>
        <w:t>deste Órgão, para acompanhar e fiscalizar execução da presente Ata de Registro de Preços.</w:t>
      </w:r>
    </w:p>
    <w:p w14:paraId="26941D48" w14:textId="77777777" w:rsidR="00930BE5" w:rsidRPr="001D576D" w:rsidRDefault="00930BE5" w:rsidP="00930BE5">
      <w:pPr>
        <w:widowControl/>
        <w:jc w:val="both"/>
        <w:rPr>
          <w:rFonts w:ascii="Times New Roman" w:eastAsia="Times New Roman" w:hAnsi="Times New Roman" w:cs="Times New Roman"/>
          <w:sz w:val="23"/>
          <w:szCs w:val="23"/>
        </w:rPr>
      </w:pPr>
    </w:p>
    <w:p w14:paraId="1B341BD7" w14:textId="77777777" w:rsidR="00930BE5" w:rsidRPr="001D576D" w:rsidRDefault="00930BE5" w:rsidP="00930BE5">
      <w:pPr>
        <w:widowControl/>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§1º</w:t>
      </w:r>
      <w:r w:rsidRPr="001D576D">
        <w:rPr>
          <w:rFonts w:ascii="Times New Roman" w:eastAsia="Times New Roman" w:hAnsi="Times New Roman" w:cs="Times New Roman"/>
          <w:b/>
          <w:sz w:val="23"/>
          <w:szCs w:val="23"/>
        </w:rPr>
        <w:t xml:space="preserve"> -</w:t>
      </w:r>
      <w:r w:rsidRPr="001D576D">
        <w:rPr>
          <w:rFonts w:ascii="Times New Roman" w:eastAsia="Times New Roman" w:hAnsi="Times New Roman" w:cs="Times New Roman"/>
          <w:sz w:val="23"/>
          <w:szCs w:val="23"/>
        </w:rPr>
        <w:t xml:space="preserve"> À fiscalização compete, entre outras atribuições, verificar a conformidade da execução do Fornecimento com as normas especificadas, se os procedimentos são adequados para garantir a qualidade desejada.</w:t>
      </w:r>
    </w:p>
    <w:p w14:paraId="391CC1ED" w14:textId="77777777" w:rsidR="00930BE5" w:rsidRPr="001D576D" w:rsidRDefault="00930BE5" w:rsidP="00930BE5">
      <w:pPr>
        <w:widowControl/>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§2º</w:t>
      </w:r>
      <w:r w:rsidRPr="001D576D">
        <w:rPr>
          <w:rFonts w:ascii="Times New Roman" w:eastAsia="Times New Roman" w:hAnsi="Times New Roman" w:cs="Times New Roman"/>
          <w:b/>
          <w:sz w:val="23"/>
          <w:szCs w:val="23"/>
        </w:rPr>
        <w:t xml:space="preserve"> -</w:t>
      </w:r>
      <w:r w:rsidRPr="001D576D">
        <w:rPr>
          <w:rFonts w:ascii="Times New Roman" w:eastAsia="Times New Roman" w:hAnsi="Times New Roman" w:cs="Times New Roman"/>
          <w:sz w:val="23"/>
          <w:szCs w:val="23"/>
        </w:rPr>
        <w:t xml:space="preserve"> A ação da fiscalização não exonera o fornecedor de suas responsabilidades contratuais.</w:t>
      </w:r>
    </w:p>
    <w:p w14:paraId="1F486B21" w14:textId="77777777" w:rsidR="00930BE5" w:rsidRPr="001D576D" w:rsidRDefault="00930BE5" w:rsidP="00930BE5">
      <w:pPr>
        <w:widowControl/>
        <w:jc w:val="both"/>
        <w:rPr>
          <w:rFonts w:ascii="Times New Roman" w:eastAsia="Times New Roman" w:hAnsi="Times New Roman" w:cs="Times New Roman"/>
          <w:sz w:val="23"/>
          <w:szCs w:val="23"/>
        </w:rPr>
      </w:pPr>
    </w:p>
    <w:p w14:paraId="38429626" w14:textId="77777777" w:rsidR="00930BE5" w:rsidRPr="001D576D" w:rsidRDefault="00930BE5" w:rsidP="00930BE5">
      <w:pPr>
        <w:widowControl/>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5.3. Nas Atas de Registro de Preços são indicados um Fiscal e o Gestor, que será responsável pelas rotinas de controle dessas atas, como:</w:t>
      </w:r>
    </w:p>
    <w:p w14:paraId="6D86FC61"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a)</w:t>
      </w:r>
      <w:r w:rsidRPr="001D576D">
        <w:rPr>
          <w:rFonts w:ascii="Times New Roman" w:eastAsia="Times New Roman" w:hAnsi="Times New Roman" w:cs="Times New Roman"/>
          <w:sz w:val="23"/>
          <w:szCs w:val="23"/>
        </w:rPr>
        <w:tab/>
        <w:t>Controle dos saldos;</w:t>
      </w:r>
    </w:p>
    <w:p w14:paraId="6E8D0780"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b)</w:t>
      </w:r>
      <w:r w:rsidRPr="001D576D">
        <w:rPr>
          <w:rFonts w:ascii="Times New Roman" w:eastAsia="Times New Roman" w:hAnsi="Times New Roman" w:cs="Times New Roman"/>
          <w:sz w:val="23"/>
          <w:szCs w:val="23"/>
        </w:rPr>
        <w:tab/>
        <w:t>Vigência da ata;</w:t>
      </w:r>
    </w:p>
    <w:p w14:paraId="3365B9DA"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c)</w:t>
      </w:r>
      <w:r w:rsidRPr="001D576D">
        <w:rPr>
          <w:rFonts w:ascii="Times New Roman" w:eastAsia="Times New Roman" w:hAnsi="Times New Roman" w:cs="Times New Roman"/>
          <w:sz w:val="23"/>
          <w:szCs w:val="23"/>
        </w:rPr>
        <w:tab/>
        <w:t>Controle sobre o Cadastro Reserva, os quais, quando houver, serão registrados na Ata de Registro de Preços, em sintonia com o Art. 82, § 5º, inciso VI;</w:t>
      </w:r>
    </w:p>
    <w:p w14:paraId="6097BFE1"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d)</w:t>
      </w:r>
      <w:r w:rsidRPr="001D576D">
        <w:rPr>
          <w:rFonts w:ascii="Times New Roman" w:eastAsia="Times New Roman" w:hAnsi="Times New Roman" w:cs="Times New Roman"/>
          <w:sz w:val="23"/>
          <w:szCs w:val="23"/>
        </w:rPr>
        <w:tab/>
        <w:t>Controle das Solicitações de Consumos de Ata;</w:t>
      </w:r>
    </w:p>
    <w:p w14:paraId="38A8F2DB"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e)</w:t>
      </w:r>
      <w:r w:rsidRPr="001D576D">
        <w:rPr>
          <w:rFonts w:ascii="Times New Roman" w:eastAsia="Times New Roman" w:hAnsi="Times New Roman" w:cs="Times New Roman"/>
          <w:sz w:val="23"/>
          <w:szCs w:val="23"/>
        </w:rPr>
        <w:tab/>
        <w:t>Controle sobre as entregas, seus locais e seus prazos;</w:t>
      </w:r>
    </w:p>
    <w:p w14:paraId="44798669"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f)</w:t>
      </w:r>
      <w:r w:rsidRPr="001D576D">
        <w:rPr>
          <w:rFonts w:ascii="Times New Roman" w:eastAsia="Times New Roman" w:hAnsi="Times New Roman" w:cs="Times New Roman"/>
          <w:sz w:val="23"/>
          <w:szCs w:val="23"/>
        </w:rPr>
        <w:tab/>
        <w:t>Controle sobre o recebimento do objeto;</w:t>
      </w:r>
    </w:p>
    <w:p w14:paraId="05265598"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g)</w:t>
      </w:r>
      <w:r w:rsidRPr="001D576D">
        <w:rPr>
          <w:rFonts w:ascii="Times New Roman" w:eastAsia="Times New Roman" w:hAnsi="Times New Roman" w:cs="Times New Roman"/>
          <w:sz w:val="23"/>
          <w:szCs w:val="23"/>
        </w:rPr>
        <w:tab/>
        <w:t>Controle sobre as liquidações de Notas Fiscais;</w:t>
      </w:r>
    </w:p>
    <w:p w14:paraId="2AAE6DD4"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h)</w:t>
      </w:r>
      <w:r w:rsidRPr="001D576D">
        <w:rPr>
          <w:rFonts w:ascii="Times New Roman" w:eastAsia="Times New Roman" w:hAnsi="Times New Roman" w:cs="Times New Roman"/>
          <w:sz w:val="23"/>
          <w:szCs w:val="23"/>
        </w:rPr>
        <w:tab/>
        <w:t>Controle das obrigações de ambas as partes;</w:t>
      </w:r>
    </w:p>
    <w:p w14:paraId="00B82E0B"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i)</w:t>
      </w:r>
      <w:r w:rsidRPr="001D576D">
        <w:rPr>
          <w:rFonts w:ascii="Times New Roman" w:eastAsia="Times New Roman" w:hAnsi="Times New Roman" w:cs="Times New Roman"/>
          <w:sz w:val="23"/>
          <w:szCs w:val="23"/>
        </w:rPr>
        <w:tab/>
        <w:t>Controle sobre eventuais solicitações de troca de marca e de prorrogação do prazo de entrega;</w:t>
      </w:r>
    </w:p>
    <w:p w14:paraId="34CB0F2C" w14:textId="77777777" w:rsidR="00930BE5" w:rsidRPr="001D576D" w:rsidRDefault="00930BE5" w:rsidP="00930BE5">
      <w:pPr>
        <w:widowControl/>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j)</w:t>
      </w:r>
      <w:r w:rsidRPr="001D576D">
        <w:rPr>
          <w:rFonts w:ascii="Times New Roman" w:eastAsia="Times New Roman" w:hAnsi="Times New Roman" w:cs="Times New Roman"/>
          <w:sz w:val="23"/>
          <w:szCs w:val="23"/>
        </w:rPr>
        <w:tab/>
        <w:t>Controle sobre eventuais notificações e eventuais sanções, entre outros.</w:t>
      </w:r>
    </w:p>
    <w:p w14:paraId="6D11E725"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p>
    <w:p w14:paraId="62DD6BD1"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jc w:val="both"/>
        <w:rPr>
          <w:rFonts w:ascii="Times New Roman" w:eastAsia="ArialMT" w:hAnsi="Times New Roman" w:cs="Times New Roman"/>
          <w:b/>
          <w:sz w:val="23"/>
          <w:szCs w:val="23"/>
        </w:rPr>
      </w:pPr>
      <w:r w:rsidRPr="001D576D">
        <w:rPr>
          <w:rFonts w:ascii="Times New Roman" w:eastAsia="ArialMT" w:hAnsi="Times New Roman" w:cs="Times New Roman"/>
          <w:b/>
          <w:sz w:val="23"/>
          <w:szCs w:val="23"/>
        </w:rPr>
        <w:t>6. DA FORMALIZAÇÃO DA DESPESA</w:t>
      </w:r>
    </w:p>
    <w:p w14:paraId="637E0C69" w14:textId="2E71AE3A"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 xml:space="preserve">6.1 Após o encerramento da licitação, o licitante mais bem classificado será convocado para assinar a ata de registro de preços no prazo de </w:t>
      </w:r>
      <w:r w:rsidRPr="001D576D">
        <w:rPr>
          <w:rFonts w:ascii="Times New Roman" w:eastAsia="Times New Roman" w:hAnsi="Times New Roman" w:cs="Times New Roman"/>
          <w:b/>
          <w:bCs/>
          <w:sz w:val="23"/>
          <w:szCs w:val="23"/>
        </w:rPr>
        <w:t>02 (dois) dias</w:t>
      </w:r>
      <w:r w:rsidRPr="001D576D">
        <w:rPr>
          <w:rFonts w:ascii="Times New Roman" w:eastAsia="Times New Roman" w:hAnsi="Times New Roman" w:cs="Times New Roman"/>
          <w:color w:val="000000"/>
          <w:sz w:val="23"/>
          <w:szCs w:val="23"/>
        </w:rPr>
        <w:t>, sob pena de decadência do direito, sem prejuízo da aplicação das sanções previstas na Lei nº 14.133</w:t>
      </w:r>
      <w:r w:rsidR="00744021" w:rsidRPr="001D576D">
        <w:rPr>
          <w:rFonts w:ascii="Times New Roman" w:eastAsia="Times New Roman" w:hAnsi="Times New Roman" w:cs="Times New Roman"/>
          <w:color w:val="000000"/>
          <w:sz w:val="23"/>
          <w:szCs w:val="23"/>
        </w:rPr>
        <w:t>/</w:t>
      </w:r>
      <w:r w:rsidRPr="001D576D">
        <w:rPr>
          <w:rFonts w:ascii="Times New Roman" w:eastAsia="Times New Roman" w:hAnsi="Times New Roman" w:cs="Times New Roman"/>
          <w:color w:val="000000"/>
          <w:sz w:val="23"/>
          <w:szCs w:val="23"/>
        </w:rPr>
        <w:t>2021;</w:t>
      </w:r>
    </w:p>
    <w:p w14:paraId="75AF1007"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6.2 O prazo de convocação poderá ser prorrogado uma vez, por igual período, mediante solicitação do licitante melhor classificado e convocado, desde que:</w:t>
      </w:r>
    </w:p>
    <w:p w14:paraId="5806CE5C" w14:textId="77777777" w:rsidR="00930BE5" w:rsidRPr="001D576D" w:rsidRDefault="00930BE5" w:rsidP="00353543">
      <w:pPr>
        <w:pStyle w:val="PargrafodaLista"/>
        <w:numPr>
          <w:ilvl w:val="0"/>
          <w:numId w:val="64"/>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 solicitação seja devidamente justificada e apresentada dentro do prazo; e</w:t>
      </w:r>
    </w:p>
    <w:p w14:paraId="182775F8" w14:textId="77777777" w:rsidR="00930BE5" w:rsidRPr="001D576D" w:rsidRDefault="00930BE5" w:rsidP="00353543">
      <w:pPr>
        <w:pStyle w:val="PargrafodaLista"/>
        <w:numPr>
          <w:ilvl w:val="0"/>
          <w:numId w:val="64"/>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 justificação apresentada seja aceita pela Administração.</w:t>
      </w:r>
    </w:p>
    <w:p w14:paraId="3CE556B4"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453C064A" w14:textId="77777777" w:rsidR="00930BE5"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6.3.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B5A61D" w14:textId="78B29846" w:rsidR="00353543" w:rsidRPr="001D576D" w:rsidRDefault="00930BE5" w:rsidP="00930BE5">
      <w:p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6.4 Na hipótese de nenhum dos licitantes aceitar a contratação nos termos previstos no item acima, a Administração, observados o valor estimado e a sua eventual atualização na forma prevista no edital, poderá:</w:t>
      </w:r>
    </w:p>
    <w:p w14:paraId="28933F2A" w14:textId="067E945C" w:rsidR="00930BE5" w:rsidRDefault="00930BE5" w:rsidP="00353543">
      <w:pPr>
        <w:pStyle w:val="PargrafodaLista"/>
        <w:numPr>
          <w:ilvl w:val="0"/>
          <w:numId w:val="65"/>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convocar os licitantes que mantiverem sua proposta original, na ordem de classificação, com vistas à obtenção de preço melhor, mesmo que acima do preço do adjudicatário; ou</w:t>
      </w:r>
    </w:p>
    <w:p w14:paraId="410E3A4E" w14:textId="77777777" w:rsidR="00353543" w:rsidRPr="001D576D" w:rsidRDefault="00353543" w:rsidP="00353543">
      <w:pPr>
        <w:pStyle w:val="PargrafodaLista"/>
        <w:tabs>
          <w:tab w:val="left" w:pos="0"/>
          <w:tab w:val="left" w:pos="426"/>
        </w:tabs>
        <w:autoSpaceDE w:val="0"/>
        <w:autoSpaceDN w:val="0"/>
        <w:ind w:right="-3"/>
        <w:jc w:val="both"/>
        <w:rPr>
          <w:rFonts w:ascii="Times New Roman" w:eastAsia="Times New Roman" w:hAnsi="Times New Roman" w:cs="Times New Roman"/>
          <w:color w:val="000000"/>
          <w:sz w:val="23"/>
          <w:szCs w:val="23"/>
        </w:rPr>
      </w:pPr>
    </w:p>
    <w:p w14:paraId="33EAEC26" w14:textId="77777777" w:rsidR="00930BE5" w:rsidRPr="001D576D" w:rsidRDefault="00930BE5" w:rsidP="00353543">
      <w:pPr>
        <w:pStyle w:val="PargrafodaLista"/>
        <w:numPr>
          <w:ilvl w:val="0"/>
          <w:numId w:val="65"/>
        </w:numPr>
        <w:tabs>
          <w:tab w:val="left" w:pos="0"/>
          <w:tab w:val="left" w:pos="426"/>
        </w:tabs>
        <w:autoSpaceDE w:val="0"/>
        <w:autoSpaceDN w:val="0"/>
        <w:ind w:right="-3"/>
        <w:jc w:val="both"/>
        <w:rPr>
          <w:rFonts w:ascii="Times New Roman" w:eastAsia="Times New Roman" w:hAnsi="Times New Roman" w:cs="Times New Roman"/>
          <w:color w:val="000000"/>
          <w:sz w:val="23"/>
          <w:szCs w:val="23"/>
        </w:rPr>
      </w:pPr>
      <w:r w:rsidRPr="001D576D">
        <w:rPr>
          <w:rFonts w:ascii="Times New Roman" w:eastAsia="Times New Roman" w:hAnsi="Times New Roman" w:cs="Times New Roman"/>
          <w:color w:val="000000"/>
          <w:sz w:val="23"/>
          <w:szCs w:val="23"/>
        </w:rPr>
        <w:t>adjudicar e firmar o contrato nas condições ofertadas pelos licitantes remanescentes, observada a ordem de classificação, quando frustrada a negociação de melhor condição.</w:t>
      </w:r>
    </w:p>
    <w:p w14:paraId="0C2F16C2" w14:textId="77777777" w:rsidR="00353543" w:rsidRPr="001D576D" w:rsidRDefault="00353543" w:rsidP="00930BE5">
      <w:pPr>
        <w:pStyle w:val="PargrafodaLista"/>
        <w:tabs>
          <w:tab w:val="left" w:pos="0"/>
          <w:tab w:val="left" w:pos="426"/>
        </w:tabs>
        <w:autoSpaceDE w:val="0"/>
        <w:autoSpaceDN w:val="0"/>
        <w:ind w:right="-3"/>
        <w:jc w:val="both"/>
        <w:rPr>
          <w:rFonts w:ascii="Times New Roman" w:eastAsia="Arial" w:hAnsi="Times New Roman" w:cs="Times New Roman"/>
          <w:sz w:val="23"/>
          <w:szCs w:val="23"/>
          <w:lang w:val="pt-PT" w:eastAsia="en-US"/>
        </w:rPr>
      </w:pPr>
    </w:p>
    <w:p w14:paraId="79671448" w14:textId="77777777" w:rsidR="00930BE5" w:rsidRPr="001D576D" w:rsidRDefault="00930BE5" w:rsidP="00930BE5">
      <w:pPr>
        <w:pStyle w:val="PargrafodaLista"/>
        <w:tabs>
          <w:tab w:val="left" w:pos="0"/>
          <w:tab w:val="left" w:pos="426"/>
        </w:tabs>
        <w:autoSpaceDE w:val="0"/>
        <w:autoSpaceDN w:val="0"/>
        <w:ind w:left="0" w:right="-3"/>
        <w:jc w:val="both"/>
        <w:rPr>
          <w:rFonts w:ascii="Times New Roman" w:eastAsia="Arial" w:hAnsi="Times New Roman" w:cs="Times New Roman"/>
          <w:sz w:val="23"/>
          <w:szCs w:val="23"/>
          <w:lang w:val="pt-PT" w:eastAsia="en-US"/>
        </w:rPr>
      </w:pPr>
      <w:r w:rsidRPr="001D576D">
        <w:rPr>
          <w:rFonts w:ascii="Times New Roman" w:eastAsia="Arial" w:hAnsi="Times New Roman" w:cs="Times New Roman"/>
          <w:sz w:val="23"/>
          <w:szCs w:val="23"/>
          <w:lang w:val="pt-PT" w:eastAsia="en-US"/>
        </w:rPr>
        <w:t>6.5. A contratação com os detentores da Ata será formalizada por intermédio de instrumento contratual ou emissão de nota de empenho de despesa, observado o disposto no art. 95 da Lei nº 14.133/2021;</w:t>
      </w:r>
    </w:p>
    <w:p w14:paraId="02821076"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p>
    <w:p w14:paraId="52BE2D8C"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7. DO CANCELAMENTO DO REGISTRO DE PREÇOS</w:t>
      </w:r>
    </w:p>
    <w:p w14:paraId="64E633EB" w14:textId="77777777" w:rsidR="00930BE5" w:rsidRPr="001D576D" w:rsidRDefault="00930BE5" w:rsidP="00930BE5">
      <w:pPr>
        <w:autoSpaceDE w:val="0"/>
        <w:autoSpaceDN w:val="0"/>
        <w:adjustRightInd w:val="0"/>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7.1. O Detentor da Ata terá seu registro cancelado quando:</w:t>
      </w:r>
    </w:p>
    <w:p w14:paraId="6E62A9F7" w14:textId="77777777" w:rsidR="00930BE5" w:rsidRPr="001D576D" w:rsidRDefault="00930BE5" w:rsidP="00930BE5">
      <w:pPr>
        <w:autoSpaceDE w:val="0"/>
        <w:autoSpaceDN w:val="0"/>
        <w:adjustRightInd w:val="0"/>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a)</w:t>
      </w:r>
      <w:r w:rsidRPr="001D576D">
        <w:rPr>
          <w:rFonts w:ascii="Times New Roman" w:eastAsia="Times New Roman" w:hAnsi="Times New Roman" w:cs="Times New Roman"/>
          <w:sz w:val="23"/>
          <w:szCs w:val="23"/>
        </w:rPr>
        <w:tab/>
        <w:t>Descumprir as condições da Ata de Registro de Preços;</w:t>
      </w:r>
    </w:p>
    <w:p w14:paraId="5A1F62A3" w14:textId="77777777" w:rsidR="00930BE5" w:rsidRPr="001D576D" w:rsidRDefault="00930BE5" w:rsidP="00930BE5">
      <w:pPr>
        <w:autoSpaceDE w:val="0"/>
        <w:autoSpaceDN w:val="0"/>
        <w:adjustRightInd w:val="0"/>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b)</w:t>
      </w:r>
      <w:r w:rsidRPr="001D576D">
        <w:rPr>
          <w:rFonts w:ascii="Times New Roman" w:eastAsia="Times New Roman" w:hAnsi="Times New Roman" w:cs="Times New Roman"/>
          <w:sz w:val="23"/>
          <w:szCs w:val="23"/>
        </w:rPr>
        <w:tab/>
        <w:t>Não retirar a respectiva nota de empenho, instrumento equivalente ou assinar o contrato, no prazo estabelecido pela Administração, sem justificativa aceitável;</w:t>
      </w:r>
    </w:p>
    <w:p w14:paraId="0117F570" w14:textId="77777777" w:rsidR="00930BE5" w:rsidRPr="001D576D" w:rsidRDefault="00930BE5" w:rsidP="00930BE5">
      <w:pPr>
        <w:autoSpaceDE w:val="0"/>
        <w:autoSpaceDN w:val="0"/>
        <w:adjustRightInd w:val="0"/>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c)</w:t>
      </w:r>
      <w:r w:rsidRPr="001D576D">
        <w:rPr>
          <w:rFonts w:ascii="Times New Roman" w:eastAsia="Times New Roman" w:hAnsi="Times New Roman" w:cs="Times New Roman"/>
          <w:sz w:val="23"/>
          <w:szCs w:val="23"/>
        </w:rPr>
        <w:tab/>
        <w:t xml:space="preserve">Não aceitar reduzir o seu preço registrado, na hipótese de este se tornar superior àqueles praticados no mercado; </w:t>
      </w:r>
    </w:p>
    <w:p w14:paraId="0F2F8496" w14:textId="77777777" w:rsidR="00930BE5" w:rsidRPr="001D576D" w:rsidRDefault="00930BE5" w:rsidP="00930BE5">
      <w:pPr>
        <w:autoSpaceDE w:val="0"/>
        <w:autoSpaceDN w:val="0"/>
        <w:adjustRightInd w:val="0"/>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d)</w:t>
      </w:r>
      <w:r w:rsidRPr="001D576D">
        <w:rPr>
          <w:rFonts w:ascii="Times New Roman" w:eastAsia="Times New Roman" w:hAnsi="Times New Roman" w:cs="Times New Roman"/>
          <w:sz w:val="23"/>
          <w:szCs w:val="23"/>
        </w:rPr>
        <w:tab/>
        <w:t>Tiver presentes razões de interesse público;</w:t>
      </w:r>
    </w:p>
    <w:p w14:paraId="2CFE1921" w14:textId="77777777" w:rsidR="00930BE5" w:rsidRPr="001D576D" w:rsidRDefault="00930BE5" w:rsidP="00930BE5">
      <w:pPr>
        <w:autoSpaceDE w:val="0"/>
        <w:autoSpaceDN w:val="0"/>
        <w:adjustRightInd w:val="0"/>
        <w:ind w:left="426" w:hanging="284"/>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e)</w:t>
      </w:r>
      <w:r w:rsidRPr="001D576D">
        <w:rPr>
          <w:rFonts w:ascii="Times New Roman" w:eastAsia="Times New Roman" w:hAnsi="Times New Roman" w:cs="Times New Roman"/>
          <w:sz w:val="23"/>
          <w:szCs w:val="23"/>
        </w:rPr>
        <w:tab/>
        <w:t>O Cancelamento de registro, nas hipóteses previstas, assegurando o contraditório e a ampla defesa, será formalizado por despacho da autoridade competente da Administração.</w:t>
      </w:r>
    </w:p>
    <w:p w14:paraId="2B16D387" w14:textId="77777777" w:rsidR="00930BE5" w:rsidRPr="001D576D" w:rsidRDefault="00930BE5" w:rsidP="00930BE5">
      <w:pPr>
        <w:autoSpaceDE w:val="0"/>
        <w:autoSpaceDN w:val="0"/>
        <w:adjustRightInd w:val="0"/>
        <w:ind w:left="709" w:hanging="283"/>
        <w:jc w:val="both"/>
        <w:rPr>
          <w:rFonts w:ascii="Times New Roman" w:eastAsia="Times New Roman" w:hAnsi="Times New Roman" w:cs="Times New Roman"/>
          <w:color w:val="000000"/>
          <w:sz w:val="23"/>
          <w:szCs w:val="23"/>
        </w:rPr>
      </w:pPr>
    </w:p>
    <w:p w14:paraId="25BDBDA5"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8. DA ATA DE REGISTRO DE PREÇOS</w:t>
      </w:r>
    </w:p>
    <w:p w14:paraId="7B212BBB" w14:textId="77777777" w:rsidR="00930BE5" w:rsidRPr="001D576D" w:rsidRDefault="00930BE5" w:rsidP="00930BE5">
      <w:pPr>
        <w:widowControl/>
        <w:autoSpaceDE w:val="0"/>
        <w:autoSpaceDN w:val="0"/>
        <w:adjustRightInd w:val="0"/>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8.1 - A Ata de Registro de Preços não obriga o Município a firmar qualquer contratação, nem ao menos nas quantidades estimadas, podendo ocorrer licitações específicas para fornecimento de materiais, obedecida a legislação pertinente, sendo assegurada ao detentor do registro a preferência de fornecimento, em igualdade de condições.</w:t>
      </w:r>
    </w:p>
    <w:p w14:paraId="4297A3C0" w14:textId="77777777" w:rsidR="00930BE5" w:rsidRPr="001D576D" w:rsidRDefault="00930BE5" w:rsidP="00930BE5">
      <w:pPr>
        <w:widowControl/>
        <w:autoSpaceDE w:val="0"/>
        <w:autoSpaceDN w:val="0"/>
        <w:adjustRightInd w:val="0"/>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8.2 - O direito de preferência de que trata o subitem anterior poderá ser exercido pelo beneficiário do registro, quando o Município optar pelo fornecimento cujo preço está registrado, por outro meio legalmente permitido, que não a Ata de Registro de Preços, e o preço cotado neste, for igual ou superior ao registrado.</w:t>
      </w:r>
    </w:p>
    <w:p w14:paraId="4E71D3E4" w14:textId="77777777" w:rsidR="00930BE5" w:rsidRPr="001D576D" w:rsidRDefault="00930BE5" w:rsidP="00930BE5">
      <w:pPr>
        <w:widowControl/>
        <w:autoSpaceDE w:val="0"/>
        <w:autoSpaceDN w:val="0"/>
        <w:adjustRightInd w:val="0"/>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8.3 - O Município avaliará o mercado constantemente e poderá rever os preços registrados a qualquer tempo, em decorrência da redução dos preços praticados no mercado ou de fato que eleve os custos dos bens registrados.</w:t>
      </w:r>
    </w:p>
    <w:p w14:paraId="7FDAB52E" w14:textId="77777777" w:rsidR="00930BE5" w:rsidRPr="001D576D" w:rsidRDefault="00930BE5" w:rsidP="00930BE5">
      <w:pPr>
        <w:autoSpaceDE w:val="0"/>
        <w:autoSpaceDN w:val="0"/>
        <w:adjustRightInd w:val="0"/>
        <w:rPr>
          <w:rFonts w:ascii="Times New Roman" w:eastAsia="Times New Roman" w:hAnsi="Times New Roman" w:cs="Times New Roman"/>
          <w:i/>
          <w:iCs/>
          <w:sz w:val="23"/>
          <w:szCs w:val="23"/>
        </w:rPr>
      </w:pPr>
    </w:p>
    <w:p w14:paraId="0465A05F"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9. DAS OBRIGAÇÕES DO ÓRGÃO GERENCIADOR</w:t>
      </w:r>
    </w:p>
    <w:p w14:paraId="49C61D53" w14:textId="77777777" w:rsidR="00930BE5" w:rsidRPr="001D576D" w:rsidRDefault="00930BE5" w:rsidP="00930BE5">
      <w:pPr>
        <w:autoSpaceDE w:val="0"/>
        <w:autoSpaceDN w:val="0"/>
        <w:adjustRightInd w:val="0"/>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9.1. </w:t>
      </w:r>
      <w:r w:rsidRPr="001D576D">
        <w:rPr>
          <w:rFonts w:ascii="Times New Roman" w:eastAsia="ArialMT" w:hAnsi="Times New Roman" w:cs="Times New Roman"/>
          <w:sz w:val="23"/>
          <w:szCs w:val="23"/>
        </w:rPr>
        <w:t>São obrigações do órgão gerenciador:</w:t>
      </w:r>
    </w:p>
    <w:p w14:paraId="505FD790"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 - </w:t>
      </w:r>
      <w:proofErr w:type="gramStart"/>
      <w:r w:rsidRPr="001D576D">
        <w:rPr>
          <w:rFonts w:ascii="Times New Roman" w:hAnsi="Times New Roman" w:cs="Times New Roman"/>
          <w:sz w:val="23"/>
          <w:szCs w:val="23"/>
        </w:rPr>
        <w:t>gerenciar</w:t>
      </w:r>
      <w:proofErr w:type="gramEnd"/>
      <w:r w:rsidRPr="001D576D">
        <w:rPr>
          <w:rFonts w:ascii="Times New Roman" w:hAnsi="Times New Roman" w:cs="Times New Roman"/>
          <w:sz w:val="23"/>
          <w:szCs w:val="23"/>
        </w:rPr>
        <w:t xml:space="preserve"> a Ata de Registro de Preços:</w:t>
      </w:r>
    </w:p>
    <w:p w14:paraId="07DD840F"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II - </w:t>
      </w:r>
      <w:proofErr w:type="gramStart"/>
      <w:r w:rsidRPr="001D576D">
        <w:rPr>
          <w:rFonts w:ascii="Times New Roman" w:hAnsi="Times New Roman" w:cs="Times New Roman"/>
          <w:sz w:val="23"/>
          <w:szCs w:val="23"/>
        </w:rPr>
        <w:t>prestar</w:t>
      </w:r>
      <w:proofErr w:type="gramEnd"/>
      <w:r w:rsidRPr="001D576D">
        <w:rPr>
          <w:rFonts w:ascii="Times New Roman" w:hAnsi="Times New Roman" w:cs="Times New Roman"/>
          <w:sz w:val="23"/>
          <w:szCs w:val="23"/>
        </w:rPr>
        <w:t>, por meio de seu representante, as informações necessárias, bem como atestar as Notas Fiscais oriundas das obrigações contraídas;</w:t>
      </w:r>
    </w:p>
    <w:p w14:paraId="581FF7A2"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III - </w:t>
      </w:r>
      <w:r w:rsidRPr="001D576D">
        <w:rPr>
          <w:rFonts w:ascii="Times New Roman" w:hAnsi="Times New Roman" w:cs="Times New Roman"/>
          <w:sz w:val="23"/>
          <w:szCs w:val="23"/>
        </w:rPr>
        <w:t>emitir pareceres sobre atos relativos à execução da ata, em especial, quanto ao acompanhamento e fiscalização dos serviços, a exigência de condições estabelecidas no Edital e a proposta de aplicação de sanções;</w:t>
      </w:r>
    </w:p>
    <w:p w14:paraId="5D6BE6EE"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IV - </w:t>
      </w:r>
      <w:proofErr w:type="gramStart"/>
      <w:r w:rsidRPr="001D576D">
        <w:rPr>
          <w:rFonts w:ascii="Times New Roman" w:hAnsi="Times New Roman" w:cs="Times New Roman"/>
          <w:sz w:val="23"/>
          <w:szCs w:val="23"/>
        </w:rPr>
        <w:t>assegurar-se</w:t>
      </w:r>
      <w:proofErr w:type="gramEnd"/>
      <w:r w:rsidRPr="001D576D">
        <w:rPr>
          <w:rFonts w:ascii="Times New Roman" w:hAnsi="Times New Roman" w:cs="Times New Roman"/>
          <w:sz w:val="23"/>
          <w:szCs w:val="23"/>
        </w:rPr>
        <w:t xml:space="preserve"> do fiel cumprimento das condições estabelecidas na ata, no instrumento convocatório e seus anexos;</w:t>
      </w:r>
    </w:p>
    <w:p w14:paraId="0F871394"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V - </w:t>
      </w:r>
      <w:proofErr w:type="gramStart"/>
      <w:r w:rsidRPr="001D576D">
        <w:rPr>
          <w:rFonts w:ascii="Times New Roman" w:hAnsi="Times New Roman" w:cs="Times New Roman"/>
          <w:sz w:val="23"/>
          <w:szCs w:val="23"/>
        </w:rPr>
        <w:t>assegurar-se</w:t>
      </w:r>
      <w:proofErr w:type="gramEnd"/>
      <w:r w:rsidRPr="001D576D">
        <w:rPr>
          <w:rFonts w:ascii="Times New Roman" w:hAnsi="Times New Roman" w:cs="Times New Roman"/>
          <w:sz w:val="23"/>
          <w:szCs w:val="23"/>
        </w:rPr>
        <w:t xml:space="preserve"> de que os preços contratados são os mais vantajosos para a Administração, por meio de estudo comparativo dos preços praticados pelo mercado;</w:t>
      </w:r>
    </w:p>
    <w:p w14:paraId="4C06C372"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VI – </w:t>
      </w:r>
      <w:proofErr w:type="gramStart"/>
      <w:r w:rsidRPr="001D576D">
        <w:rPr>
          <w:rFonts w:ascii="Times New Roman" w:hAnsi="Times New Roman" w:cs="Times New Roman"/>
          <w:sz w:val="23"/>
          <w:szCs w:val="23"/>
        </w:rPr>
        <w:t>conduzir</w:t>
      </w:r>
      <w:proofErr w:type="gramEnd"/>
      <w:r w:rsidRPr="001D576D">
        <w:rPr>
          <w:rFonts w:ascii="Times New Roman" w:hAnsi="Times New Roman" w:cs="Times New Roman"/>
          <w:sz w:val="23"/>
          <w:szCs w:val="23"/>
        </w:rPr>
        <w:t xml:space="preserve"> os procedimentos relativos a eventuais renegociações dos preços registrados e a aplicação de penalidades por descumprimento do pactuado na Ata de Registro de Preços;</w:t>
      </w:r>
    </w:p>
    <w:p w14:paraId="3A84CC79"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VII - </w:t>
      </w:r>
      <w:r w:rsidRPr="001D576D">
        <w:rPr>
          <w:rFonts w:ascii="Times New Roman" w:hAnsi="Times New Roman" w:cs="Times New Roman"/>
          <w:sz w:val="23"/>
          <w:szCs w:val="23"/>
        </w:rPr>
        <w:t>fiscalizar o cumprimento das obrigações assumidas pelo Fornecedor Registrado;</w:t>
      </w:r>
    </w:p>
    <w:p w14:paraId="13A5128E"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VIII - </w:t>
      </w:r>
      <w:r w:rsidRPr="001D576D">
        <w:rPr>
          <w:rFonts w:ascii="Times New Roman" w:hAnsi="Times New Roman" w:cs="Times New Roman"/>
          <w:sz w:val="23"/>
          <w:szCs w:val="23"/>
        </w:rPr>
        <w:t>a fiscalização exercida pelo Órgão Gerenciador não excluirá ou reduzira a responsabilidade do Fornecedor Registrado pela completa e perfeita execução dos serviços.</w:t>
      </w:r>
    </w:p>
    <w:p w14:paraId="3EC587D6"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3AF8E3B3"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10. DAS OBRIGAÇÕES DO FORNECEDOR REGISTRADO</w:t>
      </w:r>
    </w:p>
    <w:p w14:paraId="79442463"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10.1. </w:t>
      </w:r>
      <w:r w:rsidRPr="001D576D">
        <w:rPr>
          <w:rFonts w:ascii="Times New Roman" w:eastAsia="ArialMT" w:hAnsi="Times New Roman" w:cs="Times New Roman"/>
          <w:sz w:val="23"/>
          <w:szCs w:val="23"/>
        </w:rPr>
        <w:t>São obrigações do fornecedor registrado conforme estabelecido em edital e Termo de Referência:</w:t>
      </w:r>
    </w:p>
    <w:p w14:paraId="4634EC6A"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 </w:t>
      </w:r>
      <w:r w:rsidRPr="001D576D">
        <w:rPr>
          <w:rFonts w:ascii="Times New Roman" w:hAnsi="Times New Roman" w:cs="Times New Roman"/>
          <w:sz w:val="23"/>
          <w:szCs w:val="23"/>
        </w:rPr>
        <w:t xml:space="preserve">- </w:t>
      </w:r>
      <w:proofErr w:type="gramStart"/>
      <w:r w:rsidRPr="001D576D">
        <w:rPr>
          <w:rFonts w:ascii="Times New Roman" w:hAnsi="Times New Roman" w:cs="Times New Roman"/>
          <w:sz w:val="23"/>
          <w:szCs w:val="23"/>
        </w:rPr>
        <w:t>manter</w:t>
      </w:r>
      <w:proofErr w:type="gramEnd"/>
      <w:r w:rsidRPr="001D576D">
        <w:rPr>
          <w:rFonts w:ascii="Times New Roman" w:hAnsi="Times New Roman" w:cs="Times New Roman"/>
          <w:sz w:val="23"/>
          <w:szCs w:val="23"/>
        </w:rPr>
        <w:t>, durante a vigência da ata de registro de preço, as condições de habilitação exigidas no Edital e na presente Ata de Registro de preços;</w:t>
      </w:r>
    </w:p>
    <w:p w14:paraId="775E817C"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II - </w:t>
      </w:r>
      <w:proofErr w:type="gramStart"/>
      <w:r w:rsidRPr="001D576D">
        <w:rPr>
          <w:rFonts w:ascii="Times New Roman" w:hAnsi="Times New Roman" w:cs="Times New Roman"/>
          <w:sz w:val="23"/>
          <w:szCs w:val="23"/>
        </w:rPr>
        <w:t>comunicar</w:t>
      </w:r>
      <w:proofErr w:type="gramEnd"/>
      <w:r w:rsidRPr="001D576D">
        <w:rPr>
          <w:rFonts w:ascii="Times New Roman" w:hAnsi="Times New Roman" w:cs="Times New Roman"/>
          <w:sz w:val="23"/>
          <w:szCs w:val="23"/>
        </w:rPr>
        <w:t xml:space="preserve"> ao Gerenciador qualquer problema ocorrido na execução do objeto da Ata de registro de preços;</w:t>
      </w:r>
    </w:p>
    <w:p w14:paraId="7F9A7039"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III - </w:t>
      </w:r>
      <w:r w:rsidRPr="001D576D">
        <w:rPr>
          <w:rFonts w:ascii="Times New Roman" w:hAnsi="Times New Roman" w:cs="Times New Roman"/>
          <w:sz w:val="23"/>
          <w:szCs w:val="23"/>
        </w:rPr>
        <w:t>atender aos chamados do Órgão Gerenciador, visando efetuar reparos em eventuais erros cometidos na execução do objeto da ata de registro de preços;</w:t>
      </w:r>
    </w:p>
    <w:p w14:paraId="62D03669"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eastAsia="Times New Roman" w:hAnsi="Times New Roman" w:cs="Times New Roman"/>
          <w:sz w:val="23"/>
          <w:szCs w:val="23"/>
        </w:rPr>
        <w:t xml:space="preserve">IV - </w:t>
      </w:r>
      <w:proofErr w:type="gramStart"/>
      <w:r w:rsidRPr="001D576D">
        <w:rPr>
          <w:rFonts w:ascii="Times New Roman" w:hAnsi="Times New Roman" w:cs="Times New Roman"/>
          <w:sz w:val="23"/>
          <w:szCs w:val="23"/>
        </w:rPr>
        <w:t>abster-se</w:t>
      </w:r>
      <w:proofErr w:type="gramEnd"/>
      <w:r w:rsidRPr="001D576D">
        <w:rPr>
          <w:rFonts w:ascii="Times New Roman" w:hAnsi="Times New Roman" w:cs="Times New Roman"/>
          <w:sz w:val="23"/>
          <w:szCs w:val="23"/>
        </w:rPr>
        <w:t xml:space="preserve"> de transferir direitos ou obrigações decorrentes da ata de registro de preços sem a expressa concordância do Órgão Gerenciador.</w:t>
      </w:r>
    </w:p>
    <w:p w14:paraId="68C45626" w14:textId="77777777" w:rsidR="00930BE5" w:rsidRPr="001D576D" w:rsidRDefault="00930BE5" w:rsidP="00930BE5">
      <w:pPr>
        <w:pStyle w:val="SemEspaamento"/>
        <w:rPr>
          <w:rFonts w:ascii="Times New Roman" w:hAnsi="Times New Roman" w:cs="Times New Roman"/>
          <w:sz w:val="23"/>
          <w:szCs w:val="23"/>
        </w:rPr>
      </w:pPr>
    </w:p>
    <w:p w14:paraId="4F29E13F"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11. DAS ADESÕES A ATA DE REGISTRO DE PREÇOS</w:t>
      </w:r>
    </w:p>
    <w:p w14:paraId="14B307E1"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11.1. Os órgãos ou entidades que não participarem do procedimento licitatório  poderão aderir à ata de registro de preços na condição de não participantes, observados os seguintes requisitos:</w:t>
      </w:r>
    </w:p>
    <w:p w14:paraId="3341FBFC"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a) apresentação de justificativa da vantagem da adesão, inclusive em situações de provável desabastecimento ou descontinuidade de serviço público;</w:t>
      </w:r>
    </w:p>
    <w:p w14:paraId="056CC3B3"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b) demonstração de que os valores registrados estão compatíveis com os valores praticados pelo mercado na forma do art. 23 da Lei nº 14.133/2021;</w:t>
      </w:r>
    </w:p>
    <w:p w14:paraId="389C52A4"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c) prévias consulta e aceitação do órgão ou entidade gerenciadora e do fornecedor.</w:t>
      </w:r>
    </w:p>
    <w:p w14:paraId="601B2249" w14:textId="77777777" w:rsidR="00930BE5" w:rsidRPr="001D576D" w:rsidRDefault="00930BE5" w:rsidP="00930BE5">
      <w:pPr>
        <w:pStyle w:val="SemEspaamento"/>
        <w:rPr>
          <w:rFonts w:ascii="Times New Roman" w:hAnsi="Times New Roman" w:cs="Times New Roman"/>
          <w:sz w:val="23"/>
          <w:szCs w:val="23"/>
          <w:lang w:val="pt-PT" w:eastAsia="en-US"/>
        </w:rPr>
      </w:pPr>
    </w:p>
    <w:p w14:paraId="0BFF3A04"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11.2  A faculdade de aderir à ata de registro de preços na condição de não participante poderá ser exercida:  </w:t>
      </w:r>
    </w:p>
    <w:p w14:paraId="596169B8"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a) Por órgãos e entidades da Administração Pública federal, estadual, distrital e municipal, relativamente a ata de registro de preços de órgão ou entidade gerenciadora federal, estadual ou distrital; ou   </w:t>
      </w:r>
    </w:p>
    <w:p w14:paraId="09218F83"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 xml:space="preserve">b) Por órgãos e entidades da Administração Pública municipal, relativamente a ata de registro de preços de órgão ou entidade gerenciadora municipal, desde que o sistema de registro de preços tenha sido formalizado mediante licitação.   </w:t>
      </w:r>
    </w:p>
    <w:p w14:paraId="678B5BFF" w14:textId="77777777" w:rsidR="00930BE5" w:rsidRPr="001D576D" w:rsidRDefault="00930BE5" w:rsidP="00930BE5">
      <w:pPr>
        <w:pStyle w:val="SemEspaamento"/>
        <w:rPr>
          <w:rFonts w:ascii="Times New Roman" w:hAnsi="Times New Roman" w:cs="Times New Roman"/>
          <w:sz w:val="23"/>
          <w:szCs w:val="23"/>
          <w:lang w:val="pt-PT" w:eastAsia="en-US"/>
        </w:rPr>
      </w:pPr>
    </w:p>
    <w:p w14:paraId="68552372" w14:textId="77777777" w:rsidR="00930BE5" w:rsidRPr="001D576D" w:rsidRDefault="00930BE5" w:rsidP="00930BE5">
      <w:pPr>
        <w:pStyle w:val="SemEspaamento"/>
        <w:rPr>
          <w:rFonts w:ascii="Times New Roman" w:hAnsi="Times New Roman" w:cs="Times New Roman"/>
          <w:sz w:val="23"/>
          <w:szCs w:val="23"/>
          <w:lang w:val="pt-PT" w:eastAsia="en-US"/>
        </w:rPr>
      </w:pPr>
      <w:r w:rsidRPr="001D576D">
        <w:rPr>
          <w:rFonts w:ascii="Times New Roman" w:hAnsi="Times New Roman" w:cs="Times New Roman"/>
          <w:sz w:val="23"/>
          <w:szCs w:val="23"/>
          <w:lang w:val="pt-PT" w:eastAsia="en-US"/>
        </w:rPr>
        <w:t>11.3. Limites de adesão a ata de registro de preços por íorgãos ou entidades não participantes:</w:t>
      </w:r>
    </w:p>
    <w:p w14:paraId="253DB624" w14:textId="77777777" w:rsidR="00930BE5" w:rsidRPr="001D576D" w:rsidRDefault="00930BE5" w:rsidP="00930BE5">
      <w:pPr>
        <w:pStyle w:val="SemEspaamento"/>
        <w:rPr>
          <w:rFonts w:ascii="Times New Roman" w:hAnsi="Times New Roman" w:cs="Times New Roman"/>
          <w:sz w:val="23"/>
          <w:szCs w:val="23"/>
        </w:rPr>
      </w:pPr>
      <w:r w:rsidRPr="001D576D">
        <w:rPr>
          <w:rFonts w:ascii="Times New Roman" w:hAnsi="Times New Roman" w:cs="Times New Roman"/>
          <w:sz w:val="23"/>
          <w:szCs w:val="23"/>
        </w:rPr>
        <w:t>a) As adesões não poderão exceder, por órgão ou entidade, a 50% (cinquenta por cento) dos quantitativos dos itens do instrumento convocatório registrados na ata de registro de preços para o órgão gerenciador e para os órgãos participantes.</w:t>
      </w:r>
    </w:p>
    <w:p w14:paraId="4B8141DE" w14:textId="5A35B166" w:rsidR="00930BE5" w:rsidRPr="001D576D" w:rsidRDefault="00930BE5" w:rsidP="00930BE5">
      <w:pPr>
        <w:pStyle w:val="SemEspaamento"/>
        <w:rPr>
          <w:rFonts w:ascii="Times New Roman" w:hAnsi="Times New Roman" w:cs="Times New Roman"/>
          <w:sz w:val="23"/>
          <w:szCs w:val="23"/>
        </w:rPr>
      </w:pPr>
      <w:r w:rsidRPr="001D576D">
        <w:rPr>
          <w:rFonts w:ascii="Times New Roman" w:hAnsi="Times New Roman" w:cs="Times New Roman"/>
          <w:sz w:val="23"/>
          <w:szCs w:val="23"/>
        </w:rPr>
        <w:t>b)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58E37716" w14:textId="77777777" w:rsidR="00744021" w:rsidRPr="001D576D" w:rsidRDefault="00744021" w:rsidP="00930BE5">
      <w:pPr>
        <w:pStyle w:val="SemEspaamento"/>
        <w:rPr>
          <w:rFonts w:ascii="Times New Roman" w:eastAsia="Times New Roman" w:hAnsi="Times New Roman" w:cs="Times New Roman"/>
          <w:sz w:val="23"/>
          <w:szCs w:val="23"/>
        </w:rPr>
      </w:pPr>
    </w:p>
    <w:p w14:paraId="38C8C3BB"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12. DAS PENALIDADES</w:t>
      </w:r>
    </w:p>
    <w:p w14:paraId="0909ADDC" w14:textId="5C0F0410" w:rsidR="00930BE5" w:rsidRPr="001D576D" w:rsidRDefault="00930BE5" w:rsidP="00744021">
      <w:pPr>
        <w:autoSpaceDE w:val="0"/>
        <w:autoSpaceDN w:val="0"/>
        <w:adjustRightInd w:val="0"/>
        <w:jc w:val="both"/>
        <w:rPr>
          <w:rFonts w:ascii="Times New Roman" w:eastAsia="Times New Roman" w:hAnsi="Times New Roman" w:cs="Times New Roman"/>
          <w:sz w:val="23"/>
          <w:szCs w:val="23"/>
        </w:rPr>
      </w:pPr>
      <w:r w:rsidRPr="001D576D">
        <w:rPr>
          <w:rFonts w:ascii="Times New Roman" w:eastAsia="Times New Roman" w:hAnsi="Times New Roman" w:cs="Times New Roman"/>
          <w:sz w:val="23"/>
          <w:szCs w:val="23"/>
        </w:rPr>
        <w:t xml:space="preserve">12.1 Serão aplicadas as sanções previstas </w:t>
      </w:r>
      <w:r w:rsidRPr="001D576D">
        <w:rPr>
          <w:rFonts w:ascii="Times New Roman" w:eastAsia="Times New Roman" w:hAnsi="Times New Roman" w:cs="Times New Roman"/>
          <w:b/>
          <w:bCs/>
          <w:sz w:val="23"/>
          <w:szCs w:val="23"/>
        </w:rPr>
        <w:t>no item 2</w:t>
      </w:r>
      <w:r w:rsidR="00744021" w:rsidRPr="001D576D">
        <w:rPr>
          <w:rFonts w:ascii="Times New Roman" w:eastAsia="Times New Roman" w:hAnsi="Times New Roman" w:cs="Times New Roman"/>
          <w:b/>
          <w:bCs/>
          <w:sz w:val="23"/>
          <w:szCs w:val="23"/>
        </w:rPr>
        <w:t>0</w:t>
      </w:r>
      <w:r w:rsidRPr="001D576D">
        <w:rPr>
          <w:rFonts w:ascii="Times New Roman" w:eastAsia="Times New Roman" w:hAnsi="Times New Roman" w:cs="Times New Roman"/>
          <w:sz w:val="23"/>
          <w:szCs w:val="23"/>
        </w:rPr>
        <w:t xml:space="preserve"> do Edital de </w:t>
      </w:r>
      <w:r w:rsidRPr="001D576D">
        <w:rPr>
          <w:rFonts w:ascii="Times New Roman" w:eastAsia="Times New Roman" w:hAnsi="Times New Roman" w:cs="Times New Roman"/>
          <w:b/>
          <w:bCs/>
          <w:sz w:val="23"/>
          <w:szCs w:val="23"/>
        </w:rPr>
        <w:t xml:space="preserve">Pregão Eletrônico SRP nº </w:t>
      </w:r>
      <w:r w:rsidR="00744021" w:rsidRPr="001D576D">
        <w:rPr>
          <w:rFonts w:ascii="Times New Roman" w:eastAsia="Times New Roman" w:hAnsi="Times New Roman" w:cs="Times New Roman"/>
          <w:b/>
          <w:bCs/>
          <w:sz w:val="23"/>
          <w:szCs w:val="23"/>
        </w:rPr>
        <w:t>...</w:t>
      </w:r>
      <w:r w:rsidRPr="001D576D">
        <w:rPr>
          <w:rFonts w:ascii="Times New Roman" w:eastAsia="Times New Roman" w:hAnsi="Times New Roman" w:cs="Times New Roman"/>
          <w:b/>
          <w:bCs/>
          <w:sz w:val="23"/>
          <w:szCs w:val="23"/>
        </w:rPr>
        <w:t xml:space="preserve">/2024 – </w:t>
      </w:r>
      <w:r w:rsidR="00744021" w:rsidRPr="001D576D">
        <w:rPr>
          <w:rFonts w:ascii="Times New Roman" w:eastAsia="Times New Roman" w:hAnsi="Times New Roman" w:cs="Times New Roman"/>
          <w:b/>
          <w:bCs/>
          <w:sz w:val="23"/>
          <w:szCs w:val="23"/>
        </w:rPr>
        <w:t>FMS</w:t>
      </w:r>
      <w:r w:rsidRPr="001D576D">
        <w:rPr>
          <w:rFonts w:ascii="Times New Roman" w:eastAsia="Times New Roman" w:hAnsi="Times New Roman" w:cs="Times New Roman"/>
          <w:b/>
          <w:bCs/>
          <w:sz w:val="23"/>
          <w:szCs w:val="23"/>
        </w:rPr>
        <w:t>.</w:t>
      </w:r>
    </w:p>
    <w:p w14:paraId="535F8AFE"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13640359"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13. DA PUBLICAÇÃO</w:t>
      </w:r>
    </w:p>
    <w:p w14:paraId="7EE13556"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13.1. A publicação da Ata de Registro de Preços deverá de realizada no Portal Nacional de Contratações Públicas (PNCP), na forma prevista no Art. 174 § 2º, inciso IV da Lei n° 14.133/2021, até o quinto dia útil do mês subsequente ao de sua assinatura.</w:t>
      </w:r>
    </w:p>
    <w:p w14:paraId="20C81370"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369E7872"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14</w:t>
      </w:r>
      <w:r w:rsidRPr="001D576D">
        <w:rPr>
          <w:rFonts w:ascii="Times New Roman" w:eastAsia="ArialMT" w:hAnsi="Times New Roman" w:cs="Times New Roman"/>
          <w:b/>
          <w:sz w:val="23"/>
          <w:szCs w:val="23"/>
        </w:rPr>
        <w:t xml:space="preserve">. </w:t>
      </w:r>
      <w:r w:rsidRPr="001D576D">
        <w:rPr>
          <w:rFonts w:ascii="Times New Roman" w:eastAsia="Times New Roman" w:hAnsi="Times New Roman" w:cs="Times New Roman"/>
          <w:b/>
          <w:sz w:val="23"/>
          <w:szCs w:val="23"/>
        </w:rPr>
        <w:t>DAS DISPOSIÇÕES GERAIS</w:t>
      </w:r>
    </w:p>
    <w:p w14:paraId="787F6F33"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14.1. </w:t>
      </w:r>
      <w:proofErr w:type="spellStart"/>
      <w:r w:rsidRPr="001D576D">
        <w:rPr>
          <w:rFonts w:ascii="Times New Roman" w:eastAsia="ArialMT" w:hAnsi="Times New Roman" w:cs="Times New Roman"/>
          <w:sz w:val="23"/>
          <w:szCs w:val="23"/>
        </w:rPr>
        <w:t>Independente</w:t>
      </w:r>
      <w:proofErr w:type="spellEnd"/>
      <w:r w:rsidRPr="001D576D">
        <w:rPr>
          <w:rFonts w:ascii="Times New Roman" w:eastAsia="ArialMT" w:hAnsi="Times New Roman" w:cs="Times New Roman"/>
          <w:sz w:val="23"/>
          <w:szCs w:val="23"/>
        </w:rPr>
        <w:t xml:space="preserve"> de sua transcrição, o edital e seus anexos, principalmente a proposta de preço e os documentos da proposta e da habilitação apresentados pelo Fornecedor Registrado no pregão fará parte desta Ata de Registro de Preços.</w:t>
      </w:r>
    </w:p>
    <w:p w14:paraId="4BD9E3CC" w14:textId="77777777" w:rsidR="00930BE5" w:rsidRPr="001D576D" w:rsidRDefault="00930BE5" w:rsidP="00930BE5">
      <w:pPr>
        <w:autoSpaceDE w:val="0"/>
        <w:autoSpaceDN w:val="0"/>
        <w:adjustRightInd w:val="0"/>
        <w:rPr>
          <w:rFonts w:ascii="Times New Roman" w:eastAsia="Times New Roman" w:hAnsi="Times New Roman" w:cs="Times New Roman"/>
          <w:sz w:val="23"/>
          <w:szCs w:val="23"/>
        </w:rPr>
      </w:pPr>
    </w:p>
    <w:p w14:paraId="0104F516" w14:textId="77777777" w:rsidR="00930BE5" w:rsidRPr="001D576D" w:rsidRDefault="00930BE5" w:rsidP="00744021">
      <w:pPr>
        <w:pBdr>
          <w:top w:val="double" w:sz="4" w:space="1" w:color="auto"/>
          <w:bottom w:val="double" w:sz="4" w:space="1" w:color="auto"/>
        </w:pBdr>
        <w:shd w:val="clear" w:color="auto" w:fill="EAF1DD" w:themeFill="accent3" w:themeFillTint="33"/>
        <w:autoSpaceDE w:val="0"/>
        <w:autoSpaceDN w:val="0"/>
        <w:adjustRightInd w:val="0"/>
        <w:rPr>
          <w:rFonts w:ascii="Times New Roman" w:eastAsia="Times New Roman" w:hAnsi="Times New Roman" w:cs="Times New Roman"/>
          <w:b/>
          <w:sz w:val="23"/>
          <w:szCs w:val="23"/>
        </w:rPr>
      </w:pPr>
      <w:r w:rsidRPr="001D576D">
        <w:rPr>
          <w:rFonts w:ascii="Times New Roman" w:eastAsia="Times New Roman" w:hAnsi="Times New Roman" w:cs="Times New Roman"/>
          <w:b/>
          <w:sz w:val="23"/>
          <w:szCs w:val="23"/>
        </w:rPr>
        <w:t>15. DO FORO</w:t>
      </w:r>
    </w:p>
    <w:p w14:paraId="363AF6A7"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sz w:val="23"/>
          <w:szCs w:val="23"/>
        </w:rPr>
        <w:t xml:space="preserve">15.1. </w:t>
      </w:r>
      <w:r w:rsidRPr="001D576D">
        <w:rPr>
          <w:rFonts w:ascii="Times New Roman" w:eastAsia="ArialMT" w:hAnsi="Times New Roman" w:cs="Times New Roman"/>
          <w:sz w:val="23"/>
          <w:szCs w:val="23"/>
        </w:rPr>
        <w:t>Para dirimir, na esfera judicial, as questões oriundas da presente Ata de Registro de Preços será competente o foro da Comarca do Município de Campo do Brito, estado de Sergipe.</w:t>
      </w:r>
    </w:p>
    <w:p w14:paraId="0F153E36"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ArialMT" w:hAnsi="Times New Roman" w:cs="Times New Roman"/>
          <w:sz w:val="23"/>
          <w:szCs w:val="23"/>
        </w:rPr>
        <w:t>15.2. E para firmeza e como prova de assim haver entre si, ajustado, foi lavrada a presente ata de registro de preços que, lida e achada conforme, e assinada em 3 (três) vias, de igual teor e forma, pelos signatários deste instrumento e pelas testemunhas abaixo nomeadas, tendo sido arquivada uma via na Comissão permanente de Licitação deste Município.</w:t>
      </w:r>
    </w:p>
    <w:p w14:paraId="3D005EE1" w14:textId="77777777" w:rsidR="00930BE5" w:rsidRPr="001D576D" w:rsidRDefault="00930BE5" w:rsidP="00930BE5">
      <w:pPr>
        <w:spacing w:after="150"/>
        <w:jc w:val="both"/>
        <w:rPr>
          <w:rFonts w:ascii="Times New Roman" w:eastAsia="Times New Roman" w:hAnsi="Times New Roman" w:cs="Times New Roman"/>
          <w:color w:val="333333"/>
          <w:sz w:val="23"/>
          <w:szCs w:val="23"/>
        </w:rPr>
      </w:pPr>
    </w:p>
    <w:p w14:paraId="5244BF98" w14:textId="77777777" w:rsidR="00930BE5" w:rsidRPr="001D576D" w:rsidRDefault="00930BE5" w:rsidP="00930BE5">
      <w:pPr>
        <w:spacing w:after="150"/>
        <w:jc w:val="both"/>
        <w:rPr>
          <w:rFonts w:ascii="Times New Roman" w:eastAsia="Times New Roman" w:hAnsi="Times New Roman" w:cs="Times New Roman"/>
          <w:color w:val="333333"/>
          <w:sz w:val="23"/>
          <w:szCs w:val="23"/>
        </w:rPr>
      </w:pPr>
      <w:r w:rsidRPr="001D576D">
        <w:rPr>
          <w:rFonts w:ascii="Times New Roman" w:eastAsia="Times New Roman" w:hAnsi="Times New Roman" w:cs="Times New Roman"/>
          <w:color w:val="333333"/>
          <w:sz w:val="23"/>
          <w:szCs w:val="23"/>
        </w:rPr>
        <w:t xml:space="preserve">As especificações técnicas constantes do processo em epígrafe, assim como todas as obrigações e condições descritas na minuta da Ata de Registro de Preços e na Proposta de Preços integram </w:t>
      </w:r>
      <w:proofErr w:type="spellStart"/>
      <w:r w:rsidRPr="001D576D">
        <w:rPr>
          <w:rFonts w:ascii="Times New Roman" w:eastAsia="Times New Roman" w:hAnsi="Times New Roman" w:cs="Times New Roman"/>
          <w:color w:val="333333"/>
          <w:sz w:val="23"/>
          <w:szCs w:val="23"/>
        </w:rPr>
        <w:t>esta</w:t>
      </w:r>
      <w:proofErr w:type="spellEnd"/>
      <w:r w:rsidRPr="001D576D">
        <w:rPr>
          <w:rFonts w:ascii="Times New Roman" w:eastAsia="Times New Roman" w:hAnsi="Times New Roman" w:cs="Times New Roman"/>
          <w:color w:val="333333"/>
          <w:sz w:val="23"/>
          <w:szCs w:val="23"/>
        </w:rPr>
        <w:t xml:space="preserve"> ARP, independentemente de transcrição.</w:t>
      </w:r>
    </w:p>
    <w:p w14:paraId="32770C9A" w14:textId="77777777" w:rsidR="00930BE5" w:rsidRPr="001D576D" w:rsidRDefault="00930BE5" w:rsidP="00930BE5">
      <w:pPr>
        <w:spacing w:after="150"/>
        <w:jc w:val="both"/>
        <w:rPr>
          <w:rFonts w:ascii="Times New Roman" w:eastAsia="Times New Roman" w:hAnsi="Times New Roman" w:cs="Times New Roman"/>
          <w:color w:val="333333"/>
          <w:sz w:val="23"/>
          <w:szCs w:val="23"/>
        </w:rPr>
      </w:pPr>
      <w:r w:rsidRPr="001D576D">
        <w:rPr>
          <w:rFonts w:ascii="Times New Roman" w:eastAsia="Times New Roman" w:hAnsi="Times New Roman" w:cs="Times New Roman"/>
          <w:color w:val="333333"/>
          <w:sz w:val="23"/>
          <w:szCs w:val="23"/>
        </w:rPr>
        <w:t>A validade desta Ata de Registro de Preços é até </w:t>
      </w:r>
      <w:r w:rsidRPr="001D576D">
        <w:rPr>
          <w:rFonts w:ascii="Times New Roman" w:eastAsia="Times New Roman" w:hAnsi="Times New Roman" w:cs="Times New Roman"/>
          <w:b/>
          <w:bCs/>
          <w:color w:val="333333"/>
          <w:sz w:val="23"/>
          <w:szCs w:val="23"/>
        </w:rPr>
        <w:t>.../.../....</w:t>
      </w:r>
      <w:r w:rsidRPr="001D576D">
        <w:rPr>
          <w:rFonts w:ascii="Times New Roman" w:eastAsia="Times New Roman" w:hAnsi="Times New Roman" w:cs="Times New Roman"/>
          <w:color w:val="333333"/>
          <w:sz w:val="23"/>
          <w:szCs w:val="23"/>
        </w:rPr>
        <w:t>, a contar do dia </w:t>
      </w:r>
      <w:r w:rsidRPr="001D576D">
        <w:rPr>
          <w:rFonts w:ascii="Times New Roman" w:eastAsia="Times New Roman" w:hAnsi="Times New Roman" w:cs="Times New Roman"/>
          <w:b/>
          <w:bCs/>
          <w:color w:val="333333"/>
          <w:sz w:val="23"/>
          <w:szCs w:val="23"/>
        </w:rPr>
        <w:t>.../.../.....</w:t>
      </w:r>
      <w:r w:rsidRPr="001D576D">
        <w:rPr>
          <w:rFonts w:ascii="Times New Roman" w:eastAsia="Times New Roman" w:hAnsi="Times New Roman" w:cs="Times New Roman"/>
          <w:color w:val="333333"/>
          <w:sz w:val="23"/>
          <w:szCs w:val="23"/>
        </w:rPr>
        <w:t>.</w:t>
      </w:r>
    </w:p>
    <w:p w14:paraId="1C2B3661" w14:textId="77777777" w:rsidR="00930BE5" w:rsidRPr="001D576D" w:rsidRDefault="00930BE5" w:rsidP="00930BE5">
      <w:pPr>
        <w:spacing w:after="150"/>
        <w:jc w:val="both"/>
        <w:rPr>
          <w:rFonts w:ascii="Times New Roman" w:eastAsia="Times New Roman" w:hAnsi="Times New Roman" w:cs="Times New Roman"/>
          <w:color w:val="333333"/>
          <w:sz w:val="23"/>
          <w:szCs w:val="23"/>
        </w:rPr>
      </w:pPr>
      <w:r w:rsidRPr="001D576D">
        <w:rPr>
          <w:rFonts w:ascii="Times New Roman" w:eastAsia="Times New Roman" w:hAnsi="Times New Roman" w:cs="Times New Roman"/>
          <w:color w:val="333333"/>
          <w:sz w:val="23"/>
          <w:szCs w:val="23"/>
        </w:rPr>
        <w:t>A presente Ata de Registro de Preços, após lida e achada conforme, é assinada pelas partes.</w:t>
      </w:r>
    </w:p>
    <w:p w14:paraId="40D1F730" w14:textId="77777777" w:rsidR="00930BE5" w:rsidRPr="001D576D" w:rsidRDefault="00930BE5" w:rsidP="00930BE5">
      <w:pPr>
        <w:spacing w:after="150"/>
        <w:jc w:val="center"/>
        <w:rPr>
          <w:rFonts w:ascii="Times New Roman" w:eastAsia="Times New Roman" w:hAnsi="Times New Roman" w:cs="Times New Roman"/>
          <w:b/>
          <w:bCs/>
          <w:color w:val="333333"/>
          <w:sz w:val="23"/>
          <w:szCs w:val="23"/>
        </w:rPr>
      </w:pPr>
    </w:p>
    <w:p w14:paraId="5204BF02" w14:textId="1A8F93AA" w:rsidR="00930BE5" w:rsidRPr="001D576D" w:rsidRDefault="00744021" w:rsidP="00930BE5">
      <w:pPr>
        <w:spacing w:after="150"/>
        <w:jc w:val="center"/>
        <w:rPr>
          <w:rFonts w:ascii="Times New Roman" w:eastAsia="Times New Roman" w:hAnsi="Times New Roman" w:cs="Times New Roman"/>
          <w:color w:val="333333"/>
          <w:sz w:val="23"/>
          <w:szCs w:val="23"/>
        </w:rPr>
      </w:pPr>
      <w:r w:rsidRPr="001D576D">
        <w:rPr>
          <w:rFonts w:ascii="Times New Roman" w:eastAsia="Times New Roman" w:hAnsi="Times New Roman" w:cs="Times New Roman"/>
          <w:b/>
          <w:bCs/>
          <w:color w:val="333333"/>
          <w:sz w:val="23"/>
          <w:szCs w:val="23"/>
        </w:rPr>
        <w:t>IRIS ALVES DE OLIVEIRA SOUZA</w:t>
      </w:r>
      <w:r w:rsidR="00930BE5" w:rsidRPr="001D576D">
        <w:rPr>
          <w:rFonts w:ascii="Times New Roman" w:eastAsia="Times New Roman" w:hAnsi="Times New Roman" w:cs="Times New Roman"/>
          <w:b/>
          <w:bCs/>
          <w:color w:val="333333"/>
          <w:sz w:val="23"/>
          <w:szCs w:val="23"/>
        </w:rPr>
        <w:br/>
      </w:r>
      <w:r w:rsidRPr="001D576D">
        <w:rPr>
          <w:rFonts w:ascii="Times New Roman" w:eastAsia="Times New Roman" w:hAnsi="Times New Roman" w:cs="Times New Roman"/>
          <w:b/>
          <w:bCs/>
          <w:color w:val="333333"/>
          <w:sz w:val="23"/>
          <w:szCs w:val="23"/>
        </w:rPr>
        <w:t xml:space="preserve">SECRETÁRIA </w:t>
      </w:r>
      <w:r w:rsidR="00930BE5" w:rsidRPr="001D576D">
        <w:rPr>
          <w:rFonts w:ascii="Times New Roman" w:eastAsia="Times New Roman" w:hAnsi="Times New Roman" w:cs="Times New Roman"/>
          <w:b/>
          <w:bCs/>
          <w:color w:val="333333"/>
          <w:sz w:val="23"/>
          <w:szCs w:val="23"/>
        </w:rPr>
        <w:t>MUNICIPAL</w:t>
      </w:r>
      <w:r w:rsidRPr="001D576D">
        <w:rPr>
          <w:rFonts w:ascii="Times New Roman" w:eastAsia="Times New Roman" w:hAnsi="Times New Roman" w:cs="Times New Roman"/>
          <w:b/>
          <w:bCs/>
          <w:color w:val="333333"/>
          <w:sz w:val="23"/>
          <w:szCs w:val="23"/>
        </w:rPr>
        <w:t xml:space="preserve"> DE SAÚDE</w:t>
      </w:r>
    </w:p>
    <w:p w14:paraId="1B209003"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_____________________________________</w:t>
      </w:r>
    </w:p>
    <w:p w14:paraId="4B41863A"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proofErr w:type="gramStart"/>
      <w:r w:rsidRPr="001D576D">
        <w:rPr>
          <w:rFonts w:ascii="Times New Roman" w:eastAsia="ArialMT" w:hAnsi="Times New Roman" w:cs="Times New Roman"/>
          <w:sz w:val="23"/>
          <w:szCs w:val="23"/>
        </w:rPr>
        <w:t>[ inserir</w:t>
      </w:r>
      <w:proofErr w:type="gramEnd"/>
      <w:r w:rsidRPr="001D576D">
        <w:rPr>
          <w:rFonts w:ascii="Times New Roman" w:eastAsia="ArialMT" w:hAnsi="Times New Roman" w:cs="Times New Roman"/>
          <w:sz w:val="23"/>
          <w:szCs w:val="23"/>
        </w:rPr>
        <w:t xml:space="preserve"> razão social da empresa ]</w:t>
      </w:r>
    </w:p>
    <w:p w14:paraId="2BC72F52"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proofErr w:type="gramStart"/>
      <w:r w:rsidRPr="001D576D">
        <w:rPr>
          <w:rFonts w:ascii="Times New Roman" w:eastAsia="ArialMT" w:hAnsi="Times New Roman" w:cs="Times New Roman"/>
          <w:sz w:val="23"/>
          <w:szCs w:val="23"/>
        </w:rPr>
        <w:t>[ inserir</w:t>
      </w:r>
      <w:proofErr w:type="gramEnd"/>
      <w:r w:rsidRPr="001D576D">
        <w:rPr>
          <w:rFonts w:ascii="Times New Roman" w:eastAsia="ArialMT" w:hAnsi="Times New Roman" w:cs="Times New Roman"/>
          <w:sz w:val="23"/>
          <w:szCs w:val="23"/>
        </w:rPr>
        <w:t xml:space="preserve"> representante legal da empresa ]</w:t>
      </w:r>
    </w:p>
    <w:p w14:paraId="136F24E0"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FORNECEDOR REGISTRADO</w:t>
      </w:r>
    </w:p>
    <w:p w14:paraId="29E64ED0" w14:textId="77777777" w:rsidR="00930BE5" w:rsidRPr="001D576D" w:rsidRDefault="00930BE5" w:rsidP="00930BE5">
      <w:pPr>
        <w:autoSpaceDE w:val="0"/>
        <w:autoSpaceDN w:val="0"/>
        <w:adjustRightInd w:val="0"/>
        <w:jc w:val="center"/>
        <w:rPr>
          <w:rFonts w:ascii="Times New Roman" w:eastAsia="ArialMT" w:hAnsi="Times New Roman" w:cs="Times New Roman"/>
          <w:b/>
          <w:sz w:val="23"/>
          <w:szCs w:val="23"/>
        </w:rPr>
      </w:pPr>
    </w:p>
    <w:p w14:paraId="036A4633" w14:textId="77777777" w:rsidR="00930BE5" w:rsidRPr="001D576D" w:rsidRDefault="00930BE5" w:rsidP="00930BE5">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ANEXO I – DA ATA DE REGISTRO DE PREÇOS Nº ___/20—</w:t>
      </w:r>
    </w:p>
    <w:p w14:paraId="1F13D4B1" w14:textId="46ABF082" w:rsidR="00930BE5" w:rsidRPr="001D576D" w:rsidRDefault="00930BE5" w:rsidP="00930BE5">
      <w:pPr>
        <w:autoSpaceDE w:val="0"/>
        <w:autoSpaceDN w:val="0"/>
        <w:adjustRightInd w:val="0"/>
        <w:jc w:val="center"/>
        <w:rPr>
          <w:rFonts w:ascii="Times New Roman" w:eastAsia="ArialMT" w:hAnsi="Times New Roman" w:cs="Times New Roman"/>
          <w:b/>
          <w:bCs/>
          <w:sz w:val="23"/>
          <w:szCs w:val="23"/>
        </w:rPr>
      </w:pPr>
      <w:r w:rsidRPr="001D576D">
        <w:rPr>
          <w:rFonts w:ascii="Times New Roman" w:eastAsia="ArialMT" w:hAnsi="Times New Roman" w:cs="Times New Roman"/>
          <w:b/>
          <w:bCs/>
          <w:sz w:val="23"/>
          <w:szCs w:val="23"/>
        </w:rPr>
        <w:t xml:space="preserve">REF: Pregão Eletrônico SRP nº </w:t>
      </w:r>
      <w:r w:rsidR="001A4A94" w:rsidRPr="001D576D">
        <w:rPr>
          <w:rFonts w:ascii="Times New Roman" w:eastAsia="ArialMT" w:hAnsi="Times New Roman" w:cs="Times New Roman"/>
          <w:b/>
          <w:bCs/>
          <w:sz w:val="23"/>
          <w:szCs w:val="23"/>
        </w:rPr>
        <w:t>002/2024 - FMS</w:t>
      </w:r>
    </w:p>
    <w:p w14:paraId="56D34CB0" w14:textId="77777777" w:rsidR="00930BE5" w:rsidRPr="001D576D" w:rsidRDefault="00930BE5" w:rsidP="00930BE5">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CADASTRO DE RESERVA DE FORNECEDORES</w:t>
      </w:r>
    </w:p>
    <w:p w14:paraId="0331D33C" w14:textId="77777777" w:rsidR="00930BE5" w:rsidRPr="001D576D" w:rsidRDefault="00930BE5" w:rsidP="00930BE5">
      <w:pPr>
        <w:autoSpaceDE w:val="0"/>
        <w:autoSpaceDN w:val="0"/>
        <w:adjustRightInd w:val="0"/>
        <w:rPr>
          <w:rFonts w:ascii="Times New Roman" w:eastAsia="ArialMT" w:hAnsi="Times New Roman" w:cs="Times New Roman"/>
          <w:sz w:val="23"/>
          <w:szCs w:val="23"/>
        </w:rPr>
      </w:pPr>
    </w:p>
    <w:p w14:paraId="2981495D" w14:textId="77777777" w:rsidR="00930BE5" w:rsidRPr="001D576D" w:rsidRDefault="00930BE5" w:rsidP="00930BE5">
      <w:pPr>
        <w:autoSpaceDE w:val="0"/>
        <w:autoSpaceDN w:val="0"/>
        <w:adjustRightInd w:val="0"/>
        <w:jc w:val="both"/>
        <w:rPr>
          <w:rFonts w:ascii="Times New Roman" w:eastAsia="ArialMT" w:hAnsi="Times New Roman" w:cs="Times New Roman"/>
          <w:sz w:val="23"/>
          <w:szCs w:val="23"/>
        </w:rPr>
      </w:pPr>
      <w:r w:rsidRPr="001D576D">
        <w:rPr>
          <w:rFonts w:ascii="Times New Roman" w:eastAsia="Times New Roman" w:hAnsi="Times New Roman" w:cs="Times New Roman"/>
          <w:color w:val="000000"/>
          <w:sz w:val="23"/>
          <w:szCs w:val="23"/>
        </w:rPr>
        <w:t xml:space="preserve">O presente anexo tem por objetivo a formação de cadastro de reserva dos licitantes que aceitaram cotar os materiais com preços iguais aos do licitante vencedor, obedecendo a sequência de classificação no certame, no caso de impossibilidade de atendimento pelo primeiro colocado da em virtude do cancelamento. </w:t>
      </w:r>
    </w:p>
    <w:p w14:paraId="5FE840D7" w14:textId="77777777" w:rsidR="00930BE5" w:rsidRPr="001D576D" w:rsidRDefault="00930BE5" w:rsidP="00930BE5">
      <w:pPr>
        <w:autoSpaceDE w:val="0"/>
        <w:autoSpaceDN w:val="0"/>
        <w:adjustRightInd w:val="0"/>
        <w:rPr>
          <w:rFonts w:ascii="Times New Roman" w:eastAsia="ArialMT" w:hAnsi="Times New Roman" w:cs="Times New Roman"/>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323"/>
        <w:gridCol w:w="3335"/>
        <w:gridCol w:w="2385"/>
      </w:tblGrid>
      <w:tr w:rsidR="00930BE5" w:rsidRPr="001D576D" w14:paraId="3B4C6EA0" w14:textId="77777777" w:rsidTr="00686BC2">
        <w:tc>
          <w:tcPr>
            <w:tcW w:w="1242" w:type="dxa"/>
            <w:shd w:val="clear" w:color="auto" w:fill="auto"/>
          </w:tcPr>
          <w:p w14:paraId="6C0C5098" w14:textId="77777777" w:rsidR="00930BE5" w:rsidRPr="001D576D" w:rsidRDefault="00930BE5" w:rsidP="00686BC2">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Item</w:t>
            </w:r>
          </w:p>
        </w:tc>
        <w:tc>
          <w:tcPr>
            <w:tcW w:w="2410" w:type="dxa"/>
            <w:shd w:val="clear" w:color="auto" w:fill="auto"/>
          </w:tcPr>
          <w:p w14:paraId="2F7CC4EA" w14:textId="77777777" w:rsidR="00930BE5" w:rsidRPr="001D576D" w:rsidRDefault="00930BE5" w:rsidP="00686BC2">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Classificação</w:t>
            </w:r>
          </w:p>
        </w:tc>
        <w:tc>
          <w:tcPr>
            <w:tcW w:w="3544" w:type="dxa"/>
            <w:shd w:val="clear" w:color="auto" w:fill="auto"/>
          </w:tcPr>
          <w:p w14:paraId="609B1BD9" w14:textId="77777777" w:rsidR="00930BE5" w:rsidRPr="001D576D" w:rsidRDefault="00930BE5" w:rsidP="00686BC2">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Fornecedor</w:t>
            </w:r>
          </w:p>
        </w:tc>
        <w:tc>
          <w:tcPr>
            <w:tcW w:w="2551" w:type="dxa"/>
            <w:shd w:val="clear" w:color="auto" w:fill="auto"/>
          </w:tcPr>
          <w:p w14:paraId="398841AD" w14:textId="77777777" w:rsidR="00930BE5" w:rsidRPr="001D576D" w:rsidRDefault="00930BE5" w:rsidP="00686BC2">
            <w:pPr>
              <w:autoSpaceDE w:val="0"/>
              <w:autoSpaceDN w:val="0"/>
              <w:adjustRightInd w:val="0"/>
              <w:jc w:val="center"/>
              <w:rPr>
                <w:rFonts w:ascii="Times New Roman" w:eastAsia="ArialMT" w:hAnsi="Times New Roman" w:cs="Times New Roman"/>
                <w:b/>
                <w:sz w:val="23"/>
                <w:szCs w:val="23"/>
              </w:rPr>
            </w:pPr>
            <w:r w:rsidRPr="001D576D">
              <w:rPr>
                <w:rFonts w:ascii="Times New Roman" w:eastAsia="ArialMT" w:hAnsi="Times New Roman" w:cs="Times New Roman"/>
                <w:b/>
                <w:sz w:val="23"/>
                <w:szCs w:val="23"/>
              </w:rPr>
              <w:t>CNPJ</w:t>
            </w:r>
          </w:p>
        </w:tc>
      </w:tr>
      <w:tr w:rsidR="00930BE5" w:rsidRPr="001D576D" w14:paraId="0684F11F" w14:textId="77777777" w:rsidTr="00686BC2">
        <w:tc>
          <w:tcPr>
            <w:tcW w:w="1242" w:type="dxa"/>
            <w:shd w:val="clear" w:color="auto" w:fill="auto"/>
          </w:tcPr>
          <w:p w14:paraId="7E3CD5B9"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410" w:type="dxa"/>
            <w:shd w:val="clear" w:color="auto" w:fill="auto"/>
          </w:tcPr>
          <w:p w14:paraId="7EE02618"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3544" w:type="dxa"/>
            <w:shd w:val="clear" w:color="auto" w:fill="auto"/>
          </w:tcPr>
          <w:p w14:paraId="78226BB7"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551" w:type="dxa"/>
            <w:shd w:val="clear" w:color="auto" w:fill="auto"/>
          </w:tcPr>
          <w:p w14:paraId="5B8B3534"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r>
      <w:tr w:rsidR="00930BE5" w:rsidRPr="001D576D" w14:paraId="1BEBB0E8" w14:textId="77777777" w:rsidTr="00686BC2">
        <w:tc>
          <w:tcPr>
            <w:tcW w:w="1242" w:type="dxa"/>
            <w:shd w:val="clear" w:color="auto" w:fill="auto"/>
          </w:tcPr>
          <w:p w14:paraId="3522F4F3"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410" w:type="dxa"/>
            <w:shd w:val="clear" w:color="auto" w:fill="auto"/>
          </w:tcPr>
          <w:p w14:paraId="191BDB15"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3544" w:type="dxa"/>
            <w:shd w:val="clear" w:color="auto" w:fill="auto"/>
          </w:tcPr>
          <w:p w14:paraId="5CB06F12"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551" w:type="dxa"/>
            <w:shd w:val="clear" w:color="auto" w:fill="auto"/>
          </w:tcPr>
          <w:p w14:paraId="77A1F973"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r>
      <w:tr w:rsidR="00930BE5" w:rsidRPr="001D576D" w14:paraId="16FC8D36" w14:textId="77777777" w:rsidTr="00686BC2">
        <w:tc>
          <w:tcPr>
            <w:tcW w:w="1242" w:type="dxa"/>
            <w:shd w:val="clear" w:color="auto" w:fill="auto"/>
          </w:tcPr>
          <w:p w14:paraId="3BEE7F23"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410" w:type="dxa"/>
            <w:shd w:val="clear" w:color="auto" w:fill="auto"/>
          </w:tcPr>
          <w:p w14:paraId="479026CC"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3544" w:type="dxa"/>
            <w:shd w:val="clear" w:color="auto" w:fill="auto"/>
          </w:tcPr>
          <w:p w14:paraId="002D4C16"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551" w:type="dxa"/>
            <w:shd w:val="clear" w:color="auto" w:fill="auto"/>
          </w:tcPr>
          <w:p w14:paraId="64CC91A7"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r>
      <w:tr w:rsidR="00930BE5" w:rsidRPr="001D576D" w14:paraId="12C15379" w14:textId="77777777" w:rsidTr="00686BC2">
        <w:tc>
          <w:tcPr>
            <w:tcW w:w="1242" w:type="dxa"/>
            <w:shd w:val="clear" w:color="auto" w:fill="auto"/>
          </w:tcPr>
          <w:p w14:paraId="71C214CD"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410" w:type="dxa"/>
            <w:shd w:val="clear" w:color="auto" w:fill="auto"/>
          </w:tcPr>
          <w:p w14:paraId="3DA4E18D"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3544" w:type="dxa"/>
            <w:shd w:val="clear" w:color="auto" w:fill="auto"/>
          </w:tcPr>
          <w:p w14:paraId="796DB968"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c>
          <w:tcPr>
            <w:tcW w:w="2551" w:type="dxa"/>
            <w:shd w:val="clear" w:color="auto" w:fill="auto"/>
          </w:tcPr>
          <w:p w14:paraId="016ECD29" w14:textId="77777777" w:rsidR="00930BE5" w:rsidRPr="001D576D" w:rsidRDefault="00930BE5" w:rsidP="00686BC2">
            <w:pPr>
              <w:autoSpaceDE w:val="0"/>
              <w:autoSpaceDN w:val="0"/>
              <w:adjustRightInd w:val="0"/>
              <w:rPr>
                <w:rFonts w:ascii="Times New Roman" w:eastAsia="ArialMT" w:hAnsi="Times New Roman" w:cs="Times New Roman"/>
                <w:sz w:val="23"/>
                <w:szCs w:val="23"/>
              </w:rPr>
            </w:pPr>
          </w:p>
        </w:tc>
      </w:tr>
    </w:tbl>
    <w:p w14:paraId="1DABF791"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________________________________________</w:t>
      </w:r>
    </w:p>
    <w:p w14:paraId="694533E7"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[inserir razão social da empresa]</w:t>
      </w:r>
    </w:p>
    <w:p w14:paraId="1EE50C49"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[inserir representante legal da empresa]</w:t>
      </w:r>
    </w:p>
    <w:p w14:paraId="541502C4"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FORNECEDOR RESERVADO</w:t>
      </w:r>
    </w:p>
    <w:p w14:paraId="45180686"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____________________________________</w:t>
      </w:r>
    </w:p>
    <w:p w14:paraId="45BF1D0B"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[inserir razão social da empresa]</w:t>
      </w:r>
    </w:p>
    <w:p w14:paraId="4FCA0B15" w14:textId="77777777" w:rsidR="00930BE5" w:rsidRPr="001D576D" w:rsidRDefault="00930BE5" w:rsidP="00930BE5">
      <w:pPr>
        <w:autoSpaceDE w:val="0"/>
        <w:autoSpaceDN w:val="0"/>
        <w:adjustRightInd w:val="0"/>
        <w:jc w:val="center"/>
        <w:rPr>
          <w:rFonts w:ascii="Times New Roman" w:eastAsia="ArialMT" w:hAnsi="Times New Roman" w:cs="Times New Roman"/>
          <w:sz w:val="23"/>
          <w:szCs w:val="23"/>
        </w:rPr>
      </w:pPr>
      <w:r w:rsidRPr="001D576D">
        <w:rPr>
          <w:rFonts w:ascii="Times New Roman" w:eastAsia="ArialMT" w:hAnsi="Times New Roman" w:cs="Times New Roman"/>
          <w:sz w:val="23"/>
          <w:szCs w:val="23"/>
        </w:rPr>
        <w:t>[inserir representante legal da empresa]</w:t>
      </w:r>
    </w:p>
    <w:p w14:paraId="1518078A" w14:textId="77777777" w:rsidR="00930BE5" w:rsidRPr="001D576D" w:rsidRDefault="00930BE5" w:rsidP="00930BE5">
      <w:pPr>
        <w:tabs>
          <w:tab w:val="center" w:pos="4620"/>
          <w:tab w:val="right" w:pos="9241"/>
        </w:tabs>
        <w:autoSpaceDE w:val="0"/>
        <w:autoSpaceDN w:val="0"/>
        <w:adjustRightInd w:val="0"/>
        <w:rPr>
          <w:rFonts w:ascii="Times New Roman" w:eastAsia="ArialMT" w:hAnsi="Times New Roman" w:cs="Times New Roman"/>
          <w:sz w:val="23"/>
          <w:szCs w:val="23"/>
        </w:rPr>
      </w:pPr>
      <w:r w:rsidRPr="001D576D">
        <w:rPr>
          <w:rFonts w:ascii="Times New Roman" w:eastAsia="ArialMT" w:hAnsi="Times New Roman" w:cs="Times New Roman"/>
          <w:sz w:val="23"/>
          <w:szCs w:val="23"/>
        </w:rPr>
        <w:tab/>
        <w:t>FORNECEDOR RESERVADO</w:t>
      </w:r>
      <w:r w:rsidRPr="001D576D">
        <w:rPr>
          <w:rFonts w:ascii="Times New Roman" w:eastAsia="ArialMT" w:hAnsi="Times New Roman" w:cs="Times New Roman"/>
          <w:sz w:val="23"/>
          <w:szCs w:val="23"/>
        </w:rPr>
        <w:tab/>
      </w:r>
      <w:bookmarkEnd w:id="17"/>
    </w:p>
    <w:p w14:paraId="5EDFD472" w14:textId="77777777" w:rsidR="00930BE5" w:rsidRPr="001D576D" w:rsidRDefault="00930BE5" w:rsidP="00F029C2">
      <w:pPr>
        <w:rPr>
          <w:rFonts w:ascii="Times New Roman" w:eastAsia="Arial" w:hAnsi="Times New Roman" w:cs="Times New Roman"/>
          <w:sz w:val="23"/>
          <w:szCs w:val="23"/>
        </w:rPr>
      </w:pPr>
    </w:p>
    <w:sectPr w:rsidR="00930BE5" w:rsidRPr="001D576D" w:rsidSect="001A38F0">
      <w:headerReference w:type="default" r:id="rId12"/>
      <w:footerReference w:type="default" r:id="rId13"/>
      <w:pgSz w:w="11906" w:h="16838"/>
      <w:pgMar w:top="1671" w:right="1191" w:bottom="1134" w:left="1474" w:header="42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68E12" w14:textId="77777777" w:rsidR="00E97792" w:rsidRDefault="00E97792">
      <w:r>
        <w:separator/>
      </w:r>
    </w:p>
  </w:endnote>
  <w:endnote w:type="continuationSeparator" w:id="0">
    <w:p w14:paraId="194BD93D" w14:textId="77777777" w:rsidR="00E97792" w:rsidRDefault="00E9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ArialMT">
    <w:altName w:val="Arial"/>
    <w:panose1 w:val="00000000000000000000"/>
    <w:charset w:val="88"/>
    <w:family w:val="auto"/>
    <w:notTrueType/>
    <w:pitch w:val="default"/>
    <w:sig w:usb0="00000003" w:usb1="08080000" w:usb2="00000010" w:usb3="00000000" w:csb0="00100001" w:csb1="00000000"/>
  </w:font>
  <w:font w:name="Symbol">
    <w:panose1 w:val="05050102010706020507"/>
    <w:charset w:val="02"/>
    <w:family w:val="roman"/>
    <w:pitch w:val="variable"/>
    <w:sig w:usb0="00000000" w:usb1="10000000" w:usb2="00000000" w:usb3="00000000" w:csb0="80000000" w:csb1="00000000"/>
  </w:font>
  <w:font w:name="OpenSymbol, 'Arial Unicode MS'">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125380"/>
      <w:docPartObj>
        <w:docPartGallery w:val="Page Numbers (Bottom of Page)"/>
        <w:docPartUnique/>
      </w:docPartObj>
    </w:sdtPr>
    <w:sdtEndPr>
      <w:rPr>
        <w:rFonts w:ascii="Times New Roman" w:hAnsi="Times New Roman" w:cs="Times New Roman"/>
        <w:sz w:val="16"/>
        <w:szCs w:val="16"/>
      </w:rPr>
    </w:sdtEndPr>
    <w:sdtContent>
      <w:p w14:paraId="75A0B652" w14:textId="13837C80" w:rsidR="00E97792" w:rsidRPr="00E75C31" w:rsidRDefault="00E97792" w:rsidP="001537E6">
        <w:pPr>
          <w:pStyle w:val="Rodap"/>
          <w:jc w:val="right"/>
          <w:rPr>
            <w:rFonts w:ascii="Times New Roman" w:hAnsi="Times New Roman" w:cs="Times New Roman"/>
            <w:sz w:val="16"/>
            <w:szCs w:val="16"/>
          </w:rPr>
        </w:pPr>
        <w:r w:rsidRPr="00E75C31">
          <w:rPr>
            <w:rFonts w:ascii="Times New Roman" w:hAnsi="Times New Roman" w:cs="Times New Roman"/>
            <w:sz w:val="16"/>
            <w:szCs w:val="16"/>
          </w:rPr>
          <w:fldChar w:fldCharType="begin"/>
        </w:r>
        <w:r w:rsidRPr="00E75C31">
          <w:rPr>
            <w:rFonts w:ascii="Times New Roman" w:hAnsi="Times New Roman" w:cs="Times New Roman"/>
            <w:sz w:val="16"/>
            <w:szCs w:val="16"/>
          </w:rPr>
          <w:instrText>PAGE   \* MERGEFORMAT</w:instrText>
        </w:r>
        <w:r w:rsidRPr="00E75C31">
          <w:rPr>
            <w:rFonts w:ascii="Times New Roman" w:hAnsi="Times New Roman" w:cs="Times New Roman"/>
            <w:sz w:val="16"/>
            <w:szCs w:val="16"/>
          </w:rPr>
          <w:fldChar w:fldCharType="separate"/>
        </w:r>
        <w:r>
          <w:rPr>
            <w:rFonts w:ascii="Times New Roman" w:hAnsi="Times New Roman" w:cs="Times New Roman"/>
            <w:sz w:val="16"/>
            <w:szCs w:val="16"/>
          </w:rPr>
          <w:t>1</w:t>
        </w:r>
        <w:r w:rsidRPr="00E75C31">
          <w:rPr>
            <w:rFonts w:ascii="Times New Roman" w:hAnsi="Times New Roman" w:cs="Times New Roman"/>
            <w:sz w:val="16"/>
            <w:szCs w:val="16"/>
          </w:rPr>
          <w:fldChar w:fldCharType="end"/>
        </w:r>
        <w:r w:rsidRPr="00E75C31">
          <w:rPr>
            <w:rFonts w:ascii="Times New Roman" w:hAnsi="Times New Roman" w:cs="Times New Roman"/>
            <w:sz w:val="16"/>
            <w:szCs w:val="16"/>
          </w:rPr>
          <w:t>/</w:t>
        </w:r>
        <w:r w:rsidR="00353543">
          <w:rPr>
            <w:rFonts w:ascii="Times New Roman" w:hAnsi="Times New Roman" w:cs="Times New Roman"/>
            <w:sz w:val="16"/>
            <w:szCs w:val="16"/>
          </w:rPr>
          <w:t>41</w:t>
        </w:r>
      </w:p>
    </w:sdtContent>
  </w:sdt>
  <w:p w14:paraId="317F4BBF" w14:textId="77777777" w:rsidR="00E97792" w:rsidRPr="001E613D" w:rsidRDefault="00E97792" w:rsidP="001537E6">
    <w:pPr>
      <w:autoSpaceDE w:val="0"/>
      <w:autoSpaceDN w:val="0"/>
      <w:adjustRightInd w:val="0"/>
      <w:ind w:right="-1"/>
      <w:jc w:val="center"/>
      <w:rPr>
        <w:rFonts w:ascii="Times New Roman" w:hAnsi="Times New Roman" w:cs="Times New Roman"/>
        <w:sz w:val="14"/>
        <w:szCs w:val="14"/>
      </w:rPr>
    </w:pPr>
    <w:r w:rsidRPr="001E613D">
      <w:rPr>
        <w:rFonts w:ascii="Times New Roman" w:hAnsi="Times New Roman" w:cs="Times New Roman"/>
        <w:sz w:val="14"/>
        <w:szCs w:val="14"/>
      </w:rPr>
      <w:t xml:space="preserve">Praça Mario Ribeiro de Brito Filho, S/N, </w:t>
    </w:r>
    <w:r w:rsidRPr="001E613D">
      <w:rPr>
        <w:rFonts w:ascii="Times New Roman" w:hAnsi="Times New Roman" w:cs="Times New Roman"/>
        <w:bCs/>
        <w:sz w:val="14"/>
        <w:szCs w:val="14"/>
      </w:rPr>
      <w:t xml:space="preserve">Centro, CEP:49.520-000 - </w:t>
    </w:r>
    <w:r w:rsidRPr="001E613D">
      <w:rPr>
        <w:rFonts w:ascii="Times New Roman" w:hAnsi="Times New Roman" w:cs="Times New Roman"/>
        <w:sz w:val="14"/>
        <w:szCs w:val="14"/>
      </w:rPr>
      <w:t>Telefone: (79) 3443-1109</w:t>
    </w:r>
  </w:p>
  <w:p w14:paraId="7B89B4C7" w14:textId="774FFDA4" w:rsidR="00E97792" w:rsidRPr="001E613D" w:rsidRDefault="00E97792" w:rsidP="001537E6">
    <w:pPr>
      <w:autoSpaceDE w:val="0"/>
      <w:autoSpaceDN w:val="0"/>
      <w:adjustRightInd w:val="0"/>
      <w:ind w:right="-1"/>
      <w:jc w:val="center"/>
      <w:rPr>
        <w:rFonts w:ascii="Times New Roman" w:hAnsi="Times New Roman" w:cs="Times New Roman"/>
        <w:sz w:val="14"/>
        <w:szCs w:val="14"/>
      </w:rPr>
    </w:pPr>
    <w:r w:rsidRPr="001E613D">
      <w:rPr>
        <w:rFonts w:ascii="Times New Roman" w:hAnsi="Times New Roman" w:cs="Times New Roman"/>
        <w:sz w:val="14"/>
        <w:szCs w:val="14"/>
      </w:rPr>
      <w:t xml:space="preserve">CNPJ: </w:t>
    </w:r>
    <w:r w:rsidRPr="001E613D">
      <w:rPr>
        <w:rFonts w:ascii="Times New Roman" w:hAnsi="Times New Roman" w:cs="Times New Roman"/>
        <w:b/>
        <w:sz w:val="14"/>
        <w:szCs w:val="14"/>
      </w:rPr>
      <w:t>11.266.975/0001-82</w:t>
    </w:r>
    <w:r w:rsidRPr="001E613D">
      <w:rPr>
        <w:rFonts w:ascii="Times New Roman" w:hAnsi="Times New Roman" w:cs="Times New Roman"/>
        <w:sz w:val="14"/>
        <w:szCs w:val="14"/>
      </w:rPr>
      <w:t>- Campo do Brito – SE – E-mail saude@campodobrito.se.gov.br</w:t>
    </w:r>
    <w:r>
      <w:rPr>
        <w:rFonts w:ascii="Times New Roman" w:hAnsi="Times New Roman" w:cs="Times New Roman"/>
        <w:sz w:val="14"/>
        <w:szCs w:val="14"/>
      </w:rPr>
      <w:t xml:space="preserve"> e lcitacao@campodobrito.se.gov.br</w:t>
    </w:r>
  </w:p>
  <w:p w14:paraId="6CE920B0" w14:textId="77777777" w:rsidR="00E97792" w:rsidRPr="00E75C31" w:rsidRDefault="00E97792" w:rsidP="001537E6">
    <w:pPr>
      <w:tabs>
        <w:tab w:val="center" w:pos="4419"/>
        <w:tab w:val="right" w:pos="8838"/>
      </w:tabs>
      <w:autoSpaceDE w:val="0"/>
      <w:autoSpaceDN w:val="0"/>
      <w:adjustRightInd w:val="0"/>
      <w:jc w:val="center"/>
      <w:rPr>
        <w:rFonts w:ascii="Times New Roman" w:hAnsi="Times New Roman" w:cs="Times New Roman"/>
        <w:sz w:val="14"/>
        <w:szCs w:val="14"/>
      </w:rPr>
    </w:pPr>
    <w:r w:rsidRPr="001E613D">
      <w:rPr>
        <w:rFonts w:ascii="Times New Roman" w:hAnsi="Times New Roman" w:cs="Times New Roman"/>
        <w:sz w:val="14"/>
        <w:szCs w:val="14"/>
      </w:rPr>
      <w:t>www.campodobrito.se.gov.b</w:t>
    </w:r>
  </w:p>
  <w:p w14:paraId="136F3418" w14:textId="77777777" w:rsidR="00E97792" w:rsidRDefault="00E9779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245F5" w14:textId="77777777" w:rsidR="00E97792" w:rsidRDefault="00E97792">
      <w:r>
        <w:separator/>
      </w:r>
    </w:p>
  </w:footnote>
  <w:footnote w:type="continuationSeparator" w:id="0">
    <w:p w14:paraId="0BAF9010" w14:textId="77777777" w:rsidR="00E97792" w:rsidRDefault="00E97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64B52" w14:textId="6A5DBC4C" w:rsidR="00E97792" w:rsidRDefault="00E97792" w:rsidP="001A38F0">
    <w:pPr>
      <w:pStyle w:val="Cabealho"/>
    </w:pPr>
    <w:r>
      <w:rPr>
        <w:noProof/>
      </w:rPr>
      <w:drawing>
        <wp:anchor distT="0" distB="0" distL="114300" distR="114300" simplePos="0" relativeHeight="251673600" behindDoc="1" locked="0" layoutInCell="1" allowOverlap="1" wp14:anchorId="76CCDD57" wp14:editId="290D901E">
          <wp:simplePos x="0" y="0"/>
          <wp:positionH relativeFrom="margin">
            <wp:posOffset>2919926</wp:posOffset>
          </wp:positionH>
          <wp:positionV relativeFrom="paragraph">
            <wp:posOffset>-22077</wp:posOffset>
          </wp:positionV>
          <wp:extent cx="415694" cy="480646"/>
          <wp:effectExtent l="0" t="0" r="3810" b="0"/>
          <wp:wrapNone/>
          <wp:docPr id="423135705" name="Imagem 42313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0449" cy="486144"/>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0F946E3F" w14:textId="77777777" w:rsidR="00E97792" w:rsidRDefault="00E97792" w:rsidP="001A38F0">
    <w:pPr>
      <w:pStyle w:val="Cabealho"/>
      <w:tabs>
        <w:tab w:val="clear" w:pos="4252"/>
        <w:tab w:val="center" w:pos="0"/>
      </w:tabs>
      <w:jc w:val="center"/>
      <w:rPr>
        <w:b/>
        <w:smallCaps/>
      </w:rPr>
    </w:pPr>
  </w:p>
  <w:p w14:paraId="4C56181D" w14:textId="77777777" w:rsidR="00E97792" w:rsidRPr="00FB7F26" w:rsidRDefault="00E97792" w:rsidP="001A38F0">
    <w:pPr>
      <w:pStyle w:val="Cabealho"/>
      <w:jc w:val="center"/>
      <w:rPr>
        <w:b/>
        <w:smallCaps/>
        <w:sz w:val="10"/>
        <w:szCs w:val="10"/>
      </w:rPr>
    </w:pPr>
  </w:p>
  <w:p w14:paraId="1DE7F757" w14:textId="77777777" w:rsidR="00E97792" w:rsidRDefault="00E97792" w:rsidP="001A38F0">
    <w:pPr>
      <w:pStyle w:val="Cabealho"/>
      <w:jc w:val="center"/>
      <w:rPr>
        <w:smallCaps/>
        <w:sz w:val="6"/>
        <w:szCs w:val="6"/>
      </w:rPr>
    </w:pPr>
  </w:p>
  <w:p w14:paraId="6708802C" w14:textId="77777777" w:rsidR="00E97792" w:rsidRPr="001A38F0" w:rsidRDefault="00E97792" w:rsidP="001A38F0">
    <w:pPr>
      <w:pStyle w:val="Cabealho"/>
      <w:jc w:val="center"/>
      <w:rPr>
        <w:smallCaps/>
        <w:sz w:val="2"/>
        <w:szCs w:val="2"/>
      </w:rPr>
    </w:pPr>
  </w:p>
  <w:p w14:paraId="4C2A0155" w14:textId="77777777" w:rsidR="00E97792" w:rsidRPr="005931F1" w:rsidRDefault="00E97792" w:rsidP="001A38F0">
    <w:pPr>
      <w:pStyle w:val="Cabealho"/>
      <w:jc w:val="center"/>
      <w:rPr>
        <w:smallCaps/>
        <w:sz w:val="18"/>
        <w:szCs w:val="18"/>
      </w:rPr>
    </w:pPr>
    <w:r w:rsidRPr="005931F1">
      <w:rPr>
        <w:smallCaps/>
        <w:sz w:val="18"/>
        <w:szCs w:val="18"/>
      </w:rPr>
      <w:t>ESTADO DE SERGIPE</w:t>
    </w:r>
  </w:p>
  <w:p w14:paraId="0282028F" w14:textId="77777777" w:rsidR="00E97792" w:rsidRPr="005931F1" w:rsidRDefault="00E97792" w:rsidP="001A38F0">
    <w:pPr>
      <w:pStyle w:val="Cabealho"/>
      <w:jc w:val="center"/>
      <w:rPr>
        <w:b/>
        <w:smallCaps/>
        <w:sz w:val="18"/>
        <w:szCs w:val="18"/>
      </w:rPr>
    </w:pPr>
    <w:r w:rsidRPr="005931F1">
      <w:rPr>
        <w:b/>
        <w:smallCaps/>
        <w:sz w:val="18"/>
        <w:szCs w:val="18"/>
      </w:rPr>
      <w:t>PREFEITURA MUNICIPAL DE CAMPO DO BRITO</w:t>
    </w:r>
  </w:p>
  <w:p w14:paraId="50A8D1E9" w14:textId="77777777" w:rsidR="00E97792" w:rsidRDefault="00E97792" w:rsidP="001A38F0">
    <w:pPr>
      <w:pStyle w:val="Cabealho"/>
      <w:jc w:val="center"/>
      <w:rPr>
        <w:smallCaps/>
        <w:sz w:val="18"/>
        <w:szCs w:val="18"/>
      </w:rPr>
    </w:pPr>
    <w:r w:rsidRPr="005931F1">
      <w:rPr>
        <w:smallCaps/>
        <w:sz w:val="18"/>
        <w:szCs w:val="18"/>
      </w:rPr>
      <w:t>FUNDO MUNICIPAL DA SAÚDE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C5928"/>
    <w:multiLevelType w:val="multilevel"/>
    <w:tmpl w:val="4E7A37B4"/>
    <w:lvl w:ilvl="0">
      <w:start w:val="4"/>
      <w:numFmt w:val="decimal"/>
      <w:lvlText w:val="%1."/>
      <w:lvlJc w:val="left"/>
      <w:pPr>
        <w:ind w:left="432" w:hanging="432"/>
      </w:pPr>
      <w:rPr>
        <w:rFonts w:hint="default"/>
      </w:rPr>
    </w:lvl>
    <w:lvl w:ilvl="1">
      <w:start w:val="4"/>
      <w:numFmt w:val="decimal"/>
      <w:lvlText w:val="%1.%2."/>
      <w:lvlJc w:val="left"/>
      <w:pPr>
        <w:ind w:left="4897" w:hanging="432"/>
      </w:pPr>
      <w:rPr>
        <w:rFonts w:hint="default"/>
      </w:rPr>
    </w:lvl>
    <w:lvl w:ilvl="2">
      <w:start w:val="1"/>
      <w:numFmt w:val="decimal"/>
      <w:lvlText w:val="%1.%2.%3."/>
      <w:lvlJc w:val="left"/>
      <w:pPr>
        <w:ind w:left="9650" w:hanging="720"/>
      </w:pPr>
      <w:rPr>
        <w:rFonts w:hint="default"/>
      </w:rPr>
    </w:lvl>
    <w:lvl w:ilvl="3">
      <w:start w:val="1"/>
      <w:numFmt w:val="decimal"/>
      <w:lvlText w:val="%1.%2.%3.%4."/>
      <w:lvlJc w:val="left"/>
      <w:pPr>
        <w:ind w:left="14115" w:hanging="720"/>
      </w:pPr>
      <w:rPr>
        <w:rFonts w:hint="default"/>
      </w:rPr>
    </w:lvl>
    <w:lvl w:ilvl="4">
      <w:start w:val="1"/>
      <w:numFmt w:val="decimal"/>
      <w:lvlText w:val="%1.%2.%3.%4.%5."/>
      <w:lvlJc w:val="left"/>
      <w:pPr>
        <w:ind w:left="18940" w:hanging="1080"/>
      </w:pPr>
      <w:rPr>
        <w:rFonts w:hint="default"/>
      </w:rPr>
    </w:lvl>
    <w:lvl w:ilvl="5">
      <w:start w:val="1"/>
      <w:numFmt w:val="decimal"/>
      <w:lvlText w:val="%1.%2.%3.%4.%5.%6."/>
      <w:lvlJc w:val="left"/>
      <w:pPr>
        <w:ind w:left="23405" w:hanging="1080"/>
      </w:pPr>
      <w:rPr>
        <w:rFonts w:hint="default"/>
      </w:rPr>
    </w:lvl>
    <w:lvl w:ilvl="6">
      <w:start w:val="1"/>
      <w:numFmt w:val="decimal"/>
      <w:lvlText w:val="%1.%2.%3.%4.%5.%6.%7."/>
      <w:lvlJc w:val="left"/>
      <w:pPr>
        <w:ind w:left="27870" w:hanging="1080"/>
      </w:pPr>
      <w:rPr>
        <w:rFonts w:hint="default"/>
      </w:rPr>
    </w:lvl>
    <w:lvl w:ilvl="7">
      <w:start w:val="1"/>
      <w:numFmt w:val="decimal"/>
      <w:lvlText w:val="%1.%2.%3.%4.%5.%6.%7.%8."/>
      <w:lvlJc w:val="left"/>
      <w:pPr>
        <w:ind w:left="32695" w:hanging="1440"/>
      </w:pPr>
      <w:rPr>
        <w:rFonts w:hint="default"/>
      </w:rPr>
    </w:lvl>
    <w:lvl w:ilvl="8">
      <w:start w:val="1"/>
      <w:numFmt w:val="decimal"/>
      <w:lvlText w:val="%1.%2.%3.%4.%5.%6.%7.%8.%9."/>
      <w:lvlJc w:val="left"/>
      <w:pPr>
        <w:ind w:left="-28376" w:hanging="1440"/>
      </w:pPr>
      <w:rPr>
        <w:rFonts w:hint="default"/>
      </w:rPr>
    </w:lvl>
  </w:abstractNum>
  <w:abstractNum w:abstractNumId="1" w15:restartNumberingAfterBreak="0">
    <w:nsid w:val="071C606C"/>
    <w:multiLevelType w:val="multilevel"/>
    <w:tmpl w:val="938CC49A"/>
    <w:lvl w:ilvl="0">
      <w:start w:val="10"/>
      <w:numFmt w:val="decimal"/>
      <w:lvlText w:val="%1."/>
      <w:lvlJc w:val="left"/>
      <w:pPr>
        <w:ind w:left="660" w:hanging="660"/>
      </w:pPr>
      <w:rPr>
        <w:rFonts w:hint="default"/>
        <w:b w:val="0"/>
        <w:u w:val="none"/>
      </w:rPr>
    </w:lvl>
    <w:lvl w:ilvl="1">
      <w:start w:val="6"/>
      <w:numFmt w:val="decimal"/>
      <w:lvlText w:val="%1.%2."/>
      <w:lvlJc w:val="left"/>
      <w:pPr>
        <w:ind w:left="660" w:hanging="6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 w15:restartNumberingAfterBreak="0">
    <w:nsid w:val="078C396E"/>
    <w:multiLevelType w:val="multilevel"/>
    <w:tmpl w:val="C2861BFE"/>
    <w:lvl w:ilvl="0">
      <w:start w:val="15"/>
      <w:numFmt w:val="decimal"/>
      <w:lvlText w:val="%1."/>
      <w:lvlJc w:val="left"/>
      <w:pPr>
        <w:ind w:left="480" w:hanging="480"/>
      </w:pPr>
      <w:rPr>
        <w:rFonts w:hint="default"/>
      </w:rPr>
    </w:lvl>
    <w:lvl w:ilvl="1">
      <w:start w:val="3"/>
      <w:numFmt w:val="decimal"/>
      <w:lvlText w:val="%1.%2."/>
      <w:lvlJc w:val="left"/>
      <w:pPr>
        <w:ind w:left="4527" w:hanging="480"/>
      </w:pPr>
      <w:rPr>
        <w:rFonts w:hint="default"/>
        <w:b/>
        <w:bCs/>
      </w:rPr>
    </w:lvl>
    <w:lvl w:ilvl="2">
      <w:start w:val="1"/>
      <w:numFmt w:val="decimal"/>
      <w:lvlText w:val="%1.%2.%3."/>
      <w:lvlJc w:val="left"/>
      <w:pPr>
        <w:ind w:left="8814" w:hanging="720"/>
      </w:pPr>
      <w:rPr>
        <w:rFonts w:hint="default"/>
      </w:rPr>
    </w:lvl>
    <w:lvl w:ilvl="3">
      <w:start w:val="1"/>
      <w:numFmt w:val="decimal"/>
      <w:lvlText w:val="%1.%2.%3.%4."/>
      <w:lvlJc w:val="left"/>
      <w:pPr>
        <w:ind w:left="12861" w:hanging="720"/>
      </w:pPr>
      <w:rPr>
        <w:rFonts w:hint="default"/>
      </w:rPr>
    </w:lvl>
    <w:lvl w:ilvl="4">
      <w:start w:val="1"/>
      <w:numFmt w:val="decimal"/>
      <w:lvlText w:val="%1.%2.%3.%4.%5."/>
      <w:lvlJc w:val="left"/>
      <w:pPr>
        <w:ind w:left="17268" w:hanging="1080"/>
      </w:pPr>
      <w:rPr>
        <w:rFonts w:hint="default"/>
      </w:rPr>
    </w:lvl>
    <w:lvl w:ilvl="5">
      <w:start w:val="1"/>
      <w:numFmt w:val="decimal"/>
      <w:lvlText w:val="%1.%2.%3.%4.%5.%6."/>
      <w:lvlJc w:val="left"/>
      <w:pPr>
        <w:ind w:left="21315" w:hanging="1080"/>
      </w:pPr>
      <w:rPr>
        <w:rFonts w:hint="default"/>
      </w:rPr>
    </w:lvl>
    <w:lvl w:ilvl="6">
      <w:start w:val="1"/>
      <w:numFmt w:val="decimal"/>
      <w:lvlText w:val="%1.%2.%3.%4.%5.%6.%7."/>
      <w:lvlJc w:val="left"/>
      <w:pPr>
        <w:ind w:left="25722" w:hanging="1440"/>
      </w:pPr>
      <w:rPr>
        <w:rFonts w:hint="default"/>
      </w:rPr>
    </w:lvl>
    <w:lvl w:ilvl="7">
      <w:start w:val="1"/>
      <w:numFmt w:val="decimal"/>
      <w:lvlText w:val="%1.%2.%3.%4.%5.%6.%7.%8."/>
      <w:lvlJc w:val="left"/>
      <w:pPr>
        <w:ind w:left="29769" w:hanging="1440"/>
      </w:pPr>
      <w:rPr>
        <w:rFonts w:hint="default"/>
      </w:rPr>
    </w:lvl>
    <w:lvl w:ilvl="8">
      <w:start w:val="1"/>
      <w:numFmt w:val="decimal"/>
      <w:lvlText w:val="%1.%2.%3.%4.%5.%6.%7.%8.%9."/>
      <w:lvlJc w:val="left"/>
      <w:pPr>
        <w:ind w:left="-31360" w:hanging="1800"/>
      </w:pPr>
      <w:rPr>
        <w:rFonts w:hint="default"/>
      </w:rPr>
    </w:lvl>
  </w:abstractNum>
  <w:abstractNum w:abstractNumId="3" w15:restartNumberingAfterBreak="0">
    <w:nsid w:val="08C2353D"/>
    <w:multiLevelType w:val="multilevel"/>
    <w:tmpl w:val="53264834"/>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4" w15:restartNumberingAfterBreak="0">
    <w:nsid w:val="0AEF2225"/>
    <w:multiLevelType w:val="hybridMultilevel"/>
    <w:tmpl w:val="39B06CDA"/>
    <w:lvl w:ilvl="0" w:tplc="77F4689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354545"/>
    <w:multiLevelType w:val="multilevel"/>
    <w:tmpl w:val="599C2D3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EAE5898"/>
    <w:multiLevelType w:val="multilevel"/>
    <w:tmpl w:val="C3307F28"/>
    <w:lvl w:ilvl="0">
      <w:start w:val="13"/>
      <w:numFmt w:val="decimal"/>
      <w:lvlText w:val="%1."/>
      <w:lvlJc w:val="left"/>
      <w:pPr>
        <w:ind w:left="660" w:hanging="660"/>
      </w:pPr>
      <w:rPr>
        <w:rFonts w:hint="default"/>
      </w:rPr>
    </w:lvl>
    <w:lvl w:ilvl="1">
      <w:start w:val="1"/>
      <w:numFmt w:val="decimal"/>
      <w:lvlText w:val="%1.%2."/>
      <w:lvlJc w:val="left"/>
      <w:pPr>
        <w:ind w:left="840" w:hanging="660"/>
      </w:pPr>
      <w:rPr>
        <w:rFonts w:hint="default"/>
        <w:b/>
        <w:bCs/>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EFC7BEA"/>
    <w:multiLevelType w:val="multilevel"/>
    <w:tmpl w:val="11B826E4"/>
    <w:lvl w:ilvl="0">
      <w:start w:val="11"/>
      <w:numFmt w:val="decimal"/>
      <w:lvlText w:val="%1"/>
      <w:lvlJc w:val="left"/>
      <w:pPr>
        <w:ind w:left="600" w:hanging="600"/>
      </w:pPr>
      <w:rPr>
        <w:rFonts w:hint="default"/>
      </w:rPr>
    </w:lvl>
    <w:lvl w:ilvl="1">
      <w:start w:val="1"/>
      <w:numFmt w:val="decimal"/>
      <w:lvlText w:val="%1.%2"/>
      <w:lvlJc w:val="left"/>
      <w:pPr>
        <w:ind w:left="1095" w:hanging="60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8" w15:restartNumberingAfterBreak="0">
    <w:nsid w:val="12CA1558"/>
    <w:multiLevelType w:val="multilevel"/>
    <w:tmpl w:val="B590C350"/>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5231D90"/>
    <w:multiLevelType w:val="multilevel"/>
    <w:tmpl w:val="C160299C"/>
    <w:lvl w:ilvl="0">
      <w:start w:val="10"/>
      <w:numFmt w:val="decimal"/>
      <w:lvlText w:val="%1"/>
      <w:lvlJc w:val="left"/>
      <w:pPr>
        <w:ind w:left="660" w:hanging="660"/>
      </w:pPr>
      <w:rPr>
        <w:rFonts w:hint="default"/>
      </w:rPr>
    </w:lvl>
    <w:lvl w:ilvl="1">
      <w:start w:val="7"/>
      <w:numFmt w:val="decimal"/>
      <w:lvlText w:val="%1.%2"/>
      <w:lvlJc w:val="left"/>
      <w:pPr>
        <w:ind w:left="1380" w:hanging="6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152A297C"/>
    <w:multiLevelType w:val="hybridMultilevel"/>
    <w:tmpl w:val="489CD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69686D"/>
    <w:multiLevelType w:val="multilevel"/>
    <w:tmpl w:val="880A7838"/>
    <w:lvl w:ilvl="0">
      <w:start w:val="11"/>
      <w:numFmt w:val="decimal"/>
      <w:lvlText w:val="%1."/>
      <w:lvlJc w:val="left"/>
      <w:pPr>
        <w:ind w:left="480" w:hanging="480"/>
      </w:pPr>
      <w:rPr>
        <w:rFonts w:hint="default"/>
      </w:rPr>
    </w:lvl>
    <w:lvl w:ilvl="1">
      <w:start w:val="1"/>
      <w:numFmt w:val="decimal"/>
      <w:lvlText w:val="%1.%2."/>
      <w:lvlJc w:val="left"/>
      <w:pPr>
        <w:ind w:left="990" w:hanging="480"/>
      </w:pPr>
      <w:rPr>
        <w:rFonts w:hint="default"/>
        <w:b/>
        <w:bCs/>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12" w15:restartNumberingAfterBreak="0">
    <w:nsid w:val="16DF2D65"/>
    <w:multiLevelType w:val="hybridMultilevel"/>
    <w:tmpl w:val="56C4F10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24248B"/>
    <w:multiLevelType w:val="hybridMultilevel"/>
    <w:tmpl w:val="9F8E8848"/>
    <w:lvl w:ilvl="0" w:tplc="CC86A6E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0C01737"/>
    <w:multiLevelType w:val="multilevel"/>
    <w:tmpl w:val="7DA0CC4E"/>
    <w:lvl w:ilvl="0">
      <w:start w:val="9"/>
      <w:numFmt w:val="decimal"/>
      <w:lvlText w:val="%1"/>
      <w:lvlJc w:val="left"/>
      <w:pPr>
        <w:ind w:left="360" w:hanging="360"/>
      </w:pPr>
      <w:rPr>
        <w:rFonts w:hint="default"/>
      </w:rPr>
    </w:lvl>
    <w:lvl w:ilvl="1">
      <w:start w:val="2"/>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5" w15:restartNumberingAfterBreak="0">
    <w:nsid w:val="217136D4"/>
    <w:multiLevelType w:val="hybridMultilevel"/>
    <w:tmpl w:val="3B7C5BBE"/>
    <w:lvl w:ilvl="0" w:tplc="19FEA958">
      <w:start w:val="1"/>
      <w:numFmt w:val="upperRoman"/>
      <w:lvlText w:val="%1"/>
      <w:lvlJc w:val="left"/>
      <w:pPr>
        <w:ind w:left="720" w:hanging="360"/>
      </w:pPr>
      <w:rPr>
        <w:rFonts w:ascii="Garamond" w:eastAsia="Times New Roman" w:hAnsi="Garamond" w:cs="Times New Roman" w:hint="default"/>
        <w:b/>
        <w:bCs/>
        <w:i w:val="0"/>
        <w:iCs w:val="0"/>
        <w:spacing w:val="0"/>
        <w:w w:val="101"/>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A95366"/>
    <w:multiLevelType w:val="multilevel"/>
    <w:tmpl w:val="79D44494"/>
    <w:lvl w:ilvl="0">
      <w:start w:val="7"/>
      <w:numFmt w:val="decimal"/>
      <w:lvlText w:val="%1."/>
      <w:lvlJc w:val="left"/>
      <w:pPr>
        <w:ind w:left="780" w:hanging="780"/>
      </w:pPr>
      <w:rPr>
        <w:rFonts w:hint="default"/>
      </w:rPr>
    </w:lvl>
    <w:lvl w:ilvl="1">
      <w:start w:val="15"/>
      <w:numFmt w:val="decimal"/>
      <w:lvlText w:val="%1.%2."/>
      <w:lvlJc w:val="left"/>
      <w:pPr>
        <w:ind w:left="960" w:hanging="780"/>
      </w:pPr>
      <w:rPr>
        <w:rFonts w:hint="default"/>
      </w:rPr>
    </w:lvl>
    <w:lvl w:ilvl="2">
      <w:start w:val="17"/>
      <w:numFmt w:val="decimal"/>
      <w:lvlText w:val="%1.%2.%3."/>
      <w:lvlJc w:val="left"/>
      <w:pPr>
        <w:ind w:left="1140" w:hanging="780"/>
      </w:pPr>
      <w:rPr>
        <w:rFonts w:hint="default"/>
      </w:rPr>
    </w:lvl>
    <w:lvl w:ilvl="3">
      <w:start w:val="1"/>
      <w:numFmt w:val="decimal"/>
      <w:lvlText w:val="%1.%2.%3.%4."/>
      <w:lvlJc w:val="left"/>
      <w:pPr>
        <w:ind w:left="1320" w:hanging="7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2A95AD0"/>
    <w:multiLevelType w:val="hybridMultilevel"/>
    <w:tmpl w:val="C2A02D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2B53068"/>
    <w:multiLevelType w:val="hybridMultilevel"/>
    <w:tmpl w:val="94C83A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2E60777"/>
    <w:multiLevelType w:val="multilevel"/>
    <w:tmpl w:val="0B90F470"/>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8A5975"/>
    <w:multiLevelType w:val="multilevel"/>
    <w:tmpl w:val="5B5A10C4"/>
    <w:lvl w:ilvl="0">
      <w:start w:val="10"/>
      <w:numFmt w:val="decimal"/>
      <w:lvlText w:val="%1."/>
      <w:lvlJc w:val="left"/>
      <w:pPr>
        <w:ind w:left="660" w:hanging="660"/>
      </w:pPr>
      <w:rPr>
        <w:rFonts w:hint="default"/>
      </w:rPr>
    </w:lvl>
    <w:lvl w:ilvl="1">
      <w:start w:val="4"/>
      <w:numFmt w:val="decimal"/>
      <w:lvlText w:val="%1.%2."/>
      <w:lvlJc w:val="left"/>
      <w:pPr>
        <w:ind w:left="915" w:hanging="6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21" w15:restartNumberingAfterBreak="0">
    <w:nsid w:val="26F25642"/>
    <w:multiLevelType w:val="hybridMultilevel"/>
    <w:tmpl w:val="064029E4"/>
    <w:lvl w:ilvl="0" w:tplc="745A0BB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81C78C3"/>
    <w:multiLevelType w:val="multilevel"/>
    <w:tmpl w:val="23A03C98"/>
    <w:lvl w:ilvl="0">
      <w:start w:val="9"/>
      <w:numFmt w:val="decimal"/>
      <w:lvlText w:val="%1.0"/>
      <w:lvlJc w:val="left"/>
      <w:pPr>
        <w:ind w:left="2629" w:hanging="360"/>
      </w:pPr>
      <w:rPr>
        <w:rFonts w:hint="default"/>
      </w:rPr>
    </w:lvl>
    <w:lvl w:ilvl="1">
      <w:start w:val="1"/>
      <w:numFmt w:val="decimal"/>
      <w:lvlText w:val="%1.%2"/>
      <w:lvlJc w:val="left"/>
      <w:pPr>
        <w:ind w:left="3905" w:hanging="360"/>
      </w:pPr>
      <w:rPr>
        <w:rFonts w:hint="default"/>
        <w:b/>
        <w:bCs/>
        <w:u w:val="none"/>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2A6D545B"/>
    <w:multiLevelType w:val="multilevel"/>
    <w:tmpl w:val="E3AE1E6C"/>
    <w:lvl w:ilvl="0">
      <w:start w:val="4"/>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AFF22BB"/>
    <w:multiLevelType w:val="multilevel"/>
    <w:tmpl w:val="4E989E2C"/>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DA70A1C"/>
    <w:multiLevelType w:val="hybridMultilevel"/>
    <w:tmpl w:val="0FFC76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E21636F"/>
    <w:multiLevelType w:val="multilevel"/>
    <w:tmpl w:val="EAE046A2"/>
    <w:lvl w:ilvl="0">
      <w:start w:val="4"/>
      <w:numFmt w:val="decimal"/>
      <w:lvlText w:val="%1."/>
      <w:lvlJc w:val="left"/>
      <w:pPr>
        <w:ind w:left="540" w:hanging="540"/>
      </w:pPr>
      <w:rPr>
        <w:rFonts w:eastAsia="Liberation Serif" w:hint="default"/>
      </w:rPr>
    </w:lvl>
    <w:lvl w:ilvl="1">
      <w:start w:val="1"/>
      <w:numFmt w:val="decimal"/>
      <w:lvlText w:val="%1.%2."/>
      <w:lvlJc w:val="left"/>
      <w:pPr>
        <w:ind w:left="540" w:hanging="540"/>
      </w:pPr>
      <w:rPr>
        <w:rFonts w:eastAsia="Liberation Serif" w:hint="default"/>
      </w:rPr>
    </w:lvl>
    <w:lvl w:ilvl="2">
      <w:start w:val="1"/>
      <w:numFmt w:val="decimal"/>
      <w:lvlText w:val="%1.%2.%3."/>
      <w:lvlJc w:val="left"/>
      <w:pPr>
        <w:ind w:left="720" w:hanging="720"/>
      </w:pPr>
      <w:rPr>
        <w:rFonts w:eastAsia="Liberation Serif" w:hint="default"/>
      </w:rPr>
    </w:lvl>
    <w:lvl w:ilvl="3">
      <w:start w:val="1"/>
      <w:numFmt w:val="decimal"/>
      <w:lvlText w:val="%1.%2.%3.%4."/>
      <w:lvlJc w:val="left"/>
      <w:pPr>
        <w:ind w:left="720" w:hanging="720"/>
      </w:pPr>
      <w:rPr>
        <w:rFonts w:eastAsia="Liberation Serif" w:hint="default"/>
      </w:rPr>
    </w:lvl>
    <w:lvl w:ilvl="4">
      <w:start w:val="1"/>
      <w:numFmt w:val="decimal"/>
      <w:lvlText w:val="%1.%2.%3.%4.%5."/>
      <w:lvlJc w:val="left"/>
      <w:pPr>
        <w:ind w:left="1080" w:hanging="1080"/>
      </w:pPr>
      <w:rPr>
        <w:rFonts w:eastAsia="Liberation Serif" w:hint="default"/>
      </w:rPr>
    </w:lvl>
    <w:lvl w:ilvl="5">
      <w:start w:val="1"/>
      <w:numFmt w:val="decimal"/>
      <w:lvlText w:val="%1.%2.%3.%4.%5.%6."/>
      <w:lvlJc w:val="left"/>
      <w:pPr>
        <w:ind w:left="1080" w:hanging="1080"/>
      </w:pPr>
      <w:rPr>
        <w:rFonts w:eastAsia="Liberation Serif" w:hint="default"/>
      </w:rPr>
    </w:lvl>
    <w:lvl w:ilvl="6">
      <w:start w:val="1"/>
      <w:numFmt w:val="decimal"/>
      <w:lvlText w:val="%1.%2.%3.%4.%5.%6.%7."/>
      <w:lvlJc w:val="left"/>
      <w:pPr>
        <w:ind w:left="1440" w:hanging="1440"/>
      </w:pPr>
      <w:rPr>
        <w:rFonts w:eastAsia="Liberation Serif" w:hint="default"/>
      </w:rPr>
    </w:lvl>
    <w:lvl w:ilvl="7">
      <w:start w:val="1"/>
      <w:numFmt w:val="decimal"/>
      <w:lvlText w:val="%1.%2.%3.%4.%5.%6.%7.%8."/>
      <w:lvlJc w:val="left"/>
      <w:pPr>
        <w:ind w:left="1440" w:hanging="1440"/>
      </w:pPr>
      <w:rPr>
        <w:rFonts w:eastAsia="Liberation Serif" w:hint="default"/>
      </w:rPr>
    </w:lvl>
    <w:lvl w:ilvl="8">
      <w:start w:val="1"/>
      <w:numFmt w:val="decimal"/>
      <w:lvlText w:val="%1.%2.%3.%4.%5.%6.%7.%8.%9."/>
      <w:lvlJc w:val="left"/>
      <w:pPr>
        <w:ind w:left="1800" w:hanging="1800"/>
      </w:pPr>
      <w:rPr>
        <w:rFonts w:eastAsia="Liberation Serif" w:hint="default"/>
      </w:rPr>
    </w:lvl>
  </w:abstractNum>
  <w:abstractNum w:abstractNumId="27" w15:restartNumberingAfterBreak="0">
    <w:nsid w:val="2F5E6461"/>
    <w:multiLevelType w:val="hybridMultilevel"/>
    <w:tmpl w:val="9B101F08"/>
    <w:lvl w:ilvl="0" w:tplc="CE3E980E">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30126D5C"/>
    <w:multiLevelType w:val="multilevel"/>
    <w:tmpl w:val="9C260E9A"/>
    <w:lvl w:ilvl="0">
      <w:start w:val="3"/>
      <w:numFmt w:val="decimal"/>
      <w:lvlText w:val="%1"/>
      <w:lvlJc w:val="left"/>
      <w:pPr>
        <w:ind w:left="360" w:hanging="360"/>
      </w:pPr>
      <w:rPr>
        <w:rFonts w:hint="default"/>
      </w:rPr>
    </w:lvl>
    <w:lvl w:ilvl="1">
      <w:start w:val="1"/>
      <w:numFmt w:val="decimal"/>
      <w:lvlText w:val="%1.%2"/>
      <w:lvlJc w:val="left"/>
      <w:pPr>
        <w:ind w:left="6740" w:hanging="360"/>
      </w:pPr>
      <w:rPr>
        <w:rFonts w:hint="default"/>
        <w:b/>
        <w:bCs/>
      </w:rPr>
    </w:lvl>
    <w:lvl w:ilvl="2">
      <w:start w:val="1"/>
      <w:numFmt w:val="decimal"/>
      <w:lvlText w:val="%1.%2.%3"/>
      <w:lvlJc w:val="left"/>
      <w:pPr>
        <w:ind w:left="13480" w:hanging="720"/>
      </w:pPr>
      <w:rPr>
        <w:rFonts w:hint="default"/>
      </w:rPr>
    </w:lvl>
    <w:lvl w:ilvl="3">
      <w:start w:val="1"/>
      <w:numFmt w:val="decimal"/>
      <w:lvlText w:val="%1.%2.%3.%4"/>
      <w:lvlJc w:val="left"/>
      <w:pPr>
        <w:ind w:left="19860" w:hanging="720"/>
      </w:pPr>
      <w:rPr>
        <w:rFonts w:hint="default"/>
      </w:rPr>
    </w:lvl>
    <w:lvl w:ilvl="4">
      <w:start w:val="1"/>
      <w:numFmt w:val="decimal"/>
      <w:lvlText w:val="%1.%2.%3.%4.%5"/>
      <w:lvlJc w:val="left"/>
      <w:pPr>
        <w:ind w:left="26240" w:hanging="720"/>
      </w:pPr>
      <w:rPr>
        <w:rFonts w:hint="default"/>
      </w:rPr>
    </w:lvl>
    <w:lvl w:ilvl="5">
      <w:start w:val="1"/>
      <w:numFmt w:val="decimal"/>
      <w:lvlText w:val="%1.%2.%3.%4.%5.%6"/>
      <w:lvlJc w:val="left"/>
      <w:pPr>
        <w:ind w:left="-32556" w:hanging="1080"/>
      </w:pPr>
      <w:rPr>
        <w:rFonts w:hint="default"/>
      </w:rPr>
    </w:lvl>
    <w:lvl w:ilvl="6">
      <w:start w:val="1"/>
      <w:numFmt w:val="decimal"/>
      <w:lvlText w:val="%1.%2.%3.%4.%5.%6.%7"/>
      <w:lvlJc w:val="left"/>
      <w:pPr>
        <w:ind w:left="-26176" w:hanging="1080"/>
      </w:pPr>
      <w:rPr>
        <w:rFonts w:hint="default"/>
      </w:rPr>
    </w:lvl>
    <w:lvl w:ilvl="7">
      <w:start w:val="1"/>
      <w:numFmt w:val="decimal"/>
      <w:lvlText w:val="%1.%2.%3.%4.%5.%6.%7.%8"/>
      <w:lvlJc w:val="left"/>
      <w:pPr>
        <w:ind w:left="-19436" w:hanging="1440"/>
      </w:pPr>
      <w:rPr>
        <w:rFonts w:hint="default"/>
      </w:rPr>
    </w:lvl>
    <w:lvl w:ilvl="8">
      <w:start w:val="1"/>
      <w:numFmt w:val="decimal"/>
      <w:lvlText w:val="%1.%2.%3.%4.%5.%6.%7.%8.%9"/>
      <w:lvlJc w:val="left"/>
      <w:pPr>
        <w:ind w:left="-13056" w:hanging="1440"/>
      </w:pPr>
      <w:rPr>
        <w:rFonts w:hint="default"/>
      </w:rPr>
    </w:lvl>
  </w:abstractNum>
  <w:abstractNum w:abstractNumId="29" w15:restartNumberingAfterBreak="0">
    <w:nsid w:val="30E20B9E"/>
    <w:multiLevelType w:val="multilevel"/>
    <w:tmpl w:val="81A869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2424C2E"/>
    <w:multiLevelType w:val="multilevel"/>
    <w:tmpl w:val="58E22CA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bCs/>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37160E4C"/>
    <w:multiLevelType w:val="hybridMultilevel"/>
    <w:tmpl w:val="450C74AC"/>
    <w:lvl w:ilvl="0" w:tplc="49604EB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FE5779"/>
    <w:multiLevelType w:val="hybridMultilevel"/>
    <w:tmpl w:val="02FA98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82D4CDA"/>
    <w:multiLevelType w:val="multilevel"/>
    <w:tmpl w:val="0284C17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39C85C3E"/>
    <w:multiLevelType w:val="hybridMultilevel"/>
    <w:tmpl w:val="003C68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A10277B"/>
    <w:multiLevelType w:val="hybridMultilevel"/>
    <w:tmpl w:val="01880EE4"/>
    <w:lvl w:ilvl="0" w:tplc="A0E62C36">
      <w:start w:val="1"/>
      <w:numFmt w:val="upperRoman"/>
      <w:lvlText w:val="%1"/>
      <w:lvlJc w:val="left"/>
      <w:pPr>
        <w:ind w:left="720" w:hanging="360"/>
      </w:pPr>
      <w:rPr>
        <w:rFonts w:ascii="Times New Roman" w:eastAsia="Times New Roman" w:hAnsi="Times New Roman" w:cs="Times New Roman" w:hint="default"/>
        <w:b/>
        <w:bCs/>
        <w:i w:val="0"/>
        <w:iCs w:val="0"/>
        <w:spacing w:val="0"/>
        <w:w w:val="101"/>
        <w:sz w:val="23"/>
        <w:szCs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B086CCA"/>
    <w:multiLevelType w:val="multilevel"/>
    <w:tmpl w:val="B7D63B34"/>
    <w:lvl w:ilvl="0">
      <w:start w:val="1"/>
      <w:numFmt w:val="decimal"/>
      <w:lvlText w:val="%1."/>
      <w:lvlJc w:val="left"/>
      <w:pPr>
        <w:ind w:left="375" w:hanging="375"/>
      </w:pPr>
      <w:rPr>
        <w:rFonts w:eastAsia="ArialMT" w:cs="Times New Roman" w:hint="default"/>
        <w:b w:val="0"/>
        <w:color w:val="auto"/>
      </w:rPr>
    </w:lvl>
    <w:lvl w:ilvl="1">
      <w:start w:val="1"/>
      <w:numFmt w:val="decimal"/>
      <w:lvlText w:val="%1.%2."/>
      <w:lvlJc w:val="left"/>
      <w:pPr>
        <w:ind w:left="375" w:hanging="375"/>
      </w:pPr>
      <w:rPr>
        <w:rFonts w:eastAsia="ArialMT" w:cs="Times New Roman" w:hint="default"/>
        <w:b w:val="0"/>
        <w:color w:val="auto"/>
      </w:rPr>
    </w:lvl>
    <w:lvl w:ilvl="2">
      <w:start w:val="1"/>
      <w:numFmt w:val="decimal"/>
      <w:lvlText w:val="%1.%2.%3."/>
      <w:lvlJc w:val="left"/>
      <w:pPr>
        <w:ind w:left="720" w:hanging="720"/>
      </w:pPr>
      <w:rPr>
        <w:rFonts w:eastAsia="ArialMT" w:cs="Times New Roman" w:hint="default"/>
        <w:b w:val="0"/>
        <w:color w:val="auto"/>
      </w:rPr>
    </w:lvl>
    <w:lvl w:ilvl="3">
      <w:start w:val="1"/>
      <w:numFmt w:val="decimal"/>
      <w:lvlText w:val="%1.%2.%3.%4."/>
      <w:lvlJc w:val="left"/>
      <w:pPr>
        <w:ind w:left="720" w:hanging="720"/>
      </w:pPr>
      <w:rPr>
        <w:rFonts w:eastAsia="ArialMT" w:cs="Times New Roman" w:hint="default"/>
        <w:b w:val="0"/>
        <w:color w:val="auto"/>
      </w:rPr>
    </w:lvl>
    <w:lvl w:ilvl="4">
      <w:start w:val="1"/>
      <w:numFmt w:val="decimalZero"/>
      <w:lvlText w:val="%1.%2.%3.%4.%5."/>
      <w:lvlJc w:val="left"/>
      <w:pPr>
        <w:ind w:left="1080" w:hanging="1080"/>
      </w:pPr>
      <w:rPr>
        <w:rFonts w:eastAsia="ArialMT" w:cs="Times New Roman" w:hint="default"/>
        <w:b w:val="0"/>
        <w:color w:val="auto"/>
      </w:rPr>
    </w:lvl>
    <w:lvl w:ilvl="5">
      <w:start w:val="1"/>
      <w:numFmt w:val="decimal"/>
      <w:lvlText w:val="%1.%2.%3.%4.%5.%6."/>
      <w:lvlJc w:val="left"/>
      <w:pPr>
        <w:ind w:left="1080" w:hanging="1080"/>
      </w:pPr>
      <w:rPr>
        <w:rFonts w:eastAsia="ArialMT" w:cs="Times New Roman" w:hint="default"/>
        <w:b w:val="0"/>
        <w:color w:val="auto"/>
      </w:rPr>
    </w:lvl>
    <w:lvl w:ilvl="6">
      <w:start w:val="1"/>
      <w:numFmt w:val="decimal"/>
      <w:lvlText w:val="%1.%2.%3.%4.%5.%6.%7."/>
      <w:lvlJc w:val="left"/>
      <w:pPr>
        <w:ind w:left="1080" w:hanging="1080"/>
      </w:pPr>
      <w:rPr>
        <w:rFonts w:eastAsia="ArialMT" w:cs="Times New Roman" w:hint="default"/>
        <w:b w:val="0"/>
        <w:color w:val="auto"/>
      </w:rPr>
    </w:lvl>
    <w:lvl w:ilvl="7">
      <w:start w:val="1"/>
      <w:numFmt w:val="decimal"/>
      <w:lvlText w:val="%1.%2.%3.%4.%5.%6.%7.%8."/>
      <w:lvlJc w:val="left"/>
      <w:pPr>
        <w:ind w:left="1440" w:hanging="1440"/>
      </w:pPr>
      <w:rPr>
        <w:rFonts w:eastAsia="ArialMT" w:cs="Times New Roman" w:hint="default"/>
        <w:b w:val="0"/>
        <w:color w:val="auto"/>
      </w:rPr>
    </w:lvl>
    <w:lvl w:ilvl="8">
      <w:start w:val="1"/>
      <w:numFmt w:val="decimal"/>
      <w:lvlText w:val="%1.%2.%3.%4.%5.%6.%7.%8.%9."/>
      <w:lvlJc w:val="left"/>
      <w:pPr>
        <w:ind w:left="1440" w:hanging="1440"/>
      </w:pPr>
      <w:rPr>
        <w:rFonts w:eastAsia="ArialMT" w:cs="Times New Roman" w:hint="default"/>
        <w:b w:val="0"/>
        <w:color w:val="auto"/>
      </w:rPr>
    </w:lvl>
  </w:abstractNum>
  <w:abstractNum w:abstractNumId="37" w15:restartNumberingAfterBreak="0">
    <w:nsid w:val="3B9210C2"/>
    <w:multiLevelType w:val="hybridMultilevel"/>
    <w:tmpl w:val="38EE6E1C"/>
    <w:lvl w:ilvl="0" w:tplc="9A2AEE44">
      <w:start w:val="1"/>
      <w:numFmt w:val="bullet"/>
      <w:pStyle w:val="Pargrafo"/>
      <w:lvlText w:val=""/>
      <w:lvlJc w:val="left"/>
      <w:pPr>
        <w:tabs>
          <w:tab w:val="num" w:pos="720"/>
        </w:tabs>
        <w:ind w:left="720" w:hanging="360"/>
      </w:pPr>
      <w:rPr>
        <w:rFonts w:ascii="Symbol" w:hAnsi="Symbol" w:hint="default"/>
      </w:rPr>
    </w:lvl>
    <w:lvl w:ilvl="1" w:tplc="5B2ACCBA">
      <w:start w:val="1"/>
      <w:numFmt w:val="decimal"/>
      <w:lvlText w:val="%2."/>
      <w:lvlJc w:val="left"/>
      <w:pPr>
        <w:tabs>
          <w:tab w:val="num" w:pos="1440"/>
        </w:tabs>
        <w:ind w:left="1440" w:hanging="360"/>
      </w:pPr>
    </w:lvl>
    <w:lvl w:ilvl="2" w:tplc="A544B770">
      <w:start w:val="1"/>
      <w:numFmt w:val="decimal"/>
      <w:lvlText w:val="%3."/>
      <w:lvlJc w:val="left"/>
      <w:pPr>
        <w:tabs>
          <w:tab w:val="num" w:pos="2160"/>
        </w:tabs>
        <w:ind w:left="2160" w:hanging="360"/>
      </w:pPr>
    </w:lvl>
    <w:lvl w:ilvl="3" w:tplc="DA6E4644">
      <w:start w:val="1"/>
      <w:numFmt w:val="decimal"/>
      <w:lvlText w:val="%4."/>
      <w:lvlJc w:val="left"/>
      <w:pPr>
        <w:tabs>
          <w:tab w:val="num" w:pos="2880"/>
        </w:tabs>
        <w:ind w:left="2880" w:hanging="360"/>
      </w:pPr>
    </w:lvl>
    <w:lvl w:ilvl="4" w:tplc="3224D888">
      <w:start w:val="1"/>
      <w:numFmt w:val="decimal"/>
      <w:lvlText w:val="%5."/>
      <w:lvlJc w:val="left"/>
      <w:pPr>
        <w:tabs>
          <w:tab w:val="num" w:pos="3600"/>
        </w:tabs>
        <w:ind w:left="3600" w:hanging="360"/>
      </w:pPr>
    </w:lvl>
    <w:lvl w:ilvl="5" w:tplc="92CC1E78">
      <w:start w:val="1"/>
      <w:numFmt w:val="decimal"/>
      <w:lvlText w:val="%6."/>
      <w:lvlJc w:val="left"/>
      <w:pPr>
        <w:tabs>
          <w:tab w:val="num" w:pos="4320"/>
        </w:tabs>
        <w:ind w:left="4320" w:hanging="360"/>
      </w:pPr>
    </w:lvl>
    <w:lvl w:ilvl="6" w:tplc="2E6EADF4">
      <w:start w:val="1"/>
      <w:numFmt w:val="decimal"/>
      <w:lvlText w:val="%7."/>
      <w:lvlJc w:val="left"/>
      <w:pPr>
        <w:tabs>
          <w:tab w:val="num" w:pos="5040"/>
        </w:tabs>
        <w:ind w:left="5040" w:hanging="360"/>
      </w:pPr>
    </w:lvl>
    <w:lvl w:ilvl="7" w:tplc="011CF88C">
      <w:start w:val="1"/>
      <w:numFmt w:val="decimal"/>
      <w:lvlText w:val="%8."/>
      <w:lvlJc w:val="left"/>
      <w:pPr>
        <w:tabs>
          <w:tab w:val="num" w:pos="5760"/>
        </w:tabs>
        <w:ind w:left="5760" w:hanging="360"/>
      </w:pPr>
    </w:lvl>
    <w:lvl w:ilvl="8" w:tplc="960A7A70">
      <w:start w:val="1"/>
      <w:numFmt w:val="decimal"/>
      <w:lvlText w:val="%9."/>
      <w:lvlJc w:val="left"/>
      <w:pPr>
        <w:tabs>
          <w:tab w:val="num" w:pos="6480"/>
        </w:tabs>
        <w:ind w:left="6480" w:hanging="360"/>
      </w:pPr>
    </w:lvl>
  </w:abstractNum>
  <w:abstractNum w:abstractNumId="38" w15:restartNumberingAfterBreak="0">
    <w:nsid w:val="3BD80BA6"/>
    <w:multiLevelType w:val="multilevel"/>
    <w:tmpl w:val="1B26D376"/>
    <w:lvl w:ilvl="0">
      <w:start w:val="10"/>
      <w:numFmt w:val="decimal"/>
      <w:lvlText w:val="%1."/>
      <w:lvlJc w:val="left"/>
      <w:pPr>
        <w:ind w:left="660" w:hanging="660"/>
      </w:pPr>
      <w:rPr>
        <w:rFonts w:hint="default"/>
      </w:rPr>
    </w:lvl>
    <w:lvl w:ilvl="1">
      <w:start w:val="7"/>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3C4E4418"/>
    <w:multiLevelType w:val="multilevel"/>
    <w:tmpl w:val="F9E0A76A"/>
    <w:lvl w:ilvl="0">
      <w:start w:val="1"/>
      <w:numFmt w:val="decimal"/>
      <w:lvlText w:val="%1."/>
      <w:lvlJc w:val="left"/>
      <w:pPr>
        <w:ind w:left="360" w:hanging="360"/>
      </w:pPr>
      <w:rPr>
        <w:rFonts w:hint="default"/>
      </w:rPr>
    </w:lvl>
    <w:lvl w:ilvl="1">
      <w:start w:val="1"/>
      <w:numFmt w:val="decimal"/>
      <w:lvlText w:val="%1.%2."/>
      <w:lvlJc w:val="left"/>
      <w:pPr>
        <w:ind w:left="1640" w:hanging="360"/>
      </w:pPr>
      <w:rPr>
        <w:rFonts w:hint="default"/>
      </w:rPr>
    </w:lvl>
    <w:lvl w:ilvl="2">
      <w:start w:val="1"/>
      <w:numFmt w:val="decimal"/>
      <w:lvlText w:val="%1.%2.%3."/>
      <w:lvlJc w:val="left"/>
      <w:pPr>
        <w:ind w:left="3280" w:hanging="720"/>
      </w:pPr>
      <w:rPr>
        <w:rFonts w:hint="default"/>
      </w:rPr>
    </w:lvl>
    <w:lvl w:ilvl="3">
      <w:start w:val="1"/>
      <w:numFmt w:val="decimal"/>
      <w:lvlText w:val="%1.%2.%3.%4."/>
      <w:lvlJc w:val="left"/>
      <w:pPr>
        <w:ind w:left="4560" w:hanging="720"/>
      </w:pPr>
      <w:rPr>
        <w:rFonts w:hint="default"/>
      </w:rPr>
    </w:lvl>
    <w:lvl w:ilvl="4">
      <w:start w:val="1"/>
      <w:numFmt w:val="decimal"/>
      <w:lvlText w:val="%1.%2.%3.%4.%5."/>
      <w:lvlJc w:val="left"/>
      <w:pPr>
        <w:ind w:left="6200" w:hanging="1080"/>
      </w:pPr>
      <w:rPr>
        <w:rFonts w:hint="default"/>
      </w:rPr>
    </w:lvl>
    <w:lvl w:ilvl="5">
      <w:start w:val="1"/>
      <w:numFmt w:val="decimal"/>
      <w:lvlText w:val="%1.%2.%3.%4.%5.%6."/>
      <w:lvlJc w:val="left"/>
      <w:pPr>
        <w:ind w:left="7480" w:hanging="1080"/>
      </w:pPr>
      <w:rPr>
        <w:rFonts w:hint="default"/>
      </w:rPr>
    </w:lvl>
    <w:lvl w:ilvl="6">
      <w:start w:val="1"/>
      <w:numFmt w:val="decimal"/>
      <w:lvlText w:val="%1.%2.%3.%4.%5.%6.%7."/>
      <w:lvlJc w:val="left"/>
      <w:pPr>
        <w:ind w:left="8760" w:hanging="1080"/>
      </w:pPr>
      <w:rPr>
        <w:rFonts w:hint="default"/>
      </w:rPr>
    </w:lvl>
    <w:lvl w:ilvl="7">
      <w:start w:val="1"/>
      <w:numFmt w:val="decimal"/>
      <w:lvlText w:val="%1.%2.%3.%4.%5.%6.%7.%8."/>
      <w:lvlJc w:val="left"/>
      <w:pPr>
        <w:ind w:left="10400" w:hanging="1440"/>
      </w:pPr>
      <w:rPr>
        <w:rFonts w:hint="default"/>
      </w:rPr>
    </w:lvl>
    <w:lvl w:ilvl="8">
      <w:start w:val="1"/>
      <w:numFmt w:val="decimal"/>
      <w:lvlText w:val="%1.%2.%3.%4.%5.%6.%7.%8.%9."/>
      <w:lvlJc w:val="left"/>
      <w:pPr>
        <w:ind w:left="11680" w:hanging="1440"/>
      </w:pPr>
      <w:rPr>
        <w:rFonts w:hint="default"/>
      </w:rPr>
    </w:lvl>
  </w:abstractNum>
  <w:abstractNum w:abstractNumId="40" w15:restartNumberingAfterBreak="0">
    <w:nsid w:val="3E603758"/>
    <w:multiLevelType w:val="multilevel"/>
    <w:tmpl w:val="59DE2338"/>
    <w:lvl w:ilvl="0">
      <w:start w:val="10"/>
      <w:numFmt w:val="decimal"/>
      <w:lvlText w:val="%1"/>
      <w:lvlJc w:val="left"/>
      <w:pPr>
        <w:ind w:left="510" w:hanging="510"/>
      </w:pPr>
      <w:rPr>
        <w:rFonts w:hint="default"/>
      </w:rPr>
    </w:lvl>
    <w:lvl w:ilvl="1">
      <w:start w:val="7"/>
      <w:numFmt w:val="decimal"/>
      <w:lvlText w:val="%1.%2"/>
      <w:lvlJc w:val="left"/>
      <w:pPr>
        <w:ind w:left="1230" w:hanging="510"/>
      </w:pPr>
      <w:rPr>
        <w:rFonts w:hint="default"/>
      </w:rPr>
    </w:lvl>
    <w:lvl w:ilvl="2">
      <w:start w:val="5"/>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3EEC27E0"/>
    <w:multiLevelType w:val="hybridMultilevel"/>
    <w:tmpl w:val="E6F4B3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358557D"/>
    <w:multiLevelType w:val="multilevel"/>
    <w:tmpl w:val="7E32D37A"/>
    <w:lvl w:ilvl="0">
      <w:start w:val="1"/>
      <w:numFmt w:val="upperRoman"/>
      <w:lvlText w:val="%1"/>
      <w:lvlJc w:val="left"/>
      <w:pPr>
        <w:ind w:left="720" w:hanging="360"/>
      </w:pPr>
      <w:rPr>
        <w:rFonts w:ascii="Garamond" w:eastAsia="Times New Roman" w:hAnsi="Garamond" w:cs="Times New Roman" w:hint="default"/>
        <w:b/>
        <w:bCs/>
        <w:i w:val="0"/>
        <w:iCs w:val="0"/>
        <w:spacing w:val="0"/>
        <w:w w:val="101"/>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6CE1A13"/>
    <w:multiLevelType w:val="hybridMultilevel"/>
    <w:tmpl w:val="EB302BE6"/>
    <w:lvl w:ilvl="0" w:tplc="04160017">
      <w:start w:val="1"/>
      <w:numFmt w:val="lowerLetter"/>
      <w:lvlText w:val="%1)"/>
      <w:lvlJc w:val="left"/>
      <w:pPr>
        <w:ind w:left="1173" w:hanging="361"/>
      </w:pPr>
      <w:rPr>
        <w:rFonts w:hint="default"/>
        <w:w w:val="100"/>
        <w:sz w:val="24"/>
        <w:szCs w:val="24"/>
        <w:lang w:val="pt-PT" w:eastAsia="en-US" w:bidi="ar-SA"/>
      </w:rPr>
    </w:lvl>
    <w:lvl w:ilvl="1" w:tplc="3B489AB6">
      <w:numFmt w:val="bullet"/>
      <w:lvlText w:val="•"/>
      <w:lvlJc w:val="left"/>
      <w:pPr>
        <w:ind w:left="2218" w:hanging="361"/>
      </w:pPr>
      <w:rPr>
        <w:rFonts w:hint="default"/>
        <w:lang w:val="pt-PT" w:eastAsia="en-US" w:bidi="ar-SA"/>
      </w:rPr>
    </w:lvl>
    <w:lvl w:ilvl="2" w:tplc="E572D82C">
      <w:numFmt w:val="bullet"/>
      <w:lvlText w:val="•"/>
      <w:lvlJc w:val="left"/>
      <w:pPr>
        <w:ind w:left="3257" w:hanging="361"/>
      </w:pPr>
      <w:rPr>
        <w:rFonts w:hint="default"/>
        <w:lang w:val="pt-PT" w:eastAsia="en-US" w:bidi="ar-SA"/>
      </w:rPr>
    </w:lvl>
    <w:lvl w:ilvl="3" w:tplc="93ACD5F0">
      <w:numFmt w:val="bullet"/>
      <w:lvlText w:val="•"/>
      <w:lvlJc w:val="left"/>
      <w:pPr>
        <w:ind w:left="4295" w:hanging="361"/>
      </w:pPr>
      <w:rPr>
        <w:rFonts w:hint="default"/>
        <w:lang w:val="pt-PT" w:eastAsia="en-US" w:bidi="ar-SA"/>
      </w:rPr>
    </w:lvl>
    <w:lvl w:ilvl="4" w:tplc="0F44F232">
      <w:numFmt w:val="bullet"/>
      <w:lvlText w:val="•"/>
      <w:lvlJc w:val="left"/>
      <w:pPr>
        <w:ind w:left="5334" w:hanging="361"/>
      </w:pPr>
      <w:rPr>
        <w:rFonts w:hint="default"/>
        <w:lang w:val="pt-PT" w:eastAsia="en-US" w:bidi="ar-SA"/>
      </w:rPr>
    </w:lvl>
    <w:lvl w:ilvl="5" w:tplc="FCDADAD0">
      <w:numFmt w:val="bullet"/>
      <w:lvlText w:val="•"/>
      <w:lvlJc w:val="left"/>
      <w:pPr>
        <w:ind w:left="6373" w:hanging="361"/>
      </w:pPr>
      <w:rPr>
        <w:rFonts w:hint="default"/>
        <w:lang w:val="pt-PT" w:eastAsia="en-US" w:bidi="ar-SA"/>
      </w:rPr>
    </w:lvl>
    <w:lvl w:ilvl="6" w:tplc="1234C59E">
      <w:numFmt w:val="bullet"/>
      <w:lvlText w:val="•"/>
      <w:lvlJc w:val="left"/>
      <w:pPr>
        <w:ind w:left="7411" w:hanging="361"/>
      </w:pPr>
      <w:rPr>
        <w:rFonts w:hint="default"/>
        <w:lang w:val="pt-PT" w:eastAsia="en-US" w:bidi="ar-SA"/>
      </w:rPr>
    </w:lvl>
    <w:lvl w:ilvl="7" w:tplc="B590EDA2">
      <w:numFmt w:val="bullet"/>
      <w:lvlText w:val="•"/>
      <w:lvlJc w:val="left"/>
      <w:pPr>
        <w:ind w:left="8450" w:hanging="361"/>
      </w:pPr>
      <w:rPr>
        <w:rFonts w:hint="default"/>
        <w:lang w:val="pt-PT" w:eastAsia="en-US" w:bidi="ar-SA"/>
      </w:rPr>
    </w:lvl>
    <w:lvl w:ilvl="8" w:tplc="DE029E1A">
      <w:numFmt w:val="bullet"/>
      <w:lvlText w:val="•"/>
      <w:lvlJc w:val="left"/>
      <w:pPr>
        <w:ind w:left="9489" w:hanging="361"/>
      </w:pPr>
      <w:rPr>
        <w:rFonts w:hint="default"/>
        <w:lang w:val="pt-PT" w:eastAsia="en-US" w:bidi="ar-SA"/>
      </w:rPr>
    </w:lvl>
  </w:abstractNum>
  <w:abstractNum w:abstractNumId="44" w15:restartNumberingAfterBreak="0">
    <w:nsid w:val="473D38A8"/>
    <w:multiLevelType w:val="multilevel"/>
    <w:tmpl w:val="81B80062"/>
    <w:lvl w:ilvl="0">
      <w:start w:val="10"/>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7EB5061"/>
    <w:multiLevelType w:val="multilevel"/>
    <w:tmpl w:val="79D8D264"/>
    <w:lvl w:ilvl="0">
      <w:start w:val="18"/>
      <w:numFmt w:val="decimal"/>
      <w:lvlText w:val="%1"/>
      <w:lvlJc w:val="left"/>
      <w:pPr>
        <w:ind w:left="360" w:hanging="360"/>
      </w:pPr>
      <w:rPr>
        <w:rFonts w:hint="default"/>
      </w:rPr>
    </w:lvl>
    <w:lvl w:ilvl="1">
      <w:start w:val="1"/>
      <w:numFmt w:val="decimal"/>
      <w:lvlText w:val="%1.%2"/>
      <w:lvlJc w:val="left"/>
      <w:pPr>
        <w:ind w:left="5617" w:hanging="360"/>
      </w:pPr>
      <w:rPr>
        <w:rFonts w:hint="default"/>
        <w:b/>
        <w:bCs/>
      </w:rPr>
    </w:lvl>
    <w:lvl w:ilvl="2">
      <w:start w:val="1"/>
      <w:numFmt w:val="decimal"/>
      <w:lvlText w:val="%1.%2.%3"/>
      <w:lvlJc w:val="left"/>
      <w:pPr>
        <w:ind w:left="11234" w:hanging="720"/>
      </w:pPr>
      <w:rPr>
        <w:rFonts w:hint="default"/>
      </w:rPr>
    </w:lvl>
    <w:lvl w:ilvl="3">
      <w:start w:val="1"/>
      <w:numFmt w:val="decimal"/>
      <w:lvlText w:val="%1.%2.%3.%4"/>
      <w:lvlJc w:val="left"/>
      <w:pPr>
        <w:ind w:left="16491" w:hanging="720"/>
      </w:pPr>
      <w:rPr>
        <w:rFonts w:hint="default"/>
      </w:rPr>
    </w:lvl>
    <w:lvl w:ilvl="4">
      <w:start w:val="1"/>
      <w:numFmt w:val="decimal"/>
      <w:lvlText w:val="%1.%2.%3.%4.%5"/>
      <w:lvlJc w:val="left"/>
      <w:pPr>
        <w:ind w:left="21748" w:hanging="720"/>
      </w:pPr>
      <w:rPr>
        <w:rFonts w:hint="default"/>
      </w:rPr>
    </w:lvl>
    <w:lvl w:ilvl="5">
      <w:start w:val="1"/>
      <w:numFmt w:val="decimal"/>
      <w:lvlText w:val="%1.%2.%3.%4.%5.%6"/>
      <w:lvlJc w:val="left"/>
      <w:pPr>
        <w:ind w:left="27365" w:hanging="1080"/>
      </w:pPr>
      <w:rPr>
        <w:rFonts w:hint="default"/>
      </w:rPr>
    </w:lvl>
    <w:lvl w:ilvl="6">
      <w:start w:val="1"/>
      <w:numFmt w:val="decimal"/>
      <w:lvlText w:val="%1.%2.%3.%4.%5.%6.%7"/>
      <w:lvlJc w:val="left"/>
      <w:pPr>
        <w:ind w:left="32622" w:hanging="1080"/>
      </w:pPr>
      <w:rPr>
        <w:rFonts w:hint="default"/>
      </w:rPr>
    </w:lvl>
    <w:lvl w:ilvl="7">
      <w:start w:val="1"/>
      <w:numFmt w:val="decimal"/>
      <w:lvlText w:val="%1.%2.%3.%4.%5.%6.%7.%8"/>
      <w:lvlJc w:val="left"/>
      <w:pPr>
        <w:ind w:left="-27297" w:hanging="1440"/>
      </w:pPr>
      <w:rPr>
        <w:rFonts w:hint="default"/>
      </w:rPr>
    </w:lvl>
    <w:lvl w:ilvl="8">
      <w:start w:val="1"/>
      <w:numFmt w:val="decimal"/>
      <w:lvlText w:val="%1.%2.%3.%4.%5.%6.%7.%8.%9"/>
      <w:lvlJc w:val="left"/>
      <w:pPr>
        <w:ind w:left="-22040" w:hanging="1440"/>
      </w:pPr>
      <w:rPr>
        <w:rFonts w:hint="default"/>
      </w:rPr>
    </w:lvl>
  </w:abstractNum>
  <w:abstractNum w:abstractNumId="46" w15:restartNumberingAfterBreak="0">
    <w:nsid w:val="47F24FA9"/>
    <w:multiLevelType w:val="hybridMultilevel"/>
    <w:tmpl w:val="70144C60"/>
    <w:lvl w:ilvl="0" w:tplc="CDEEA9D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DDD5077"/>
    <w:multiLevelType w:val="multilevel"/>
    <w:tmpl w:val="A8D46892"/>
    <w:lvl w:ilvl="0">
      <w:start w:val="5"/>
      <w:numFmt w:val="decimal"/>
      <w:lvlText w:val="%1"/>
      <w:lvlJc w:val="left"/>
      <w:pPr>
        <w:ind w:left="360" w:hanging="360"/>
      </w:pPr>
      <w:rPr>
        <w:rFonts w:hint="default"/>
      </w:rPr>
    </w:lvl>
    <w:lvl w:ilvl="1">
      <w:start w:val="1"/>
      <w:numFmt w:val="decimal"/>
      <w:lvlText w:val="%1.%2"/>
      <w:lvlJc w:val="left"/>
      <w:pPr>
        <w:ind w:left="447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4EC773AB"/>
    <w:multiLevelType w:val="hybridMultilevel"/>
    <w:tmpl w:val="5CEEAB62"/>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9" w15:restartNumberingAfterBreak="0">
    <w:nsid w:val="4F470CD6"/>
    <w:multiLevelType w:val="hybridMultilevel"/>
    <w:tmpl w:val="AEFA35C6"/>
    <w:lvl w:ilvl="0" w:tplc="68A4D42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10D1F2E"/>
    <w:multiLevelType w:val="hybridMultilevel"/>
    <w:tmpl w:val="C2A02D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17965B2"/>
    <w:multiLevelType w:val="hybridMultilevel"/>
    <w:tmpl w:val="6B70261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2" w15:restartNumberingAfterBreak="0">
    <w:nsid w:val="55904FFB"/>
    <w:multiLevelType w:val="hybridMultilevel"/>
    <w:tmpl w:val="C25017C0"/>
    <w:lvl w:ilvl="0" w:tplc="7736AF84">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7A346BC"/>
    <w:multiLevelType w:val="hybridMultilevel"/>
    <w:tmpl w:val="003C68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8450CEC"/>
    <w:multiLevelType w:val="multilevel"/>
    <w:tmpl w:val="D18C7B92"/>
    <w:lvl w:ilvl="0">
      <w:start w:val="7"/>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AAE0CCB"/>
    <w:multiLevelType w:val="multilevel"/>
    <w:tmpl w:val="829C237A"/>
    <w:lvl w:ilvl="0">
      <w:start w:val="13"/>
      <w:numFmt w:val="decimal"/>
      <w:lvlText w:val="%1"/>
      <w:lvlJc w:val="left"/>
      <w:pPr>
        <w:ind w:left="360" w:hanging="360"/>
      </w:pPr>
      <w:rPr>
        <w:rFonts w:hint="default"/>
      </w:rPr>
    </w:lvl>
    <w:lvl w:ilv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5B830389"/>
    <w:multiLevelType w:val="multilevel"/>
    <w:tmpl w:val="55A410CC"/>
    <w:lvl w:ilvl="0">
      <w:start w:val="14"/>
      <w:numFmt w:val="decimal"/>
      <w:lvlText w:val="%1.0"/>
      <w:lvlJc w:val="left"/>
      <w:pPr>
        <w:ind w:left="4047" w:hanging="360"/>
      </w:pPr>
      <w:rPr>
        <w:rFonts w:hint="default"/>
      </w:rPr>
    </w:lvl>
    <w:lvl w:ilvl="1">
      <w:start w:val="1"/>
      <w:numFmt w:val="decimal"/>
      <w:lvlText w:val="%1.%2"/>
      <w:lvlJc w:val="left"/>
      <w:pPr>
        <w:ind w:left="5617" w:hanging="360"/>
      </w:pPr>
      <w:rPr>
        <w:rFonts w:hint="default"/>
        <w:b/>
        <w:bCs/>
      </w:rPr>
    </w:lvl>
    <w:lvl w:ilvl="2">
      <w:start w:val="1"/>
      <w:numFmt w:val="decimal"/>
      <w:lvlText w:val="%1.%2.%3"/>
      <w:lvlJc w:val="left"/>
      <w:pPr>
        <w:ind w:left="6697" w:hanging="720"/>
      </w:pPr>
      <w:rPr>
        <w:rFonts w:hint="default"/>
      </w:rPr>
    </w:lvl>
    <w:lvl w:ilvl="3">
      <w:start w:val="1"/>
      <w:numFmt w:val="decimal"/>
      <w:lvlText w:val="%1.%2.%3.%4"/>
      <w:lvlJc w:val="left"/>
      <w:pPr>
        <w:ind w:left="7417" w:hanging="720"/>
      </w:pPr>
      <w:rPr>
        <w:rFonts w:hint="default"/>
      </w:rPr>
    </w:lvl>
    <w:lvl w:ilvl="4">
      <w:start w:val="1"/>
      <w:numFmt w:val="decimal"/>
      <w:lvlText w:val="%1.%2.%3.%4.%5"/>
      <w:lvlJc w:val="left"/>
      <w:pPr>
        <w:ind w:left="8137" w:hanging="720"/>
      </w:pPr>
      <w:rPr>
        <w:rFonts w:hint="default"/>
      </w:rPr>
    </w:lvl>
    <w:lvl w:ilvl="5">
      <w:start w:val="1"/>
      <w:numFmt w:val="decimal"/>
      <w:lvlText w:val="%1.%2.%3.%4.%5.%6"/>
      <w:lvlJc w:val="left"/>
      <w:pPr>
        <w:ind w:left="9217" w:hanging="1080"/>
      </w:pPr>
      <w:rPr>
        <w:rFonts w:hint="default"/>
      </w:rPr>
    </w:lvl>
    <w:lvl w:ilvl="6">
      <w:start w:val="1"/>
      <w:numFmt w:val="decimal"/>
      <w:lvlText w:val="%1.%2.%3.%4.%5.%6.%7"/>
      <w:lvlJc w:val="left"/>
      <w:pPr>
        <w:ind w:left="9937" w:hanging="1080"/>
      </w:pPr>
      <w:rPr>
        <w:rFonts w:hint="default"/>
      </w:rPr>
    </w:lvl>
    <w:lvl w:ilvl="7">
      <w:start w:val="1"/>
      <w:numFmt w:val="decimal"/>
      <w:lvlText w:val="%1.%2.%3.%4.%5.%6.%7.%8"/>
      <w:lvlJc w:val="left"/>
      <w:pPr>
        <w:ind w:left="11017" w:hanging="1440"/>
      </w:pPr>
      <w:rPr>
        <w:rFonts w:hint="default"/>
      </w:rPr>
    </w:lvl>
    <w:lvl w:ilvl="8">
      <w:start w:val="1"/>
      <w:numFmt w:val="decimal"/>
      <w:lvlText w:val="%1.%2.%3.%4.%5.%6.%7.%8.%9"/>
      <w:lvlJc w:val="left"/>
      <w:pPr>
        <w:ind w:left="11737" w:hanging="1440"/>
      </w:pPr>
      <w:rPr>
        <w:rFonts w:hint="default"/>
      </w:rPr>
    </w:lvl>
  </w:abstractNum>
  <w:abstractNum w:abstractNumId="57" w15:restartNumberingAfterBreak="0">
    <w:nsid w:val="5DB004B2"/>
    <w:multiLevelType w:val="multilevel"/>
    <w:tmpl w:val="6C485E68"/>
    <w:lvl w:ilvl="0">
      <w:start w:val="21"/>
      <w:numFmt w:val="decimal"/>
      <w:lvlText w:val="%1."/>
      <w:lvlJc w:val="left"/>
      <w:pPr>
        <w:ind w:left="480" w:hanging="480"/>
      </w:pPr>
      <w:rPr>
        <w:rFonts w:hint="default"/>
      </w:rPr>
    </w:lvl>
    <w:lvl w:ilvl="1">
      <w:start w:val="1"/>
      <w:numFmt w:val="decimal"/>
      <w:lvlText w:val="%1.%2."/>
      <w:lvlJc w:val="left"/>
      <w:pPr>
        <w:ind w:left="4527" w:hanging="480"/>
      </w:pPr>
      <w:rPr>
        <w:rFonts w:hint="default"/>
        <w:b/>
        <w:bCs w:val="0"/>
      </w:rPr>
    </w:lvl>
    <w:lvl w:ilvl="2">
      <w:start w:val="1"/>
      <w:numFmt w:val="decimal"/>
      <w:lvlText w:val="%1.%2.%3."/>
      <w:lvlJc w:val="left"/>
      <w:pPr>
        <w:ind w:left="8814" w:hanging="720"/>
      </w:pPr>
      <w:rPr>
        <w:rFonts w:hint="default"/>
      </w:rPr>
    </w:lvl>
    <w:lvl w:ilvl="3">
      <w:start w:val="1"/>
      <w:numFmt w:val="decimal"/>
      <w:lvlText w:val="%1.%2.%3.%4."/>
      <w:lvlJc w:val="left"/>
      <w:pPr>
        <w:ind w:left="12861" w:hanging="720"/>
      </w:pPr>
      <w:rPr>
        <w:rFonts w:hint="default"/>
      </w:rPr>
    </w:lvl>
    <w:lvl w:ilvl="4">
      <w:start w:val="1"/>
      <w:numFmt w:val="decimal"/>
      <w:lvlText w:val="%1.%2.%3.%4.%5."/>
      <w:lvlJc w:val="left"/>
      <w:pPr>
        <w:ind w:left="17268" w:hanging="1080"/>
      </w:pPr>
      <w:rPr>
        <w:rFonts w:hint="default"/>
      </w:rPr>
    </w:lvl>
    <w:lvl w:ilvl="5">
      <w:start w:val="1"/>
      <w:numFmt w:val="decimal"/>
      <w:lvlText w:val="%1.%2.%3.%4.%5.%6."/>
      <w:lvlJc w:val="left"/>
      <w:pPr>
        <w:ind w:left="21315" w:hanging="1080"/>
      </w:pPr>
      <w:rPr>
        <w:rFonts w:hint="default"/>
      </w:rPr>
    </w:lvl>
    <w:lvl w:ilvl="6">
      <w:start w:val="1"/>
      <w:numFmt w:val="decimal"/>
      <w:lvlText w:val="%1.%2.%3.%4.%5.%6.%7."/>
      <w:lvlJc w:val="left"/>
      <w:pPr>
        <w:ind w:left="25722" w:hanging="1440"/>
      </w:pPr>
      <w:rPr>
        <w:rFonts w:hint="default"/>
      </w:rPr>
    </w:lvl>
    <w:lvl w:ilvl="7">
      <w:start w:val="1"/>
      <w:numFmt w:val="decimal"/>
      <w:lvlText w:val="%1.%2.%3.%4.%5.%6.%7.%8."/>
      <w:lvlJc w:val="left"/>
      <w:pPr>
        <w:ind w:left="29769" w:hanging="1440"/>
      </w:pPr>
      <w:rPr>
        <w:rFonts w:hint="default"/>
      </w:rPr>
    </w:lvl>
    <w:lvl w:ilvl="8">
      <w:start w:val="1"/>
      <w:numFmt w:val="decimal"/>
      <w:lvlText w:val="%1.%2.%3.%4.%5.%6.%7.%8.%9."/>
      <w:lvlJc w:val="left"/>
      <w:pPr>
        <w:ind w:left="-31360" w:hanging="1800"/>
      </w:pPr>
      <w:rPr>
        <w:rFonts w:hint="default"/>
      </w:rPr>
    </w:lvl>
  </w:abstractNum>
  <w:abstractNum w:abstractNumId="58" w15:restartNumberingAfterBreak="0">
    <w:nsid w:val="5DFC4BBF"/>
    <w:multiLevelType w:val="hybridMultilevel"/>
    <w:tmpl w:val="99B4FD6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5B760FA"/>
    <w:multiLevelType w:val="hybridMultilevel"/>
    <w:tmpl w:val="46DAA00E"/>
    <w:lvl w:ilvl="0" w:tplc="3EF6D260">
      <w:numFmt w:val="bullet"/>
      <w:lvlText w:val=""/>
      <w:lvlJc w:val="left"/>
      <w:pPr>
        <w:ind w:left="1173" w:hanging="361"/>
      </w:pPr>
      <w:rPr>
        <w:rFonts w:ascii="Symbol" w:eastAsia="Symbol" w:hAnsi="Symbol" w:cs="Symbol" w:hint="default"/>
        <w:w w:val="100"/>
        <w:sz w:val="28"/>
        <w:szCs w:val="28"/>
        <w:lang w:val="pt-PT" w:eastAsia="en-US" w:bidi="ar-SA"/>
      </w:rPr>
    </w:lvl>
    <w:lvl w:ilvl="1" w:tplc="04160017">
      <w:start w:val="1"/>
      <w:numFmt w:val="lowerLetter"/>
      <w:lvlText w:val="%2)"/>
      <w:lvlJc w:val="left"/>
      <w:pPr>
        <w:ind w:left="1173" w:hanging="183"/>
      </w:pPr>
      <w:rPr>
        <w:rFonts w:hint="default"/>
        <w:w w:val="100"/>
        <w:sz w:val="24"/>
        <w:szCs w:val="24"/>
        <w:lang w:val="pt-PT" w:eastAsia="en-US" w:bidi="ar-SA"/>
      </w:rPr>
    </w:lvl>
    <w:lvl w:ilvl="2" w:tplc="CB9EEAB4">
      <w:numFmt w:val="bullet"/>
      <w:lvlText w:val="•"/>
      <w:lvlJc w:val="left"/>
      <w:pPr>
        <w:ind w:left="3257" w:hanging="183"/>
      </w:pPr>
      <w:rPr>
        <w:rFonts w:hint="default"/>
        <w:lang w:val="pt-PT" w:eastAsia="en-US" w:bidi="ar-SA"/>
      </w:rPr>
    </w:lvl>
    <w:lvl w:ilvl="3" w:tplc="7D70C81C">
      <w:numFmt w:val="bullet"/>
      <w:lvlText w:val="•"/>
      <w:lvlJc w:val="left"/>
      <w:pPr>
        <w:ind w:left="4295" w:hanging="183"/>
      </w:pPr>
      <w:rPr>
        <w:rFonts w:hint="default"/>
        <w:lang w:val="pt-PT" w:eastAsia="en-US" w:bidi="ar-SA"/>
      </w:rPr>
    </w:lvl>
    <w:lvl w:ilvl="4" w:tplc="9078EF9A">
      <w:numFmt w:val="bullet"/>
      <w:lvlText w:val="•"/>
      <w:lvlJc w:val="left"/>
      <w:pPr>
        <w:ind w:left="5334" w:hanging="183"/>
      </w:pPr>
      <w:rPr>
        <w:rFonts w:hint="default"/>
        <w:lang w:val="pt-PT" w:eastAsia="en-US" w:bidi="ar-SA"/>
      </w:rPr>
    </w:lvl>
    <w:lvl w:ilvl="5" w:tplc="89145118">
      <w:numFmt w:val="bullet"/>
      <w:lvlText w:val="•"/>
      <w:lvlJc w:val="left"/>
      <w:pPr>
        <w:ind w:left="6373" w:hanging="183"/>
      </w:pPr>
      <w:rPr>
        <w:rFonts w:hint="default"/>
        <w:lang w:val="pt-PT" w:eastAsia="en-US" w:bidi="ar-SA"/>
      </w:rPr>
    </w:lvl>
    <w:lvl w:ilvl="6" w:tplc="60283CA2">
      <w:numFmt w:val="bullet"/>
      <w:lvlText w:val="•"/>
      <w:lvlJc w:val="left"/>
      <w:pPr>
        <w:ind w:left="7411" w:hanging="183"/>
      </w:pPr>
      <w:rPr>
        <w:rFonts w:hint="default"/>
        <w:lang w:val="pt-PT" w:eastAsia="en-US" w:bidi="ar-SA"/>
      </w:rPr>
    </w:lvl>
    <w:lvl w:ilvl="7" w:tplc="813EAA60">
      <w:numFmt w:val="bullet"/>
      <w:lvlText w:val="•"/>
      <w:lvlJc w:val="left"/>
      <w:pPr>
        <w:ind w:left="8450" w:hanging="183"/>
      </w:pPr>
      <w:rPr>
        <w:rFonts w:hint="default"/>
        <w:lang w:val="pt-PT" w:eastAsia="en-US" w:bidi="ar-SA"/>
      </w:rPr>
    </w:lvl>
    <w:lvl w:ilvl="8" w:tplc="CB5C2A70">
      <w:numFmt w:val="bullet"/>
      <w:lvlText w:val="•"/>
      <w:lvlJc w:val="left"/>
      <w:pPr>
        <w:ind w:left="9489" w:hanging="183"/>
      </w:pPr>
      <w:rPr>
        <w:rFonts w:hint="default"/>
        <w:lang w:val="pt-PT" w:eastAsia="en-US" w:bidi="ar-SA"/>
      </w:rPr>
    </w:lvl>
  </w:abstractNum>
  <w:abstractNum w:abstractNumId="60" w15:restartNumberingAfterBreak="0">
    <w:nsid w:val="6893209D"/>
    <w:multiLevelType w:val="multilevel"/>
    <w:tmpl w:val="662E5A5A"/>
    <w:lvl w:ilvl="0">
      <w:start w:val="6"/>
      <w:numFmt w:val="decimal"/>
      <w:lvlText w:val="%1.0"/>
      <w:lvlJc w:val="left"/>
      <w:pPr>
        <w:ind w:left="6598"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1" w15:restartNumberingAfterBreak="0">
    <w:nsid w:val="6A185F1B"/>
    <w:multiLevelType w:val="multilevel"/>
    <w:tmpl w:val="9D3A61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AEC22E2"/>
    <w:multiLevelType w:val="multilevel"/>
    <w:tmpl w:val="EB8280AA"/>
    <w:styleLink w:val="WW8Num3"/>
    <w:lvl w:ilvl="0">
      <w:start w:val="1"/>
      <w:numFmt w:val="upperLetter"/>
      <w:lvlText w:val="%1)"/>
      <w:lvlJc w:val="left"/>
    </w:lvl>
    <w:lvl w:ilvl="1">
      <w:numFmt w:val="bullet"/>
      <w:lvlText w:val="◦"/>
      <w:lvlJc w:val="left"/>
      <w:rPr>
        <w:rFonts w:ascii="OpenSymbol, 'Arial Unicode MS'" w:hAnsi="OpenSymbol, 'Arial Unicode MS'"/>
        <w:b/>
      </w:rPr>
    </w:lvl>
    <w:lvl w:ilvl="2">
      <w:numFmt w:val="bullet"/>
      <w:lvlText w:val="▪"/>
      <w:lvlJc w:val="left"/>
      <w:rPr>
        <w:rFonts w:ascii="OpenSymbol, 'Arial Unicode MS'" w:hAnsi="OpenSymbol, 'Arial Unicode MS'"/>
        <w:b/>
      </w:rPr>
    </w:lvl>
    <w:lvl w:ilvl="3">
      <w:numFmt w:val="bullet"/>
      <w:lvlText w:val=""/>
      <w:lvlJc w:val="left"/>
      <w:rPr>
        <w:rFonts w:ascii="Wingdings 2" w:hAnsi="Wingdings 2" w:cs="OpenSymbol, 'Arial Unicode MS'"/>
      </w:rPr>
    </w:lvl>
    <w:lvl w:ilvl="4">
      <w:numFmt w:val="bullet"/>
      <w:lvlText w:val="◦"/>
      <w:lvlJc w:val="left"/>
      <w:rPr>
        <w:rFonts w:ascii="OpenSymbol, 'Arial Unicode MS'" w:hAnsi="OpenSymbol, 'Arial Unicode MS'"/>
        <w:b/>
      </w:rPr>
    </w:lvl>
    <w:lvl w:ilvl="5">
      <w:numFmt w:val="bullet"/>
      <w:lvlText w:val="▪"/>
      <w:lvlJc w:val="left"/>
      <w:rPr>
        <w:rFonts w:ascii="OpenSymbol, 'Arial Unicode MS'" w:hAnsi="OpenSymbol, 'Arial Unicode MS'"/>
        <w:b/>
      </w:rPr>
    </w:lvl>
    <w:lvl w:ilvl="6">
      <w:numFmt w:val="bullet"/>
      <w:lvlText w:val=""/>
      <w:lvlJc w:val="left"/>
      <w:rPr>
        <w:rFonts w:ascii="Wingdings 2" w:hAnsi="Wingdings 2" w:cs="OpenSymbol, 'Arial Unicode MS'"/>
      </w:rPr>
    </w:lvl>
    <w:lvl w:ilvl="7">
      <w:numFmt w:val="bullet"/>
      <w:lvlText w:val="◦"/>
      <w:lvlJc w:val="left"/>
      <w:rPr>
        <w:rFonts w:ascii="OpenSymbol, 'Arial Unicode MS'" w:hAnsi="OpenSymbol, 'Arial Unicode MS'"/>
        <w:b/>
      </w:rPr>
    </w:lvl>
    <w:lvl w:ilvl="8">
      <w:numFmt w:val="bullet"/>
      <w:lvlText w:val="▪"/>
      <w:lvlJc w:val="left"/>
      <w:rPr>
        <w:rFonts w:ascii="OpenSymbol, 'Arial Unicode MS'" w:hAnsi="OpenSymbol, 'Arial Unicode MS'"/>
        <w:b/>
      </w:rPr>
    </w:lvl>
  </w:abstractNum>
  <w:abstractNum w:abstractNumId="63" w15:restartNumberingAfterBreak="0">
    <w:nsid w:val="6C5844AB"/>
    <w:multiLevelType w:val="multilevel"/>
    <w:tmpl w:val="586EE464"/>
    <w:lvl w:ilvl="0">
      <w:start w:val="7"/>
      <w:numFmt w:val="decimal"/>
      <w:lvlText w:val="%1."/>
      <w:lvlJc w:val="left"/>
      <w:pPr>
        <w:ind w:left="360" w:hanging="360"/>
      </w:pPr>
      <w:rPr>
        <w:rFonts w:hint="default"/>
      </w:rPr>
    </w:lvl>
    <w:lvl w:ilvl="1">
      <w:start w:val="1"/>
      <w:numFmt w:val="decimal"/>
      <w:lvlText w:val="%1.%2."/>
      <w:lvlJc w:val="left"/>
      <w:pPr>
        <w:ind w:left="6958" w:hanging="360"/>
      </w:pPr>
      <w:rPr>
        <w:rFonts w:hint="default"/>
        <w:b/>
        <w:bCs/>
      </w:rPr>
    </w:lvl>
    <w:lvl w:ilvl="2">
      <w:start w:val="1"/>
      <w:numFmt w:val="decimal"/>
      <w:lvlText w:val="%1.%2.%3."/>
      <w:lvlJc w:val="left"/>
      <w:pPr>
        <w:ind w:left="13916" w:hanging="720"/>
      </w:pPr>
      <w:rPr>
        <w:rFonts w:hint="default"/>
      </w:rPr>
    </w:lvl>
    <w:lvl w:ilvl="3">
      <w:start w:val="1"/>
      <w:numFmt w:val="decimal"/>
      <w:lvlText w:val="%1.%2.%3.%4."/>
      <w:lvlJc w:val="left"/>
      <w:pPr>
        <w:ind w:left="20514" w:hanging="720"/>
      </w:pPr>
      <w:rPr>
        <w:rFonts w:hint="default"/>
      </w:rPr>
    </w:lvl>
    <w:lvl w:ilvl="4">
      <w:start w:val="1"/>
      <w:numFmt w:val="decimal"/>
      <w:lvlText w:val="%1.%2.%3.%4.%5."/>
      <w:lvlJc w:val="left"/>
      <w:pPr>
        <w:ind w:left="27472" w:hanging="1080"/>
      </w:pPr>
      <w:rPr>
        <w:rFonts w:hint="default"/>
      </w:rPr>
    </w:lvl>
    <w:lvl w:ilvl="5">
      <w:start w:val="1"/>
      <w:numFmt w:val="decimal"/>
      <w:lvlText w:val="%1.%2.%3.%4.%5.%6."/>
      <w:lvlJc w:val="left"/>
      <w:pPr>
        <w:ind w:left="-31466" w:hanging="1080"/>
      </w:pPr>
      <w:rPr>
        <w:rFonts w:hint="default"/>
      </w:rPr>
    </w:lvl>
    <w:lvl w:ilvl="6">
      <w:start w:val="1"/>
      <w:numFmt w:val="decimal"/>
      <w:lvlText w:val="%1.%2.%3.%4.%5.%6.%7."/>
      <w:lvlJc w:val="left"/>
      <w:pPr>
        <w:ind w:left="-24508" w:hanging="1440"/>
      </w:pPr>
      <w:rPr>
        <w:rFonts w:hint="default"/>
      </w:rPr>
    </w:lvl>
    <w:lvl w:ilvl="7">
      <w:start w:val="1"/>
      <w:numFmt w:val="decimal"/>
      <w:lvlText w:val="%1.%2.%3.%4.%5.%6.%7.%8."/>
      <w:lvlJc w:val="left"/>
      <w:pPr>
        <w:ind w:left="-17910" w:hanging="1440"/>
      </w:pPr>
      <w:rPr>
        <w:rFonts w:hint="default"/>
      </w:rPr>
    </w:lvl>
    <w:lvl w:ilvl="8">
      <w:start w:val="1"/>
      <w:numFmt w:val="decimal"/>
      <w:lvlText w:val="%1.%2.%3.%4.%5.%6.%7.%8.%9."/>
      <w:lvlJc w:val="left"/>
      <w:pPr>
        <w:ind w:left="-10952" w:hanging="1800"/>
      </w:pPr>
      <w:rPr>
        <w:rFonts w:hint="default"/>
      </w:rPr>
    </w:lvl>
  </w:abstractNum>
  <w:abstractNum w:abstractNumId="64" w15:restartNumberingAfterBreak="0">
    <w:nsid w:val="73C75A32"/>
    <w:multiLevelType w:val="multilevel"/>
    <w:tmpl w:val="11B47A7C"/>
    <w:lvl w:ilvl="0">
      <w:start w:val="10"/>
      <w:numFmt w:val="decimal"/>
      <w:lvlText w:val="%1"/>
      <w:lvlJc w:val="left"/>
      <w:pPr>
        <w:ind w:left="794" w:hanging="510"/>
      </w:pPr>
      <w:rPr>
        <w:rFonts w:hint="default"/>
      </w:rPr>
    </w:lvl>
    <w:lvl w:ilvl="1">
      <w:start w:val="3"/>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446054F"/>
    <w:multiLevelType w:val="hybridMultilevel"/>
    <w:tmpl w:val="CAA82F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6050179"/>
    <w:multiLevelType w:val="multilevel"/>
    <w:tmpl w:val="1654F1E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6EB72F1"/>
    <w:multiLevelType w:val="hybridMultilevel"/>
    <w:tmpl w:val="C978BB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9016FC2"/>
    <w:multiLevelType w:val="multilevel"/>
    <w:tmpl w:val="173E29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9" w15:restartNumberingAfterBreak="0">
    <w:nsid w:val="7AED39E4"/>
    <w:multiLevelType w:val="multilevel"/>
    <w:tmpl w:val="50CE61D6"/>
    <w:lvl w:ilvl="0">
      <w:start w:val="16"/>
      <w:numFmt w:val="decimal"/>
      <w:lvlText w:val="%1."/>
      <w:lvlJc w:val="left"/>
      <w:pPr>
        <w:ind w:left="480" w:hanging="480"/>
      </w:pPr>
      <w:rPr>
        <w:rFonts w:hint="default"/>
      </w:rPr>
    </w:lvl>
    <w:lvl w:ilvl="1">
      <w:start w:val="1"/>
      <w:numFmt w:val="decimal"/>
      <w:lvlText w:val="%1.%2."/>
      <w:lvlJc w:val="left"/>
      <w:pPr>
        <w:ind w:left="4527" w:hanging="480"/>
      </w:pPr>
      <w:rPr>
        <w:rFonts w:hint="default"/>
        <w:b/>
        <w:bCs/>
      </w:rPr>
    </w:lvl>
    <w:lvl w:ilvl="2">
      <w:start w:val="1"/>
      <w:numFmt w:val="decimal"/>
      <w:lvlText w:val="%1.%2.%3."/>
      <w:lvlJc w:val="left"/>
      <w:pPr>
        <w:ind w:left="8814" w:hanging="720"/>
      </w:pPr>
      <w:rPr>
        <w:rFonts w:hint="default"/>
      </w:rPr>
    </w:lvl>
    <w:lvl w:ilvl="3">
      <w:start w:val="1"/>
      <w:numFmt w:val="decimal"/>
      <w:lvlText w:val="%1.%2.%3.%4."/>
      <w:lvlJc w:val="left"/>
      <w:pPr>
        <w:ind w:left="12861" w:hanging="720"/>
      </w:pPr>
      <w:rPr>
        <w:rFonts w:hint="default"/>
      </w:rPr>
    </w:lvl>
    <w:lvl w:ilvl="4">
      <w:start w:val="1"/>
      <w:numFmt w:val="decimal"/>
      <w:lvlText w:val="%1.%2.%3.%4.%5."/>
      <w:lvlJc w:val="left"/>
      <w:pPr>
        <w:ind w:left="17268" w:hanging="1080"/>
      </w:pPr>
      <w:rPr>
        <w:rFonts w:hint="default"/>
      </w:rPr>
    </w:lvl>
    <w:lvl w:ilvl="5">
      <w:start w:val="1"/>
      <w:numFmt w:val="decimal"/>
      <w:lvlText w:val="%1.%2.%3.%4.%5.%6."/>
      <w:lvlJc w:val="left"/>
      <w:pPr>
        <w:ind w:left="21315" w:hanging="1080"/>
      </w:pPr>
      <w:rPr>
        <w:rFonts w:hint="default"/>
      </w:rPr>
    </w:lvl>
    <w:lvl w:ilvl="6">
      <w:start w:val="1"/>
      <w:numFmt w:val="decimal"/>
      <w:lvlText w:val="%1.%2.%3.%4.%5.%6.%7."/>
      <w:lvlJc w:val="left"/>
      <w:pPr>
        <w:ind w:left="25722" w:hanging="1440"/>
      </w:pPr>
      <w:rPr>
        <w:rFonts w:hint="default"/>
      </w:rPr>
    </w:lvl>
    <w:lvl w:ilvl="7">
      <w:start w:val="1"/>
      <w:numFmt w:val="decimal"/>
      <w:lvlText w:val="%1.%2.%3.%4.%5.%6.%7.%8."/>
      <w:lvlJc w:val="left"/>
      <w:pPr>
        <w:ind w:left="29769" w:hanging="1440"/>
      </w:pPr>
      <w:rPr>
        <w:rFonts w:hint="default"/>
      </w:rPr>
    </w:lvl>
    <w:lvl w:ilvl="8">
      <w:start w:val="1"/>
      <w:numFmt w:val="decimal"/>
      <w:lvlText w:val="%1.%2.%3.%4.%5.%6.%7.%8.%9."/>
      <w:lvlJc w:val="left"/>
      <w:pPr>
        <w:ind w:left="-31360" w:hanging="1800"/>
      </w:pPr>
      <w:rPr>
        <w:rFonts w:hint="default"/>
      </w:rPr>
    </w:lvl>
  </w:abstractNum>
  <w:abstractNum w:abstractNumId="70" w15:restartNumberingAfterBreak="0">
    <w:nsid w:val="7B2509EF"/>
    <w:multiLevelType w:val="multilevel"/>
    <w:tmpl w:val="E81887AC"/>
    <w:lvl w:ilvl="0">
      <w:start w:val="10"/>
      <w:numFmt w:val="decimal"/>
      <w:lvlText w:val="%1."/>
      <w:lvlJc w:val="left"/>
      <w:pPr>
        <w:ind w:left="720" w:hanging="360"/>
      </w:pPr>
      <w:rPr>
        <w:rFonts w:hint="default"/>
      </w:rPr>
    </w:lvl>
    <w:lvl w:ilvl="1">
      <w:start w:val="1"/>
      <w:numFmt w:val="decimal"/>
      <w:isLgl/>
      <w:lvlText w:val="%1.%2"/>
      <w:lvlJc w:val="left"/>
      <w:pPr>
        <w:ind w:left="816" w:hanging="456"/>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BCD48C3"/>
    <w:multiLevelType w:val="hybridMultilevel"/>
    <w:tmpl w:val="5F6E8E06"/>
    <w:lvl w:ilvl="0" w:tplc="D610D6D4">
      <w:start w:val="1"/>
      <w:numFmt w:val="decimal"/>
      <w:lvlText w:val="%1."/>
      <w:lvlJc w:val="left"/>
      <w:pPr>
        <w:tabs>
          <w:tab w:val="num" w:pos="720"/>
        </w:tabs>
        <w:ind w:left="720" w:hanging="360"/>
      </w:pPr>
    </w:lvl>
    <w:lvl w:ilvl="1" w:tplc="34BC5AF2">
      <w:start w:val="1"/>
      <w:numFmt w:val="decimal"/>
      <w:pStyle w:val="Numerado"/>
      <w:lvlText w:val="%2."/>
      <w:lvlJc w:val="left"/>
      <w:pPr>
        <w:tabs>
          <w:tab w:val="num" w:pos="2062"/>
        </w:tabs>
        <w:ind w:left="2062" w:hanging="360"/>
      </w:pPr>
    </w:lvl>
    <w:lvl w:ilvl="2" w:tplc="8A2413B2">
      <w:start w:val="1"/>
      <w:numFmt w:val="decimal"/>
      <w:lvlText w:val="%3."/>
      <w:lvlJc w:val="left"/>
      <w:pPr>
        <w:tabs>
          <w:tab w:val="num" w:pos="2160"/>
        </w:tabs>
        <w:ind w:left="2160" w:hanging="360"/>
      </w:pPr>
    </w:lvl>
    <w:lvl w:ilvl="3" w:tplc="F01E713A">
      <w:start w:val="1"/>
      <w:numFmt w:val="decimal"/>
      <w:lvlText w:val="%4."/>
      <w:lvlJc w:val="left"/>
      <w:pPr>
        <w:tabs>
          <w:tab w:val="num" w:pos="2880"/>
        </w:tabs>
        <w:ind w:left="2880" w:hanging="360"/>
      </w:pPr>
    </w:lvl>
    <w:lvl w:ilvl="4" w:tplc="3AEE2302">
      <w:start w:val="1"/>
      <w:numFmt w:val="decimal"/>
      <w:lvlText w:val="%5."/>
      <w:lvlJc w:val="left"/>
      <w:pPr>
        <w:tabs>
          <w:tab w:val="num" w:pos="3600"/>
        </w:tabs>
        <w:ind w:left="3600" w:hanging="360"/>
      </w:pPr>
    </w:lvl>
    <w:lvl w:ilvl="5" w:tplc="47E6C73C">
      <w:start w:val="1"/>
      <w:numFmt w:val="decimal"/>
      <w:lvlText w:val="%6."/>
      <w:lvlJc w:val="left"/>
      <w:pPr>
        <w:tabs>
          <w:tab w:val="num" w:pos="4320"/>
        </w:tabs>
        <w:ind w:left="4320" w:hanging="360"/>
      </w:pPr>
    </w:lvl>
    <w:lvl w:ilvl="6" w:tplc="D190094C">
      <w:start w:val="1"/>
      <w:numFmt w:val="decimal"/>
      <w:lvlText w:val="%7."/>
      <w:lvlJc w:val="left"/>
      <w:pPr>
        <w:tabs>
          <w:tab w:val="num" w:pos="5040"/>
        </w:tabs>
        <w:ind w:left="5040" w:hanging="360"/>
      </w:pPr>
    </w:lvl>
    <w:lvl w:ilvl="7" w:tplc="062C3144">
      <w:start w:val="1"/>
      <w:numFmt w:val="decimal"/>
      <w:lvlText w:val="%8."/>
      <w:lvlJc w:val="left"/>
      <w:pPr>
        <w:tabs>
          <w:tab w:val="num" w:pos="5760"/>
        </w:tabs>
        <w:ind w:left="5760" w:hanging="360"/>
      </w:pPr>
    </w:lvl>
    <w:lvl w:ilvl="8" w:tplc="66C27C48">
      <w:start w:val="1"/>
      <w:numFmt w:val="decimal"/>
      <w:lvlText w:val="%9."/>
      <w:lvlJc w:val="left"/>
      <w:pPr>
        <w:tabs>
          <w:tab w:val="num" w:pos="6480"/>
        </w:tabs>
        <w:ind w:left="6480" w:hanging="360"/>
      </w:pPr>
    </w:lvl>
  </w:abstractNum>
  <w:num w:numId="1">
    <w:abstractNumId w:val="43"/>
  </w:num>
  <w:num w:numId="2">
    <w:abstractNumId w:val="59"/>
  </w:num>
  <w:num w:numId="3">
    <w:abstractNumId w:val="33"/>
  </w:num>
  <w:num w:numId="4">
    <w:abstractNumId w:val="28"/>
  </w:num>
  <w:num w:numId="5">
    <w:abstractNumId w:val="23"/>
  </w:num>
  <w:num w:numId="6">
    <w:abstractNumId w:val="47"/>
  </w:num>
  <w:num w:numId="7">
    <w:abstractNumId w:val="60"/>
  </w:num>
  <w:num w:numId="8">
    <w:abstractNumId w:val="22"/>
  </w:num>
  <w:num w:numId="9">
    <w:abstractNumId w:val="55"/>
  </w:num>
  <w:num w:numId="10">
    <w:abstractNumId w:val="56"/>
  </w:num>
  <w:num w:numId="11">
    <w:abstractNumId w:val="45"/>
  </w:num>
  <w:num w:numId="1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31"/>
  </w:num>
  <w:num w:numId="15">
    <w:abstractNumId w:val="19"/>
  </w:num>
  <w:num w:numId="16">
    <w:abstractNumId w:val="44"/>
  </w:num>
  <w:num w:numId="17">
    <w:abstractNumId w:val="9"/>
  </w:num>
  <w:num w:numId="18">
    <w:abstractNumId w:val="40"/>
  </w:num>
  <w:num w:numId="19">
    <w:abstractNumId w:val="52"/>
  </w:num>
  <w:num w:numId="20">
    <w:abstractNumId w:val="64"/>
  </w:num>
  <w:num w:numId="21">
    <w:abstractNumId w:val="14"/>
  </w:num>
  <w:num w:numId="22">
    <w:abstractNumId w:val="70"/>
  </w:num>
  <w:num w:numId="23">
    <w:abstractNumId w:val="25"/>
  </w:num>
  <w:num w:numId="24">
    <w:abstractNumId w:val="5"/>
  </w:num>
  <w:num w:numId="25">
    <w:abstractNumId w:val="66"/>
  </w:num>
  <w:num w:numId="26">
    <w:abstractNumId w:val="3"/>
  </w:num>
  <w:num w:numId="27">
    <w:abstractNumId w:val="68"/>
  </w:num>
  <w:num w:numId="28">
    <w:abstractNumId w:val="39"/>
  </w:num>
  <w:num w:numId="29">
    <w:abstractNumId w:val="0"/>
  </w:num>
  <w:num w:numId="30">
    <w:abstractNumId w:val="26"/>
  </w:num>
  <w:num w:numId="31">
    <w:abstractNumId w:val="63"/>
  </w:num>
  <w:num w:numId="32">
    <w:abstractNumId w:val="16"/>
  </w:num>
  <w:num w:numId="33">
    <w:abstractNumId w:val="30"/>
  </w:num>
  <w:num w:numId="34">
    <w:abstractNumId w:val="54"/>
  </w:num>
  <w:num w:numId="35">
    <w:abstractNumId w:val="4"/>
  </w:num>
  <w:num w:numId="36">
    <w:abstractNumId w:val="8"/>
  </w:num>
  <w:num w:numId="37">
    <w:abstractNumId w:val="20"/>
  </w:num>
  <w:num w:numId="38">
    <w:abstractNumId w:val="1"/>
  </w:num>
  <w:num w:numId="39">
    <w:abstractNumId w:val="38"/>
  </w:num>
  <w:num w:numId="40">
    <w:abstractNumId w:val="35"/>
  </w:num>
  <w:num w:numId="41">
    <w:abstractNumId w:val="11"/>
  </w:num>
  <w:num w:numId="42">
    <w:abstractNumId w:val="7"/>
  </w:num>
  <w:num w:numId="43">
    <w:abstractNumId w:val="15"/>
  </w:num>
  <w:num w:numId="44">
    <w:abstractNumId w:val="21"/>
  </w:num>
  <w:num w:numId="45">
    <w:abstractNumId w:val="42"/>
  </w:num>
  <w:num w:numId="46">
    <w:abstractNumId w:val="6"/>
  </w:num>
  <w:num w:numId="47">
    <w:abstractNumId w:val="57"/>
  </w:num>
  <w:num w:numId="48">
    <w:abstractNumId w:val="51"/>
  </w:num>
  <w:num w:numId="49">
    <w:abstractNumId w:val="65"/>
  </w:num>
  <w:num w:numId="50">
    <w:abstractNumId w:val="67"/>
  </w:num>
  <w:num w:numId="51">
    <w:abstractNumId w:val="10"/>
  </w:num>
  <w:num w:numId="52">
    <w:abstractNumId w:val="50"/>
  </w:num>
  <w:num w:numId="53">
    <w:abstractNumId w:val="34"/>
  </w:num>
  <w:num w:numId="54">
    <w:abstractNumId w:val="46"/>
  </w:num>
  <w:num w:numId="55">
    <w:abstractNumId w:val="32"/>
  </w:num>
  <w:num w:numId="56">
    <w:abstractNumId w:val="49"/>
  </w:num>
  <w:num w:numId="57">
    <w:abstractNumId w:val="2"/>
  </w:num>
  <w:num w:numId="58">
    <w:abstractNumId w:val="69"/>
  </w:num>
  <w:num w:numId="59">
    <w:abstractNumId w:val="13"/>
  </w:num>
  <w:num w:numId="60">
    <w:abstractNumId w:val="36"/>
  </w:num>
  <w:num w:numId="61">
    <w:abstractNumId w:val="12"/>
  </w:num>
  <w:num w:numId="62">
    <w:abstractNumId w:val="48"/>
  </w:num>
  <w:num w:numId="63">
    <w:abstractNumId w:val="18"/>
  </w:num>
  <w:num w:numId="64">
    <w:abstractNumId w:val="17"/>
  </w:num>
  <w:num w:numId="65">
    <w:abstractNumId w:val="53"/>
  </w:num>
  <w:num w:numId="66">
    <w:abstractNumId w:val="24"/>
  </w:num>
  <w:num w:numId="6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2"/>
  </w:num>
  <w:num w:numId="69">
    <w:abstractNumId w:val="41"/>
  </w:num>
  <w:num w:numId="70">
    <w:abstractNumId w:val="29"/>
  </w:num>
  <w:num w:numId="71">
    <w:abstractNumId w:val="58"/>
  </w:num>
  <w:num w:numId="72">
    <w:abstractNumId w:val="6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006"/>
    <w:rsid w:val="000012CC"/>
    <w:rsid w:val="00001610"/>
    <w:rsid w:val="00004294"/>
    <w:rsid w:val="00005BC3"/>
    <w:rsid w:val="0001342C"/>
    <w:rsid w:val="00013662"/>
    <w:rsid w:val="00014586"/>
    <w:rsid w:val="000161A9"/>
    <w:rsid w:val="0002440D"/>
    <w:rsid w:val="0002484F"/>
    <w:rsid w:val="00027BE2"/>
    <w:rsid w:val="00030C44"/>
    <w:rsid w:val="00031123"/>
    <w:rsid w:val="000324BB"/>
    <w:rsid w:val="00034EC2"/>
    <w:rsid w:val="00035959"/>
    <w:rsid w:val="000362CC"/>
    <w:rsid w:val="000406D3"/>
    <w:rsid w:val="00040856"/>
    <w:rsid w:val="00040950"/>
    <w:rsid w:val="00041193"/>
    <w:rsid w:val="00041FB5"/>
    <w:rsid w:val="0004281E"/>
    <w:rsid w:val="00042AF1"/>
    <w:rsid w:val="00043ACE"/>
    <w:rsid w:val="0004535E"/>
    <w:rsid w:val="00046142"/>
    <w:rsid w:val="00046834"/>
    <w:rsid w:val="000479A8"/>
    <w:rsid w:val="000516C3"/>
    <w:rsid w:val="0005237E"/>
    <w:rsid w:val="000524C6"/>
    <w:rsid w:val="00054849"/>
    <w:rsid w:val="00057AE8"/>
    <w:rsid w:val="000629B9"/>
    <w:rsid w:val="00064653"/>
    <w:rsid w:val="000647B8"/>
    <w:rsid w:val="0006576A"/>
    <w:rsid w:val="00067A43"/>
    <w:rsid w:val="000808D4"/>
    <w:rsid w:val="000816D8"/>
    <w:rsid w:val="00081D13"/>
    <w:rsid w:val="000827B9"/>
    <w:rsid w:val="000834BA"/>
    <w:rsid w:val="00083C2A"/>
    <w:rsid w:val="000841FB"/>
    <w:rsid w:val="00084E47"/>
    <w:rsid w:val="000904A3"/>
    <w:rsid w:val="00093EC2"/>
    <w:rsid w:val="00097014"/>
    <w:rsid w:val="00097D16"/>
    <w:rsid w:val="000A147E"/>
    <w:rsid w:val="000A1E51"/>
    <w:rsid w:val="000A21BA"/>
    <w:rsid w:val="000A5B3C"/>
    <w:rsid w:val="000A68CE"/>
    <w:rsid w:val="000B192C"/>
    <w:rsid w:val="000B1BE8"/>
    <w:rsid w:val="000B1C41"/>
    <w:rsid w:val="000B4DEA"/>
    <w:rsid w:val="000C0091"/>
    <w:rsid w:val="000C0EDD"/>
    <w:rsid w:val="000C1003"/>
    <w:rsid w:val="000C17B9"/>
    <w:rsid w:val="000C1835"/>
    <w:rsid w:val="000C3DD0"/>
    <w:rsid w:val="000C64C5"/>
    <w:rsid w:val="000C7EA9"/>
    <w:rsid w:val="000D0015"/>
    <w:rsid w:val="000D078E"/>
    <w:rsid w:val="000D18BB"/>
    <w:rsid w:val="000D1D22"/>
    <w:rsid w:val="000D4126"/>
    <w:rsid w:val="000D4508"/>
    <w:rsid w:val="000D7A98"/>
    <w:rsid w:val="000D7D7D"/>
    <w:rsid w:val="000E4C14"/>
    <w:rsid w:val="000E57B6"/>
    <w:rsid w:val="000E5D57"/>
    <w:rsid w:val="000F0E8A"/>
    <w:rsid w:val="000F1852"/>
    <w:rsid w:val="000F219D"/>
    <w:rsid w:val="000F35B9"/>
    <w:rsid w:val="000F6A5A"/>
    <w:rsid w:val="000F7326"/>
    <w:rsid w:val="000F741D"/>
    <w:rsid w:val="0010089C"/>
    <w:rsid w:val="0010139B"/>
    <w:rsid w:val="0010218A"/>
    <w:rsid w:val="00102F75"/>
    <w:rsid w:val="00103CE0"/>
    <w:rsid w:val="001045C5"/>
    <w:rsid w:val="00105395"/>
    <w:rsid w:val="001079A8"/>
    <w:rsid w:val="00110C18"/>
    <w:rsid w:val="0011113A"/>
    <w:rsid w:val="0011190A"/>
    <w:rsid w:val="00111991"/>
    <w:rsid w:val="00112928"/>
    <w:rsid w:val="00112DB6"/>
    <w:rsid w:val="00113039"/>
    <w:rsid w:val="001136B7"/>
    <w:rsid w:val="00113752"/>
    <w:rsid w:val="00113D70"/>
    <w:rsid w:val="0011602A"/>
    <w:rsid w:val="001167AF"/>
    <w:rsid w:val="00116FDD"/>
    <w:rsid w:val="00120B39"/>
    <w:rsid w:val="0012110E"/>
    <w:rsid w:val="001214E7"/>
    <w:rsid w:val="00122846"/>
    <w:rsid w:val="00123178"/>
    <w:rsid w:val="001235DC"/>
    <w:rsid w:val="00124660"/>
    <w:rsid w:val="00125D65"/>
    <w:rsid w:val="00131F89"/>
    <w:rsid w:val="00133303"/>
    <w:rsid w:val="0013345B"/>
    <w:rsid w:val="00133648"/>
    <w:rsid w:val="001338C6"/>
    <w:rsid w:val="00134785"/>
    <w:rsid w:val="001362EE"/>
    <w:rsid w:val="00144454"/>
    <w:rsid w:val="00144F3E"/>
    <w:rsid w:val="001467C5"/>
    <w:rsid w:val="00150E99"/>
    <w:rsid w:val="001515D9"/>
    <w:rsid w:val="001537E6"/>
    <w:rsid w:val="0015413A"/>
    <w:rsid w:val="001550B4"/>
    <w:rsid w:val="001613A0"/>
    <w:rsid w:val="001624D5"/>
    <w:rsid w:val="00162CCC"/>
    <w:rsid w:val="00165BF1"/>
    <w:rsid w:val="00167496"/>
    <w:rsid w:val="0017002E"/>
    <w:rsid w:val="00173F2C"/>
    <w:rsid w:val="00174D8F"/>
    <w:rsid w:val="00175E96"/>
    <w:rsid w:val="00177CFA"/>
    <w:rsid w:val="00180959"/>
    <w:rsid w:val="00180D34"/>
    <w:rsid w:val="00181CF5"/>
    <w:rsid w:val="001830E0"/>
    <w:rsid w:val="00184712"/>
    <w:rsid w:val="001862F3"/>
    <w:rsid w:val="00191842"/>
    <w:rsid w:val="001957B1"/>
    <w:rsid w:val="0019627A"/>
    <w:rsid w:val="00197187"/>
    <w:rsid w:val="00197CCC"/>
    <w:rsid w:val="001A38F0"/>
    <w:rsid w:val="001A4A94"/>
    <w:rsid w:val="001A5871"/>
    <w:rsid w:val="001B082F"/>
    <w:rsid w:val="001B154D"/>
    <w:rsid w:val="001B1A5D"/>
    <w:rsid w:val="001B1A7A"/>
    <w:rsid w:val="001B2AD7"/>
    <w:rsid w:val="001B61B2"/>
    <w:rsid w:val="001B6A49"/>
    <w:rsid w:val="001B742E"/>
    <w:rsid w:val="001B7642"/>
    <w:rsid w:val="001B7CCD"/>
    <w:rsid w:val="001C2CA1"/>
    <w:rsid w:val="001C5687"/>
    <w:rsid w:val="001C5C65"/>
    <w:rsid w:val="001C5FDD"/>
    <w:rsid w:val="001C69D2"/>
    <w:rsid w:val="001C7D8F"/>
    <w:rsid w:val="001D12C3"/>
    <w:rsid w:val="001D2837"/>
    <w:rsid w:val="001D576D"/>
    <w:rsid w:val="001E113D"/>
    <w:rsid w:val="001E1B5A"/>
    <w:rsid w:val="001E2467"/>
    <w:rsid w:val="001E2D4A"/>
    <w:rsid w:val="001E3F60"/>
    <w:rsid w:val="001E5B6C"/>
    <w:rsid w:val="001E6028"/>
    <w:rsid w:val="001E7A25"/>
    <w:rsid w:val="001F0637"/>
    <w:rsid w:val="001F0FA6"/>
    <w:rsid w:val="001F143A"/>
    <w:rsid w:val="001F18C9"/>
    <w:rsid w:val="001F36A4"/>
    <w:rsid w:val="001F3915"/>
    <w:rsid w:val="001F4997"/>
    <w:rsid w:val="001F4CC3"/>
    <w:rsid w:val="001F6D36"/>
    <w:rsid w:val="001F75C6"/>
    <w:rsid w:val="001F7BD0"/>
    <w:rsid w:val="00200EBD"/>
    <w:rsid w:val="00200FDF"/>
    <w:rsid w:val="00201B8E"/>
    <w:rsid w:val="0020425B"/>
    <w:rsid w:val="00204983"/>
    <w:rsid w:val="00206F6F"/>
    <w:rsid w:val="00207196"/>
    <w:rsid w:val="002106D5"/>
    <w:rsid w:val="00214121"/>
    <w:rsid w:val="00215BE8"/>
    <w:rsid w:val="00216410"/>
    <w:rsid w:val="00217A9C"/>
    <w:rsid w:val="002244A0"/>
    <w:rsid w:val="00224DC5"/>
    <w:rsid w:val="0022624F"/>
    <w:rsid w:val="00226691"/>
    <w:rsid w:val="00226B13"/>
    <w:rsid w:val="002322DF"/>
    <w:rsid w:val="002343B7"/>
    <w:rsid w:val="002363CB"/>
    <w:rsid w:val="00240A03"/>
    <w:rsid w:val="00244181"/>
    <w:rsid w:val="00244C2F"/>
    <w:rsid w:val="00247326"/>
    <w:rsid w:val="00247370"/>
    <w:rsid w:val="00250A4F"/>
    <w:rsid w:val="00250C8F"/>
    <w:rsid w:val="00250F49"/>
    <w:rsid w:val="0025145D"/>
    <w:rsid w:val="00251F08"/>
    <w:rsid w:val="00252C60"/>
    <w:rsid w:val="00255486"/>
    <w:rsid w:val="00255731"/>
    <w:rsid w:val="00260682"/>
    <w:rsid w:val="00262772"/>
    <w:rsid w:val="002632C1"/>
    <w:rsid w:val="002678DF"/>
    <w:rsid w:val="00272A15"/>
    <w:rsid w:val="00283709"/>
    <w:rsid w:val="00284CB2"/>
    <w:rsid w:val="0028701C"/>
    <w:rsid w:val="00292734"/>
    <w:rsid w:val="002952ED"/>
    <w:rsid w:val="002961CD"/>
    <w:rsid w:val="002973C5"/>
    <w:rsid w:val="002A00B5"/>
    <w:rsid w:val="002A067D"/>
    <w:rsid w:val="002A302E"/>
    <w:rsid w:val="002A30CE"/>
    <w:rsid w:val="002A316D"/>
    <w:rsid w:val="002A31F8"/>
    <w:rsid w:val="002A6B4A"/>
    <w:rsid w:val="002A6FF1"/>
    <w:rsid w:val="002A701F"/>
    <w:rsid w:val="002A77AB"/>
    <w:rsid w:val="002B1E81"/>
    <w:rsid w:val="002B34EA"/>
    <w:rsid w:val="002B3DA4"/>
    <w:rsid w:val="002B5FBC"/>
    <w:rsid w:val="002B6660"/>
    <w:rsid w:val="002C316F"/>
    <w:rsid w:val="002C46CC"/>
    <w:rsid w:val="002C794E"/>
    <w:rsid w:val="002D0855"/>
    <w:rsid w:val="002D205A"/>
    <w:rsid w:val="002D31B0"/>
    <w:rsid w:val="002D4775"/>
    <w:rsid w:val="002D5458"/>
    <w:rsid w:val="002D77FD"/>
    <w:rsid w:val="002E1975"/>
    <w:rsid w:val="002E1C67"/>
    <w:rsid w:val="002E3415"/>
    <w:rsid w:val="002E36CC"/>
    <w:rsid w:val="002E39C1"/>
    <w:rsid w:val="002E5D66"/>
    <w:rsid w:val="002E7B5B"/>
    <w:rsid w:val="002F1FAC"/>
    <w:rsid w:val="002F2003"/>
    <w:rsid w:val="002F2BDB"/>
    <w:rsid w:val="002F68F5"/>
    <w:rsid w:val="00302319"/>
    <w:rsid w:val="00303DCB"/>
    <w:rsid w:val="003047C1"/>
    <w:rsid w:val="00305145"/>
    <w:rsid w:val="00306B32"/>
    <w:rsid w:val="003104FD"/>
    <w:rsid w:val="00314EAC"/>
    <w:rsid w:val="00315312"/>
    <w:rsid w:val="003166B2"/>
    <w:rsid w:val="003168EA"/>
    <w:rsid w:val="00316A04"/>
    <w:rsid w:val="00317484"/>
    <w:rsid w:val="00320644"/>
    <w:rsid w:val="003208EA"/>
    <w:rsid w:val="003217FC"/>
    <w:rsid w:val="0032217A"/>
    <w:rsid w:val="00324C7D"/>
    <w:rsid w:val="00326A78"/>
    <w:rsid w:val="00330E70"/>
    <w:rsid w:val="00332634"/>
    <w:rsid w:val="0033427B"/>
    <w:rsid w:val="0033685D"/>
    <w:rsid w:val="003379DC"/>
    <w:rsid w:val="00341D99"/>
    <w:rsid w:val="003501FA"/>
    <w:rsid w:val="0035086C"/>
    <w:rsid w:val="00353543"/>
    <w:rsid w:val="00356EF9"/>
    <w:rsid w:val="0035715E"/>
    <w:rsid w:val="003617F1"/>
    <w:rsid w:val="00364F7F"/>
    <w:rsid w:val="003664CE"/>
    <w:rsid w:val="003718E9"/>
    <w:rsid w:val="003744C7"/>
    <w:rsid w:val="00374CE0"/>
    <w:rsid w:val="00376C74"/>
    <w:rsid w:val="00376E22"/>
    <w:rsid w:val="00380C03"/>
    <w:rsid w:val="00381CF3"/>
    <w:rsid w:val="00383055"/>
    <w:rsid w:val="003831F9"/>
    <w:rsid w:val="0038357B"/>
    <w:rsid w:val="00383E4E"/>
    <w:rsid w:val="00383F6F"/>
    <w:rsid w:val="0038532C"/>
    <w:rsid w:val="00386F36"/>
    <w:rsid w:val="003935C7"/>
    <w:rsid w:val="0039456D"/>
    <w:rsid w:val="003A0193"/>
    <w:rsid w:val="003A1802"/>
    <w:rsid w:val="003A2A35"/>
    <w:rsid w:val="003A415D"/>
    <w:rsid w:val="003A563E"/>
    <w:rsid w:val="003A72E5"/>
    <w:rsid w:val="003B004D"/>
    <w:rsid w:val="003B2A90"/>
    <w:rsid w:val="003B4966"/>
    <w:rsid w:val="003B4B92"/>
    <w:rsid w:val="003B7385"/>
    <w:rsid w:val="003B73E6"/>
    <w:rsid w:val="003B7839"/>
    <w:rsid w:val="003C207A"/>
    <w:rsid w:val="003C26EA"/>
    <w:rsid w:val="003C2B11"/>
    <w:rsid w:val="003C3DD9"/>
    <w:rsid w:val="003C6551"/>
    <w:rsid w:val="003D1E5A"/>
    <w:rsid w:val="003D1FFA"/>
    <w:rsid w:val="003D2660"/>
    <w:rsid w:val="003D31E5"/>
    <w:rsid w:val="003D406D"/>
    <w:rsid w:val="003D5773"/>
    <w:rsid w:val="003D75DB"/>
    <w:rsid w:val="003D781D"/>
    <w:rsid w:val="003E4AB6"/>
    <w:rsid w:val="003E5D3E"/>
    <w:rsid w:val="003E6BFF"/>
    <w:rsid w:val="003F2322"/>
    <w:rsid w:val="003F3CD6"/>
    <w:rsid w:val="003F4EDE"/>
    <w:rsid w:val="003F538C"/>
    <w:rsid w:val="00400F99"/>
    <w:rsid w:val="004035E4"/>
    <w:rsid w:val="004042F0"/>
    <w:rsid w:val="0040524F"/>
    <w:rsid w:val="0040710A"/>
    <w:rsid w:val="004073C0"/>
    <w:rsid w:val="004078C5"/>
    <w:rsid w:val="00407991"/>
    <w:rsid w:val="0041125D"/>
    <w:rsid w:val="004115A8"/>
    <w:rsid w:val="004122F0"/>
    <w:rsid w:val="00413984"/>
    <w:rsid w:val="00416045"/>
    <w:rsid w:val="004203C8"/>
    <w:rsid w:val="00424567"/>
    <w:rsid w:val="0042476A"/>
    <w:rsid w:val="004258DE"/>
    <w:rsid w:val="00426E7F"/>
    <w:rsid w:val="00431EF2"/>
    <w:rsid w:val="0043355B"/>
    <w:rsid w:val="00433733"/>
    <w:rsid w:val="00436913"/>
    <w:rsid w:val="00436983"/>
    <w:rsid w:val="004400DA"/>
    <w:rsid w:val="00441931"/>
    <w:rsid w:val="00442163"/>
    <w:rsid w:val="004429D5"/>
    <w:rsid w:val="00444790"/>
    <w:rsid w:val="00445355"/>
    <w:rsid w:val="00445FCF"/>
    <w:rsid w:val="004468C1"/>
    <w:rsid w:val="004523A4"/>
    <w:rsid w:val="00453F23"/>
    <w:rsid w:val="0045523C"/>
    <w:rsid w:val="00455CF2"/>
    <w:rsid w:val="004570AD"/>
    <w:rsid w:val="00457EBC"/>
    <w:rsid w:val="00461951"/>
    <w:rsid w:val="00461D5F"/>
    <w:rsid w:val="00463E07"/>
    <w:rsid w:val="00466EE3"/>
    <w:rsid w:val="00467ECD"/>
    <w:rsid w:val="00471ADC"/>
    <w:rsid w:val="00471D25"/>
    <w:rsid w:val="00472847"/>
    <w:rsid w:val="00473E79"/>
    <w:rsid w:val="00474E6D"/>
    <w:rsid w:val="00475F4E"/>
    <w:rsid w:val="004831F3"/>
    <w:rsid w:val="004873DC"/>
    <w:rsid w:val="00490742"/>
    <w:rsid w:val="004910CA"/>
    <w:rsid w:val="00491E39"/>
    <w:rsid w:val="0049225B"/>
    <w:rsid w:val="00494D04"/>
    <w:rsid w:val="004A1089"/>
    <w:rsid w:val="004A1817"/>
    <w:rsid w:val="004A2ECB"/>
    <w:rsid w:val="004A4E71"/>
    <w:rsid w:val="004B16D1"/>
    <w:rsid w:val="004B3B69"/>
    <w:rsid w:val="004B4838"/>
    <w:rsid w:val="004B6E3E"/>
    <w:rsid w:val="004B7D3C"/>
    <w:rsid w:val="004D23CE"/>
    <w:rsid w:val="004D2452"/>
    <w:rsid w:val="004D281D"/>
    <w:rsid w:val="004D4950"/>
    <w:rsid w:val="004D749A"/>
    <w:rsid w:val="004E05A0"/>
    <w:rsid w:val="004E2DCB"/>
    <w:rsid w:val="004E67A2"/>
    <w:rsid w:val="004E7A32"/>
    <w:rsid w:val="004F4B71"/>
    <w:rsid w:val="004F594A"/>
    <w:rsid w:val="00504333"/>
    <w:rsid w:val="0050456D"/>
    <w:rsid w:val="00505D2E"/>
    <w:rsid w:val="00506DE8"/>
    <w:rsid w:val="00507473"/>
    <w:rsid w:val="00507478"/>
    <w:rsid w:val="005074FF"/>
    <w:rsid w:val="005100B8"/>
    <w:rsid w:val="0051102D"/>
    <w:rsid w:val="0051540A"/>
    <w:rsid w:val="0051595A"/>
    <w:rsid w:val="00517DF8"/>
    <w:rsid w:val="005205E4"/>
    <w:rsid w:val="005240DE"/>
    <w:rsid w:val="00525A50"/>
    <w:rsid w:val="00530056"/>
    <w:rsid w:val="00530448"/>
    <w:rsid w:val="00531FD7"/>
    <w:rsid w:val="00533F03"/>
    <w:rsid w:val="0053416D"/>
    <w:rsid w:val="00540C71"/>
    <w:rsid w:val="00541D50"/>
    <w:rsid w:val="00543170"/>
    <w:rsid w:val="00543FAB"/>
    <w:rsid w:val="005442F0"/>
    <w:rsid w:val="00544F85"/>
    <w:rsid w:val="00547729"/>
    <w:rsid w:val="005525C5"/>
    <w:rsid w:val="00552B69"/>
    <w:rsid w:val="00567848"/>
    <w:rsid w:val="00567EA1"/>
    <w:rsid w:val="00567F26"/>
    <w:rsid w:val="005709C7"/>
    <w:rsid w:val="0057322A"/>
    <w:rsid w:val="00573683"/>
    <w:rsid w:val="0057462D"/>
    <w:rsid w:val="005757B4"/>
    <w:rsid w:val="005828CC"/>
    <w:rsid w:val="00584828"/>
    <w:rsid w:val="0058564D"/>
    <w:rsid w:val="0058569E"/>
    <w:rsid w:val="00586830"/>
    <w:rsid w:val="00595BDA"/>
    <w:rsid w:val="00596300"/>
    <w:rsid w:val="00596565"/>
    <w:rsid w:val="005A05C7"/>
    <w:rsid w:val="005A1866"/>
    <w:rsid w:val="005A42F6"/>
    <w:rsid w:val="005A5998"/>
    <w:rsid w:val="005A6FC5"/>
    <w:rsid w:val="005B2EF6"/>
    <w:rsid w:val="005B3657"/>
    <w:rsid w:val="005B39DE"/>
    <w:rsid w:val="005C0DBD"/>
    <w:rsid w:val="005C1226"/>
    <w:rsid w:val="005C2C2F"/>
    <w:rsid w:val="005C2FB5"/>
    <w:rsid w:val="005C34B5"/>
    <w:rsid w:val="005D16F1"/>
    <w:rsid w:val="005D1B6B"/>
    <w:rsid w:val="005D1D61"/>
    <w:rsid w:val="005D2785"/>
    <w:rsid w:val="005D280E"/>
    <w:rsid w:val="005D2F6C"/>
    <w:rsid w:val="005D4B79"/>
    <w:rsid w:val="005D4D53"/>
    <w:rsid w:val="005D6E1F"/>
    <w:rsid w:val="005E003A"/>
    <w:rsid w:val="005E00A5"/>
    <w:rsid w:val="005E0A7C"/>
    <w:rsid w:val="005E101C"/>
    <w:rsid w:val="005E10E3"/>
    <w:rsid w:val="005E2158"/>
    <w:rsid w:val="005E225A"/>
    <w:rsid w:val="005E3F30"/>
    <w:rsid w:val="005E48E7"/>
    <w:rsid w:val="005E4D89"/>
    <w:rsid w:val="005E72D9"/>
    <w:rsid w:val="005E7709"/>
    <w:rsid w:val="005E7E4B"/>
    <w:rsid w:val="005F1CBB"/>
    <w:rsid w:val="00600147"/>
    <w:rsid w:val="00600C9D"/>
    <w:rsid w:val="00601C7F"/>
    <w:rsid w:val="006044AE"/>
    <w:rsid w:val="00604AAA"/>
    <w:rsid w:val="00604F92"/>
    <w:rsid w:val="0060608B"/>
    <w:rsid w:val="006101C8"/>
    <w:rsid w:val="006127DF"/>
    <w:rsid w:val="00612B41"/>
    <w:rsid w:val="006156C7"/>
    <w:rsid w:val="006160BF"/>
    <w:rsid w:val="006178C8"/>
    <w:rsid w:val="00617F3B"/>
    <w:rsid w:val="0062056C"/>
    <w:rsid w:val="00620A7B"/>
    <w:rsid w:val="00622242"/>
    <w:rsid w:val="00622DF4"/>
    <w:rsid w:val="00625396"/>
    <w:rsid w:val="00626A4E"/>
    <w:rsid w:val="00630229"/>
    <w:rsid w:val="006305BE"/>
    <w:rsid w:val="006305FD"/>
    <w:rsid w:val="006310B9"/>
    <w:rsid w:val="0063267E"/>
    <w:rsid w:val="00635E3D"/>
    <w:rsid w:val="00635FE9"/>
    <w:rsid w:val="00646F43"/>
    <w:rsid w:val="00647887"/>
    <w:rsid w:val="00654656"/>
    <w:rsid w:val="00661461"/>
    <w:rsid w:val="00663D1D"/>
    <w:rsid w:val="006652B4"/>
    <w:rsid w:val="00670A42"/>
    <w:rsid w:val="006715A6"/>
    <w:rsid w:val="00672025"/>
    <w:rsid w:val="0067246D"/>
    <w:rsid w:val="00673598"/>
    <w:rsid w:val="00673B6C"/>
    <w:rsid w:val="00673E28"/>
    <w:rsid w:val="006749BC"/>
    <w:rsid w:val="006758B7"/>
    <w:rsid w:val="00677441"/>
    <w:rsid w:val="00677449"/>
    <w:rsid w:val="00677846"/>
    <w:rsid w:val="00680F65"/>
    <w:rsid w:val="0068222E"/>
    <w:rsid w:val="006830BF"/>
    <w:rsid w:val="00686BC2"/>
    <w:rsid w:val="00691333"/>
    <w:rsid w:val="006948FB"/>
    <w:rsid w:val="006956E4"/>
    <w:rsid w:val="00695FC1"/>
    <w:rsid w:val="006A0782"/>
    <w:rsid w:val="006A5869"/>
    <w:rsid w:val="006B0D89"/>
    <w:rsid w:val="006B1CAC"/>
    <w:rsid w:val="006B3F83"/>
    <w:rsid w:val="006B45D3"/>
    <w:rsid w:val="006B46CF"/>
    <w:rsid w:val="006B63A0"/>
    <w:rsid w:val="006B6A22"/>
    <w:rsid w:val="006B734F"/>
    <w:rsid w:val="006C077F"/>
    <w:rsid w:val="006C2E1C"/>
    <w:rsid w:val="006C3FF0"/>
    <w:rsid w:val="006C4BED"/>
    <w:rsid w:val="006C7546"/>
    <w:rsid w:val="006D09AF"/>
    <w:rsid w:val="006D09C1"/>
    <w:rsid w:val="006D3D63"/>
    <w:rsid w:val="006D4F74"/>
    <w:rsid w:val="006D6CC2"/>
    <w:rsid w:val="006E016C"/>
    <w:rsid w:val="006E0B58"/>
    <w:rsid w:val="006E12CD"/>
    <w:rsid w:val="006E33D8"/>
    <w:rsid w:val="006E3F26"/>
    <w:rsid w:val="006E4F22"/>
    <w:rsid w:val="006F0091"/>
    <w:rsid w:val="006F009C"/>
    <w:rsid w:val="006F4FA8"/>
    <w:rsid w:val="006F50C1"/>
    <w:rsid w:val="006F5B60"/>
    <w:rsid w:val="00704541"/>
    <w:rsid w:val="0070707B"/>
    <w:rsid w:val="00713006"/>
    <w:rsid w:val="007131BD"/>
    <w:rsid w:val="00715F5A"/>
    <w:rsid w:val="007163C3"/>
    <w:rsid w:val="007170C5"/>
    <w:rsid w:val="00717278"/>
    <w:rsid w:val="007204D3"/>
    <w:rsid w:val="007212DA"/>
    <w:rsid w:val="0072220F"/>
    <w:rsid w:val="0072238F"/>
    <w:rsid w:val="00722F79"/>
    <w:rsid w:val="00727C6D"/>
    <w:rsid w:val="00730822"/>
    <w:rsid w:val="00730F28"/>
    <w:rsid w:val="007321AB"/>
    <w:rsid w:val="007324C6"/>
    <w:rsid w:val="007338A1"/>
    <w:rsid w:val="007355D0"/>
    <w:rsid w:val="0073652D"/>
    <w:rsid w:val="00740A76"/>
    <w:rsid w:val="00742E5A"/>
    <w:rsid w:val="00744021"/>
    <w:rsid w:val="007442B1"/>
    <w:rsid w:val="00744E35"/>
    <w:rsid w:val="00746D2A"/>
    <w:rsid w:val="00750876"/>
    <w:rsid w:val="00754FBB"/>
    <w:rsid w:val="00756140"/>
    <w:rsid w:val="00756436"/>
    <w:rsid w:val="00757718"/>
    <w:rsid w:val="00763712"/>
    <w:rsid w:val="00766C2D"/>
    <w:rsid w:val="007675E5"/>
    <w:rsid w:val="007700B2"/>
    <w:rsid w:val="00772736"/>
    <w:rsid w:val="00774525"/>
    <w:rsid w:val="007748A3"/>
    <w:rsid w:val="00774BC7"/>
    <w:rsid w:val="007769A2"/>
    <w:rsid w:val="00777295"/>
    <w:rsid w:val="007816D3"/>
    <w:rsid w:val="0078656B"/>
    <w:rsid w:val="0078793E"/>
    <w:rsid w:val="00791E29"/>
    <w:rsid w:val="00792BF1"/>
    <w:rsid w:val="00793A63"/>
    <w:rsid w:val="00793F6A"/>
    <w:rsid w:val="0079766A"/>
    <w:rsid w:val="007A42F1"/>
    <w:rsid w:val="007A5770"/>
    <w:rsid w:val="007A7EE7"/>
    <w:rsid w:val="007B16A3"/>
    <w:rsid w:val="007B21B4"/>
    <w:rsid w:val="007B44FA"/>
    <w:rsid w:val="007B473D"/>
    <w:rsid w:val="007B7193"/>
    <w:rsid w:val="007B7AF1"/>
    <w:rsid w:val="007B7D12"/>
    <w:rsid w:val="007C015E"/>
    <w:rsid w:val="007C01BC"/>
    <w:rsid w:val="007C061E"/>
    <w:rsid w:val="007C1908"/>
    <w:rsid w:val="007C1A06"/>
    <w:rsid w:val="007C1CBF"/>
    <w:rsid w:val="007C2777"/>
    <w:rsid w:val="007C3BE2"/>
    <w:rsid w:val="007D0682"/>
    <w:rsid w:val="007D17EE"/>
    <w:rsid w:val="007D2142"/>
    <w:rsid w:val="007D2B60"/>
    <w:rsid w:val="007D3E2B"/>
    <w:rsid w:val="007D3F3E"/>
    <w:rsid w:val="007D4A54"/>
    <w:rsid w:val="007D4F88"/>
    <w:rsid w:val="007D7931"/>
    <w:rsid w:val="007E132A"/>
    <w:rsid w:val="007E19B4"/>
    <w:rsid w:val="007E319C"/>
    <w:rsid w:val="007E343E"/>
    <w:rsid w:val="007E48FE"/>
    <w:rsid w:val="007E5652"/>
    <w:rsid w:val="007E678E"/>
    <w:rsid w:val="007E71C4"/>
    <w:rsid w:val="007F093B"/>
    <w:rsid w:val="007F0F0D"/>
    <w:rsid w:val="007F2BA5"/>
    <w:rsid w:val="007F2CFD"/>
    <w:rsid w:val="007F347F"/>
    <w:rsid w:val="007F5179"/>
    <w:rsid w:val="007F55FE"/>
    <w:rsid w:val="007F73E4"/>
    <w:rsid w:val="007F7671"/>
    <w:rsid w:val="007F79A2"/>
    <w:rsid w:val="008048D5"/>
    <w:rsid w:val="00804ADE"/>
    <w:rsid w:val="00805322"/>
    <w:rsid w:val="008112A9"/>
    <w:rsid w:val="00812B65"/>
    <w:rsid w:val="008137AF"/>
    <w:rsid w:val="00820610"/>
    <w:rsid w:val="00820B10"/>
    <w:rsid w:val="00821FD1"/>
    <w:rsid w:val="00823BCD"/>
    <w:rsid w:val="00824307"/>
    <w:rsid w:val="00825861"/>
    <w:rsid w:val="0082616A"/>
    <w:rsid w:val="0082730B"/>
    <w:rsid w:val="00827DB6"/>
    <w:rsid w:val="00834A7B"/>
    <w:rsid w:val="008371AB"/>
    <w:rsid w:val="00837419"/>
    <w:rsid w:val="00837BF6"/>
    <w:rsid w:val="00842238"/>
    <w:rsid w:val="00843198"/>
    <w:rsid w:val="00843835"/>
    <w:rsid w:val="00845E4E"/>
    <w:rsid w:val="0084760F"/>
    <w:rsid w:val="008505C5"/>
    <w:rsid w:val="00850B49"/>
    <w:rsid w:val="00852C53"/>
    <w:rsid w:val="0085424D"/>
    <w:rsid w:val="00857C69"/>
    <w:rsid w:val="00860080"/>
    <w:rsid w:val="00860327"/>
    <w:rsid w:val="008620AF"/>
    <w:rsid w:val="00862D04"/>
    <w:rsid w:val="0086439E"/>
    <w:rsid w:val="00864DBC"/>
    <w:rsid w:val="008671C7"/>
    <w:rsid w:val="00867F15"/>
    <w:rsid w:val="008721DC"/>
    <w:rsid w:val="0087573D"/>
    <w:rsid w:val="00876B53"/>
    <w:rsid w:val="008770B8"/>
    <w:rsid w:val="00877F86"/>
    <w:rsid w:val="00881D4F"/>
    <w:rsid w:val="008876FA"/>
    <w:rsid w:val="00892DF4"/>
    <w:rsid w:val="00893416"/>
    <w:rsid w:val="00894621"/>
    <w:rsid w:val="008946DC"/>
    <w:rsid w:val="00895132"/>
    <w:rsid w:val="00895A63"/>
    <w:rsid w:val="00896620"/>
    <w:rsid w:val="008979D1"/>
    <w:rsid w:val="008A2415"/>
    <w:rsid w:val="008A3B21"/>
    <w:rsid w:val="008A3FD4"/>
    <w:rsid w:val="008A5C1A"/>
    <w:rsid w:val="008A5E54"/>
    <w:rsid w:val="008A7E21"/>
    <w:rsid w:val="008B0D44"/>
    <w:rsid w:val="008B7559"/>
    <w:rsid w:val="008C09B3"/>
    <w:rsid w:val="008C27E5"/>
    <w:rsid w:val="008C2BE7"/>
    <w:rsid w:val="008C303A"/>
    <w:rsid w:val="008C50FF"/>
    <w:rsid w:val="008D1ED7"/>
    <w:rsid w:val="008D536A"/>
    <w:rsid w:val="008D5972"/>
    <w:rsid w:val="008E2ECE"/>
    <w:rsid w:val="008E41FB"/>
    <w:rsid w:val="008F4D45"/>
    <w:rsid w:val="008F6533"/>
    <w:rsid w:val="008F73F6"/>
    <w:rsid w:val="008F79B7"/>
    <w:rsid w:val="00901DDC"/>
    <w:rsid w:val="009067A9"/>
    <w:rsid w:val="00906BE8"/>
    <w:rsid w:val="00906E7A"/>
    <w:rsid w:val="009127F2"/>
    <w:rsid w:val="009160C9"/>
    <w:rsid w:val="00916EFF"/>
    <w:rsid w:val="00917957"/>
    <w:rsid w:val="00920F5F"/>
    <w:rsid w:val="009228DD"/>
    <w:rsid w:val="0092419F"/>
    <w:rsid w:val="0093068E"/>
    <w:rsid w:val="0093087E"/>
    <w:rsid w:val="00930BE5"/>
    <w:rsid w:val="0093494C"/>
    <w:rsid w:val="00934F40"/>
    <w:rsid w:val="00941099"/>
    <w:rsid w:val="00945024"/>
    <w:rsid w:val="00945705"/>
    <w:rsid w:val="00945EA8"/>
    <w:rsid w:val="00950650"/>
    <w:rsid w:val="00951020"/>
    <w:rsid w:val="00951B36"/>
    <w:rsid w:val="009537E4"/>
    <w:rsid w:val="00954975"/>
    <w:rsid w:val="00955B1F"/>
    <w:rsid w:val="0095746F"/>
    <w:rsid w:val="00961B66"/>
    <w:rsid w:val="00962ADF"/>
    <w:rsid w:val="0096584B"/>
    <w:rsid w:val="009675F3"/>
    <w:rsid w:val="00971624"/>
    <w:rsid w:val="009726F3"/>
    <w:rsid w:val="00972BBC"/>
    <w:rsid w:val="009747F8"/>
    <w:rsid w:val="00975BD7"/>
    <w:rsid w:val="009771BF"/>
    <w:rsid w:val="009773C3"/>
    <w:rsid w:val="00982078"/>
    <w:rsid w:val="00982C64"/>
    <w:rsid w:val="00984CED"/>
    <w:rsid w:val="009857E0"/>
    <w:rsid w:val="00985F8C"/>
    <w:rsid w:val="0098671A"/>
    <w:rsid w:val="00986CE0"/>
    <w:rsid w:val="00987BEA"/>
    <w:rsid w:val="00991BD0"/>
    <w:rsid w:val="00991FCA"/>
    <w:rsid w:val="00992602"/>
    <w:rsid w:val="00994805"/>
    <w:rsid w:val="00994FB4"/>
    <w:rsid w:val="00995305"/>
    <w:rsid w:val="00996908"/>
    <w:rsid w:val="009A112A"/>
    <w:rsid w:val="009A295F"/>
    <w:rsid w:val="009A402E"/>
    <w:rsid w:val="009A5F9E"/>
    <w:rsid w:val="009B0316"/>
    <w:rsid w:val="009B2067"/>
    <w:rsid w:val="009B33EA"/>
    <w:rsid w:val="009B5CF3"/>
    <w:rsid w:val="009B722F"/>
    <w:rsid w:val="009C0EDC"/>
    <w:rsid w:val="009C2BA1"/>
    <w:rsid w:val="009C374A"/>
    <w:rsid w:val="009C663B"/>
    <w:rsid w:val="009C6806"/>
    <w:rsid w:val="009D2BA5"/>
    <w:rsid w:val="009D3619"/>
    <w:rsid w:val="009D36FC"/>
    <w:rsid w:val="009D46F4"/>
    <w:rsid w:val="009D5C88"/>
    <w:rsid w:val="009D6315"/>
    <w:rsid w:val="009D68E9"/>
    <w:rsid w:val="009D7C43"/>
    <w:rsid w:val="009E159A"/>
    <w:rsid w:val="009E1725"/>
    <w:rsid w:val="009E2217"/>
    <w:rsid w:val="009E5546"/>
    <w:rsid w:val="009E5CD4"/>
    <w:rsid w:val="009E5F64"/>
    <w:rsid w:val="009F2F40"/>
    <w:rsid w:val="009F4AB8"/>
    <w:rsid w:val="009F5DC9"/>
    <w:rsid w:val="009F6C19"/>
    <w:rsid w:val="009F6E11"/>
    <w:rsid w:val="00A01965"/>
    <w:rsid w:val="00A030DA"/>
    <w:rsid w:val="00A064F3"/>
    <w:rsid w:val="00A06C24"/>
    <w:rsid w:val="00A07B47"/>
    <w:rsid w:val="00A127E2"/>
    <w:rsid w:val="00A137EC"/>
    <w:rsid w:val="00A1578E"/>
    <w:rsid w:val="00A16163"/>
    <w:rsid w:val="00A207E0"/>
    <w:rsid w:val="00A22F05"/>
    <w:rsid w:val="00A23D81"/>
    <w:rsid w:val="00A2594B"/>
    <w:rsid w:val="00A27F85"/>
    <w:rsid w:val="00A30EB1"/>
    <w:rsid w:val="00A32A03"/>
    <w:rsid w:val="00A33DA5"/>
    <w:rsid w:val="00A358A5"/>
    <w:rsid w:val="00A36363"/>
    <w:rsid w:val="00A431EF"/>
    <w:rsid w:val="00A437D0"/>
    <w:rsid w:val="00A44983"/>
    <w:rsid w:val="00A450B3"/>
    <w:rsid w:val="00A45410"/>
    <w:rsid w:val="00A45F94"/>
    <w:rsid w:val="00A50066"/>
    <w:rsid w:val="00A50F1B"/>
    <w:rsid w:val="00A512CB"/>
    <w:rsid w:val="00A52166"/>
    <w:rsid w:val="00A52AD6"/>
    <w:rsid w:val="00A52BF1"/>
    <w:rsid w:val="00A5316B"/>
    <w:rsid w:val="00A55157"/>
    <w:rsid w:val="00A5745B"/>
    <w:rsid w:val="00A60F1C"/>
    <w:rsid w:val="00A64E94"/>
    <w:rsid w:val="00A67927"/>
    <w:rsid w:val="00A74B9B"/>
    <w:rsid w:val="00A75370"/>
    <w:rsid w:val="00A80E63"/>
    <w:rsid w:val="00A810E5"/>
    <w:rsid w:val="00A8242D"/>
    <w:rsid w:val="00A84EED"/>
    <w:rsid w:val="00A8739E"/>
    <w:rsid w:val="00A928BF"/>
    <w:rsid w:val="00A92BA4"/>
    <w:rsid w:val="00A92FEC"/>
    <w:rsid w:val="00A935B1"/>
    <w:rsid w:val="00A94171"/>
    <w:rsid w:val="00A950B6"/>
    <w:rsid w:val="00A95EE0"/>
    <w:rsid w:val="00A97582"/>
    <w:rsid w:val="00A97E82"/>
    <w:rsid w:val="00AA1B28"/>
    <w:rsid w:val="00AA6EC6"/>
    <w:rsid w:val="00AA79AB"/>
    <w:rsid w:val="00AB03FE"/>
    <w:rsid w:val="00AB1CAE"/>
    <w:rsid w:val="00AB254B"/>
    <w:rsid w:val="00AB555B"/>
    <w:rsid w:val="00AB6001"/>
    <w:rsid w:val="00AC21C7"/>
    <w:rsid w:val="00AC2E20"/>
    <w:rsid w:val="00AC333C"/>
    <w:rsid w:val="00AC77A4"/>
    <w:rsid w:val="00AC7D71"/>
    <w:rsid w:val="00AD207E"/>
    <w:rsid w:val="00AD3286"/>
    <w:rsid w:val="00AD4A47"/>
    <w:rsid w:val="00AD5882"/>
    <w:rsid w:val="00AD6460"/>
    <w:rsid w:val="00AE1C68"/>
    <w:rsid w:val="00AE377A"/>
    <w:rsid w:val="00AE5607"/>
    <w:rsid w:val="00AE566C"/>
    <w:rsid w:val="00AE57D1"/>
    <w:rsid w:val="00AE59ED"/>
    <w:rsid w:val="00AE6507"/>
    <w:rsid w:val="00AF34FA"/>
    <w:rsid w:val="00AF50C2"/>
    <w:rsid w:val="00AF687E"/>
    <w:rsid w:val="00AF72A2"/>
    <w:rsid w:val="00AF73E1"/>
    <w:rsid w:val="00B01697"/>
    <w:rsid w:val="00B023E7"/>
    <w:rsid w:val="00B02511"/>
    <w:rsid w:val="00B02B77"/>
    <w:rsid w:val="00B04959"/>
    <w:rsid w:val="00B06B95"/>
    <w:rsid w:val="00B07700"/>
    <w:rsid w:val="00B07839"/>
    <w:rsid w:val="00B1521B"/>
    <w:rsid w:val="00B15ED2"/>
    <w:rsid w:val="00B160DF"/>
    <w:rsid w:val="00B170AE"/>
    <w:rsid w:val="00B17D7F"/>
    <w:rsid w:val="00B17FB8"/>
    <w:rsid w:val="00B20C74"/>
    <w:rsid w:val="00B22B1B"/>
    <w:rsid w:val="00B2314A"/>
    <w:rsid w:val="00B23327"/>
    <w:rsid w:val="00B23960"/>
    <w:rsid w:val="00B23DD1"/>
    <w:rsid w:val="00B248E2"/>
    <w:rsid w:val="00B26872"/>
    <w:rsid w:val="00B31DE9"/>
    <w:rsid w:val="00B3372A"/>
    <w:rsid w:val="00B421C5"/>
    <w:rsid w:val="00B43624"/>
    <w:rsid w:val="00B44DAD"/>
    <w:rsid w:val="00B475A4"/>
    <w:rsid w:val="00B5127A"/>
    <w:rsid w:val="00B57941"/>
    <w:rsid w:val="00B6062C"/>
    <w:rsid w:val="00B61A5D"/>
    <w:rsid w:val="00B6212F"/>
    <w:rsid w:val="00B66F5E"/>
    <w:rsid w:val="00B671E5"/>
    <w:rsid w:val="00B703EB"/>
    <w:rsid w:val="00B72FD8"/>
    <w:rsid w:val="00B73622"/>
    <w:rsid w:val="00B737DB"/>
    <w:rsid w:val="00B74222"/>
    <w:rsid w:val="00B74FA4"/>
    <w:rsid w:val="00B76DC6"/>
    <w:rsid w:val="00B77648"/>
    <w:rsid w:val="00B81F70"/>
    <w:rsid w:val="00B83424"/>
    <w:rsid w:val="00B868DA"/>
    <w:rsid w:val="00B8756A"/>
    <w:rsid w:val="00B875C7"/>
    <w:rsid w:val="00B90E6E"/>
    <w:rsid w:val="00B92BB6"/>
    <w:rsid w:val="00B959E6"/>
    <w:rsid w:val="00B971BE"/>
    <w:rsid w:val="00BA14D5"/>
    <w:rsid w:val="00BA4C3C"/>
    <w:rsid w:val="00BA55DA"/>
    <w:rsid w:val="00BB6449"/>
    <w:rsid w:val="00BB6CB6"/>
    <w:rsid w:val="00BB7082"/>
    <w:rsid w:val="00BB7B4C"/>
    <w:rsid w:val="00BC129E"/>
    <w:rsid w:val="00BC1AB9"/>
    <w:rsid w:val="00BC2349"/>
    <w:rsid w:val="00BC3997"/>
    <w:rsid w:val="00BC4AA2"/>
    <w:rsid w:val="00BC5183"/>
    <w:rsid w:val="00BC51D5"/>
    <w:rsid w:val="00BC6C15"/>
    <w:rsid w:val="00BC7CE5"/>
    <w:rsid w:val="00BC7F84"/>
    <w:rsid w:val="00BD2E32"/>
    <w:rsid w:val="00BD5F77"/>
    <w:rsid w:val="00BD609C"/>
    <w:rsid w:val="00BE0FA6"/>
    <w:rsid w:val="00BE33DF"/>
    <w:rsid w:val="00BE4A67"/>
    <w:rsid w:val="00BE5517"/>
    <w:rsid w:val="00BE6FF0"/>
    <w:rsid w:val="00BF02BB"/>
    <w:rsid w:val="00BF0F9A"/>
    <w:rsid w:val="00BF4260"/>
    <w:rsid w:val="00BF50DA"/>
    <w:rsid w:val="00BF745B"/>
    <w:rsid w:val="00BF7BAA"/>
    <w:rsid w:val="00C01A41"/>
    <w:rsid w:val="00C02C52"/>
    <w:rsid w:val="00C04BEB"/>
    <w:rsid w:val="00C05FCE"/>
    <w:rsid w:val="00C117E3"/>
    <w:rsid w:val="00C120EE"/>
    <w:rsid w:val="00C14879"/>
    <w:rsid w:val="00C1668A"/>
    <w:rsid w:val="00C167DC"/>
    <w:rsid w:val="00C1758B"/>
    <w:rsid w:val="00C17F75"/>
    <w:rsid w:val="00C23F38"/>
    <w:rsid w:val="00C25D85"/>
    <w:rsid w:val="00C264E7"/>
    <w:rsid w:val="00C27FE5"/>
    <w:rsid w:val="00C31F87"/>
    <w:rsid w:val="00C33274"/>
    <w:rsid w:val="00C33EF8"/>
    <w:rsid w:val="00C35BED"/>
    <w:rsid w:val="00C3627D"/>
    <w:rsid w:val="00C3665C"/>
    <w:rsid w:val="00C37FC7"/>
    <w:rsid w:val="00C40C99"/>
    <w:rsid w:val="00C40D4A"/>
    <w:rsid w:val="00C41B5D"/>
    <w:rsid w:val="00C41E6F"/>
    <w:rsid w:val="00C4256E"/>
    <w:rsid w:val="00C428FF"/>
    <w:rsid w:val="00C44B31"/>
    <w:rsid w:val="00C44BC9"/>
    <w:rsid w:val="00C45D6F"/>
    <w:rsid w:val="00C46E91"/>
    <w:rsid w:val="00C4763A"/>
    <w:rsid w:val="00C47B29"/>
    <w:rsid w:val="00C52275"/>
    <w:rsid w:val="00C526F6"/>
    <w:rsid w:val="00C526FF"/>
    <w:rsid w:val="00C552E9"/>
    <w:rsid w:val="00C60B9E"/>
    <w:rsid w:val="00C62780"/>
    <w:rsid w:val="00C631B3"/>
    <w:rsid w:val="00C645F4"/>
    <w:rsid w:val="00C7385D"/>
    <w:rsid w:val="00C77072"/>
    <w:rsid w:val="00C826B4"/>
    <w:rsid w:val="00C8289F"/>
    <w:rsid w:val="00C82D1F"/>
    <w:rsid w:val="00C9484A"/>
    <w:rsid w:val="00C96868"/>
    <w:rsid w:val="00C97279"/>
    <w:rsid w:val="00C97BF6"/>
    <w:rsid w:val="00C97C3A"/>
    <w:rsid w:val="00CA1DF6"/>
    <w:rsid w:val="00CA3DE1"/>
    <w:rsid w:val="00CA3F5C"/>
    <w:rsid w:val="00CA44BD"/>
    <w:rsid w:val="00CB1537"/>
    <w:rsid w:val="00CB29E7"/>
    <w:rsid w:val="00CB3D12"/>
    <w:rsid w:val="00CB49BA"/>
    <w:rsid w:val="00CB62D8"/>
    <w:rsid w:val="00CC0EE6"/>
    <w:rsid w:val="00CC2B3D"/>
    <w:rsid w:val="00CC3816"/>
    <w:rsid w:val="00CD1553"/>
    <w:rsid w:val="00CD191D"/>
    <w:rsid w:val="00CD4992"/>
    <w:rsid w:val="00CD51B6"/>
    <w:rsid w:val="00CD6EF0"/>
    <w:rsid w:val="00CD71FA"/>
    <w:rsid w:val="00CE02B5"/>
    <w:rsid w:val="00CE397F"/>
    <w:rsid w:val="00CE52E5"/>
    <w:rsid w:val="00CE5FE2"/>
    <w:rsid w:val="00CF1EA2"/>
    <w:rsid w:val="00D00292"/>
    <w:rsid w:val="00D0073B"/>
    <w:rsid w:val="00D00E6A"/>
    <w:rsid w:val="00D00EE3"/>
    <w:rsid w:val="00D03BA2"/>
    <w:rsid w:val="00D04593"/>
    <w:rsid w:val="00D05BB6"/>
    <w:rsid w:val="00D117B3"/>
    <w:rsid w:val="00D1443E"/>
    <w:rsid w:val="00D15C9F"/>
    <w:rsid w:val="00D178B4"/>
    <w:rsid w:val="00D21272"/>
    <w:rsid w:val="00D21648"/>
    <w:rsid w:val="00D225B8"/>
    <w:rsid w:val="00D23AF8"/>
    <w:rsid w:val="00D24D29"/>
    <w:rsid w:val="00D254FF"/>
    <w:rsid w:val="00D30C80"/>
    <w:rsid w:val="00D31C25"/>
    <w:rsid w:val="00D33AEB"/>
    <w:rsid w:val="00D3473A"/>
    <w:rsid w:val="00D37C53"/>
    <w:rsid w:val="00D40F15"/>
    <w:rsid w:val="00D40F82"/>
    <w:rsid w:val="00D410B0"/>
    <w:rsid w:val="00D4129D"/>
    <w:rsid w:val="00D424A4"/>
    <w:rsid w:val="00D43409"/>
    <w:rsid w:val="00D4373E"/>
    <w:rsid w:val="00D439F0"/>
    <w:rsid w:val="00D44FAA"/>
    <w:rsid w:val="00D45C6B"/>
    <w:rsid w:val="00D5231E"/>
    <w:rsid w:val="00D528CE"/>
    <w:rsid w:val="00D53E47"/>
    <w:rsid w:val="00D55A10"/>
    <w:rsid w:val="00D55FD8"/>
    <w:rsid w:val="00D57EBB"/>
    <w:rsid w:val="00D63420"/>
    <w:rsid w:val="00D717BA"/>
    <w:rsid w:val="00D731D3"/>
    <w:rsid w:val="00D74B10"/>
    <w:rsid w:val="00D74E73"/>
    <w:rsid w:val="00D75D47"/>
    <w:rsid w:val="00D80536"/>
    <w:rsid w:val="00D81972"/>
    <w:rsid w:val="00D830BA"/>
    <w:rsid w:val="00D84924"/>
    <w:rsid w:val="00D90265"/>
    <w:rsid w:val="00D913D2"/>
    <w:rsid w:val="00D966ED"/>
    <w:rsid w:val="00D967F7"/>
    <w:rsid w:val="00D96BE2"/>
    <w:rsid w:val="00D9757A"/>
    <w:rsid w:val="00DA11AE"/>
    <w:rsid w:val="00DA17BA"/>
    <w:rsid w:val="00DA231E"/>
    <w:rsid w:val="00DA2BBC"/>
    <w:rsid w:val="00DA33A1"/>
    <w:rsid w:val="00DB2486"/>
    <w:rsid w:val="00DB5DAB"/>
    <w:rsid w:val="00DB7A22"/>
    <w:rsid w:val="00DC0686"/>
    <w:rsid w:val="00DC0DC5"/>
    <w:rsid w:val="00DC10C7"/>
    <w:rsid w:val="00DC1EE8"/>
    <w:rsid w:val="00DC3D45"/>
    <w:rsid w:val="00DC6B30"/>
    <w:rsid w:val="00DD2595"/>
    <w:rsid w:val="00DD2C80"/>
    <w:rsid w:val="00DD44B1"/>
    <w:rsid w:val="00DD4F65"/>
    <w:rsid w:val="00DD628E"/>
    <w:rsid w:val="00DD6769"/>
    <w:rsid w:val="00DD6C33"/>
    <w:rsid w:val="00DD7C07"/>
    <w:rsid w:val="00DE0FC8"/>
    <w:rsid w:val="00DE26A3"/>
    <w:rsid w:val="00DE317A"/>
    <w:rsid w:val="00DE5E61"/>
    <w:rsid w:val="00DE63BC"/>
    <w:rsid w:val="00DE74AE"/>
    <w:rsid w:val="00DF0005"/>
    <w:rsid w:val="00DF3084"/>
    <w:rsid w:val="00DF6793"/>
    <w:rsid w:val="00DF7C95"/>
    <w:rsid w:val="00E02BF7"/>
    <w:rsid w:val="00E04880"/>
    <w:rsid w:val="00E12373"/>
    <w:rsid w:val="00E12E76"/>
    <w:rsid w:val="00E14A83"/>
    <w:rsid w:val="00E15648"/>
    <w:rsid w:val="00E16125"/>
    <w:rsid w:val="00E165E2"/>
    <w:rsid w:val="00E17D8E"/>
    <w:rsid w:val="00E23835"/>
    <w:rsid w:val="00E25919"/>
    <w:rsid w:val="00E262A4"/>
    <w:rsid w:val="00E26D39"/>
    <w:rsid w:val="00E26DB5"/>
    <w:rsid w:val="00E2745F"/>
    <w:rsid w:val="00E315D7"/>
    <w:rsid w:val="00E33074"/>
    <w:rsid w:val="00E34DCC"/>
    <w:rsid w:val="00E41F77"/>
    <w:rsid w:val="00E41FB7"/>
    <w:rsid w:val="00E444A4"/>
    <w:rsid w:val="00E46204"/>
    <w:rsid w:val="00E50303"/>
    <w:rsid w:val="00E5054C"/>
    <w:rsid w:val="00E51650"/>
    <w:rsid w:val="00E528AF"/>
    <w:rsid w:val="00E53EC8"/>
    <w:rsid w:val="00E54EA1"/>
    <w:rsid w:val="00E5658A"/>
    <w:rsid w:val="00E5700C"/>
    <w:rsid w:val="00E577D3"/>
    <w:rsid w:val="00E64C8D"/>
    <w:rsid w:val="00E67D33"/>
    <w:rsid w:val="00E715E9"/>
    <w:rsid w:val="00E71C2A"/>
    <w:rsid w:val="00E71FD8"/>
    <w:rsid w:val="00E7279E"/>
    <w:rsid w:val="00E7299B"/>
    <w:rsid w:val="00E76ED0"/>
    <w:rsid w:val="00E82EC7"/>
    <w:rsid w:val="00E83AED"/>
    <w:rsid w:val="00E83ED8"/>
    <w:rsid w:val="00E85D7D"/>
    <w:rsid w:val="00E924AC"/>
    <w:rsid w:val="00E94250"/>
    <w:rsid w:val="00E95AE6"/>
    <w:rsid w:val="00E9687B"/>
    <w:rsid w:val="00E97792"/>
    <w:rsid w:val="00E97F6B"/>
    <w:rsid w:val="00EA2651"/>
    <w:rsid w:val="00EA2755"/>
    <w:rsid w:val="00EA5B5F"/>
    <w:rsid w:val="00EB0BC3"/>
    <w:rsid w:val="00EB0EF2"/>
    <w:rsid w:val="00EB12BE"/>
    <w:rsid w:val="00EB4B00"/>
    <w:rsid w:val="00EB5AEC"/>
    <w:rsid w:val="00EB7C65"/>
    <w:rsid w:val="00EC044B"/>
    <w:rsid w:val="00EC1295"/>
    <w:rsid w:val="00EC4122"/>
    <w:rsid w:val="00EC45DE"/>
    <w:rsid w:val="00EC4A62"/>
    <w:rsid w:val="00EC7A2C"/>
    <w:rsid w:val="00ED3705"/>
    <w:rsid w:val="00ED3ADB"/>
    <w:rsid w:val="00ED3E7C"/>
    <w:rsid w:val="00ED5999"/>
    <w:rsid w:val="00ED65A3"/>
    <w:rsid w:val="00EE0C50"/>
    <w:rsid w:val="00EE1A79"/>
    <w:rsid w:val="00EE1EAA"/>
    <w:rsid w:val="00EE5425"/>
    <w:rsid w:val="00EE611E"/>
    <w:rsid w:val="00EE63A0"/>
    <w:rsid w:val="00EE7696"/>
    <w:rsid w:val="00EF0474"/>
    <w:rsid w:val="00EF353D"/>
    <w:rsid w:val="00EF4F39"/>
    <w:rsid w:val="00EF5B99"/>
    <w:rsid w:val="00EF5FF1"/>
    <w:rsid w:val="00EF60D6"/>
    <w:rsid w:val="00EF662D"/>
    <w:rsid w:val="00EF6F4A"/>
    <w:rsid w:val="00F00696"/>
    <w:rsid w:val="00F00DDC"/>
    <w:rsid w:val="00F029C2"/>
    <w:rsid w:val="00F03750"/>
    <w:rsid w:val="00F042A9"/>
    <w:rsid w:val="00F04AA3"/>
    <w:rsid w:val="00F059FB"/>
    <w:rsid w:val="00F06D02"/>
    <w:rsid w:val="00F107B8"/>
    <w:rsid w:val="00F13093"/>
    <w:rsid w:val="00F144DA"/>
    <w:rsid w:val="00F15067"/>
    <w:rsid w:val="00F15131"/>
    <w:rsid w:val="00F15448"/>
    <w:rsid w:val="00F163E6"/>
    <w:rsid w:val="00F20683"/>
    <w:rsid w:val="00F20A1E"/>
    <w:rsid w:val="00F23977"/>
    <w:rsid w:val="00F31E4B"/>
    <w:rsid w:val="00F3340B"/>
    <w:rsid w:val="00F33BB4"/>
    <w:rsid w:val="00F345D3"/>
    <w:rsid w:val="00F34E9B"/>
    <w:rsid w:val="00F36009"/>
    <w:rsid w:val="00F37682"/>
    <w:rsid w:val="00F418D7"/>
    <w:rsid w:val="00F42737"/>
    <w:rsid w:val="00F42C36"/>
    <w:rsid w:val="00F449AE"/>
    <w:rsid w:val="00F44AC2"/>
    <w:rsid w:val="00F46240"/>
    <w:rsid w:val="00F46FA9"/>
    <w:rsid w:val="00F470A9"/>
    <w:rsid w:val="00F518FC"/>
    <w:rsid w:val="00F523AD"/>
    <w:rsid w:val="00F54B7A"/>
    <w:rsid w:val="00F56E1B"/>
    <w:rsid w:val="00F5764E"/>
    <w:rsid w:val="00F57E61"/>
    <w:rsid w:val="00F62A52"/>
    <w:rsid w:val="00F632B2"/>
    <w:rsid w:val="00F67D45"/>
    <w:rsid w:val="00F70736"/>
    <w:rsid w:val="00F71FCD"/>
    <w:rsid w:val="00F8164A"/>
    <w:rsid w:val="00F84B34"/>
    <w:rsid w:val="00F85261"/>
    <w:rsid w:val="00F85EE4"/>
    <w:rsid w:val="00F959E6"/>
    <w:rsid w:val="00F95C97"/>
    <w:rsid w:val="00F95D52"/>
    <w:rsid w:val="00FA14A8"/>
    <w:rsid w:val="00FA17AB"/>
    <w:rsid w:val="00FA1C97"/>
    <w:rsid w:val="00FA1E78"/>
    <w:rsid w:val="00FA2300"/>
    <w:rsid w:val="00FA6673"/>
    <w:rsid w:val="00FB01B5"/>
    <w:rsid w:val="00FB1141"/>
    <w:rsid w:val="00FB18E8"/>
    <w:rsid w:val="00FB37DC"/>
    <w:rsid w:val="00FB4879"/>
    <w:rsid w:val="00FB64EF"/>
    <w:rsid w:val="00FB652A"/>
    <w:rsid w:val="00FC086F"/>
    <w:rsid w:val="00FC0B3E"/>
    <w:rsid w:val="00FC41AF"/>
    <w:rsid w:val="00FC4653"/>
    <w:rsid w:val="00FC6D76"/>
    <w:rsid w:val="00FC7615"/>
    <w:rsid w:val="00FD0B08"/>
    <w:rsid w:val="00FD0B4D"/>
    <w:rsid w:val="00FD2497"/>
    <w:rsid w:val="00FD2F33"/>
    <w:rsid w:val="00FD4C0D"/>
    <w:rsid w:val="00FD5FF9"/>
    <w:rsid w:val="00FE30E1"/>
    <w:rsid w:val="00FE4DA4"/>
    <w:rsid w:val="00FE7482"/>
    <w:rsid w:val="00FE780A"/>
    <w:rsid w:val="00FF0F52"/>
    <w:rsid w:val="00FF1803"/>
    <w:rsid w:val="00FF1C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6C9580"/>
  <w15:docId w15:val="{AEC91B05-72C7-4295-9F96-B33A8956D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AEB"/>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686BC2"/>
    <w:pPr>
      <w:keepNext/>
      <w:widowControl/>
      <w:outlineLvl w:val="6"/>
    </w:pPr>
    <w:rPr>
      <w:rFonts w:ascii="Times New Roman" w:eastAsia="Times New Roman" w:hAnsi="Times New Roman" w:cs="Times New Roman"/>
      <w:bCs/>
      <w:i/>
      <w:szCs w:val="20"/>
    </w:rPr>
  </w:style>
  <w:style w:type="paragraph" w:styleId="Ttulo8">
    <w:name w:val="heading 8"/>
    <w:basedOn w:val="Normal"/>
    <w:next w:val="Normal"/>
    <w:link w:val="Ttulo8Char"/>
    <w:qFormat/>
    <w:rsid w:val="00686BC2"/>
    <w:pPr>
      <w:keepNext/>
      <w:widowControl/>
      <w:shd w:val="clear" w:color="auto" w:fill="FFCC00"/>
      <w:outlineLvl w:val="7"/>
    </w:pPr>
    <w:rPr>
      <w:rFonts w:ascii="Times New Roman" w:eastAsia="Times New Roman" w:hAnsi="Times New Roman" w:cs="Times New Roman"/>
      <w:b/>
      <w:i/>
      <w:szCs w:val="20"/>
      <w:lang w:val="x-none" w:eastAsia="x-none"/>
    </w:rPr>
  </w:style>
  <w:style w:type="paragraph" w:styleId="Ttulo9">
    <w:name w:val="heading 9"/>
    <w:basedOn w:val="Normal"/>
    <w:next w:val="Normal"/>
    <w:link w:val="Ttulo9Char"/>
    <w:qFormat/>
    <w:rsid w:val="00686BC2"/>
    <w:pPr>
      <w:keepNext/>
      <w:widowControl/>
      <w:outlineLvl w:val="8"/>
    </w:pPr>
    <w:rPr>
      <w:rFonts w:ascii="Times New Roman" w:eastAsia="Times New Roman" w:hAnsi="Times New Roman" w:cs="Times New Roman"/>
      <w:b/>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Cabealho">
    <w:name w:val="header"/>
    <w:aliases w:val="Cabeçalho superior,hd,he"/>
    <w:basedOn w:val="Normal"/>
    <w:link w:val="CabealhoChar"/>
    <w:unhideWhenUsed/>
    <w:rsid w:val="00180959"/>
    <w:pPr>
      <w:tabs>
        <w:tab w:val="center" w:pos="4252"/>
        <w:tab w:val="right" w:pos="8504"/>
      </w:tabs>
    </w:pPr>
  </w:style>
  <w:style w:type="character" w:customStyle="1" w:styleId="CabealhoChar">
    <w:name w:val="Cabeçalho Char"/>
    <w:aliases w:val="Cabeçalho superior Char,hd Char,he Char"/>
    <w:basedOn w:val="Fontepargpadro"/>
    <w:link w:val="Cabealho"/>
    <w:rsid w:val="00180959"/>
  </w:style>
  <w:style w:type="paragraph" w:styleId="Rodap">
    <w:name w:val="footer"/>
    <w:basedOn w:val="Normal"/>
    <w:link w:val="RodapChar"/>
    <w:unhideWhenUsed/>
    <w:rsid w:val="00180959"/>
    <w:pPr>
      <w:tabs>
        <w:tab w:val="center" w:pos="4252"/>
        <w:tab w:val="right" w:pos="8504"/>
      </w:tabs>
    </w:pPr>
  </w:style>
  <w:style w:type="character" w:customStyle="1" w:styleId="RodapChar">
    <w:name w:val="Rodapé Char"/>
    <w:basedOn w:val="Fontepargpadro"/>
    <w:link w:val="Rodap"/>
    <w:rsid w:val="00180959"/>
  </w:style>
  <w:style w:type="paragraph" w:styleId="PargrafodaLista">
    <w:name w:val="List Paragraph"/>
    <w:aliases w:val="List I Paragraph,SheParágrafo da Lista"/>
    <w:basedOn w:val="Normal"/>
    <w:link w:val="PargrafodaListaChar"/>
    <w:uiPriority w:val="34"/>
    <w:qFormat/>
    <w:rsid w:val="000D7D7D"/>
    <w:pPr>
      <w:ind w:left="720"/>
      <w:contextualSpacing/>
    </w:pPr>
  </w:style>
  <w:style w:type="character" w:customStyle="1" w:styleId="fontstyle01">
    <w:name w:val="fontstyle01"/>
    <w:basedOn w:val="Fontepargpadro"/>
    <w:rsid w:val="004073C0"/>
    <w:rPr>
      <w:rFonts w:ascii="TimesNewRomanPSMT" w:hAnsi="TimesNewRomanPSMT" w:hint="default"/>
      <w:b w:val="0"/>
      <w:bCs w:val="0"/>
      <w:i w:val="0"/>
      <w:iCs w:val="0"/>
      <w:color w:val="000000"/>
      <w:sz w:val="26"/>
      <w:szCs w:val="26"/>
    </w:rPr>
  </w:style>
  <w:style w:type="table" w:customStyle="1" w:styleId="Tabelacomgrade1">
    <w:name w:val="Tabela com grade1"/>
    <w:basedOn w:val="Tabelanormal"/>
    <w:next w:val="Tabelacomgrade"/>
    <w:uiPriority w:val="39"/>
    <w:rsid w:val="001F4997"/>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1F4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875C7"/>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04959"/>
  </w:style>
  <w:style w:type="table" w:customStyle="1" w:styleId="TableNormal1">
    <w:name w:val="Table Normal1"/>
    <w:uiPriority w:val="2"/>
    <w:semiHidden/>
    <w:unhideWhenUsed/>
    <w:qFormat/>
    <w:rsid w:val="00B04959"/>
    <w:pPr>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04959"/>
    <w:pPr>
      <w:autoSpaceDE w:val="0"/>
      <w:autoSpaceDN w:val="0"/>
    </w:pPr>
    <w:rPr>
      <w:rFonts w:ascii="Arial" w:eastAsia="Arial" w:hAnsi="Arial" w:cs="Arial"/>
      <w:lang w:val="pt-PT" w:eastAsia="en-US"/>
    </w:rPr>
  </w:style>
  <w:style w:type="character" w:customStyle="1" w:styleId="CorpodetextoChar">
    <w:name w:val="Corpo de texto Char"/>
    <w:basedOn w:val="Fontepargpadro"/>
    <w:link w:val="Corpodetexto"/>
    <w:rsid w:val="00B04959"/>
    <w:rPr>
      <w:rFonts w:ascii="Arial" w:eastAsia="Arial" w:hAnsi="Arial" w:cs="Arial"/>
      <w:lang w:val="pt-PT" w:eastAsia="en-US"/>
    </w:rPr>
  </w:style>
  <w:style w:type="paragraph" w:customStyle="1" w:styleId="TableParagraph">
    <w:name w:val="Table Paragraph"/>
    <w:basedOn w:val="Normal"/>
    <w:uiPriority w:val="1"/>
    <w:qFormat/>
    <w:rsid w:val="00B04959"/>
    <w:pPr>
      <w:autoSpaceDE w:val="0"/>
      <w:autoSpaceDN w:val="0"/>
    </w:pPr>
    <w:rPr>
      <w:rFonts w:ascii="Arial" w:eastAsia="Arial" w:hAnsi="Arial" w:cs="Arial"/>
      <w:sz w:val="22"/>
      <w:szCs w:val="22"/>
      <w:lang w:val="pt-PT" w:eastAsia="en-US"/>
    </w:rPr>
  </w:style>
  <w:style w:type="character" w:customStyle="1" w:styleId="Hyperlink1">
    <w:name w:val="Hyperlink1"/>
    <w:basedOn w:val="Fontepargpadro"/>
    <w:uiPriority w:val="99"/>
    <w:unhideWhenUsed/>
    <w:rsid w:val="00B04959"/>
    <w:rPr>
      <w:color w:val="0000FF"/>
      <w:u w:val="single"/>
    </w:rPr>
  </w:style>
  <w:style w:type="character" w:styleId="MenoPendente">
    <w:name w:val="Unresolved Mention"/>
    <w:basedOn w:val="Fontepargpadro"/>
    <w:uiPriority w:val="99"/>
    <w:semiHidden/>
    <w:unhideWhenUsed/>
    <w:rsid w:val="00B04959"/>
    <w:rPr>
      <w:color w:val="605E5C"/>
      <w:shd w:val="clear" w:color="auto" w:fill="E1DFDD"/>
    </w:rPr>
  </w:style>
  <w:style w:type="character" w:customStyle="1" w:styleId="Ttulo1Char">
    <w:name w:val="Título 1 Char"/>
    <w:basedOn w:val="Fontepargpadro"/>
    <w:link w:val="Ttulo1"/>
    <w:rsid w:val="00B04959"/>
    <w:rPr>
      <w:b/>
      <w:sz w:val="48"/>
      <w:szCs w:val="48"/>
    </w:rPr>
  </w:style>
  <w:style w:type="table" w:customStyle="1" w:styleId="Tabelacomgrade11">
    <w:name w:val="Tabela com grade11"/>
    <w:basedOn w:val="Tabelanormal"/>
    <w:next w:val="Tabelacomgrade"/>
    <w:uiPriority w:val="39"/>
    <w:rsid w:val="00B04959"/>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04959"/>
    <w:pPr>
      <w:autoSpaceDE w:val="0"/>
      <w:autoSpaceDN w:val="0"/>
    </w:pPr>
    <w:rPr>
      <w:rFonts w:ascii="Calibri" w:eastAsia="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do">
    <w:name w:val="Numerado"/>
    <w:basedOn w:val="Normal"/>
    <w:rsid w:val="00B04959"/>
    <w:pPr>
      <w:widowControl/>
      <w:numPr>
        <w:ilvl w:val="1"/>
        <w:numId w:val="12"/>
      </w:numPr>
      <w:tabs>
        <w:tab w:val="clear" w:pos="2062"/>
        <w:tab w:val="num" w:pos="1440"/>
      </w:tabs>
      <w:spacing w:line="360" w:lineRule="auto"/>
      <w:ind w:left="1440"/>
      <w:jc w:val="both"/>
    </w:pPr>
    <w:rPr>
      <w:rFonts w:ascii="Arial" w:eastAsia="Times New Roman" w:hAnsi="Arial" w:cs="Times New Roman"/>
      <w:sz w:val="20"/>
      <w:szCs w:val="20"/>
    </w:rPr>
  </w:style>
  <w:style w:type="table" w:customStyle="1" w:styleId="Tabelacomgrade21">
    <w:name w:val="Tabela com grade21"/>
    <w:basedOn w:val="Tabelanormal"/>
    <w:next w:val="Tabelacomgrade"/>
    <w:uiPriority w:val="39"/>
    <w:rsid w:val="00B04959"/>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04959"/>
    <w:rPr>
      <w:color w:val="0000FF" w:themeColor="hyperlink"/>
      <w:u w:val="single"/>
    </w:rPr>
  </w:style>
  <w:style w:type="table" w:customStyle="1" w:styleId="Tabelacomgrade12">
    <w:name w:val="Tabela com grade12"/>
    <w:basedOn w:val="Tabelanormal"/>
    <w:next w:val="Tabelacomgrade"/>
    <w:uiPriority w:val="39"/>
    <w:rsid w:val="00994805"/>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unhideWhenUsed/>
    <w:rsid w:val="00380C03"/>
    <w:rPr>
      <w:color w:val="800080" w:themeColor="followedHyperlink"/>
      <w:u w:val="single"/>
    </w:rPr>
  </w:style>
  <w:style w:type="table" w:customStyle="1" w:styleId="Tabelacomgrade4">
    <w:name w:val="Tabela com grade4"/>
    <w:basedOn w:val="Tabelanormal"/>
    <w:next w:val="Tabelacomgrade"/>
    <w:uiPriority w:val="39"/>
    <w:rsid w:val="000F0E8A"/>
    <w:pPr>
      <w:widowControl/>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SheParágrafo da Lista Char"/>
    <w:link w:val="PargrafodaLista"/>
    <w:uiPriority w:val="34"/>
    <w:rsid w:val="007A5770"/>
  </w:style>
  <w:style w:type="paragraph" w:styleId="SemEspaamento">
    <w:name w:val="No Spacing"/>
    <w:uiPriority w:val="1"/>
    <w:qFormat/>
    <w:rsid w:val="007A5770"/>
    <w:pPr>
      <w:widowControl/>
      <w:ind w:left="10" w:right="1" w:hanging="10"/>
      <w:jc w:val="both"/>
    </w:pPr>
    <w:rPr>
      <w:rFonts w:ascii="Arial" w:eastAsia="Arial" w:hAnsi="Arial" w:cs="Arial"/>
      <w:color w:val="000000"/>
      <w:szCs w:val="22"/>
    </w:rPr>
  </w:style>
  <w:style w:type="character" w:customStyle="1" w:styleId="Ttulo2Char">
    <w:name w:val="Título 2 Char"/>
    <w:basedOn w:val="Fontepargpadro"/>
    <w:link w:val="Ttulo2"/>
    <w:rsid w:val="001A38F0"/>
    <w:rPr>
      <w:b/>
      <w:sz w:val="36"/>
      <w:szCs w:val="36"/>
    </w:rPr>
  </w:style>
  <w:style w:type="character" w:customStyle="1" w:styleId="Ttulo3Char">
    <w:name w:val="Título 3 Char"/>
    <w:basedOn w:val="Fontepargpadro"/>
    <w:link w:val="Ttulo3"/>
    <w:rsid w:val="001A38F0"/>
    <w:rPr>
      <w:b/>
      <w:sz w:val="28"/>
      <w:szCs w:val="28"/>
    </w:rPr>
  </w:style>
  <w:style w:type="character" w:customStyle="1" w:styleId="Ttulo4Char">
    <w:name w:val="Título 4 Char"/>
    <w:basedOn w:val="Fontepargpadro"/>
    <w:link w:val="Ttulo4"/>
    <w:rsid w:val="001A38F0"/>
    <w:rPr>
      <w:b/>
    </w:rPr>
  </w:style>
  <w:style w:type="character" w:customStyle="1" w:styleId="Ttulo5Char">
    <w:name w:val="Título 5 Char"/>
    <w:basedOn w:val="Fontepargpadro"/>
    <w:link w:val="Ttulo5"/>
    <w:rsid w:val="001A38F0"/>
    <w:rPr>
      <w:b/>
      <w:sz w:val="22"/>
      <w:szCs w:val="22"/>
    </w:rPr>
  </w:style>
  <w:style w:type="character" w:customStyle="1" w:styleId="Ttulo6Char">
    <w:name w:val="Título 6 Char"/>
    <w:basedOn w:val="Fontepargpadro"/>
    <w:link w:val="Ttulo6"/>
    <w:rsid w:val="001A38F0"/>
    <w:rPr>
      <w:b/>
      <w:sz w:val="20"/>
      <w:szCs w:val="20"/>
    </w:rPr>
  </w:style>
  <w:style w:type="character" w:customStyle="1" w:styleId="TtuloChar">
    <w:name w:val="Título Char"/>
    <w:basedOn w:val="Fontepargpadro"/>
    <w:link w:val="Ttulo"/>
    <w:rsid w:val="001A38F0"/>
    <w:rPr>
      <w:b/>
      <w:sz w:val="72"/>
      <w:szCs w:val="72"/>
    </w:rPr>
  </w:style>
  <w:style w:type="character" w:customStyle="1" w:styleId="SubttuloChar">
    <w:name w:val="Subtítulo Char"/>
    <w:basedOn w:val="Fontepargpadro"/>
    <w:link w:val="Subttulo"/>
    <w:rsid w:val="001A38F0"/>
    <w:rPr>
      <w:rFonts w:ascii="Georgia" w:eastAsia="Georgia" w:hAnsi="Georgia" w:cs="Georgia"/>
      <w:i/>
      <w:color w:val="666666"/>
      <w:sz w:val="48"/>
      <w:szCs w:val="48"/>
    </w:rPr>
  </w:style>
  <w:style w:type="paragraph" w:styleId="NormalWeb">
    <w:name w:val="Normal (Web)"/>
    <w:basedOn w:val="Normal"/>
    <w:link w:val="NormalWebChar"/>
    <w:uiPriority w:val="99"/>
    <w:unhideWhenUsed/>
    <w:rsid w:val="0019627A"/>
    <w:pPr>
      <w:widowControl/>
      <w:spacing w:before="100" w:beforeAutospacing="1" w:after="100" w:afterAutospacing="1"/>
    </w:pPr>
    <w:rPr>
      <w:rFonts w:ascii="Times New Roman" w:eastAsia="Times New Roman" w:hAnsi="Times New Roman" w:cs="Times New Roman"/>
    </w:rPr>
  </w:style>
  <w:style w:type="character" w:styleId="Forte">
    <w:name w:val="Strong"/>
    <w:uiPriority w:val="22"/>
    <w:qFormat/>
    <w:rsid w:val="00930BE5"/>
    <w:rPr>
      <w:b/>
      <w:bCs/>
    </w:rPr>
  </w:style>
  <w:style w:type="paragraph" w:styleId="Textodebalo">
    <w:name w:val="Balloon Text"/>
    <w:basedOn w:val="Normal"/>
    <w:link w:val="TextodebaloChar"/>
    <w:uiPriority w:val="99"/>
    <w:unhideWhenUsed/>
    <w:rsid w:val="00744021"/>
    <w:rPr>
      <w:rFonts w:ascii="Segoe UI" w:hAnsi="Segoe UI" w:cs="Segoe UI"/>
      <w:sz w:val="18"/>
      <w:szCs w:val="18"/>
    </w:rPr>
  </w:style>
  <w:style w:type="character" w:customStyle="1" w:styleId="TextodebaloChar">
    <w:name w:val="Texto de balão Char"/>
    <w:basedOn w:val="Fontepargpadro"/>
    <w:link w:val="Textodebalo"/>
    <w:uiPriority w:val="99"/>
    <w:rsid w:val="00744021"/>
    <w:rPr>
      <w:rFonts w:ascii="Segoe UI" w:hAnsi="Segoe UI" w:cs="Segoe UI"/>
      <w:sz w:val="18"/>
      <w:szCs w:val="18"/>
    </w:rPr>
  </w:style>
  <w:style w:type="character" w:customStyle="1" w:styleId="Ttulo7Char">
    <w:name w:val="Título 7 Char"/>
    <w:basedOn w:val="Fontepargpadro"/>
    <w:link w:val="Ttulo7"/>
    <w:rsid w:val="00686BC2"/>
    <w:rPr>
      <w:rFonts w:ascii="Times New Roman" w:eastAsia="Times New Roman" w:hAnsi="Times New Roman" w:cs="Times New Roman"/>
      <w:bCs/>
      <w:i/>
      <w:szCs w:val="20"/>
    </w:rPr>
  </w:style>
  <w:style w:type="character" w:customStyle="1" w:styleId="Ttulo8Char">
    <w:name w:val="Título 8 Char"/>
    <w:basedOn w:val="Fontepargpadro"/>
    <w:link w:val="Ttulo8"/>
    <w:rsid w:val="00686BC2"/>
    <w:rPr>
      <w:rFonts w:ascii="Times New Roman" w:eastAsia="Times New Roman" w:hAnsi="Times New Roman" w:cs="Times New Roman"/>
      <w:b/>
      <w:i/>
      <w:szCs w:val="20"/>
      <w:shd w:val="clear" w:color="auto" w:fill="FFCC00"/>
      <w:lang w:val="x-none" w:eastAsia="x-none"/>
    </w:rPr>
  </w:style>
  <w:style w:type="character" w:customStyle="1" w:styleId="Ttulo9Char">
    <w:name w:val="Título 9 Char"/>
    <w:basedOn w:val="Fontepargpadro"/>
    <w:link w:val="Ttulo9"/>
    <w:rsid w:val="00686BC2"/>
    <w:rPr>
      <w:rFonts w:ascii="Times New Roman" w:eastAsia="Times New Roman" w:hAnsi="Times New Roman" w:cs="Times New Roman"/>
      <w:b/>
      <w:i/>
    </w:rPr>
  </w:style>
  <w:style w:type="paragraph" w:customStyle="1" w:styleId="footnotedescription">
    <w:name w:val="footnote description"/>
    <w:next w:val="Normal"/>
    <w:link w:val="footnotedescriptionChar"/>
    <w:hidden/>
    <w:rsid w:val="00686BC2"/>
    <w:pPr>
      <w:widowControl/>
      <w:spacing w:after="146" w:line="306" w:lineRule="auto"/>
      <w:ind w:right="10"/>
      <w:jc w:val="both"/>
    </w:pPr>
    <w:rPr>
      <w:rFonts w:ascii="Calibri" w:eastAsia="Calibri" w:hAnsi="Calibri" w:cs="Calibri"/>
      <w:color w:val="000000"/>
      <w:sz w:val="20"/>
      <w:szCs w:val="22"/>
    </w:rPr>
  </w:style>
  <w:style w:type="character" w:customStyle="1" w:styleId="footnotedescriptionChar">
    <w:name w:val="footnote description Char"/>
    <w:link w:val="footnotedescription"/>
    <w:rsid w:val="00686BC2"/>
    <w:rPr>
      <w:rFonts w:ascii="Calibri" w:eastAsia="Calibri" w:hAnsi="Calibri" w:cs="Calibri"/>
      <w:color w:val="000000"/>
      <w:sz w:val="20"/>
      <w:szCs w:val="22"/>
    </w:rPr>
  </w:style>
  <w:style w:type="character" w:customStyle="1" w:styleId="footnotemark">
    <w:name w:val="footnote mark"/>
    <w:hidden/>
    <w:rsid w:val="00686BC2"/>
    <w:rPr>
      <w:rFonts w:ascii="Calibri" w:eastAsia="Calibri" w:hAnsi="Calibri" w:cs="Calibri"/>
      <w:color w:val="000000"/>
      <w:sz w:val="20"/>
      <w:vertAlign w:val="superscript"/>
    </w:rPr>
  </w:style>
  <w:style w:type="table" w:customStyle="1" w:styleId="TableGrid">
    <w:name w:val="TableGrid"/>
    <w:rsid w:val="00686BC2"/>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Refdenotaderodap">
    <w:name w:val="footnote reference"/>
    <w:basedOn w:val="Fontepargpadro"/>
    <w:uiPriority w:val="99"/>
    <w:unhideWhenUsed/>
    <w:rsid w:val="00686BC2"/>
    <w:rPr>
      <w:vertAlign w:val="superscript"/>
    </w:rPr>
  </w:style>
  <w:style w:type="paragraph" w:customStyle="1" w:styleId="Left">
    <w:name w:val="Left"/>
    <w:basedOn w:val="Normal"/>
    <w:uiPriority w:val="99"/>
    <w:rsid w:val="00686BC2"/>
    <w:pPr>
      <w:autoSpaceDE w:val="0"/>
      <w:autoSpaceDN w:val="0"/>
      <w:adjustRightInd w:val="0"/>
      <w:spacing w:after="160" w:line="259" w:lineRule="auto"/>
    </w:pPr>
    <w:rPr>
      <w:rFonts w:ascii="Calibri" w:eastAsia="Calibri" w:hAnsi="Calibri" w:cs="Times New Roman"/>
      <w:kern w:val="2"/>
      <w:sz w:val="22"/>
      <w:szCs w:val="22"/>
      <w:lang w:eastAsia="en-US"/>
    </w:rPr>
  </w:style>
  <w:style w:type="character" w:styleId="Refdecomentrio">
    <w:name w:val="annotation reference"/>
    <w:basedOn w:val="Fontepargpadro"/>
    <w:uiPriority w:val="99"/>
    <w:semiHidden/>
    <w:unhideWhenUsed/>
    <w:rsid w:val="00686BC2"/>
    <w:rPr>
      <w:sz w:val="16"/>
      <w:szCs w:val="16"/>
    </w:rPr>
  </w:style>
  <w:style w:type="paragraph" w:styleId="Textodecomentrio">
    <w:name w:val="annotation text"/>
    <w:basedOn w:val="Normal"/>
    <w:link w:val="TextodecomentrioChar"/>
    <w:uiPriority w:val="99"/>
    <w:semiHidden/>
    <w:unhideWhenUsed/>
    <w:rsid w:val="00686BC2"/>
    <w:pPr>
      <w:widowControl/>
      <w:spacing w:after="207"/>
      <w:ind w:left="10" w:right="1" w:hanging="10"/>
      <w:jc w:val="both"/>
    </w:pPr>
    <w:rPr>
      <w:rFonts w:ascii="Arial" w:eastAsia="Arial" w:hAnsi="Arial" w:cs="Arial"/>
      <w:color w:val="000000"/>
      <w:sz w:val="20"/>
      <w:szCs w:val="20"/>
    </w:rPr>
  </w:style>
  <w:style w:type="character" w:customStyle="1" w:styleId="TextodecomentrioChar">
    <w:name w:val="Texto de comentário Char"/>
    <w:basedOn w:val="Fontepargpadro"/>
    <w:link w:val="Textodecomentrio"/>
    <w:uiPriority w:val="99"/>
    <w:semiHidden/>
    <w:rsid w:val="00686BC2"/>
    <w:rPr>
      <w:rFonts w:ascii="Arial" w:eastAsia="Arial" w:hAnsi="Arial" w:cs="Arial"/>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686BC2"/>
    <w:rPr>
      <w:b/>
      <w:bCs/>
    </w:rPr>
  </w:style>
  <w:style w:type="character" w:customStyle="1" w:styleId="AssuntodocomentrioChar">
    <w:name w:val="Assunto do comentário Char"/>
    <w:basedOn w:val="TextodecomentrioChar"/>
    <w:link w:val="Assuntodocomentrio"/>
    <w:uiPriority w:val="99"/>
    <w:semiHidden/>
    <w:rsid w:val="00686BC2"/>
    <w:rPr>
      <w:rFonts w:ascii="Arial" w:eastAsia="Arial" w:hAnsi="Arial" w:cs="Arial"/>
      <w:b/>
      <w:bCs/>
      <w:color w:val="000000"/>
      <w:sz w:val="20"/>
      <w:szCs w:val="20"/>
    </w:rPr>
  </w:style>
  <w:style w:type="paragraph" w:styleId="Corpodetexto2">
    <w:name w:val="Body Text 2"/>
    <w:basedOn w:val="Normal"/>
    <w:link w:val="Corpodetexto2Char"/>
    <w:rsid w:val="00686BC2"/>
    <w:pPr>
      <w:widowControl/>
      <w:jc w:val="both"/>
    </w:pPr>
    <w:rPr>
      <w:rFonts w:ascii="Times New Roman" w:eastAsia="Times New Roman" w:hAnsi="Times New Roman" w:cs="Times New Roman"/>
      <w:bCs/>
      <w:i/>
      <w:szCs w:val="20"/>
      <w:lang w:val="x-none" w:eastAsia="x-none"/>
    </w:rPr>
  </w:style>
  <w:style w:type="character" w:customStyle="1" w:styleId="Corpodetexto2Char">
    <w:name w:val="Corpo de texto 2 Char"/>
    <w:basedOn w:val="Fontepargpadro"/>
    <w:link w:val="Corpodetexto2"/>
    <w:rsid w:val="00686BC2"/>
    <w:rPr>
      <w:rFonts w:ascii="Times New Roman" w:eastAsia="Times New Roman" w:hAnsi="Times New Roman" w:cs="Times New Roman"/>
      <w:bCs/>
      <w:i/>
      <w:szCs w:val="20"/>
      <w:lang w:val="x-none" w:eastAsia="x-none"/>
    </w:rPr>
  </w:style>
  <w:style w:type="paragraph" w:customStyle="1" w:styleId="Contrato">
    <w:name w:val="Contrato"/>
    <w:basedOn w:val="Normal"/>
    <w:rsid w:val="00686BC2"/>
    <w:pPr>
      <w:widowControl/>
      <w:spacing w:after="240"/>
      <w:jc w:val="both"/>
    </w:pPr>
    <w:rPr>
      <w:rFonts w:ascii="Times New Roman" w:eastAsia="Times New Roman" w:hAnsi="Times New Roman" w:cs="Times New Roman"/>
      <w:szCs w:val="20"/>
    </w:rPr>
  </w:style>
  <w:style w:type="character" w:customStyle="1" w:styleId="apple-converted-space">
    <w:name w:val="apple-converted-space"/>
    <w:basedOn w:val="Fontepargpadro"/>
    <w:rsid w:val="00686BC2"/>
  </w:style>
  <w:style w:type="paragraph" w:customStyle="1" w:styleId="Default">
    <w:name w:val="Default"/>
    <w:rsid w:val="00686BC2"/>
    <w:pPr>
      <w:widowControl/>
      <w:autoSpaceDE w:val="0"/>
      <w:autoSpaceDN w:val="0"/>
      <w:adjustRightInd w:val="0"/>
    </w:pPr>
    <w:rPr>
      <w:rFonts w:ascii="Century" w:eastAsia="Calibri" w:hAnsi="Century" w:cs="Century"/>
      <w:color w:val="000000"/>
      <w:lang w:eastAsia="en-US"/>
    </w:rPr>
  </w:style>
  <w:style w:type="paragraph" w:styleId="Recuodecorpodetexto">
    <w:name w:val="Body Text Indent"/>
    <w:basedOn w:val="Normal"/>
    <w:link w:val="RecuodecorpodetextoChar"/>
    <w:rsid w:val="00686BC2"/>
    <w:pPr>
      <w:widowControl/>
      <w:ind w:left="3540"/>
      <w:jc w:val="both"/>
    </w:pPr>
    <w:rPr>
      <w:rFonts w:ascii="Times New Roman" w:eastAsia="Times New Roman" w:hAnsi="Times New Roman" w:cs="Times New Roman"/>
      <w:b/>
      <w:i/>
      <w:szCs w:val="20"/>
      <w:lang w:val="x-none" w:eastAsia="x-none"/>
    </w:rPr>
  </w:style>
  <w:style w:type="character" w:customStyle="1" w:styleId="RecuodecorpodetextoChar">
    <w:name w:val="Recuo de corpo de texto Char"/>
    <w:basedOn w:val="Fontepargpadro"/>
    <w:link w:val="Recuodecorpodetexto"/>
    <w:rsid w:val="00686BC2"/>
    <w:rPr>
      <w:rFonts w:ascii="Times New Roman" w:eastAsia="Times New Roman" w:hAnsi="Times New Roman" w:cs="Times New Roman"/>
      <w:b/>
      <w:i/>
      <w:szCs w:val="20"/>
      <w:lang w:val="x-none" w:eastAsia="x-none"/>
    </w:rPr>
  </w:style>
  <w:style w:type="paragraph" w:styleId="TextosemFormatao">
    <w:name w:val="Plain Text"/>
    <w:basedOn w:val="Normal"/>
    <w:link w:val="TextosemFormataoChar"/>
    <w:rsid w:val="00686BC2"/>
    <w:pPr>
      <w:widowControl/>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686BC2"/>
    <w:rPr>
      <w:rFonts w:ascii="Courier New" w:eastAsia="Times New Roman" w:hAnsi="Courier New" w:cs="Courier New"/>
      <w:sz w:val="20"/>
      <w:szCs w:val="20"/>
    </w:rPr>
  </w:style>
  <w:style w:type="paragraph" w:styleId="Corpodetexto3">
    <w:name w:val="Body Text 3"/>
    <w:basedOn w:val="Normal"/>
    <w:link w:val="Corpodetexto3Char"/>
    <w:rsid w:val="00686BC2"/>
    <w:pPr>
      <w:widowControl/>
      <w:jc w:val="both"/>
    </w:pPr>
    <w:rPr>
      <w:rFonts w:ascii="Times New Roman" w:eastAsia="Times New Roman" w:hAnsi="Times New Roman" w:cs="Times New Roman"/>
      <w:i/>
      <w:iCs/>
      <w:color w:val="000000"/>
      <w:sz w:val="23"/>
      <w:szCs w:val="20"/>
    </w:rPr>
  </w:style>
  <w:style w:type="character" w:customStyle="1" w:styleId="Corpodetexto3Char">
    <w:name w:val="Corpo de texto 3 Char"/>
    <w:basedOn w:val="Fontepargpadro"/>
    <w:link w:val="Corpodetexto3"/>
    <w:rsid w:val="00686BC2"/>
    <w:rPr>
      <w:rFonts w:ascii="Times New Roman" w:eastAsia="Times New Roman" w:hAnsi="Times New Roman" w:cs="Times New Roman"/>
      <w:i/>
      <w:iCs/>
      <w:color w:val="000000"/>
      <w:sz w:val="23"/>
      <w:szCs w:val="20"/>
    </w:rPr>
  </w:style>
  <w:style w:type="paragraph" w:customStyle="1" w:styleId="Estilo1">
    <w:name w:val="Estilo1"/>
    <w:basedOn w:val="Normal"/>
    <w:rsid w:val="00686BC2"/>
    <w:pPr>
      <w:widowControl/>
      <w:tabs>
        <w:tab w:val="left" w:pos="2268"/>
      </w:tabs>
      <w:ind w:left="2410" w:hanging="992"/>
      <w:jc w:val="both"/>
    </w:pPr>
    <w:rPr>
      <w:rFonts w:ascii="Times New Roman" w:eastAsia="Times New Roman" w:hAnsi="Times New Roman" w:cs="Times New Roman"/>
      <w:snapToGrid w:val="0"/>
      <w:szCs w:val="20"/>
    </w:rPr>
  </w:style>
  <w:style w:type="paragraph" w:styleId="Recuodecorpodetexto3">
    <w:name w:val="Body Text Indent 3"/>
    <w:basedOn w:val="Normal"/>
    <w:link w:val="Recuodecorpodetexto3Char"/>
    <w:uiPriority w:val="99"/>
    <w:semiHidden/>
    <w:unhideWhenUsed/>
    <w:rsid w:val="00686BC2"/>
    <w:pPr>
      <w:widowControl/>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semiHidden/>
    <w:rsid w:val="00686BC2"/>
    <w:rPr>
      <w:rFonts w:ascii="Times New Roman" w:eastAsia="Times New Roman" w:hAnsi="Times New Roman" w:cs="Times New Roman"/>
      <w:sz w:val="16"/>
      <w:szCs w:val="16"/>
      <w:lang w:val="x-none" w:eastAsia="x-none"/>
    </w:rPr>
  </w:style>
  <w:style w:type="paragraph" w:styleId="Recuodecorpodetexto2">
    <w:name w:val="Body Text Indent 2"/>
    <w:basedOn w:val="Normal"/>
    <w:link w:val="Recuodecorpodetexto2Char"/>
    <w:unhideWhenUsed/>
    <w:rsid w:val="00686BC2"/>
    <w:pPr>
      <w:widowControl/>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686BC2"/>
    <w:rPr>
      <w:rFonts w:ascii="Times New Roman" w:eastAsia="Times New Roman" w:hAnsi="Times New Roman" w:cs="Times New Roman"/>
      <w:sz w:val="20"/>
      <w:szCs w:val="20"/>
    </w:rPr>
  </w:style>
  <w:style w:type="character" w:styleId="Nmerodepgina">
    <w:name w:val="page number"/>
    <w:basedOn w:val="Fontepargpadro"/>
    <w:rsid w:val="00686BC2"/>
  </w:style>
  <w:style w:type="paragraph" w:customStyle="1" w:styleId="Corpodetexto31">
    <w:name w:val="Corpo de texto 31"/>
    <w:basedOn w:val="Normal"/>
    <w:rsid w:val="00686BC2"/>
    <w:pPr>
      <w:jc w:val="both"/>
    </w:pPr>
    <w:rPr>
      <w:rFonts w:ascii="Times New Roman" w:eastAsia="Times New Roman" w:hAnsi="Times New Roman" w:cs="Times New Roman"/>
      <w:sz w:val="20"/>
      <w:szCs w:val="20"/>
    </w:rPr>
  </w:style>
  <w:style w:type="character" w:customStyle="1" w:styleId="st1">
    <w:name w:val="st1"/>
    <w:rsid w:val="00686BC2"/>
  </w:style>
  <w:style w:type="character" w:customStyle="1" w:styleId="fabricantes">
    <w:name w:val="fabricantes"/>
    <w:rsid w:val="00686BC2"/>
  </w:style>
  <w:style w:type="paragraph" w:customStyle="1" w:styleId="Corpodetexto21">
    <w:name w:val="Corpo de texto 21"/>
    <w:basedOn w:val="Normal"/>
    <w:rsid w:val="00686BC2"/>
    <w:pPr>
      <w:widowControl/>
      <w:jc w:val="both"/>
    </w:pPr>
    <w:rPr>
      <w:rFonts w:ascii="Times New Roman" w:eastAsia="Times New Roman" w:hAnsi="Times New Roman" w:cs="Times New Roman"/>
      <w:szCs w:val="20"/>
    </w:rPr>
  </w:style>
  <w:style w:type="paragraph" w:customStyle="1" w:styleId="Corpodetexto211">
    <w:name w:val="Corpo de texto 211"/>
    <w:basedOn w:val="Normal"/>
    <w:rsid w:val="00686BC2"/>
    <w:pPr>
      <w:widowControl/>
      <w:jc w:val="both"/>
    </w:pPr>
    <w:rPr>
      <w:rFonts w:ascii="Times New Roman" w:eastAsia="Times New Roman" w:hAnsi="Times New Roman" w:cs="Times New Roman"/>
      <w:szCs w:val="20"/>
    </w:rPr>
  </w:style>
  <w:style w:type="paragraph" w:customStyle="1" w:styleId="P30">
    <w:name w:val="P30"/>
    <w:basedOn w:val="Normal"/>
    <w:rsid w:val="00686BC2"/>
    <w:pPr>
      <w:widowControl/>
      <w:snapToGrid w:val="0"/>
      <w:jc w:val="both"/>
    </w:pPr>
    <w:rPr>
      <w:rFonts w:ascii="Times New Roman" w:eastAsia="Times New Roman" w:hAnsi="Times New Roman" w:cs="Times New Roman"/>
      <w:b/>
      <w:szCs w:val="20"/>
    </w:rPr>
  </w:style>
  <w:style w:type="paragraph" w:customStyle="1" w:styleId="Standard">
    <w:name w:val="Standard"/>
    <w:rsid w:val="00686BC2"/>
    <w:pPr>
      <w:suppressAutoHyphens/>
      <w:autoSpaceDN w:val="0"/>
      <w:textAlignment w:val="baseline"/>
    </w:pPr>
    <w:rPr>
      <w:rFonts w:ascii="Times New Roman" w:eastAsia="Lucida Sans Unicode" w:hAnsi="Times New Roman" w:cs="Tahoma"/>
      <w:kern w:val="3"/>
      <w:lang w:eastAsia="zh-CN" w:bidi="pt-BR"/>
    </w:rPr>
  </w:style>
  <w:style w:type="paragraph" w:customStyle="1" w:styleId="bodytext2">
    <w:name w:val="bodytext2"/>
    <w:basedOn w:val="Normal"/>
    <w:rsid w:val="00686BC2"/>
    <w:pPr>
      <w:widowControl/>
      <w:jc w:val="both"/>
    </w:pPr>
    <w:rPr>
      <w:rFonts w:ascii="Times New Roman" w:eastAsia="Times New Roman" w:hAnsi="Times New Roman" w:cs="Times New Roman"/>
    </w:rPr>
  </w:style>
  <w:style w:type="paragraph" w:customStyle="1" w:styleId="cabealhoencabezado">
    <w:name w:val="cabealhoencabezado"/>
    <w:basedOn w:val="Normal"/>
    <w:rsid w:val="00686BC2"/>
    <w:pPr>
      <w:widowControl/>
      <w:tabs>
        <w:tab w:val="center" w:pos="4419"/>
        <w:tab w:val="right" w:pos="8838"/>
      </w:tabs>
    </w:pPr>
    <w:rPr>
      <w:rFonts w:ascii="Arial" w:eastAsia="Times New Roman" w:hAnsi="Arial" w:cs="Arial"/>
    </w:rPr>
  </w:style>
  <w:style w:type="paragraph" w:styleId="Textoembloco">
    <w:name w:val="Block Text"/>
    <w:basedOn w:val="Normal"/>
    <w:rsid w:val="00686BC2"/>
    <w:pPr>
      <w:widowControl/>
      <w:ind w:left="400" w:right="400" w:hanging="567"/>
      <w:jc w:val="both"/>
    </w:pPr>
    <w:rPr>
      <w:rFonts w:ascii="Times New Roman" w:eastAsia="Times New Roman" w:hAnsi="Times New Roman" w:cs="Times New Roman"/>
    </w:rPr>
  </w:style>
  <w:style w:type="paragraph" w:customStyle="1" w:styleId="bodytext20">
    <w:name w:val="bodytext20"/>
    <w:basedOn w:val="Normal"/>
    <w:rsid w:val="00686BC2"/>
    <w:pPr>
      <w:widowControl/>
      <w:spacing w:before="100" w:after="100"/>
    </w:pPr>
    <w:rPr>
      <w:rFonts w:ascii="Times New Roman" w:eastAsia="Times New Roman" w:hAnsi="Times New Roman" w:cs="Times New Roman"/>
      <w:color w:val="000000"/>
    </w:rPr>
  </w:style>
  <w:style w:type="paragraph" w:customStyle="1" w:styleId="bodytextindent2">
    <w:name w:val="bodytextindent2"/>
    <w:basedOn w:val="Normal"/>
    <w:rsid w:val="00686BC2"/>
    <w:pPr>
      <w:widowControl/>
      <w:ind w:left="851"/>
      <w:jc w:val="both"/>
    </w:pPr>
    <w:rPr>
      <w:rFonts w:ascii="Times New Roman" w:eastAsia="Times New Roman" w:hAnsi="Times New Roman" w:cs="Times New Roman"/>
    </w:rPr>
  </w:style>
  <w:style w:type="paragraph" w:customStyle="1" w:styleId="cabealhoencabezado0">
    <w:name w:val="cabealhoencabezado0"/>
    <w:basedOn w:val="Normal"/>
    <w:rsid w:val="00686BC2"/>
    <w:pPr>
      <w:widowControl/>
      <w:spacing w:before="100" w:after="100"/>
    </w:pPr>
    <w:rPr>
      <w:rFonts w:ascii="Times New Roman" w:eastAsia="Times New Roman" w:hAnsi="Times New Roman" w:cs="Times New Roman"/>
      <w:color w:val="000000"/>
    </w:rPr>
  </w:style>
  <w:style w:type="paragraph" w:customStyle="1" w:styleId="PADRAO">
    <w:name w:val="PADRAO"/>
    <w:basedOn w:val="Normal"/>
    <w:rsid w:val="00686BC2"/>
    <w:pPr>
      <w:widowControl/>
      <w:jc w:val="both"/>
    </w:pPr>
    <w:rPr>
      <w:rFonts w:ascii="Tms Rmn" w:eastAsia="Times New Roman" w:hAnsi="Tms Rmn" w:cs="Times New Roman"/>
      <w:szCs w:val="20"/>
    </w:rPr>
  </w:style>
  <w:style w:type="paragraph" w:customStyle="1" w:styleId="Corpodetexto311">
    <w:name w:val="Corpo de texto 311"/>
    <w:basedOn w:val="Normal"/>
    <w:rsid w:val="00686BC2"/>
    <w:pPr>
      <w:jc w:val="both"/>
    </w:pPr>
    <w:rPr>
      <w:rFonts w:ascii="Times New Roman" w:eastAsia="Times New Roman" w:hAnsi="Times New Roman" w:cs="Times New Roman"/>
      <w:sz w:val="20"/>
      <w:szCs w:val="20"/>
    </w:rPr>
  </w:style>
  <w:style w:type="character" w:customStyle="1" w:styleId="NormalWebChar">
    <w:name w:val="Normal (Web) Char"/>
    <w:link w:val="NormalWeb"/>
    <w:uiPriority w:val="99"/>
    <w:rsid w:val="00686BC2"/>
    <w:rPr>
      <w:rFonts w:ascii="Times New Roman" w:eastAsia="Times New Roman" w:hAnsi="Times New Roman" w:cs="Times New Roman"/>
    </w:rPr>
  </w:style>
  <w:style w:type="character" w:customStyle="1" w:styleId="StrongEmphasis">
    <w:name w:val="Strong Emphasis"/>
    <w:rsid w:val="00686BC2"/>
    <w:rPr>
      <w:b/>
      <w:bCs/>
    </w:rPr>
  </w:style>
  <w:style w:type="character" w:customStyle="1" w:styleId="Absatz-Standardschriftart">
    <w:name w:val="Absatz-Standardschriftart"/>
    <w:rsid w:val="00686BC2"/>
  </w:style>
  <w:style w:type="character" w:customStyle="1" w:styleId="WW-Absatz-Standardschriftart">
    <w:name w:val="WW-Absatz-Standardschriftart"/>
    <w:rsid w:val="00686BC2"/>
  </w:style>
  <w:style w:type="character" w:customStyle="1" w:styleId="WW-Absatz-Standardschriftart1">
    <w:name w:val="WW-Absatz-Standardschriftart1"/>
    <w:rsid w:val="00686BC2"/>
  </w:style>
  <w:style w:type="character" w:customStyle="1" w:styleId="WW-Absatz-Standardschriftart11">
    <w:name w:val="WW-Absatz-Standardschriftart11"/>
    <w:rsid w:val="00686BC2"/>
  </w:style>
  <w:style w:type="character" w:customStyle="1" w:styleId="WW-Absatz-Standardschriftart111">
    <w:name w:val="WW-Absatz-Standardschriftart111"/>
    <w:rsid w:val="00686BC2"/>
  </w:style>
  <w:style w:type="character" w:customStyle="1" w:styleId="WW-Absatz-Standardschriftart1111">
    <w:name w:val="WW-Absatz-Standardschriftart1111"/>
    <w:rsid w:val="00686BC2"/>
  </w:style>
  <w:style w:type="character" w:customStyle="1" w:styleId="WW-Absatz-Standardschriftart11111">
    <w:name w:val="WW-Absatz-Standardschriftart11111"/>
    <w:rsid w:val="00686BC2"/>
  </w:style>
  <w:style w:type="character" w:customStyle="1" w:styleId="WW-Absatz-Standardschriftart111111">
    <w:name w:val="WW-Absatz-Standardschriftart111111"/>
    <w:rsid w:val="00686BC2"/>
  </w:style>
  <w:style w:type="character" w:customStyle="1" w:styleId="WW-Absatz-Standardschriftart1111111">
    <w:name w:val="WW-Absatz-Standardschriftart1111111"/>
    <w:rsid w:val="00686BC2"/>
  </w:style>
  <w:style w:type="character" w:customStyle="1" w:styleId="WW-Absatz-Standardschriftart11111111">
    <w:name w:val="WW-Absatz-Standardschriftart11111111"/>
    <w:rsid w:val="00686BC2"/>
  </w:style>
  <w:style w:type="character" w:customStyle="1" w:styleId="WW-Absatz-Standardschriftart111111111">
    <w:name w:val="WW-Absatz-Standardschriftart111111111"/>
    <w:rsid w:val="00686BC2"/>
  </w:style>
  <w:style w:type="character" w:customStyle="1" w:styleId="WW-Absatz-Standardschriftart1111111111">
    <w:name w:val="WW-Absatz-Standardschriftart1111111111"/>
    <w:rsid w:val="00686BC2"/>
  </w:style>
  <w:style w:type="character" w:customStyle="1" w:styleId="WW-Absatz-Standardschriftart11111111111">
    <w:name w:val="WW-Absatz-Standardschriftart11111111111"/>
    <w:rsid w:val="00686BC2"/>
  </w:style>
  <w:style w:type="character" w:customStyle="1" w:styleId="WW-Absatz-Standardschriftart111111111111">
    <w:name w:val="WW-Absatz-Standardschriftart111111111111"/>
    <w:rsid w:val="00686BC2"/>
  </w:style>
  <w:style w:type="character" w:customStyle="1" w:styleId="WW-Absatz-Standardschriftart1111111111111">
    <w:name w:val="WW-Absatz-Standardschriftart1111111111111"/>
    <w:rsid w:val="00686BC2"/>
  </w:style>
  <w:style w:type="character" w:customStyle="1" w:styleId="WW-Absatz-Standardschriftart11111111111111">
    <w:name w:val="WW-Absatz-Standardschriftart11111111111111"/>
    <w:rsid w:val="00686BC2"/>
  </w:style>
  <w:style w:type="character" w:customStyle="1" w:styleId="WW8Num3z0">
    <w:name w:val="WW8Num3z0"/>
    <w:rsid w:val="00686BC2"/>
    <w:rPr>
      <w:b/>
      <w:bCs/>
    </w:rPr>
  </w:style>
  <w:style w:type="character" w:customStyle="1" w:styleId="WW-Absatz-Standardschriftart111111111111111">
    <w:name w:val="WW-Absatz-Standardschriftart111111111111111"/>
    <w:rsid w:val="00686BC2"/>
  </w:style>
  <w:style w:type="character" w:customStyle="1" w:styleId="WW-Absatz-Standardschriftart1111111111111111">
    <w:name w:val="WW-Absatz-Standardschriftart1111111111111111"/>
    <w:rsid w:val="00686BC2"/>
  </w:style>
  <w:style w:type="character" w:customStyle="1" w:styleId="WW-Absatz-Standardschriftart11111111111111111">
    <w:name w:val="WW-Absatz-Standardschriftart11111111111111111"/>
    <w:rsid w:val="00686BC2"/>
  </w:style>
  <w:style w:type="character" w:customStyle="1" w:styleId="WW-Absatz-Standardschriftart111111111111111111">
    <w:name w:val="WW-Absatz-Standardschriftart111111111111111111"/>
    <w:rsid w:val="00686BC2"/>
  </w:style>
  <w:style w:type="character" w:customStyle="1" w:styleId="WW-Absatz-Standardschriftart1111111111111111111">
    <w:name w:val="WW-Absatz-Standardschriftart1111111111111111111"/>
    <w:rsid w:val="00686BC2"/>
  </w:style>
  <w:style w:type="character" w:customStyle="1" w:styleId="WW-Absatz-Standardschriftart11111111111111111111">
    <w:name w:val="WW-Absatz-Standardschriftart11111111111111111111"/>
    <w:rsid w:val="00686BC2"/>
  </w:style>
  <w:style w:type="character" w:customStyle="1" w:styleId="WW-Absatz-Standardschriftart111111111111111111111">
    <w:name w:val="WW-Absatz-Standardschriftart111111111111111111111"/>
    <w:rsid w:val="00686BC2"/>
  </w:style>
  <w:style w:type="character" w:customStyle="1" w:styleId="WW-Absatz-Standardschriftart1111111111111111111111">
    <w:name w:val="WW-Absatz-Standardschriftart1111111111111111111111"/>
    <w:rsid w:val="00686BC2"/>
  </w:style>
  <w:style w:type="character" w:customStyle="1" w:styleId="WW-Absatz-Standardschriftart11111111111111111111111">
    <w:name w:val="WW-Absatz-Standardschriftart11111111111111111111111"/>
    <w:rsid w:val="00686BC2"/>
  </w:style>
  <w:style w:type="character" w:customStyle="1" w:styleId="WW-Absatz-Standardschriftart111111111111111111111111">
    <w:name w:val="WW-Absatz-Standardschriftart111111111111111111111111"/>
    <w:rsid w:val="00686BC2"/>
  </w:style>
  <w:style w:type="character" w:customStyle="1" w:styleId="WW-Absatz-Standardschriftart1111111111111111111111111">
    <w:name w:val="WW-Absatz-Standardschriftart1111111111111111111111111"/>
    <w:rsid w:val="00686BC2"/>
  </w:style>
  <w:style w:type="character" w:customStyle="1" w:styleId="WW-Absatz-Standardschriftart11111111111111111111111111">
    <w:name w:val="WW-Absatz-Standardschriftart11111111111111111111111111"/>
    <w:rsid w:val="00686BC2"/>
  </w:style>
  <w:style w:type="character" w:customStyle="1" w:styleId="WW-Absatz-Standardschriftart111111111111111111111111111">
    <w:name w:val="WW-Absatz-Standardschriftart111111111111111111111111111"/>
    <w:rsid w:val="00686BC2"/>
  </w:style>
  <w:style w:type="character" w:customStyle="1" w:styleId="WW-Absatz-Standardschriftart1111111111111111111111111111">
    <w:name w:val="WW-Absatz-Standardschriftart1111111111111111111111111111"/>
    <w:rsid w:val="00686BC2"/>
  </w:style>
  <w:style w:type="character" w:customStyle="1" w:styleId="WW-Absatz-Standardschriftart11111111111111111111111111111">
    <w:name w:val="WW-Absatz-Standardschriftart11111111111111111111111111111"/>
    <w:rsid w:val="00686BC2"/>
  </w:style>
  <w:style w:type="character" w:customStyle="1" w:styleId="WW-Absatz-Standardschriftart111111111111111111111111111111">
    <w:name w:val="WW-Absatz-Standardschriftart111111111111111111111111111111"/>
    <w:rsid w:val="00686BC2"/>
  </w:style>
  <w:style w:type="character" w:customStyle="1" w:styleId="WW-Absatz-Standardschriftart1111111111111111111111111111111">
    <w:name w:val="WW-Absatz-Standardschriftart1111111111111111111111111111111"/>
    <w:rsid w:val="00686BC2"/>
  </w:style>
  <w:style w:type="character" w:customStyle="1" w:styleId="WW-Absatz-Standardschriftart11111111111111111111111111111111">
    <w:name w:val="WW-Absatz-Standardschriftart11111111111111111111111111111111"/>
    <w:rsid w:val="00686BC2"/>
  </w:style>
  <w:style w:type="character" w:customStyle="1" w:styleId="WW-Absatz-Standardschriftart111111111111111111111111111111111">
    <w:name w:val="WW-Absatz-Standardschriftart111111111111111111111111111111111"/>
    <w:rsid w:val="00686BC2"/>
  </w:style>
  <w:style w:type="character" w:customStyle="1" w:styleId="WW-Absatz-Standardschriftart1111111111111111111111111111111111">
    <w:name w:val="WW-Absatz-Standardschriftart1111111111111111111111111111111111"/>
    <w:rsid w:val="00686BC2"/>
  </w:style>
  <w:style w:type="character" w:customStyle="1" w:styleId="WW-Absatz-Standardschriftart11111111111111111111111111111111111">
    <w:name w:val="WW-Absatz-Standardschriftart11111111111111111111111111111111111"/>
    <w:rsid w:val="00686BC2"/>
  </w:style>
  <w:style w:type="character" w:customStyle="1" w:styleId="WW-Absatz-Standardschriftart111111111111111111111111111111111111">
    <w:name w:val="WW-Absatz-Standardschriftart111111111111111111111111111111111111"/>
    <w:rsid w:val="00686BC2"/>
  </w:style>
  <w:style w:type="character" w:customStyle="1" w:styleId="WW-Absatz-Standardschriftart1111111111111111111111111111111111111">
    <w:name w:val="WW-Absatz-Standardschriftart1111111111111111111111111111111111111"/>
    <w:rsid w:val="00686BC2"/>
  </w:style>
  <w:style w:type="character" w:customStyle="1" w:styleId="WW-Absatz-Standardschriftart11111111111111111111111111111111111111">
    <w:name w:val="WW-Absatz-Standardschriftart11111111111111111111111111111111111111"/>
    <w:rsid w:val="00686BC2"/>
  </w:style>
  <w:style w:type="character" w:customStyle="1" w:styleId="WW-Absatz-Standardschriftart111111111111111111111111111111111111111">
    <w:name w:val="WW-Absatz-Standardschriftart111111111111111111111111111111111111111"/>
    <w:rsid w:val="00686BC2"/>
  </w:style>
  <w:style w:type="character" w:customStyle="1" w:styleId="WW-Absatz-Standardschriftart1111111111111111111111111111111111111111">
    <w:name w:val="WW-Absatz-Standardschriftart1111111111111111111111111111111111111111"/>
    <w:rsid w:val="00686BC2"/>
  </w:style>
  <w:style w:type="character" w:customStyle="1" w:styleId="WW-Absatz-Standardschriftart11111111111111111111111111111111111111111">
    <w:name w:val="WW-Absatz-Standardschriftart11111111111111111111111111111111111111111"/>
    <w:rsid w:val="00686BC2"/>
  </w:style>
  <w:style w:type="character" w:customStyle="1" w:styleId="WW-Absatz-Standardschriftart111111111111111111111111111111111111111111">
    <w:name w:val="WW-Absatz-Standardschriftart111111111111111111111111111111111111111111"/>
    <w:rsid w:val="00686BC2"/>
  </w:style>
  <w:style w:type="character" w:customStyle="1" w:styleId="WW-Absatz-Standardschriftart1111111111111111111111111111111111111111111">
    <w:name w:val="WW-Absatz-Standardschriftart1111111111111111111111111111111111111111111"/>
    <w:rsid w:val="00686BC2"/>
  </w:style>
  <w:style w:type="character" w:customStyle="1" w:styleId="WW-Absatz-Standardschriftart11111111111111111111111111111111111111111111">
    <w:name w:val="WW-Absatz-Standardschriftart11111111111111111111111111111111111111111111"/>
    <w:rsid w:val="00686BC2"/>
  </w:style>
  <w:style w:type="character" w:customStyle="1" w:styleId="WW-Absatz-Standardschriftart111111111111111111111111111111111111111111111">
    <w:name w:val="WW-Absatz-Standardschriftart111111111111111111111111111111111111111111111"/>
    <w:rsid w:val="00686BC2"/>
  </w:style>
  <w:style w:type="character" w:customStyle="1" w:styleId="WW-Absatz-Standardschriftart1111111111111111111111111111111111111111111111">
    <w:name w:val="WW-Absatz-Standardschriftart1111111111111111111111111111111111111111111111"/>
    <w:rsid w:val="00686BC2"/>
  </w:style>
  <w:style w:type="character" w:customStyle="1" w:styleId="WW-Absatz-Standardschriftart11111111111111111111111111111111111111111111111">
    <w:name w:val="WW-Absatz-Standardschriftart11111111111111111111111111111111111111111111111"/>
    <w:rsid w:val="00686BC2"/>
  </w:style>
  <w:style w:type="character" w:customStyle="1" w:styleId="WW-Absatz-Standardschriftart111111111111111111111111111111111111111111111111">
    <w:name w:val="WW-Absatz-Standardschriftart111111111111111111111111111111111111111111111111"/>
    <w:rsid w:val="00686BC2"/>
  </w:style>
  <w:style w:type="character" w:customStyle="1" w:styleId="WW-Absatz-Standardschriftart1111111111111111111111111111111111111111111111111">
    <w:name w:val="WW-Absatz-Standardschriftart1111111111111111111111111111111111111111111111111"/>
    <w:rsid w:val="00686BC2"/>
  </w:style>
  <w:style w:type="character" w:customStyle="1" w:styleId="WW-Absatz-Standardschriftart11111111111111111111111111111111111111111111111111">
    <w:name w:val="WW-Absatz-Standardschriftart11111111111111111111111111111111111111111111111111"/>
    <w:rsid w:val="00686BC2"/>
  </w:style>
  <w:style w:type="character" w:customStyle="1" w:styleId="WW-Absatz-Standardschriftart111111111111111111111111111111111111111111111111111">
    <w:name w:val="WW-Absatz-Standardschriftart111111111111111111111111111111111111111111111111111"/>
    <w:rsid w:val="00686BC2"/>
  </w:style>
  <w:style w:type="character" w:customStyle="1" w:styleId="WW-Absatz-Standardschriftart1111111111111111111111111111111111111111111111111111">
    <w:name w:val="WW-Absatz-Standardschriftart1111111111111111111111111111111111111111111111111111"/>
    <w:rsid w:val="00686BC2"/>
  </w:style>
  <w:style w:type="character" w:customStyle="1" w:styleId="WW-Absatz-Standardschriftart11111111111111111111111111111111111111111111111111111">
    <w:name w:val="WW-Absatz-Standardschriftart11111111111111111111111111111111111111111111111111111"/>
    <w:rsid w:val="00686BC2"/>
  </w:style>
  <w:style w:type="character" w:customStyle="1" w:styleId="WW-Absatz-Standardschriftart111111111111111111111111111111111111111111111111111111">
    <w:name w:val="WW-Absatz-Standardschriftart111111111111111111111111111111111111111111111111111111"/>
    <w:rsid w:val="00686BC2"/>
  </w:style>
  <w:style w:type="character" w:customStyle="1" w:styleId="WW-Absatz-Standardschriftart1111111111111111111111111111111111111111111111111111111">
    <w:name w:val="WW-Absatz-Standardschriftart1111111111111111111111111111111111111111111111111111111"/>
    <w:rsid w:val="00686BC2"/>
  </w:style>
  <w:style w:type="character" w:customStyle="1" w:styleId="WW-Absatz-Standardschriftart11111111111111111111111111111111111111111111111111111111">
    <w:name w:val="WW-Absatz-Standardschriftart11111111111111111111111111111111111111111111111111111111"/>
    <w:rsid w:val="00686BC2"/>
  </w:style>
  <w:style w:type="character" w:customStyle="1" w:styleId="WW-Absatz-Standardschriftart111111111111111111111111111111111111111111111111111111111">
    <w:name w:val="WW-Absatz-Standardschriftart111111111111111111111111111111111111111111111111111111111"/>
    <w:rsid w:val="00686BC2"/>
  </w:style>
  <w:style w:type="character" w:customStyle="1" w:styleId="WW-Absatz-Standardschriftart1111111111111111111111111111111111111111111111111111111111">
    <w:name w:val="WW-Absatz-Standardschriftart1111111111111111111111111111111111111111111111111111111111"/>
    <w:rsid w:val="00686BC2"/>
  </w:style>
  <w:style w:type="character" w:customStyle="1" w:styleId="WW-Absatz-Standardschriftart11111111111111111111111111111111111111111111111111111111111">
    <w:name w:val="WW-Absatz-Standardschriftart11111111111111111111111111111111111111111111111111111111111"/>
    <w:rsid w:val="00686BC2"/>
  </w:style>
  <w:style w:type="character" w:customStyle="1" w:styleId="WW-Absatz-Standardschriftart111111111111111111111111111111111111111111111111111111111111">
    <w:name w:val="WW-Absatz-Standardschriftart111111111111111111111111111111111111111111111111111111111111"/>
    <w:rsid w:val="00686BC2"/>
  </w:style>
  <w:style w:type="character" w:customStyle="1" w:styleId="WW-Absatz-Standardschriftart1111111111111111111111111111111111111111111111111111111111111">
    <w:name w:val="WW-Absatz-Standardschriftart1111111111111111111111111111111111111111111111111111111111111"/>
    <w:rsid w:val="00686BC2"/>
  </w:style>
  <w:style w:type="character" w:customStyle="1" w:styleId="WW-Absatz-Standardschriftart11111111111111111111111111111111111111111111111111111111111111">
    <w:name w:val="WW-Absatz-Standardschriftart11111111111111111111111111111111111111111111111111111111111111"/>
    <w:rsid w:val="00686BC2"/>
  </w:style>
  <w:style w:type="character" w:customStyle="1" w:styleId="WW-Absatz-Standardschriftart111111111111111111111111111111111111111111111111111111111111111">
    <w:name w:val="WW-Absatz-Standardschriftart111111111111111111111111111111111111111111111111111111111111111"/>
    <w:rsid w:val="00686BC2"/>
  </w:style>
  <w:style w:type="character" w:customStyle="1" w:styleId="WW-Absatz-Standardschriftart1111111111111111111111111111111111111111111111111111111111111111">
    <w:name w:val="WW-Absatz-Standardschriftart1111111111111111111111111111111111111111111111111111111111111111"/>
    <w:rsid w:val="00686BC2"/>
  </w:style>
  <w:style w:type="character" w:customStyle="1" w:styleId="WW-Absatz-Standardschriftart11111111111111111111111111111111111111111111111111111111111111111">
    <w:name w:val="WW-Absatz-Standardschriftart11111111111111111111111111111111111111111111111111111111111111111"/>
    <w:rsid w:val="00686BC2"/>
  </w:style>
  <w:style w:type="character" w:customStyle="1" w:styleId="WW-Absatz-Standardschriftart111111111111111111111111111111111111111111111111111111111111111111">
    <w:name w:val="WW-Absatz-Standardschriftart111111111111111111111111111111111111111111111111111111111111111111"/>
    <w:rsid w:val="00686BC2"/>
  </w:style>
  <w:style w:type="character" w:customStyle="1" w:styleId="WW8Num4z0">
    <w:name w:val="WW8Num4z0"/>
    <w:rsid w:val="00686BC2"/>
    <w:rPr>
      <w:b/>
      <w:bCs/>
      <w:u w:val="single"/>
    </w:rPr>
  </w:style>
  <w:style w:type="character" w:customStyle="1" w:styleId="WW-Absatz-Standardschriftart1111111111111111111111111111111111111111111111111111111111111111111">
    <w:name w:val="WW-Absatz-Standardschriftart1111111111111111111111111111111111111111111111111111111111111111111"/>
    <w:rsid w:val="00686BC2"/>
  </w:style>
  <w:style w:type="character" w:customStyle="1" w:styleId="WW-Absatz-Standardschriftart11111111111111111111111111111111111111111111111111111111111111111111">
    <w:name w:val="WW-Absatz-Standardschriftart11111111111111111111111111111111111111111111111111111111111111111111"/>
    <w:rsid w:val="00686BC2"/>
  </w:style>
  <w:style w:type="character" w:customStyle="1" w:styleId="WW-Absatz-Standardschriftart111111111111111111111111111111111111111111111111111111111111111111111">
    <w:name w:val="WW-Absatz-Standardschriftart111111111111111111111111111111111111111111111111111111111111111111111"/>
    <w:rsid w:val="00686BC2"/>
  </w:style>
  <w:style w:type="character" w:customStyle="1" w:styleId="WW-Absatz-Standardschriftart1111111111111111111111111111111111111111111111111111111111111111111111">
    <w:name w:val="WW-Absatz-Standardschriftart1111111111111111111111111111111111111111111111111111111111111111111111"/>
    <w:rsid w:val="00686BC2"/>
  </w:style>
  <w:style w:type="character" w:customStyle="1" w:styleId="WW8Num5z0">
    <w:name w:val="WW8Num5z0"/>
    <w:rsid w:val="00686BC2"/>
    <w:rPr>
      <w:b/>
      <w:bCs/>
      <w:u w:val="single"/>
    </w:rPr>
  </w:style>
  <w:style w:type="character" w:customStyle="1" w:styleId="WW8Num6z0">
    <w:name w:val="WW8Num6z0"/>
    <w:rsid w:val="00686BC2"/>
    <w:rPr>
      <w:b/>
      <w:bCs/>
      <w:u w:val="single"/>
    </w:rPr>
  </w:style>
  <w:style w:type="character" w:customStyle="1" w:styleId="WW-Absatz-Standardschriftart11111111111111111111111111111111111111111111111111111111111111111111111">
    <w:name w:val="WW-Absatz-Standardschriftart11111111111111111111111111111111111111111111111111111111111111111111111"/>
    <w:rsid w:val="00686BC2"/>
  </w:style>
  <w:style w:type="character" w:customStyle="1" w:styleId="WW-Absatz-Standardschriftart111111111111111111111111111111111111111111111111111111111111111111111111">
    <w:name w:val="WW-Absatz-Standardschriftart111111111111111111111111111111111111111111111111111111111111111111111111"/>
    <w:rsid w:val="00686BC2"/>
  </w:style>
  <w:style w:type="character" w:customStyle="1" w:styleId="WW8Num7z0">
    <w:name w:val="WW8Num7z0"/>
    <w:rsid w:val="00686BC2"/>
    <w:rPr>
      <w:b/>
      <w:bCs/>
      <w:u w:val="single"/>
    </w:rPr>
  </w:style>
  <w:style w:type="character" w:customStyle="1" w:styleId="WW8Num8z0">
    <w:name w:val="WW8Num8z0"/>
    <w:rsid w:val="00686BC2"/>
    <w:rPr>
      <w:b/>
      <w:bCs/>
      <w:u w:val="single"/>
    </w:rPr>
  </w:style>
  <w:style w:type="character" w:customStyle="1" w:styleId="WW8Num9z0">
    <w:name w:val="WW8Num9z0"/>
    <w:rsid w:val="00686BC2"/>
    <w:rPr>
      <w:b/>
      <w:bCs/>
      <w:u w:val="single"/>
    </w:rPr>
  </w:style>
  <w:style w:type="character" w:customStyle="1" w:styleId="WW8Num10z0">
    <w:name w:val="WW8Num10z0"/>
    <w:rsid w:val="00686BC2"/>
    <w:rPr>
      <w:b/>
      <w:bCs/>
      <w:u w:val="single"/>
    </w:rPr>
  </w:style>
  <w:style w:type="character" w:customStyle="1" w:styleId="WW-Absatz-Standardschriftart1111111111111111111111111111111111111111111111111111111111111111111111111">
    <w:name w:val="WW-Absatz-Standardschriftart1111111111111111111111111111111111111111111111111111111111111111111111111"/>
    <w:rsid w:val="00686BC2"/>
  </w:style>
  <w:style w:type="character" w:customStyle="1" w:styleId="WW8Num11z0">
    <w:name w:val="WW8Num11z0"/>
    <w:rsid w:val="00686BC2"/>
    <w:rPr>
      <w:b/>
      <w:bCs/>
      <w:u w:val="single"/>
    </w:rPr>
  </w:style>
  <w:style w:type="character" w:customStyle="1" w:styleId="WW8Num12z0">
    <w:name w:val="WW8Num12z0"/>
    <w:rsid w:val="00686BC2"/>
    <w:rPr>
      <w:b/>
      <w:bCs/>
      <w:u w:val="single"/>
    </w:rPr>
  </w:style>
  <w:style w:type="character" w:customStyle="1" w:styleId="WW8Num13z0">
    <w:name w:val="WW8Num13z0"/>
    <w:rsid w:val="00686BC2"/>
    <w:rPr>
      <w:b/>
      <w:bCs/>
      <w:u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686BC2"/>
  </w:style>
  <w:style w:type="character" w:customStyle="1" w:styleId="WW8Num14z0">
    <w:name w:val="WW8Num14z0"/>
    <w:rsid w:val="00686BC2"/>
    <w:rPr>
      <w:b/>
      <w:bCs/>
      <w:u w:val="single"/>
    </w:rPr>
  </w:style>
  <w:style w:type="character" w:customStyle="1" w:styleId="WW8Num15z0">
    <w:name w:val="WW8Num15z0"/>
    <w:rsid w:val="00686BC2"/>
    <w:rPr>
      <w:b/>
      <w:bCs/>
      <w:u w:val="single"/>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686BC2"/>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686BC2"/>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686BC2"/>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686BC2"/>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686BC2"/>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686BC2"/>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686BC2"/>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686BC2"/>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686BC2"/>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686BC2"/>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686BC2"/>
  </w:style>
  <w:style w:type="character" w:customStyle="1" w:styleId="WW8Num16z0">
    <w:name w:val="WW8Num16z0"/>
    <w:rsid w:val="00686BC2"/>
    <w:rPr>
      <w:b/>
      <w:bCs/>
      <w:u w:val="single"/>
    </w:rPr>
  </w:style>
  <w:style w:type="character" w:customStyle="1" w:styleId="WW8Num17z0">
    <w:name w:val="WW8Num17z0"/>
    <w:rsid w:val="00686BC2"/>
    <w:rPr>
      <w:b/>
    </w:rPr>
  </w:style>
  <w:style w:type="character" w:customStyle="1" w:styleId="WW8Num18z0">
    <w:name w:val="WW8Num18z0"/>
    <w:rsid w:val="00686BC2"/>
    <w:rPr>
      <w:b/>
      <w:bCs/>
      <w:u w:val="single"/>
    </w:rPr>
  </w:style>
  <w:style w:type="character" w:customStyle="1" w:styleId="Fontepargpadro3">
    <w:name w:val="Fonte parág. padrão3"/>
    <w:rsid w:val="00686BC2"/>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686BC2"/>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686BC2"/>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686BC2"/>
  </w:style>
  <w:style w:type="character" w:customStyle="1" w:styleId="WW8Num24z0">
    <w:name w:val="WW8Num24z0"/>
    <w:rsid w:val="00686BC2"/>
    <w:rPr>
      <w:rFonts w:ascii="Symbol" w:hAnsi="Symbol" w:cs="StarSymbol"/>
      <w:sz w:val="18"/>
      <w:szCs w:val="18"/>
    </w:rPr>
  </w:style>
  <w:style w:type="character" w:customStyle="1" w:styleId="Fontepargpadro2">
    <w:name w:val="Fonte parág. padrão2"/>
    <w:rsid w:val="00686BC2"/>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686BC2"/>
  </w:style>
  <w:style w:type="character" w:customStyle="1" w:styleId="Fontepargpadro1">
    <w:name w:val="Fonte parág. padrão1"/>
    <w:rsid w:val="00686BC2"/>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686BC2"/>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686BC2"/>
  </w:style>
  <w:style w:type="character" w:customStyle="1" w:styleId="WW8Num8z1">
    <w:name w:val="WW8Num8z1"/>
    <w:rsid w:val="00686BC2"/>
    <w:rPr>
      <w:rFonts w:ascii="Wingdings 2" w:hAnsi="Wingdings 2" w:cs="StarSymbol"/>
      <w:sz w:val="18"/>
      <w:szCs w:val="18"/>
    </w:rPr>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686BC2"/>
  </w:style>
  <w:style w:type="character" w:customStyle="1" w:styleId="WW8Num9z1">
    <w:name w:val="WW8Num9z1"/>
    <w:rsid w:val="00686BC2"/>
    <w:rPr>
      <w:rFonts w:ascii="Wingdings 2" w:hAnsi="Wingdings 2" w:cs="StarSymbol"/>
      <w:sz w:val="18"/>
      <w:szCs w:val="18"/>
    </w:rPr>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686BC2"/>
  </w:style>
  <w:style w:type="character" w:customStyle="1" w:styleId="WW8Num3z1">
    <w:name w:val="WW8Num3z1"/>
    <w:rsid w:val="00686BC2"/>
    <w:rPr>
      <w:b/>
    </w:rPr>
  </w:style>
  <w:style w:type="character" w:customStyle="1" w:styleId="WW8Num4z1">
    <w:name w:val="WW8Num4z1"/>
    <w:rsid w:val="00686BC2"/>
    <w:rPr>
      <w:b/>
      <w:i/>
    </w:rPr>
  </w:style>
  <w:style w:type="character" w:customStyle="1" w:styleId="WW8Num5z1">
    <w:name w:val="WW8Num5z1"/>
    <w:rsid w:val="00686BC2"/>
    <w:rPr>
      <w:b/>
    </w:rPr>
  </w:style>
  <w:style w:type="character" w:customStyle="1" w:styleId="WW8Num10z1">
    <w:name w:val="WW8Num10z1"/>
    <w:rsid w:val="00686BC2"/>
    <w:rPr>
      <w:b/>
      <w:bCs/>
      <w:u w:val="single"/>
    </w:rPr>
  </w:style>
  <w:style w:type="character" w:customStyle="1" w:styleId="WW8Num13z1">
    <w:name w:val="WW8Num13z1"/>
    <w:rsid w:val="00686BC2"/>
    <w:rPr>
      <w:b/>
      <w:bCs/>
      <w:u w:val="single"/>
    </w:rPr>
  </w:style>
  <w:style w:type="character" w:customStyle="1" w:styleId="WW8Num17z3">
    <w:name w:val="WW8Num17z3"/>
    <w:rsid w:val="00686BC2"/>
    <w:rPr>
      <w:b/>
      <w:bCs/>
      <w:u w:val="single"/>
    </w:rPr>
  </w:style>
  <w:style w:type="character" w:customStyle="1" w:styleId="WW8Num19z1">
    <w:name w:val="WW8Num19z1"/>
    <w:rsid w:val="00686BC2"/>
    <w:rPr>
      <w:b/>
      <w:bCs/>
      <w:u w:val="single"/>
    </w:rPr>
  </w:style>
  <w:style w:type="character" w:customStyle="1" w:styleId="WW8Num20z0">
    <w:name w:val="WW8Num20z0"/>
    <w:rsid w:val="00686BC2"/>
    <w:rPr>
      <w:b/>
      <w:bCs/>
      <w:u w:val="single"/>
    </w:rPr>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686BC2"/>
  </w:style>
  <w:style w:type="character" w:customStyle="1" w:styleId="Smbolosdenumerao">
    <w:name w:val="Símbolos de numeração"/>
    <w:rsid w:val="00686BC2"/>
    <w:rPr>
      <w:b/>
      <w:bCs/>
      <w:u w:val="none"/>
    </w:rPr>
  </w:style>
  <w:style w:type="character" w:customStyle="1" w:styleId="WW8Num6z1">
    <w:name w:val="WW8Num6z1"/>
    <w:rsid w:val="00686BC2"/>
    <w:rPr>
      <w:b/>
    </w:rPr>
  </w:style>
  <w:style w:type="character" w:customStyle="1" w:styleId="WW8Num7z1">
    <w:name w:val="WW8Num7z1"/>
    <w:rsid w:val="00686BC2"/>
    <w:rPr>
      <w:b/>
    </w:rPr>
  </w:style>
  <w:style w:type="character" w:customStyle="1" w:styleId="Marcadores">
    <w:name w:val="Marcadores"/>
    <w:rsid w:val="00686BC2"/>
    <w:rPr>
      <w:rFonts w:ascii="StarSymbol" w:eastAsia="StarSymbol" w:hAnsi="StarSymbol" w:cs="StarSymbol"/>
      <w:sz w:val="18"/>
      <w:szCs w:val="18"/>
    </w:rPr>
  </w:style>
  <w:style w:type="character" w:customStyle="1" w:styleId="Marcas">
    <w:name w:val="Marcas"/>
    <w:rsid w:val="00686BC2"/>
    <w:rPr>
      <w:rFonts w:ascii="OpenSymbol" w:eastAsia="OpenSymbol" w:hAnsi="OpenSymbol" w:cs="OpenSymbol"/>
    </w:rPr>
  </w:style>
  <w:style w:type="paragraph" w:customStyle="1" w:styleId="Ttulo10">
    <w:name w:val="Título1"/>
    <w:basedOn w:val="Normal"/>
    <w:next w:val="Corpodetexto"/>
    <w:rsid w:val="00686BC2"/>
    <w:pPr>
      <w:keepNext/>
      <w:suppressAutoHyphens/>
      <w:spacing w:before="240" w:after="120"/>
    </w:pPr>
    <w:rPr>
      <w:rFonts w:ascii="Arial" w:eastAsia="Lucida Sans Unicode" w:hAnsi="Arial" w:cs="Tahoma"/>
      <w:sz w:val="28"/>
      <w:szCs w:val="28"/>
      <w:lang w:bidi="pt-BR"/>
    </w:rPr>
  </w:style>
  <w:style w:type="paragraph" w:styleId="Lista">
    <w:name w:val="List"/>
    <w:basedOn w:val="Corpodetexto"/>
    <w:rsid w:val="00686BC2"/>
    <w:pPr>
      <w:suppressAutoHyphens/>
      <w:autoSpaceDE/>
      <w:autoSpaceDN/>
      <w:spacing w:after="120"/>
    </w:pPr>
    <w:rPr>
      <w:rFonts w:ascii="Times New Roman" w:eastAsia="Lucida Sans Unicode" w:hAnsi="Times New Roman" w:cs="Tahoma"/>
      <w:lang w:val="pt-BR" w:eastAsia="pt-BR" w:bidi="pt-BR"/>
    </w:rPr>
  </w:style>
  <w:style w:type="paragraph" w:customStyle="1" w:styleId="Legenda4">
    <w:name w:val="Legenda4"/>
    <w:basedOn w:val="Normal"/>
    <w:rsid w:val="00686BC2"/>
    <w:pPr>
      <w:suppressLineNumbers/>
      <w:suppressAutoHyphens/>
      <w:spacing w:before="120" w:after="120"/>
    </w:pPr>
    <w:rPr>
      <w:rFonts w:ascii="Times New Roman" w:eastAsia="Lucida Sans Unicode" w:hAnsi="Times New Roman" w:cs="Tahoma"/>
      <w:i/>
      <w:iCs/>
      <w:lang w:bidi="pt-BR"/>
    </w:rPr>
  </w:style>
  <w:style w:type="paragraph" w:customStyle="1" w:styleId="ndice">
    <w:name w:val="Índice"/>
    <w:basedOn w:val="Normal"/>
    <w:rsid w:val="00686BC2"/>
    <w:pPr>
      <w:suppressLineNumbers/>
      <w:suppressAutoHyphens/>
    </w:pPr>
    <w:rPr>
      <w:rFonts w:ascii="Times New Roman" w:eastAsia="Lucida Sans Unicode" w:hAnsi="Times New Roman" w:cs="Tahoma"/>
      <w:lang w:bidi="pt-BR"/>
    </w:rPr>
  </w:style>
  <w:style w:type="paragraph" w:customStyle="1" w:styleId="Captulo">
    <w:name w:val="Capítulo"/>
    <w:basedOn w:val="Normal"/>
    <w:next w:val="Corpodetexto"/>
    <w:rsid w:val="00686BC2"/>
    <w:pPr>
      <w:keepNext/>
      <w:suppressAutoHyphens/>
      <w:spacing w:before="240" w:after="120"/>
    </w:pPr>
    <w:rPr>
      <w:rFonts w:ascii="Arial" w:eastAsia="Lucida Sans Unicode" w:hAnsi="Arial" w:cs="Tahoma"/>
      <w:sz w:val="28"/>
      <w:szCs w:val="28"/>
      <w:lang w:bidi="pt-BR"/>
    </w:rPr>
  </w:style>
  <w:style w:type="paragraph" w:customStyle="1" w:styleId="WW-Ttulo1">
    <w:name w:val="WW-Título1"/>
    <w:basedOn w:val="Normal"/>
    <w:next w:val="Corpodetexto"/>
    <w:rsid w:val="00686BC2"/>
    <w:pPr>
      <w:keepNext/>
      <w:suppressAutoHyphens/>
      <w:spacing w:before="240" w:after="120"/>
    </w:pPr>
    <w:rPr>
      <w:rFonts w:ascii="Arial" w:eastAsia="Lucida Sans Unicode" w:hAnsi="Arial" w:cs="Tahoma"/>
      <w:sz w:val="28"/>
      <w:szCs w:val="28"/>
      <w:lang w:bidi="pt-BR"/>
    </w:rPr>
  </w:style>
  <w:style w:type="paragraph" w:customStyle="1" w:styleId="WW-Ttulo">
    <w:name w:val="WW-Título"/>
    <w:basedOn w:val="Normal"/>
    <w:next w:val="Corpodetexto"/>
    <w:rsid w:val="00686BC2"/>
    <w:pPr>
      <w:keepNext/>
      <w:suppressAutoHyphens/>
      <w:spacing w:before="240" w:after="120"/>
    </w:pPr>
    <w:rPr>
      <w:rFonts w:ascii="Arial" w:eastAsia="MS Mincho" w:hAnsi="Arial" w:cs="Tahoma"/>
      <w:sz w:val="28"/>
      <w:szCs w:val="28"/>
      <w:lang w:bidi="pt-BR"/>
    </w:rPr>
  </w:style>
  <w:style w:type="paragraph" w:customStyle="1" w:styleId="WW-Ttulo12">
    <w:name w:val="WW-Título12"/>
    <w:basedOn w:val="Normal"/>
    <w:next w:val="Corpodetexto"/>
    <w:rsid w:val="00686BC2"/>
    <w:pPr>
      <w:keepNext/>
      <w:suppressAutoHyphens/>
      <w:spacing w:before="240" w:after="120"/>
    </w:pPr>
    <w:rPr>
      <w:rFonts w:ascii="Arial" w:eastAsia="MS Mincho" w:hAnsi="Arial" w:cs="Tahoma"/>
      <w:sz w:val="28"/>
      <w:szCs w:val="28"/>
      <w:lang w:bidi="pt-BR"/>
    </w:rPr>
  </w:style>
  <w:style w:type="paragraph" w:customStyle="1" w:styleId="Legenda3">
    <w:name w:val="Legenda3"/>
    <w:basedOn w:val="Normal"/>
    <w:rsid w:val="00686BC2"/>
    <w:pPr>
      <w:suppressLineNumbers/>
      <w:suppressAutoHyphens/>
      <w:spacing w:before="120" w:after="120"/>
    </w:pPr>
    <w:rPr>
      <w:rFonts w:ascii="Times New Roman" w:eastAsia="Lucida Sans Unicode" w:hAnsi="Times New Roman" w:cs="Tahoma"/>
      <w:i/>
      <w:iCs/>
      <w:lang w:bidi="pt-BR"/>
    </w:rPr>
  </w:style>
  <w:style w:type="paragraph" w:customStyle="1" w:styleId="Legenda2">
    <w:name w:val="Legenda2"/>
    <w:basedOn w:val="Normal"/>
    <w:rsid w:val="00686BC2"/>
    <w:pPr>
      <w:suppressLineNumbers/>
      <w:suppressAutoHyphens/>
      <w:spacing w:before="120" w:after="120"/>
    </w:pPr>
    <w:rPr>
      <w:rFonts w:ascii="Times New Roman" w:eastAsia="Lucida Sans Unicode" w:hAnsi="Times New Roman" w:cs="Tahoma"/>
      <w:i/>
      <w:iCs/>
      <w:lang w:bidi="pt-BR"/>
    </w:rPr>
  </w:style>
  <w:style w:type="paragraph" w:customStyle="1" w:styleId="Legenda1">
    <w:name w:val="Legenda1"/>
    <w:basedOn w:val="Normal"/>
    <w:rsid w:val="00686BC2"/>
    <w:pPr>
      <w:suppressLineNumbers/>
      <w:suppressAutoHyphens/>
      <w:spacing w:before="120" w:after="120"/>
    </w:pPr>
    <w:rPr>
      <w:rFonts w:ascii="Times New Roman" w:eastAsia="Lucida Sans Unicode" w:hAnsi="Times New Roman" w:cs="Tahoma"/>
      <w:i/>
      <w:iCs/>
      <w:lang w:bidi="pt-BR"/>
    </w:rPr>
  </w:style>
  <w:style w:type="paragraph" w:customStyle="1" w:styleId="WW-Ttulo121">
    <w:name w:val="WW-Título121"/>
    <w:basedOn w:val="Normal"/>
    <w:next w:val="Corpodetexto"/>
    <w:rsid w:val="00686BC2"/>
    <w:pPr>
      <w:keepNext/>
      <w:suppressAutoHyphens/>
      <w:spacing w:before="240" w:after="120"/>
    </w:pPr>
    <w:rPr>
      <w:rFonts w:ascii="Arial" w:eastAsia="Lucida Sans Unicode" w:hAnsi="Arial" w:cs="Tahoma"/>
      <w:sz w:val="28"/>
      <w:szCs w:val="28"/>
      <w:lang w:bidi="pt-BR"/>
    </w:rPr>
  </w:style>
  <w:style w:type="paragraph" w:customStyle="1" w:styleId="Contedodatabela">
    <w:name w:val="Conteúdo da tabela"/>
    <w:basedOn w:val="Normal"/>
    <w:rsid w:val="00686BC2"/>
    <w:pPr>
      <w:suppressLineNumbers/>
      <w:suppressAutoHyphens/>
    </w:pPr>
    <w:rPr>
      <w:rFonts w:ascii="Times New Roman" w:eastAsia="Lucida Sans Unicode" w:hAnsi="Times New Roman" w:cs="Tahoma"/>
      <w:lang w:bidi="pt-BR"/>
    </w:rPr>
  </w:style>
  <w:style w:type="paragraph" w:customStyle="1" w:styleId="Ttulodatabela">
    <w:name w:val="Título da tabela"/>
    <w:basedOn w:val="Contedodatabela"/>
    <w:rsid w:val="00686BC2"/>
    <w:pPr>
      <w:jc w:val="center"/>
    </w:pPr>
    <w:rPr>
      <w:b/>
      <w:bCs/>
    </w:rPr>
  </w:style>
  <w:style w:type="paragraph" w:customStyle="1" w:styleId="WW-NormalWeb12">
    <w:name w:val="WW-Normal (Web)12"/>
    <w:basedOn w:val="Normal"/>
    <w:rsid w:val="00686BC2"/>
    <w:pPr>
      <w:widowControl/>
      <w:suppressAutoHyphens/>
      <w:spacing w:before="100" w:after="100"/>
    </w:pPr>
    <w:rPr>
      <w:rFonts w:ascii="Times New Roman" w:eastAsia="Times New Roman" w:hAnsi="Times New Roman" w:cs="Tahoma"/>
      <w:lang w:bidi="pt-BR"/>
    </w:rPr>
  </w:style>
  <w:style w:type="paragraph" w:customStyle="1" w:styleId="WW-Recuodecorpodetexto21">
    <w:name w:val="WW-Recuo de corpo de texto 21"/>
    <w:basedOn w:val="Normal"/>
    <w:rsid w:val="00686BC2"/>
    <w:pPr>
      <w:suppressAutoHyphens/>
      <w:spacing w:before="170"/>
      <w:ind w:firstLine="709"/>
      <w:jc w:val="both"/>
    </w:pPr>
    <w:rPr>
      <w:rFonts w:ascii="Times New Roman" w:eastAsia="Lucida Sans Unicode" w:hAnsi="Times New Roman" w:cs="Tahoma"/>
      <w:color w:val="000000"/>
      <w:sz w:val="22"/>
      <w:lang w:bidi="pt-BR"/>
    </w:rPr>
  </w:style>
  <w:style w:type="paragraph" w:customStyle="1" w:styleId="Textosimples">
    <w:name w:val="Texto simples"/>
    <w:basedOn w:val="Normal"/>
    <w:rsid w:val="00686BC2"/>
    <w:pPr>
      <w:suppressAutoHyphens/>
    </w:pPr>
    <w:rPr>
      <w:rFonts w:ascii="Courier New" w:eastAsia="Lucida Sans Unicode" w:hAnsi="Courier New" w:cs="Tahoma"/>
      <w:lang w:bidi="pt-BR"/>
    </w:rPr>
  </w:style>
  <w:style w:type="paragraph" w:customStyle="1" w:styleId="corpo">
    <w:name w:val="corpo"/>
    <w:basedOn w:val="Normal"/>
    <w:rsid w:val="00686BC2"/>
    <w:pPr>
      <w:suppressAutoHyphens/>
      <w:spacing w:before="280" w:after="280"/>
    </w:pPr>
    <w:rPr>
      <w:rFonts w:ascii="Times New Roman" w:eastAsia="Lucida Sans Unicode" w:hAnsi="Times New Roman" w:cs="Tahoma"/>
      <w:lang w:bidi="pt-BR"/>
    </w:rPr>
  </w:style>
  <w:style w:type="paragraph" w:customStyle="1" w:styleId="Recuodecorpodetexto21">
    <w:name w:val="Recuo de corpo de texto 21"/>
    <w:basedOn w:val="Normal"/>
    <w:rsid w:val="00686BC2"/>
    <w:pPr>
      <w:widowControl/>
      <w:suppressAutoHyphens/>
      <w:ind w:right="1276" w:firstLine="2127"/>
      <w:jc w:val="both"/>
    </w:pPr>
    <w:rPr>
      <w:rFonts w:ascii="Times New Roman" w:eastAsia="Times New Roman" w:hAnsi="Times New Roman" w:cs="Tahoma"/>
      <w:sz w:val="28"/>
      <w:lang w:bidi="pt-BR"/>
    </w:rPr>
  </w:style>
  <w:style w:type="paragraph" w:customStyle="1" w:styleId="Recuodecorpodetexto31">
    <w:name w:val="Recuo de corpo de texto 31"/>
    <w:basedOn w:val="Normal"/>
    <w:rsid w:val="00686BC2"/>
    <w:pPr>
      <w:widowControl/>
      <w:suppressAutoHyphens/>
      <w:spacing w:line="360" w:lineRule="auto"/>
      <w:ind w:firstLine="2520"/>
      <w:jc w:val="both"/>
    </w:pPr>
    <w:rPr>
      <w:rFonts w:ascii="Tahoma" w:eastAsia="Times New Roman" w:hAnsi="Tahoma" w:cs="Tahoma"/>
      <w:lang w:bidi="pt-BR"/>
    </w:rPr>
  </w:style>
  <w:style w:type="paragraph" w:customStyle="1" w:styleId="Nornal">
    <w:name w:val="Nornal"/>
    <w:rsid w:val="00686BC2"/>
    <w:pPr>
      <w:widowControl/>
      <w:suppressAutoHyphens/>
    </w:pPr>
    <w:rPr>
      <w:rFonts w:ascii="Times New Roman" w:eastAsia="Arial" w:hAnsi="Times New Roman" w:cs="Times New Roman"/>
      <w:sz w:val="20"/>
      <w:szCs w:val="20"/>
      <w:lang w:eastAsia="ar-SA"/>
    </w:rPr>
  </w:style>
  <w:style w:type="paragraph" w:customStyle="1" w:styleId="Textopadro">
    <w:name w:val="Texto padrão"/>
    <w:basedOn w:val="Normal"/>
    <w:rsid w:val="00686BC2"/>
    <w:pPr>
      <w:suppressAutoHyphens/>
    </w:pPr>
    <w:rPr>
      <w:rFonts w:ascii="Times New Roman" w:eastAsia="Lucida Sans Unicode" w:hAnsi="Times New Roman" w:cs="Tahoma"/>
      <w:lang w:val="en-US" w:bidi="pt-BR"/>
    </w:rPr>
  </w:style>
  <w:style w:type="paragraph" w:customStyle="1" w:styleId="WW-Padro">
    <w:name w:val="WW-Padrão"/>
    <w:rsid w:val="00686BC2"/>
    <w:pPr>
      <w:suppressAutoHyphens/>
    </w:pPr>
    <w:rPr>
      <w:rFonts w:ascii="Arial" w:eastAsia="Arial" w:hAnsi="Arial" w:cs="Times New Roman"/>
      <w:sz w:val="22"/>
      <w:szCs w:val="20"/>
      <w:lang w:eastAsia="ar-SA"/>
    </w:rPr>
  </w:style>
  <w:style w:type="paragraph" w:customStyle="1" w:styleId="Recuodecorpodetexto22">
    <w:name w:val="Recuo de corpo de texto 22"/>
    <w:basedOn w:val="Normal"/>
    <w:rsid w:val="00686BC2"/>
    <w:pPr>
      <w:shd w:val="clear" w:color="auto" w:fill="00FF00"/>
      <w:suppressAutoHyphens/>
      <w:ind w:left="1418" w:hanging="284"/>
    </w:pPr>
    <w:rPr>
      <w:rFonts w:ascii="Arial" w:eastAsia="Times New Roman" w:hAnsi="Arial" w:cs="Times New Roman"/>
      <w:sz w:val="22"/>
      <w:szCs w:val="20"/>
      <w:lang w:eastAsia="ar-SA"/>
    </w:rPr>
  </w:style>
  <w:style w:type="paragraph" w:customStyle="1" w:styleId="Recuodecorpodetexto32">
    <w:name w:val="Recuo de corpo de texto 32"/>
    <w:basedOn w:val="Normal"/>
    <w:rsid w:val="00686BC2"/>
    <w:pPr>
      <w:tabs>
        <w:tab w:val="left" w:pos="24523"/>
      </w:tabs>
      <w:suppressAutoHyphens/>
      <w:spacing w:after="120"/>
      <w:ind w:left="567"/>
      <w:jc w:val="both"/>
    </w:pPr>
    <w:rPr>
      <w:rFonts w:ascii="Arial" w:eastAsia="Times New Roman" w:hAnsi="Arial" w:cs="Times New Roman"/>
      <w:sz w:val="22"/>
      <w:szCs w:val="20"/>
      <w:lang w:eastAsia="ar-SA"/>
    </w:rPr>
  </w:style>
  <w:style w:type="paragraph" w:customStyle="1" w:styleId="WW-heading1">
    <w:name w:val="WW-heading 1"/>
    <w:next w:val="Normal"/>
    <w:rsid w:val="00686BC2"/>
    <w:pPr>
      <w:suppressAutoHyphens/>
    </w:pPr>
    <w:rPr>
      <w:rFonts w:ascii="Times New Roman" w:eastAsia="Arial" w:hAnsi="Times New Roman" w:cs="Times New Roman"/>
      <w:szCs w:val="20"/>
      <w:lang w:eastAsia="ar-SA"/>
    </w:rPr>
  </w:style>
  <w:style w:type="paragraph" w:customStyle="1" w:styleId="BodyText21">
    <w:name w:val="Body Text 21"/>
    <w:basedOn w:val="Normal"/>
    <w:rsid w:val="00686BC2"/>
    <w:pPr>
      <w:suppressAutoHyphens/>
      <w:autoSpaceDE w:val="0"/>
      <w:spacing w:after="120"/>
      <w:jc w:val="both"/>
    </w:pPr>
    <w:rPr>
      <w:rFonts w:ascii="Arial" w:eastAsia="Times New Roman" w:hAnsi="Arial" w:cs="Arial"/>
      <w:lang w:eastAsia="ar-SA"/>
    </w:rPr>
  </w:style>
  <w:style w:type="paragraph" w:customStyle="1" w:styleId="contrato0">
    <w:name w:val="contrato"/>
    <w:basedOn w:val="Normal"/>
    <w:rsid w:val="00686BC2"/>
    <w:pPr>
      <w:widowControl/>
      <w:suppressAutoHyphens/>
      <w:autoSpaceDE w:val="0"/>
      <w:jc w:val="both"/>
    </w:pPr>
    <w:rPr>
      <w:rFonts w:ascii="Arial" w:eastAsia="Times New Roman" w:hAnsi="Arial" w:cs="Arial"/>
      <w:sz w:val="22"/>
      <w:szCs w:val="22"/>
      <w:lang w:val="pt-PT" w:eastAsia="ar-SA"/>
    </w:rPr>
  </w:style>
  <w:style w:type="paragraph" w:customStyle="1" w:styleId="TOMADA">
    <w:name w:val="TOMADA"/>
    <w:basedOn w:val="Normal"/>
    <w:rsid w:val="00686BC2"/>
    <w:pPr>
      <w:widowControl/>
      <w:suppressAutoHyphens/>
      <w:autoSpaceDE w:val="0"/>
      <w:ind w:left="964" w:hanging="964"/>
      <w:jc w:val="both"/>
    </w:pPr>
    <w:rPr>
      <w:rFonts w:ascii="Arial" w:eastAsia="Times New Roman" w:hAnsi="Arial" w:cs="Arial"/>
      <w:sz w:val="18"/>
      <w:szCs w:val="18"/>
      <w:lang w:val="pt-PT" w:eastAsia="ar-SA"/>
    </w:rPr>
  </w:style>
  <w:style w:type="paragraph" w:customStyle="1" w:styleId="Recuodecorpodetexto23">
    <w:name w:val="Recuo de corpo de texto 23"/>
    <w:basedOn w:val="Default"/>
    <w:next w:val="Default"/>
    <w:rsid w:val="00686BC2"/>
    <w:pPr>
      <w:widowControl w:val="0"/>
      <w:suppressAutoHyphens/>
      <w:autoSpaceDN/>
      <w:adjustRightInd/>
    </w:pPr>
    <w:rPr>
      <w:rFonts w:ascii="Times New Roman" w:eastAsia="Lucida Sans Unicode" w:hAnsi="Times New Roman" w:cs="Tahoma"/>
      <w:color w:val="auto"/>
      <w:lang w:eastAsia="pt-BR"/>
    </w:rPr>
  </w:style>
  <w:style w:type="paragraph" w:customStyle="1" w:styleId="western">
    <w:name w:val="western"/>
    <w:basedOn w:val="Normal"/>
    <w:rsid w:val="00686BC2"/>
    <w:pPr>
      <w:widowControl/>
      <w:spacing w:before="100" w:after="119"/>
    </w:pPr>
    <w:rPr>
      <w:rFonts w:ascii="Times New Roman" w:eastAsia="Times New Roman" w:hAnsi="Times New Roman" w:cs="Times New Roman"/>
      <w:lang w:eastAsia="ar-SA"/>
    </w:rPr>
  </w:style>
  <w:style w:type="paragraph" w:customStyle="1" w:styleId="Contedodetabela">
    <w:name w:val="Conteúdo de tabela"/>
    <w:basedOn w:val="Normal"/>
    <w:rsid w:val="00686BC2"/>
    <w:pPr>
      <w:suppressLineNumbers/>
      <w:suppressAutoHyphens/>
    </w:pPr>
    <w:rPr>
      <w:rFonts w:ascii="Times New Roman" w:eastAsia="Lucida Sans Unicode" w:hAnsi="Times New Roman" w:cs="Tahoma"/>
      <w:lang w:bidi="pt-BR"/>
    </w:rPr>
  </w:style>
  <w:style w:type="paragraph" w:customStyle="1" w:styleId="Ttulodetabela">
    <w:name w:val="Título de tabela"/>
    <w:basedOn w:val="Contedodetabela"/>
    <w:rsid w:val="00686BC2"/>
    <w:pPr>
      <w:jc w:val="center"/>
    </w:pPr>
    <w:rPr>
      <w:b/>
      <w:bCs/>
    </w:rPr>
  </w:style>
  <w:style w:type="paragraph" w:customStyle="1" w:styleId="Contedodequadro">
    <w:name w:val="Conteúdo de quadro"/>
    <w:basedOn w:val="Corpodetexto"/>
    <w:rsid w:val="00686BC2"/>
    <w:pPr>
      <w:suppressAutoHyphens/>
      <w:autoSpaceDE/>
      <w:autoSpaceDN/>
      <w:spacing w:after="120"/>
    </w:pPr>
    <w:rPr>
      <w:rFonts w:ascii="Times New Roman" w:eastAsia="Lucida Sans Unicode" w:hAnsi="Times New Roman" w:cs="Tahoma"/>
      <w:lang w:val="pt-BR" w:eastAsia="pt-BR" w:bidi="pt-BR"/>
    </w:rPr>
  </w:style>
  <w:style w:type="paragraph" w:customStyle="1" w:styleId="Contedodoquadro">
    <w:name w:val="Conteúdo do quadro"/>
    <w:basedOn w:val="Corpodetexto"/>
    <w:rsid w:val="00686BC2"/>
    <w:pPr>
      <w:suppressAutoHyphens/>
      <w:autoSpaceDE/>
      <w:autoSpaceDN/>
      <w:spacing w:after="120"/>
    </w:pPr>
    <w:rPr>
      <w:rFonts w:ascii="Times New Roman" w:eastAsia="Lucida Sans Unicode" w:hAnsi="Times New Roman" w:cs="Tahoma"/>
      <w:lang w:val="pt-BR" w:eastAsia="pt-BR" w:bidi="pt-BR"/>
    </w:rPr>
  </w:style>
  <w:style w:type="paragraph" w:customStyle="1" w:styleId="Corpodetexto32">
    <w:name w:val="Corpo de texto 32"/>
    <w:basedOn w:val="Normal"/>
    <w:rsid w:val="00686BC2"/>
    <w:pPr>
      <w:suppressAutoHyphens/>
      <w:jc w:val="both"/>
    </w:pPr>
    <w:rPr>
      <w:rFonts w:ascii="Arial" w:eastAsia="Lucida Sans Unicode" w:hAnsi="Arial" w:cs="Tahoma"/>
      <w:lang w:bidi="pt-BR"/>
    </w:rPr>
  </w:style>
  <w:style w:type="character" w:customStyle="1" w:styleId="WW8Num2z0">
    <w:name w:val="WW8Num2z0"/>
    <w:rsid w:val="00686BC2"/>
    <w:rPr>
      <w:rFonts w:ascii="Symbol" w:hAnsi="Symbol" w:cs="OpenSymbol"/>
    </w:rPr>
  </w:style>
  <w:style w:type="character" w:customStyle="1" w:styleId="Fontepargpadro5">
    <w:name w:val="Fonte parág. padrão5"/>
    <w:rsid w:val="00686BC2"/>
  </w:style>
  <w:style w:type="character" w:customStyle="1" w:styleId="Fontepargpadro4">
    <w:name w:val="Fonte parág. padrão4"/>
    <w:rsid w:val="00686BC2"/>
  </w:style>
  <w:style w:type="character" w:customStyle="1" w:styleId="WW8Num2z1">
    <w:name w:val="WW8Num2z1"/>
    <w:rsid w:val="00686BC2"/>
    <w:rPr>
      <w:rFonts w:ascii="Symbol" w:hAnsi="Symbol" w:cs="OpenSymbol"/>
    </w:rPr>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686BC2"/>
  </w:style>
  <w:style w:type="paragraph" w:customStyle="1" w:styleId="Ttulo30">
    <w:name w:val="Título3"/>
    <w:basedOn w:val="Normal"/>
    <w:next w:val="Corpodetexto"/>
    <w:rsid w:val="00686BC2"/>
    <w:pPr>
      <w:keepNext/>
      <w:suppressAutoHyphens/>
      <w:spacing w:before="240" w:after="120"/>
    </w:pPr>
    <w:rPr>
      <w:rFonts w:ascii="Arial" w:eastAsia="Lucida Sans Unicode" w:hAnsi="Arial" w:cs="Mangal"/>
      <w:sz w:val="28"/>
      <w:szCs w:val="28"/>
      <w:lang w:eastAsia="zh-CN" w:bidi="pt-BR"/>
    </w:rPr>
  </w:style>
  <w:style w:type="paragraph" w:styleId="Legenda">
    <w:name w:val="caption"/>
    <w:basedOn w:val="Normal"/>
    <w:qFormat/>
    <w:rsid w:val="00686BC2"/>
    <w:pPr>
      <w:suppressLineNumbers/>
      <w:suppressAutoHyphens/>
      <w:spacing w:before="120" w:after="120"/>
    </w:pPr>
    <w:rPr>
      <w:rFonts w:ascii="Times New Roman" w:eastAsia="Lucida Sans Unicode" w:hAnsi="Times New Roman" w:cs="Tahoma"/>
      <w:i/>
      <w:iCs/>
      <w:lang w:eastAsia="zh-CN" w:bidi="pt-BR"/>
    </w:rPr>
  </w:style>
  <w:style w:type="paragraph" w:customStyle="1" w:styleId="Ttulo20">
    <w:name w:val="Título2"/>
    <w:basedOn w:val="Normal"/>
    <w:next w:val="Corpodetexto"/>
    <w:rsid w:val="00686BC2"/>
    <w:pPr>
      <w:keepNext/>
      <w:suppressAutoHyphens/>
      <w:spacing w:before="240" w:after="120"/>
    </w:pPr>
    <w:rPr>
      <w:rFonts w:ascii="Arial" w:eastAsia="Lucida Sans Unicode" w:hAnsi="Arial" w:cs="Mangal"/>
      <w:sz w:val="28"/>
      <w:szCs w:val="28"/>
      <w:lang w:eastAsia="zh-CN" w:bidi="pt-BR"/>
    </w:rPr>
  </w:style>
  <w:style w:type="paragraph" w:customStyle="1" w:styleId="Normal1">
    <w:name w:val="Normal1"/>
    <w:basedOn w:val="Normal"/>
    <w:rsid w:val="00686BC2"/>
    <w:pPr>
      <w:suppressAutoHyphens/>
      <w:autoSpaceDE w:val="0"/>
    </w:pPr>
    <w:rPr>
      <w:rFonts w:ascii="Times New Roman" w:eastAsia="Times New Roman" w:hAnsi="Times New Roman" w:cs="Times New Roman"/>
      <w:color w:val="000000"/>
      <w:lang w:eastAsia="zh-CN"/>
    </w:rPr>
  </w:style>
  <w:style w:type="paragraph" w:customStyle="1" w:styleId="Pargrafo">
    <w:name w:val="Parágrafo"/>
    <w:rsid w:val="00686BC2"/>
    <w:pPr>
      <w:widowControl/>
      <w:numPr>
        <w:numId w:val="67"/>
      </w:numPr>
      <w:suppressAutoHyphens/>
      <w:spacing w:before="60" w:after="60"/>
      <w:ind w:left="0" w:firstLine="0"/>
      <w:jc w:val="both"/>
    </w:pPr>
    <w:rPr>
      <w:rFonts w:ascii="Arial" w:eastAsia="Times New Roman" w:hAnsi="Arial" w:cs="Times New Roman"/>
      <w:sz w:val="20"/>
      <w:szCs w:val="20"/>
    </w:rPr>
  </w:style>
  <w:style w:type="paragraph" w:customStyle="1" w:styleId="Normal2">
    <w:name w:val="Normal2"/>
    <w:basedOn w:val="Normal"/>
    <w:rsid w:val="00686BC2"/>
    <w:pPr>
      <w:suppressAutoHyphens/>
      <w:autoSpaceDE w:val="0"/>
    </w:pPr>
    <w:rPr>
      <w:rFonts w:ascii="Arial" w:eastAsia="Arial" w:hAnsi="Arial" w:cs="Arial"/>
      <w:color w:val="000000"/>
      <w:lang w:eastAsia="zh-CN" w:bidi="pt-BR"/>
    </w:rPr>
  </w:style>
  <w:style w:type="paragraph" w:customStyle="1" w:styleId="Incisonumerado">
    <w:name w:val="Inciso numerado"/>
    <w:rsid w:val="00686BC2"/>
    <w:pPr>
      <w:widowControl/>
      <w:tabs>
        <w:tab w:val="left" w:pos="567"/>
        <w:tab w:val="num" w:pos="720"/>
      </w:tabs>
      <w:suppressAutoHyphens/>
      <w:spacing w:after="120"/>
      <w:jc w:val="both"/>
    </w:pPr>
    <w:rPr>
      <w:rFonts w:ascii="Arial" w:eastAsia="Times New Roman" w:hAnsi="Arial" w:cs="Times New Roman"/>
      <w:color w:val="000000"/>
      <w:sz w:val="20"/>
      <w:szCs w:val="20"/>
    </w:rPr>
  </w:style>
  <w:style w:type="numbering" w:customStyle="1" w:styleId="WW8Num3">
    <w:name w:val="WW8Num3"/>
    <w:basedOn w:val="Semlista"/>
    <w:rsid w:val="00686BC2"/>
    <w:pPr>
      <w:numPr>
        <w:numId w:val="68"/>
      </w:numPr>
    </w:pPr>
  </w:style>
  <w:style w:type="paragraph" w:customStyle="1" w:styleId="corponico">
    <w:name w:val="corponico"/>
    <w:basedOn w:val="Normal"/>
    <w:rsid w:val="00686BC2"/>
    <w:pPr>
      <w:widowControl/>
      <w:spacing w:before="100" w:beforeAutospacing="1" w:after="100" w:afterAutospacing="1"/>
    </w:pPr>
    <w:rPr>
      <w:rFonts w:ascii="Times New Roman" w:eastAsia="Times New Roman" w:hAnsi="Times New Roman" w:cs="Times New Roman"/>
    </w:rPr>
  </w:style>
  <w:style w:type="character" w:customStyle="1" w:styleId="fontsize12px">
    <w:name w:val="fontsize12px"/>
    <w:rsid w:val="00686BC2"/>
    <w:rPr>
      <w:rFonts w:ascii="Trebuchet MS" w:hAnsi="Trebuchet MS" w:hint="default"/>
    </w:rPr>
  </w:style>
  <w:style w:type="paragraph" w:customStyle="1" w:styleId="TableContents">
    <w:name w:val="Table Contents"/>
    <w:basedOn w:val="Standard"/>
    <w:rsid w:val="00686BC2"/>
    <w:pPr>
      <w:suppressLineNumbers/>
    </w:pPr>
  </w:style>
  <w:style w:type="character" w:customStyle="1" w:styleId="Heading1Char">
    <w:name w:val="Heading 1 Char"/>
    <w:locked/>
    <w:rsid w:val="00686BC2"/>
    <w:rPr>
      <w:rFonts w:ascii="Arial" w:eastAsia="Times New Roman" w:hAnsi="Arial" w:cs="Arial"/>
      <w:b/>
      <w:bCs/>
      <w:kern w:val="1"/>
      <w:sz w:val="32"/>
      <w:szCs w:val="32"/>
      <w:lang w:val="x-none" w:eastAsia="pt-BR"/>
    </w:rPr>
  </w:style>
  <w:style w:type="character" w:customStyle="1" w:styleId="Heading2Char">
    <w:name w:val="Heading 2 Char"/>
    <w:locked/>
    <w:rsid w:val="00686BC2"/>
    <w:rPr>
      <w:rFonts w:ascii="Arial" w:eastAsia="Times New Roman" w:hAnsi="Arial" w:cs="Arial"/>
      <w:b/>
      <w:bCs/>
      <w:i/>
      <w:iCs/>
      <w:sz w:val="28"/>
      <w:szCs w:val="28"/>
      <w:lang w:val="x-none" w:eastAsia="pt-BR"/>
    </w:rPr>
  </w:style>
  <w:style w:type="character" w:customStyle="1" w:styleId="Heading8Char">
    <w:name w:val="Heading 8 Char"/>
    <w:locked/>
    <w:rsid w:val="00686BC2"/>
    <w:rPr>
      <w:rFonts w:ascii="Times New Roman" w:eastAsia="Times New Roman" w:hAnsi="Times New Roman" w:cs="Tahoma"/>
      <w:sz w:val="24"/>
      <w:szCs w:val="24"/>
      <w:lang w:val="x-none" w:eastAsia="zh-CN"/>
    </w:rPr>
  </w:style>
  <w:style w:type="character" w:customStyle="1" w:styleId="BodyTextChar">
    <w:name w:val="Body Text Char"/>
    <w:locked/>
    <w:rsid w:val="00686BC2"/>
    <w:rPr>
      <w:rFonts w:ascii="Times New Roman" w:eastAsia="Times New Roman" w:hAnsi="Times New Roman" w:cs="Tahoma"/>
      <w:sz w:val="24"/>
      <w:szCs w:val="24"/>
      <w:lang w:val="x-none" w:eastAsia="pt-BR"/>
    </w:rPr>
  </w:style>
  <w:style w:type="character" w:customStyle="1" w:styleId="FooterChar">
    <w:name w:val="Footer Char"/>
    <w:locked/>
    <w:rsid w:val="00686BC2"/>
    <w:rPr>
      <w:rFonts w:ascii="Times New Roman" w:eastAsia="Times New Roman" w:hAnsi="Times New Roman" w:cs="Tahoma"/>
      <w:sz w:val="24"/>
      <w:szCs w:val="24"/>
      <w:lang w:val="x-none" w:eastAsia="pt-BR"/>
    </w:rPr>
  </w:style>
  <w:style w:type="paragraph" w:customStyle="1" w:styleId="Corpodetexto321">
    <w:name w:val="Corpo de texto 321"/>
    <w:basedOn w:val="Normal"/>
    <w:rsid w:val="00686BC2"/>
    <w:pPr>
      <w:suppressAutoHyphens/>
      <w:jc w:val="both"/>
    </w:pPr>
    <w:rPr>
      <w:rFonts w:ascii="Arial" w:eastAsia="Times New Roman" w:hAnsi="Arial" w:cs="Tahoma"/>
    </w:rPr>
  </w:style>
  <w:style w:type="paragraph" w:customStyle="1" w:styleId="PargrafodaLista1">
    <w:name w:val="Parágrafo da Lista1"/>
    <w:basedOn w:val="Normal"/>
    <w:rsid w:val="00686BC2"/>
    <w:pPr>
      <w:suppressAutoHyphens/>
      <w:ind w:left="720"/>
      <w:contextualSpacing/>
    </w:pPr>
    <w:rPr>
      <w:rFonts w:ascii="Times New Roman" w:eastAsia="Times New Roman" w:hAnsi="Times New Roman" w:cs="Tahoma"/>
    </w:rPr>
  </w:style>
  <w:style w:type="character" w:customStyle="1" w:styleId="BalloonTextChar">
    <w:name w:val="Balloon Text Char"/>
    <w:semiHidden/>
    <w:locked/>
    <w:rsid w:val="00686BC2"/>
    <w:rPr>
      <w:rFonts w:ascii="Tahoma" w:hAnsi="Tahoma" w:cs="Tahoma"/>
      <w:sz w:val="16"/>
      <w:szCs w:val="16"/>
      <w:lang w:val="en-US" w:eastAsia="x-none"/>
    </w:rPr>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686BC2"/>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686BC2"/>
  </w:style>
  <w:style w:type="paragraph" w:customStyle="1" w:styleId="WW-Ttulo1211">
    <w:name w:val="WW-Título1211"/>
    <w:basedOn w:val="Normal"/>
    <w:next w:val="Corpodetexto"/>
    <w:rsid w:val="00686BC2"/>
    <w:pPr>
      <w:keepNext/>
      <w:suppressAutoHyphens/>
      <w:spacing w:before="240" w:after="120"/>
    </w:pPr>
    <w:rPr>
      <w:rFonts w:ascii="Arial" w:eastAsia="MS Mincho" w:hAnsi="Arial" w:cs="Tahoma"/>
      <w:sz w:val="28"/>
      <w:szCs w:val="28"/>
      <w:lang w:bidi="pt-BR"/>
    </w:rPr>
  </w:style>
  <w:style w:type="paragraph" w:customStyle="1" w:styleId="WW-Ttulo12111">
    <w:name w:val="WW-Título12111"/>
    <w:basedOn w:val="Normal"/>
    <w:next w:val="Corpodetexto"/>
    <w:rsid w:val="00686BC2"/>
    <w:pPr>
      <w:keepNext/>
      <w:suppressAutoHyphens/>
      <w:spacing w:before="240" w:after="120"/>
    </w:pPr>
    <w:rPr>
      <w:rFonts w:ascii="Arial" w:eastAsia="MS Mincho" w:hAnsi="Arial" w:cs="Tahoma"/>
      <w:sz w:val="28"/>
      <w:szCs w:val="28"/>
      <w:lang w:bidi="pt-BR"/>
    </w:rPr>
  </w:style>
  <w:style w:type="paragraph" w:customStyle="1" w:styleId="WW-Ttulo121111">
    <w:name w:val="WW-Título121111"/>
    <w:basedOn w:val="Normal"/>
    <w:next w:val="Corpodetexto"/>
    <w:rsid w:val="00686BC2"/>
    <w:pPr>
      <w:keepNext/>
      <w:suppressAutoHyphens/>
      <w:spacing w:before="240" w:after="120"/>
    </w:pPr>
    <w:rPr>
      <w:rFonts w:ascii="Arial" w:eastAsia="Lucida Sans Unicode" w:hAnsi="Arial" w:cs="Tahoma"/>
      <w:sz w:val="28"/>
      <w:szCs w:val="28"/>
      <w:lang w:bidi="pt-BR"/>
    </w:rPr>
  </w:style>
  <w:style w:type="paragraph" w:customStyle="1" w:styleId="Recuodecorpodetexto33">
    <w:name w:val="Recuo de corpo de texto 33"/>
    <w:basedOn w:val="Normal"/>
    <w:rsid w:val="00686BC2"/>
    <w:pPr>
      <w:suppressAutoHyphens/>
      <w:spacing w:after="120"/>
      <w:ind w:left="283"/>
    </w:pPr>
    <w:rPr>
      <w:rFonts w:ascii="Times New Roman" w:eastAsia="Lucida Sans Unicode" w:hAnsi="Times New Roman" w:cs="Tahoma"/>
      <w:sz w:val="16"/>
      <w:szCs w:val="16"/>
      <w:lang w:bidi="pt-BR"/>
    </w:rPr>
  </w:style>
  <w:style w:type="paragraph" w:customStyle="1" w:styleId="font5">
    <w:name w:val="font5"/>
    <w:basedOn w:val="Normal"/>
    <w:rsid w:val="00686BC2"/>
    <w:pPr>
      <w:widowControl/>
      <w:spacing w:before="100" w:beforeAutospacing="1" w:after="100" w:afterAutospacing="1"/>
    </w:pPr>
    <w:rPr>
      <w:rFonts w:ascii="Times New Roman" w:eastAsia="Times New Roman" w:hAnsi="Times New Roman" w:cs="Times New Roman"/>
      <w:color w:val="000000"/>
      <w:sz w:val="16"/>
      <w:szCs w:val="16"/>
    </w:rPr>
  </w:style>
  <w:style w:type="paragraph" w:customStyle="1" w:styleId="font6">
    <w:name w:val="font6"/>
    <w:basedOn w:val="Normal"/>
    <w:rsid w:val="00686BC2"/>
    <w:pPr>
      <w:widowControl/>
      <w:spacing w:before="100" w:beforeAutospacing="1" w:after="100" w:afterAutospacing="1"/>
    </w:pPr>
    <w:rPr>
      <w:rFonts w:ascii="Times New Roman" w:eastAsia="Times New Roman" w:hAnsi="Times New Roman" w:cs="Times New Roman"/>
      <w:color w:val="000000"/>
      <w:sz w:val="14"/>
      <w:szCs w:val="14"/>
    </w:rPr>
  </w:style>
  <w:style w:type="paragraph" w:customStyle="1" w:styleId="font7">
    <w:name w:val="font7"/>
    <w:basedOn w:val="Normal"/>
    <w:rsid w:val="00686BC2"/>
    <w:pPr>
      <w:widowControl/>
      <w:spacing w:before="100" w:beforeAutospacing="1" w:after="100" w:afterAutospacing="1"/>
    </w:pPr>
    <w:rPr>
      <w:rFonts w:ascii="Times New Roman" w:eastAsia="Times New Roman" w:hAnsi="Times New Roman" w:cs="Times New Roman"/>
      <w:sz w:val="16"/>
      <w:szCs w:val="16"/>
    </w:rPr>
  </w:style>
  <w:style w:type="paragraph" w:customStyle="1" w:styleId="font8">
    <w:name w:val="font8"/>
    <w:basedOn w:val="Normal"/>
    <w:rsid w:val="00686BC2"/>
    <w:pPr>
      <w:widowControl/>
      <w:spacing w:before="100" w:beforeAutospacing="1" w:after="100" w:afterAutospacing="1"/>
    </w:pPr>
    <w:rPr>
      <w:rFonts w:ascii="Times New Roman" w:eastAsia="Times New Roman" w:hAnsi="Times New Roman" w:cs="Times New Roman"/>
      <w:sz w:val="14"/>
      <w:szCs w:val="14"/>
    </w:rPr>
  </w:style>
  <w:style w:type="paragraph" w:customStyle="1" w:styleId="xl63">
    <w:name w:val="xl63"/>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64">
    <w:name w:val="xl64"/>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65">
    <w:name w:val="xl65"/>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66">
    <w:name w:val="xl66"/>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67">
    <w:name w:val="xl67"/>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68">
    <w:name w:val="xl68"/>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69">
    <w:name w:val="xl69"/>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70">
    <w:name w:val="xl70"/>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71">
    <w:name w:val="xl71"/>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72">
    <w:name w:val="xl72"/>
    <w:basedOn w:val="Normal"/>
    <w:rsid w:val="00686B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character" w:customStyle="1" w:styleId="value">
    <w:name w:val="value"/>
    <w:basedOn w:val="Fontepargpadro"/>
    <w:rsid w:val="00686BC2"/>
  </w:style>
  <w:style w:type="character" w:customStyle="1" w:styleId="MenoPendente1">
    <w:name w:val="Menção Pendente1"/>
    <w:basedOn w:val="Fontepargpadro"/>
    <w:uiPriority w:val="99"/>
    <w:semiHidden/>
    <w:unhideWhenUsed/>
    <w:rsid w:val="00686BC2"/>
    <w:rPr>
      <w:color w:val="605E5C"/>
      <w:shd w:val="clear" w:color="auto" w:fill="E1DFDD"/>
    </w:rPr>
  </w:style>
  <w:style w:type="paragraph" w:customStyle="1" w:styleId="msonormal0">
    <w:name w:val="msonormal"/>
    <w:basedOn w:val="Normal"/>
    <w:rsid w:val="00686BC2"/>
    <w:pPr>
      <w:widowControl/>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686BC2"/>
    <w:pPr>
      <w:widowControl/>
      <w:spacing w:before="100" w:beforeAutospacing="1" w:after="100" w:afterAutospacing="1"/>
    </w:pPr>
    <w:rPr>
      <w:rFonts w:ascii="Times New Roman" w:eastAsia="Times New Roman" w:hAnsi="Times New Roman" w:cs="Times New Roman"/>
      <w:b/>
      <w:bCs/>
    </w:rPr>
  </w:style>
  <w:style w:type="paragraph" w:customStyle="1" w:styleId="xl74">
    <w:name w:val="xl74"/>
    <w:basedOn w:val="Normal"/>
    <w:rsid w:val="00686BC2"/>
    <w:pPr>
      <w:widowControl/>
      <w:pBdr>
        <w:top w:val="dashed" w:sz="4" w:space="0" w:color="002060"/>
        <w:left w:val="dashed" w:sz="4" w:space="0" w:color="002060"/>
        <w:bottom w:val="dashed" w:sz="4" w:space="0" w:color="002060"/>
        <w:right w:val="dashed" w:sz="4" w:space="0" w:color="002060"/>
      </w:pBdr>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75">
    <w:name w:val="xl75"/>
    <w:basedOn w:val="Normal"/>
    <w:rsid w:val="00686BC2"/>
    <w:pPr>
      <w:widowControl/>
      <w:pBdr>
        <w:top w:val="dashed" w:sz="4" w:space="0" w:color="002060"/>
        <w:left w:val="dashed" w:sz="4" w:space="0" w:color="002060"/>
        <w:bottom w:val="dashed" w:sz="4" w:space="0" w:color="002060"/>
        <w:right w:val="dashed" w:sz="4" w:space="0" w:color="002060"/>
      </w:pBdr>
      <w:shd w:val="clear" w:color="000000" w:fill="FFFFFF"/>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76">
    <w:name w:val="xl76"/>
    <w:basedOn w:val="Normal"/>
    <w:rsid w:val="00686BC2"/>
    <w:pPr>
      <w:widowControl/>
      <w:pBdr>
        <w:top w:val="dashed" w:sz="4" w:space="0" w:color="002060"/>
        <w:left w:val="dashed" w:sz="4" w:space="0" w:color="002060"/>
        <w:bottom w:val="dashed" w:sz="4" w:space="0" w:color="002060"/>
        <w:right w:val="dashed" w:sz="4" w:space="0" w:color="002060"/>
      </w:pBdr>
      <w:shd w:val="clear" w:color="000000" w:fill="DCE6F1"/>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77">
    <w:name w:val="xl77"/>
    <w:basedOn w:val="Normal"/>
    <w:rsid w:val="00686BC2"/>
    <w:pPr>
      <w:widowControl/>
      <w:pBdr>
        <w:top w:val="dashed" w:sz="4" w:space="0" w:color="002060"/>
        <w:left w:val="dashed" w:sz="4" w:space="0" w:color="002060"/>
        <w:bottom w:val="dashed" w:sz="4" w:space="0" w:color="002060"/>
        <w:right w:val="dashed" w:sz="4" w:space="0" w:color="002060"/>
      </w:pBdr>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78">
    <w:name w:val="xl78"/>
    <w:basedOn w:val="Normal"/>
    <w:rsid w:val="00686BC2"/>
    <w:pPr>
      <w:widowControl/>
      <w:pBdr>
        <w:top w:val="dashed" w:sz="4" w:space="0" w:color="002060"/>
        <w:left w:val="dashed" w:sz="4" w:space="0" w:color="002060"/>
        <w:bottom w:val="dashed" w:sz="4" w:space="0" w:color="002060"/>
        <w:right w:val="dashed" w:sz="4" w:space="0" w:color="002060"/>
      </w:pBdr>
      <w:shd w:val="clear" w:color="000000" w:fill="CCC0DA"/>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79">
    <w:name w:val="xl79"/>
    <w:basedOn w:val="Normal"/>
    <w:rsid w:val="00686BC2"/>
    <w:pPr>
      <w:widowControl/>
      <w:pBdr>
        <w:top w:val="dashed" w:sz="4" w:space="0" w:color="002060"/>
        <w:left w:val="dashed" w:sz="4" w:space="0" w:color="002060"/>
        <w:bottom w:val="dashed" w:sz="4" w:space="0" w:color="002060"/>
        <w:right w:val="dashed" w:sz="4" w:space="0" w:color="002060"/>
      </w:pBdr>
      <w:shd w:val="clear" w:color="000000" w:fill="FFCCFF"/>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80">
    <w:name w:val="xl80"/>
    <w:basedOn w:val="Normal"/>
    <w:rsid w:val="00686BC2"/>
    <w:pPr>
      <w:widowControl/>
      <w:shd w:val="clear" w:color="000000" w:fill="FFCCFF"/>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81">
    <w:name w:val="xl81"/>
    <w:basedOn w:val="Normal"/>
    <w:rsid w:val="00686BC2"/>
    <w:pPr>
      <w:widowControl/>
      <w:pBdr>
        <w:top w:val="dashed" w:sz="4" w:space="0" w:color="002060"/>
        <w:left w:val="dashed" w:sz="4" w:space="0" w:color="002060"/>
        <w:bottom w:val="dashed" w:sz="4" w:space="0" w:color="002060"/>
        <w:right w:val="dashed" w:sz="4" w:space="0" w:color="002060"/>
      </w:pBdr>
      <w:shd w:val="clear" w:color="000000" w:fill="FFFFFF"/>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82">
    <w:name w:val="xl82"/>
    <w:basedOn w:val="Normal"/>
    <w:rsid w:val="00686BC2"/>
    <w:pPr>
      <w:widowControl/>
      <w:pBdr>
        <w:top w:val="dashed" w:sz="4" w:space="0" w:color="002060"/>
        <w:left w:val="dashed" w:sz="4" w:space="0" w:color="002060"/>
        <w:bottom w:val="dashed" w:sz="4" w:space="0" w:color="002060"/>
      </w:pBdr>
      <w:spacing w:before="100" w:beforeAutospacing="1" w:after="100" w:afterAutospacing="1"/>
      <w:jc w:val="center"/>
      <w:textAlignment w:val="center"/>
    </w:pPr>
    <w:rPr>
      <w:rFonts w:ascii="Arial Narrow" w:eastAsia="Times New Roman" w:hAnsi="Arial Narrow" w:cs="Times New Roman"/>
      <w:b/>
      <w:bCs/>
      <w:color w:val="002060"/>
      <w:sz w:val="20"/>
      <w:szCs w:val="20"/>
    </w:rPr>
  </w:style>
  <w:style w:type="paragraph" w:customStyle="1" w:styleId="xl83">
    <w:name w:val="xl83"/>
    <w:basedOn w:val="Normal"/>
    <w:rsid w:val="00686BC2"/>
    <w:pPr>
      <w:widowControl/>
      <w:pBdr>
        <w:top w:val="dashed" w:sz="4" w:space="0" w:color="002060"/>
        <w:left w:val="dashed" w:sz="4" w:space="0" w:color="002060"/>
        <w:bottom w:val="dashed" w:sz="4" w:space="0" w:color="002060"/>
      </w:pBdr>
      <w:shd w:val="clear" w:color="000000" w:fill="FFFFFF"/>
      <w:spacing w:before="100" w:beforeAutospacing="1" w:after="100" w:afterAutospacing="1"/>
      <w:jc w:val="center"/>
      <w:textAlignment w:val="center"/>
    </w:pPr>
    <w:rPr>
      <w:rFonts w:ascii="Arial Narrow" w:eastAsia="Times New Roman" w:hAnsi="Arial Narrow" w:cs="Times New Roman"/>
      <w:b/>
      <w:bCs/>
      <w:color w:val="002060"/>
      <w:sz w:val="20"/>
      <w:szCs w:val="20"/>
    </w:rPr>
  </w:style>
  <w:style w:type="paragraph" w:customStyle="1" w:styleId="xl84">
    <w:name w:val="xl84"/>
    <w:basedOn w:val="Normal"/>
    <w:rsid w:val="00686BC2"/>
    <w:pPr>
      <w:widowControl/>
      <w:pBdr>
        <w:top w:val="dashed" w:sz="4" w:space="0" w:color="002060"/>
        <w:bottom w:val="dashed" w:sz="4" w:space="0" w:color="002060"/>
        <w:right w:val="dashed" w:sz="4" w:space="0" w:color="002060"/>
      </w:pBdr>
      <w:spacing w:before="100" w:beforeAutospacing="1" w:after="100" w:afterAutospacing="1"/>
      <w:textAlignment w:val="center"/>
    </w:pPr>
    <w:rPr>
      <w:rFonts w:ascii="Arial Narrow" w:eastAsia="Times New Roman" w:hAnsi="Arial Narrow" w:cs="Times New Roman"/>
      <w:b/>
      <w:bCs/>
      <w:color w:val="002060"/>
      <w:sz w:val="20"/>
      <w:szCs w:val="20"/>
    </w:rPr>
  </w:style>
  <w:style w:type="paragraph" w:customStyle="1" w:styleId="xl85">
    <w:name w:val="xl85"/>
    <w:basedOn w:val="Normal"/>
    <w:rsid w:val="00686BC2"/>
    <w:pPr>
      <w:widowControl/>
      <w:pBdr>
        <w:top w:val="dashed" w:sz="4" w:space="0" w:color="002060"/>
        <w:bottom w:val="dashed" w:sz="4" w:space="0" w:color="002060"/>
        <w:right w:val="dashed" w:sz="4" w:space="0" w:color="002060"/>
      </w:pBdr>
      <w:spacing w:before="100" w:beforeAutospacing="1" w:after="100" w:afterAutospacing="1"/>
      <w:textAlignment w:val="center"/>
    </w:pPr>
    <w:rPr>
      <w:rFonts w:ascii="Arial Narrow" w:eastAsia="Times New Roman" w:hAnsi="Arial Narrow" w:cs="Times New Roman"/>
      <w:b/>
      <w:bCs/>
      <w:color w:val="002060"/>
      <w:sz w:val="20"/>
      <w:szCs w:val="20"/>
    </w:rPr>
  </w:style>
  <w:style w:type="paragraph" w:customStyle="1" w:styleId="xl86">
    <w:name w:val="xl86"/>
    <w:basedOn w:val="Normal"/>
    <w:rsid w:val="00686BC2"/>
    <w:pPr>
      <w:widowControl/>
      <w:pBdr>
        <w:top w:val="dashed" w:sz="4" w:space="0" w:color="002060"/>
        <w:bottom w:val="dashed" w:sz="4" w:space="0" w:color="002060"/>
        <w:right w:val="dashed" w:sz="4" w:space="0" w:color="002060"/>
      </w:pBdr>
      <w:spacing w:before="100" w:beforeAutospacing="1" w:after="100" w:afterAutospacing="1"/>
      <w:textAlignment w:val="center"/>
    </w:pPr>
    <w:rPr>
      <w:rFonts w:ascii="Arial Narrow" w:eastAsia="Times New Roman" w:hAnsi="Arial Narrow" w:cs="Times New Roman"/>
      <w:b/>
      <w:bCs/>
      <w:color w:val="002060"/>
    </w:rPr>
  </w:style>
  <w:style w:type="paragraph" w:customStyle="1" w:styleId="xl87">
    <w:name w:val="xl87"/>
    <w:basedOn w:val="Normal"/>
    <w:rsid w:val="00686BC2"/>
    <w:pPr>
      <w:widowControl/>
      <w:pBdr>
        <w:top w:val="dashed" w:sz="4" w:space="0" w:color="002060"/>
        <w:left w:val="dashed" w:sz="4" w:space="0" w:color="002060"/>
        <w:right w:val="dashed" w:sz="4" w:space="0" w:color="002060"/>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0"/>
      <w:szCs w:val="20"/>
    </w:rPr>
  </w:style>
  <w:style w:type="paragraph" w:customStyle="1" w:styleId="xl88">
    <w:name w:val="xl88"/>
    <w:basedOn w:val="Normal"/>
    <w:rsid w:val="00686BC2"/>
    <w:pPr>
      <w:widowControl/>
      <w:pBdr>
        <w:top w:val="dotted" w:sz="4" w:space="0" w:color="002060"/>
        <w:left w:val="dotted" w:sz="4" w:space="0" w:color="002060"/>
        <w:bottom w:val="dotted" w:sz="4" w:space="0" w:color="002060"/>
        <w:right w:val="dotted" w:sz="4" w:space="0" w:color="002060"/>
      </w:pBdr>
      <w:spacing w:before="100" w:beforeAutospacing="1" w:after="100" w:afterAutospacing="1"/>
      <w:jc w:val="center"/>
      <w:textAlignment w:val="center"/>
    </w:pPr>
    <w:rPr>
      <w:rFonts w:ascii="Arial Narrow" w:eastAsia="Times New Roman" w:hAnsi="Arial Narrow" w:cs="Times New Roman"/>
      <w:b/>
      <w:bCs/>
      <w:color w:val="002060"/>
      <w:sz w:val="20"/>
      <w:szCs w:val="20"/>
    </w:rPr>
  </w:style>
  <w:style w:type="paragraph" w:customStyle="1" w:styleId="xl89">
    <w:name w:val="xl89"/>
    <w:basedOn w:val="Normal"/>
    <w:rsid w:val="00686BC2"/>
    <w:pPr>
      <w:widowControl/>
      <w:pBdr>
        <w:top w:val="dashed" w:sz="4" w:space="0" w:color="002060"/>
        <w:left w:val="dashed" w:sz="4" w:space="0" w:color="002060"/>
        <w:bottom w:val="dashed" w:sz="4" w:space="0" w:color="002060"/>
        <w:right w:val="dashed" w:sz="4" w:space="0" w:color="002060"/>
      </w:pBdr>
      <w:shd w:val="clear" w:color="000000" w:fill="EBF1DE"/>
      <w:spacing w:before="100" w:beforeAutospacing="1" w:after="100" w:afterAutospacing="1"/>
      <w:jc w:val="right"/>
      <w:textAlignment w:val="center"/>
    </w:pPr>
    <w:rPr>
      <w:rFonts w:ascii="Arial" w:eastAsia="Times New Roman" w:hAnsi="Arial" w:cs="Arial"/>
      <w:b/>
      <w:bCs/>
      <w:color w:val="002060"/>
      <w:sz w:val="20"/>
      <w:szCs w:val="20"/>
    </w:rPr>
  </w:style>
  <w:style w:type="paragraph" w:customStyle="1" w:styleId="xl90">
    <w:name w:val="xl90"/>
    <w:basedOn w:val="Normal"/>
    <w:rsid w:val="00686BC2"/>
    <w:pPr>
      <w:widowControl/>
      <w:pBdr>
        <w:top w:val="dashed" w:sz="4" w:space="0" w:color="002060"/>
        <w:left w:val="dashed" w:sz="4" w:space="0" w:color="002060"/>
        <w:bottom w:val="dashed" w:sz="4" w:space="0" w:color="002060"/>
        <w:right w:val="dashed" w:sz="4" w:space="0" w:color="002060"/>
      </w:pBdr>
      <w:shd w:val="clear" w:color="000000" w:fill="EBF1DE"/>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91">
    <w:name w:val="xl91"/>
    <w:basedOn w:val="Normal"/>
    <w:rsid w:val="00686BC2"/>
    <w:pPr>
      <w:widowControl/>
      <w:pBdr>
        <w:top w:val="dashed" w:sz="4" w:space="0" w:color="002060"/>
        <w:left w:val="dashed" w:sz="4" w:space="0" w:color="002060"/>
        <w:bottom w:val="dashed" w:sz="4" w:space="0" w:color="002060"/>
        <w:right w:val="dashed" w:sz="4" w:space="0" w:color="002060"/>
      </w:pBdr>
      <w:shd w:val="clear" w:color="000000" w:fill="EBF1DE"/>
      <w:spacing w:before="100" w:beforeAutospacing="1" w:after="100" w:afterAutospacing="1"/>
      <w:jc w:val="right"/>
      <w:textAlignment w:val="center"/>
    </w:pPr>
    <w:rPr>
      <w:rFonts w:ascii="Arial Narrow" w:eastAsia="Times New Roman" w:hAnsi="Arial Narrow" w:cs="Times New Roman"/>
      <w:b/>
      <w:bCs/>
      <w:color w:val="002060"/>
      <w:sz w:val="20"/>
      <w:szCs w:val="20"/>
    </w:rPr>
  </w:style>
  <w:style w:type="paragraph" w:customStyle="1" w:styleId="xl92">
    <w:name w:val="xl92"/>
    <w:basedOn w:val="Normal"/>
    <w:rsid w:val="00686BC2"/>
    <w:pPr>
      <w:widowControl/>
      <w:pBdr>
        <w:top w:val="dashed" w:sz="4" w:space="0" w:color="002060"/>
        <w:left w:val="dashed" w:sz="4" w:space="0" w:color="002060"/>
        <w:bottom w:val="dashed" w:sz="4" w:space="0" w:color="002060"/>
      </w:pBdr>
      <w:shd w:val="clear" w:color="000000" w:fill="EBF1DE"/>
      <w:spacing w:before="100" w:beforeAutospacing="1" w:after="100" w:afterAutospacing="1"/>
    </w:pPr>
    <w:rPr>
      <w:rFonts w:ascii="Arial" w:eastAsia="Times New Roman" w:hAnsi="Arial" w:cs="Arial"/>
      <w:b/>
      <w:bCs/>
      <w:color w:val="002060"/>
      <w:sz w:val="20"/>
      <w:szCs w:val="20"/>
    </w:rPr>
  </w:style>
  <w:style w:type="paragraph" w:customStyle="1" w:styleId="xl93">
    <w:name w:val="xl93"/>
    <w:basedOn w:val="Normal"/>
    <w:rsid w:val="00686BC2"/>
    <w:pPr>
      <w:widowControl/>
      <w:spacing w:before="100" w:beforeAutospacing="1" w:after="100" w:afterAutospacing="1"/>
      <w:jc w:val="right"/>
    </w:pPr>
    <w:rPr>
      <w:rFonts w:ascii="Arial" w:eastAsia="Times New Roman" w:hAnsi="Arial" w:cs="Arial"/>
      <w:b/>
      <w:bCs/>
      <w:color w:val="00206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rtidoes-apf.apps.tcu.gov.br/"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licitanet.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FB42AAC1F1BD64CAE1D8ED577282CF6" ma:contentTypeVersion="15" ma:contentTypeDescription="Crie um novo documento." ma:contentTypeScope="" ma:versionID="72edb7f6f2929bdc795fb1c792bddf3d">
  <xsd:schema xmlns:xsd="http://www.w3.org/2001/XMLSchema" xmlns:xs="http://www.w3.org/2001/XMLSchema" xmlns:p="http://schemas.microsoft.com/office/2006/metadata/properties" xmlns:ns2="8c4a2510-84cf-4e77-894a-a8ea87d4d12d" xmlns:ns3="be12fa1f-722c-462b-9022-0f00f052fece" targetNamespace="http://schemas.microsoft.com/office/2006/metadata/properties" ma:root="true" ma:fieldsID="b8222431857ee145e167c79b336eba09" ns2:_="" ns3:_="">
    <xsd:import namespace="8c4a2510-84cf-4e77-894a-a8ea87d4d12d"/>
    <xsd:import namespace="be12fa1f-722c-462b-9022-0f00f052fe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a2510-84cf-4e77-894a-a8ea87d4d1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febda974-fa25-4b32-8440-0e4e2cbe88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12fa1f-722c-462b-9022-0f00f052fece"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TaxCatchAll" ma:index="19" nillable="true" ma:displayName="Taxonomy Catch All Column" ma:hidden="true" ma:list="{dfdfdf3c-7f13-410a-8ce0-5ff038460ad9}" ma:internalName="TaxCatchAll" ma:showField="CatchAllData" ma:web="be12fa1f-722c-462b-9022-0f00f052f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c4a2510-84cf-4e77-894a-a8ea87d4d12d">
      <Terms xmlns="http://schemas.microsoft.com/office/infopath/2007/PartnerControls"/>
    </lcf76f155ced4ddcb4097134ff3c332f>
    <TaxCatchAll xmlns="be12fa1f-722c-462b-9022-0f00f052fec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25985-47BF-4379-A841-E60C4DE29A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4a2510-84cf-4e77-894a-a8ea87d4d12d"/>
    <ds:schemaRef ds:uri="be12fa1f-722c-462b-9022-0f00f052f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DEE74C-1D46-490B-BC49-AAE87816A4F3}">
  <ds:schemaRefs>
    <ds:schemaRef ds:uri="http://schemas.microsoft.com/office/2006/metadata/properties"/>
    <ds:schemaRef ds:uri="http://schemas.microsoft.com/office/infopath/2007/PartnerControls"/>
    <ds:schemaRef ds:uri="8c4a2510-84cf-4e77-894a-a8ea87d4d12d"/>
    <ds:schemaRef ds:uri="be12fa1f-722c-462b-9022-0f00f052fece"/>
  </ds:schemaRefs>
</ds:datastoreItem>
</file>

<file path=customXml/itemProps3.xml><?xml version="1.0" encoding="utf-8"?>
<ds:datastoreItem xmlns:ds="http://schemas.openxmlformats.org/officeDocument/2006/customXml" ds:itemID="{708EE40D-CA53-4632-89A8-0D448AA78C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41</Pages>
  <Words>19488</Words>
  <Characters>105240</Characters>
  <Application>Microsoft Office Word</Application>
  <DocSecurity>0</DocSecurity>
  <Lines>877</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Simone</dc:creator>
  <cp:lastModifiedBy>Evandro Oliveira de Carvalho</cp:lastModifiedBy>
  <cp:revision>7</cp:revision>
  <cp:lastPrinted>2024-04-29T19:34:00Z</cp:lastPrinted>
  <dcterms:created xsi:type="dcterms:W3CDTF">2024-04-29T17:30:00Z</dcterms:created>
  <dcterms:modified xsi:type="dcterms:W3CDTF">2024-04-29T19:39:00Z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0x010100BFB42AAC1F1BD64CAE1D8ED577282CF6</vt:lpwstr>
  </property>
  <property fmtid="{D5CDD505-2E9C-101B-9397-08002B2CF9AE}" pid="3" name="MediaServiceImageTags">
    <vt:lpwstr/>
  </property>
</Properties>
</file>