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ContentType="application/vnd.openxmlformats-package.relationships+xml" PartName="/_rels/.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package.relationships+xml" PartName="/word/_rels/document.xml.rels"/>
  <Override ContentType="application/vnd.openxmlformats-package.relationships+xml" PartName="/word/_rels/header1.xml.rels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header+xml" PartName="/word/header1.xml"/>
  <Override ContentType="image/x-wmf" PartName="/word/media/image1.wmf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</Types>
</file>

<file path=_rels/.rels><?xml version="1.0" encoding="UTF-8" standalone="yes"?>
<Relationships xmlns="http://schemas.openxmlformats.org/package/2006/relationships">
    <Relationship Target="docProps/core.xml" Type="http://schemas.openxmlformats.org/package/2006/relationships/metadata/core-properties" Id="rId1"/>
    <Relationship Target="docProps/app.xml" Type="http://schemas.openxmlformats.org/officeDocument/2006/relationships/extended-properties" Id="rId2"/>
    <Relationship Target="docProps/custom.xml" Type="http://schemas.openxmlformats.org/officeDocument/2006/relationships/custom-properties" Id="rId3"/>
    <Relationship Target="word/document.xml" Type="http://schemas.openxmlformats.org/officeDocument/2006/relationships/officeDocument" Id="rId4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w15="http://schemas.microsoft.com/office/word/2012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p14">
  <w:body>
    <!-- Modified by docx4j 11.1.0 (Apache licensed) using REFERENCE JAXB in Oracle Java 11.0.21 on Linux -->
    <w:p>
      <w:pPr>
        <w:pStyle w:val="Normal"/>
        <w:jc w:val="both"/>
        <w:rPr>
          <w:rFonts w:ascii="Bookman Old Style" w:hAnsi="Bookman Old Style" w:cs="Times New Roman"/>
          <w:b/>
          <w:bCs/>
          <w:sz w:val="22"/>
          <w:szCs w:val="22"/>
        </w:rPr>
      </w:pPr>
      <w:r>
        <w:rPr>
          <w:rFonts w:ascii="Bookman Old Style" w:hAnsi="Bookman Old Style" w:cs="Times New Roman"/>
          <w:b/>
          <w:bCs/>
          <w:sz w:val="22"/>
          <w:szCs w:val="22"/>
        </w:rPr>
      </w:r>
    </w:p>
    <w:p>
      <w:pPr>
        <w:pStyle w:val="Normal"/>
        <w:jc w:val="center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 w:eastAsia="SimSun" w:cs="Times New Roman"/>
          <w:b/>
          <w:bCs/>
          <w:color w:val="00000A"/>
          <w:kern w:val="0"/>
          <w:sz w:val="22"/>
          <w:szCs w:val="22"/>
          <w:u w:val="none"/>
          <w:lang w:val="pt-BR" w:eastAsia="zh-CN" w:bidi="hi-IN"/>
        </w:rPr>
        <w:t>TERMO DE HOMOLOGAÇÃO</w:t>
      </w:r>
    </w:p>
    <w:p>
      <w:pPr>
        <w:pStyle w:val="Normal"/>
        <w:jc w:val="both"/>
        <w:rPr>
          <w:rFonts w:ascii="Bookman Old Style" w:hAnsi="Bookman Old Style" w:cs="Times New Roman"/>
          <w:b/>
          <w:bCs/>
          <w:sz w:val="22"/>
          <w:szCs w:val="22"/>
        </w:rPr>
      </w:pPr>
      <w:r>
        <w:rPr>
          <w:rFonts w:ascii="Bookman Old Style" w:hAnsi="Bookman Old Style" w:cs="Times New Roman"/>
          <w:b/>
          <w:bCs/>
          <w:sz w:val="22"/>
          <w:szCs w:val="22"/>
        </w:rPr>
      </w:r>
    </w:p>
    <w:p>
      <w:pPr>
        <w:pStyle w:val="Normal"/>
        <w:jc w:val="both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 w:cs="Times New Roman"/>
          <w:b/>
          <w:bCs/>
          <w:sz w:val="22"/>
          <w:szCs w:val="22"/>
        </w:rPr>
        <w:t xml:space="preserve">Inexigibilidade</w:t>
      </w:r>
      <w:r>
        <w:rPr>
          <w:rFonts w:ascii="Bookman Old Style" w:hAnsi="Bookman Old Style" w:cs="Times New Roman"/>
          <w:b/>
          <w:bCs/>
          <w:sz w:val="22"/>
          <w:szCs w:val="22"/>
        </w:rPr>
        <w:t xml:space="preserve"> </w:t>
      </w:r>
      <w:r>
        <w:rPr>
          <w:rFonts w:ascii="Bookman Old Style" w:hAnsi="Bookman Old Style" w:cs="Times New Roman"/>
          <w:b/>
          <w:bCs/>
          <w:sz w:val="22"/>
          <w:szCs w:val="22"/>
        </w:rPr>
        <w:t xml:space="preserve">&lt;SEM_VALOR&gt;</w:t>
      </w:r>
      <w:r>
        <w:rPr>
          <w:rFonts w:ascii="Bookman Old Style" w:hAnsi="Bookman Old Style" w:cs="Times New Roman"/>
          <w:b/>
          <w:bCs/>
          <w:sz w:val="22"/>
          <w:szCs w:val="22"/>
        </w:rPr>
        <w:t xml:space="preserve">: </w:t>
      </w:r>
      <w:r>
        <w:rPr>
          <w:rFonts w:ascii="Bookman Old Style" w:hAnsi="Bookman Old Style" w:cs="Times New Roman"/>
          <w:sz w:val="22"/>
          <w:szCs w:val="22"/>
        </w:rPr>
        <w:t xml:space="preserve">IL6/2024</w:t>
      </w:r>
    </w:p>
    <w:p>
      <w:pPr>
        <w:pStyle w:val="Normal"/>
        <w:jc w:val="both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 w:cs="Times New Roman"/>
          <w:b/>
          <w:bCs/>
          <w:sz w:val="22"/>
          <w:szCs w:val="22"/>
        </w:rPr>
        <w:t xml:space="preserve">Emissão: </w:t>
      </w:r>
      <w:r>
        <w:rPr>
          <w:rFonts w:ascii="Bookman Old Style" w:hAnsi="Bookman Old Style" w:cs="Times New Roman"/>
          <w:sz w:val="22"/>
          <w:szCs w:val="22"/>
        </w:rPr>
        <w:t xml:space="preserve">10/05/2024</w:t>
      </w:r>
    </w:p>
    <w:p>
      <w:pPr>
        <w:pStyle w:val="Normal"/>
        <w:jc w:val="both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 w:cs="Times New Roman"/>
          <w:b/>
          <w:bCs/>
          <w:sz w:val="22"/>
          <w:szCs w:val="22"/>
        </w:rPr>
        <w:t xml:space="preserve">Objeto: </w:t>
      </w:r>
      <w:r>
        <w:rPr>
          <w:rFonts w:ascii="Bookman Old Style" w:hAnsi="Bookman Old Style" w:cs="Times New Roman"/>
          <w:sz w:val="22"/>
          <w:szCs w:val="22"/>
        </w:rPr>
        <w:t xml:space="preserve">Assessoria e Consultoria para alimentação do Sistema DIGISUS, período de 2024 do Fundo Municipal de Saúde de Irani, compreendendo PAS - Programação anual de Saúde; RDQA - Relatórios detalhados quadrimestrais e RAG - Relatório Anual de Gestão.</w:t>
      </w:r>
    </w:p>
    <w:p>
      <w:pPr>
        <w:pStyle w:val="Normal"/>
        <w:jc w:val="both"/>
        <w:rPr>
          <w:rFonts w:ascii="Bookman Old Style" w:hAnsi="Bookman Old Style" w:cs="Times New Roman"/>
          <w:sz w:val="22"/>
          <w:szCs w:val="22"/>
        </w:rPr>
      </w:pPr>
      <w:r>
        <w:rPr>
          <w:rFonts w:ascii="Bookman Old Style" w:hAnsi="Bookman Old Style" w:cs="Times New Roman"/>
          <w:sz w:val="22"/>
          <w:szCs w:val="22"/>
        </w:rPr>
      </w:r>
    </w:p>
    <w:p>
      <w:pPr>
        <w:pStyle w:val="Normal"/>
        <w:jc w:val="center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 w:cs="Times New Roman"/>
          <w:b/>
          <w:bCs/>
          <w:sz w:val="22"/>
          <w:szCs w:val="22"/>
          <w:u w:val="none"/>
        </w:rPr>
        <w:t>VALORES ADJUDICADOS POR FORNECEDOR</w:t>
      </w:r>
    </w:p>
    <w:p>
      <w:pPr>
        <w:pStyle w:val="Normal"/>
        <w:jc w:val="both"/>
        <w:rPr>
          <w:rFonts w:ascii="Bookman Old Style" w:hAnsi="Bookman Old Style" w:cs="Times New Roman"/>
          <w:sz w:val="22"/>
          <w:szCs w:val="22"/>
        </w:rPr>
      </w:pPr>
      <w:r>
        <w:rPr>
          <w:rFonts w:ascii="Bookman Old Style" w:hAnsi="Bookman Old Style" w:cs="Times New Roman"/>
          <w:sz w:val="22"/>
          <w:szCs w:val="22"/>
        </w:rPr>
      </w:r>
    </w:p>
    <w:p>
      <w:r>
        <w:rPr>
          <w:rFonts w:ascii="Bookman Old Style" w:hAnsi="Bookman Old Style" w:cs="Times New Roman"/>
          <w:sz w:val="22"/>
        </w:rPr>
        <w:t xml:space="preserve"/>
      </w:r>
      <w:r>
        <w:rPr>
          <w:rFonts w:ascii="Bookman Old Style" w:hAnsi="Bookman Old Style" w:cs="Times New Roman"/>
          <w:b/>
          <w:sz w:val="22"/>
        </w:rPr>
        <w:t xml:space="preserve">
6191 - INSTITUTO LD CURSOS MENTORIA E COACHING LTDA (33.152.834/0001-71)</w:t>
      </w:r>
    </w:p>
    <w:tbl>
      <w:tblPr>
        <w:tblStyle w:val="TableGrid"/>
        <w:tblW w:w="0" w:type="auto"/>
        <w:tblLook w:val="04A0"/>
      </w:tblPr>
      <w:tblGrid>
        <w:gridCol w:w="900"/>
        <w:gridCol w:w="4522"/>
        <w:gridCol w:w="900"/>
        <w:gridCol w:w="900"/>
        <w:gridCol w:w="900"/>
        <w:gridCol w:w="900"/>
        <w:gridCol w:w="900"/>
      </w:tblGrid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b/>
                <w:sz w:val="22"/>
              </w:rPr>
              <w:t xml:space="preserve">Item</w:t>
            </w:r>
          </w:p>
        </w:tc>
        <w:tc>
          <w:tcPr>
            <w:tcW w:w="45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b/>
                <w:sz w:val="22"/>
              </w:rPr>
              <w:t xml:space="preserve">Material/Serviço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b/>
                <w:sz w:val="22"/>
              </w:rPr>
              <w:t xml:space="preserve">Unid. medida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b/>
                <w:sz w:val="22"/>
              </w:rPr>
              <w:t xml:space="preserve">Marca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b/>
                <w:sz w:val="22"/>
              </w:rPr>
              <w:t xml:space="preserve">Quantidade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b/>
                <w:sz w:val="22"/>
              </w:rPr>
              <w:t xml:space="preserve">Valor unitário (R$)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b/>
                <w:sz w:val="22"/>
              </w:rPr>
              <w:t xml:space="preserve">Valor total (R$)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22"/>
              </w:rPr>
              <w:t xml:space="preserve">1</w:t>
            </w:r>
          </w:p>
        </w:tc>
        <w:tc>
          <w:tcPr>
            <w:tcW w:w="45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22"/>
              </w:rPr>
              <w:t xml:space="preserve">2584 - ASSESSORIA E CONSULTORIA</w:t>
              <w:br w:type="textWrapping"/>
              <w:t xml:space="preserve">Consultoria e alimentação do Sistema DIGISUS do Fundo Municipal de Saúde de Irani, nos meses de maio e agosto:  PAS - Programação anual de Saúde – 2022 a 2024 RDQA - Relatórios detalhados quadrimestrais – 2022 a 2024 RAG - Relatório Anual de Gestão – Quadrimestral 2024. 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22"/>
              </w:rPr>
              <w:t xml:space="preserve">SER  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22"/>
              </w:rPr>
              <w:t xml:space="preserve"/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22"/>
              </w:rPr>
              <w:t xml:space="preserve">2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22"/>
              </w:rPr>
              <w:t xml:space="preserve"> 2.600,00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22"/>
              </w:rPr>
              <w:t xml:space="preserve"> 5.200,00</w:t>
            </w:r>
          </w:p>
        </w:tc>
      </w:tr>
      <w:tr>
        <w:trPr/>
        <w:tc>
          <w:tcPr>
            <w:tcW w:w="900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b/>
                <w:sz w:val="22"/>
              </w:rPr>
              <w:t xml:space="preserve">Total (R$):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22"/>
              </w:rPr>
              <w:t xml:space="preserve"> 5.200,00</w:t>
            </w:r>
          </w:p>
        </w:tc>
      </w:tr>
    </w:tbl>
    <w:p>
      <w:pPr>
        <w:pStyle w:val="Normal"/>
        <w:jc w:val="both"/>
        <w:rPr>
          <w:rFonts w:ascii="Bookman Old Style" w:hAnsi="Bookman Old Style" w:cs="Times New Roman"/>
          <w:sz w:val="22"/>
          <w:szCs w:val="22"/>
        </w:rPr>
      </w:pPr>
      <w:r>
        <w:rPr>
          <w:rFonts w:ascii="Bookman Old Style" w:hAnsi="Bookman Old Style" w:cs="Times New Roman"/>
          <w:sz w:val="22"/>
          <w:szCs w:val="22"/>
        </w:rPr>
      </w:r>
    </w:p>
    <w:p>
      <w:pPr>
        <w:pStyle w:val="Normal"/>
        <w:jc w:val="both"/>
        <w:rPr>
          <w:rFonts w:ascii="Bookman Old Style" w:hAnsi="Bookman Old Style" w:cs="Times New Roman"/>
          <w:sz w:val="22"/>
          <w:szCs w:val="22"/>
        </w:rPr>
      </w:pPr>
      <w:r>
        <w:rPr>
          <w:rFonts w:ascii="Bookman Old Style" w:hAnsi="Bookman Old Style" w:cs="Times New Roman"/>
          <w:sz w:val="22"/>
          <w:szCs w:val="22"/>
        </w:rPr>
      </w:r>
    </w:p>
    <w:p>
      <w:pPr>
        <w:pStyle w:val="Normal"/>
        <w:jc w:val="both"/>
        <w:rPr>
          <w:rFonts w:ascii="Bookman Old Style" w:hAnsi="Bookman Old Style" w:cs="Times New Roman"/>
          <w:sz w:val="22"/>
          <w:szCs w:val="22"/>
        </w:rPr>
      </w:pPr>
      <w:r>
        <w:rPr>
          <w:rFonts w:ascii="Bookman Old Style" w:hAnsi="Bookman Old Style" w:cs="Times New Roman"/>
          <w:sz w:val="22"/>
          <w:szCs w:val="22"/>
        </w:rPr>
      </w:r>
      <w:bookmarkStart w:name="_GoBack" w:id="0"/>
      <w:bookmarkStart w:name="_GoBack" w:id="1"/>
      <w:bookmarkEnd w:id="1"/>
    </w:p>
    <w:p>
      <w:pPr>
        <w:pStyle w:val="Normal"/>
        <w:jc w:val="both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 w:cs="Times New Roman"/>
          <w:sz w:val="22"/>
          <w:szCs w:val="22"/>
        </w:rPr>
        <w:t xml:space="preserve">Irani</w:t>
      </w:r>
      <w:r>
        <w:rPr>
          <w:rFonts w:ascii="Bookman Old Style" w:hAnsi="Bookman Old Style" w:cs="Times New Roman"/>
          <w:sz w:val="22"/>
          <w:szCs w:val="22"/>
        </w:rPr>
        <w:t xml:space="preserve">-</w:t>
      </w:r>
      <w:r>
        <w:rPr>
          <w:rFonts w:ascii="Bookman Old Style" w:hAnsi="Bookman Old Style" w:cs="Times New Roman"/>
          <w:sz w:val="22"/>
          <w:szCs w:val="22"/>
        </w:rPr>
        <w:t xml:space="preserve">SC</w:t>
      </w:r>
      <w:r>
        <w:rPr>
          <w:rFonts w:ascii="Bookman Old Style" w:hAnsi="Bookman Old Style" w:cs="Times New Roman"/>
          <w:sz w:val="22"/>
          <w:szCs w:val="22"/>
        </w:rPr>
        <w:t xml:space="preserve">, </w:t>
      </w:r>
      <w:r>
        <w:rPr>
          <w:rFonts w:ascii="Bookman Old Style" w:hAnsi="Bookman Old Style" w:cs="Times New Roman"/>
          <w:color w:val="00000A"/>
          <w:sz w:val="22"/>
          <w:szCs w:val="22"/>
        </w:rPr>
        <w:t xml:space="preserve">10 de maio de 2024</w:t>
      </w:r>
      <w:r>
        <w:rPr>
          <w:rFonts w:ascii="Bookman Old Style" w:hAnsi="Bookman Old Style" w:cs="Times New Roman"/>
          <w:sz w:val="22"/>
          <w:szCs w:val="22"/>
        </w:rPr>
        <w:t xml:space="preserve">.</w:t>
      </w:r>
    </w:p>
    <w:p>
      <w:pPr>
        <w:pStyle w:val="Normal"/>
        <w:jc w:val="both"/>
        <w:rPr>
          <w:rFonts w:ascii="Bookman Old Style" w:hAnsi="Bookman Old Style" w:cs="Times New Roman"/>
          <w:sz w:val="22"/>
          <w:szCs w:val="22"/>
        </w:rPr>
      </w:pPr>
      <w:r>
        <w:rPr>
          <w:rFonts w:ascii="Bookman Old Style" w:hAnsi="Bookman Old Style" w:cs="Times New Roman"/>
          <w:sz w:val="22"/>
          <w:szCs w:val="22"/>
        </w:rPr>
      </w:r>
    </w:p>
    <w:p>
      <w:pPr>
        <w:pStyle w:val="Normal"/>
        <w:jc w:val="both"/>
        <w:rPr>
          <w:rFonts w:ascii="Bookman Old Style" w:hAnsi="Bookman Old Style" w:cs="Times New Roman"/>
          <w:sz w:val="22"/>
          <w:szCs w:val="22"/>
        </w:rPr>
      </w:pPr>
      <w:r>
        <w:rPr>
          <w:rFonts w:ascii="Bookman Old Style" w:hAnsi="Bookman Old Style" w:cs="Times New Roman"/>
          <w:sz w:val="22"/>
          <w:szCs w:val="22"/>
        </w:rPr>
      </w:r>
    </w:p>
    <w:p>
      <w:pPr>
        <w:pStyle w:val="Normal"/>
        <w:jc w:val="both"/>
        <w:rPr>
          <w:rFonts w:ascii="Bookman Old Style" w:hAnsi="Bookman Old Style" w:cs="Times New Roman"/>
          <w:sz w:val="22"/>
          <w:szCs w:val="22"/>
        </w:rPr>
      </w:pPr>
      <w:r>
        <w:rPr>
          <w:rFonts w:ascii="Bookman Old Style" w:hAnsi="Bookman Old Style" w:cs="Times New Roman"/>
          <w:sz w:val="22"/>
          <w:szCs w:val="22"/>
        </w:rPr>
      </w:r>
    </w:p>
    <w:p>
      <w:pPr>
        <w:pStyle w:val="Normal"/>
        <w:spacing w:before="0" w:after="0" w:line="240" w:lineRule="auto"/>
        <w:contextualSpacing/>
        <w:jc w:val="center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 w:cs="Bookman Old Style"/>
          <w:sz w:val="22"/>
          <w:szCs w:val="22"/>
        </w:rPr>
        <w:t xml:space="preserve">BERNARDETE LUCIA GRISA</w:t>
      </w:r>
    </w:p>
    <w:p>
      <w:pPr>
        <w:pStyle w:val="Normal"/>
        <w:spacing w:before="0" w:after="0" w:line="240" w:lineRule="auto"/>
        <w:contextualSpacing/>
        <w:jc w:val="center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 w:cs="Bookman Old Style"/>
          <w:sz w:val="22"/>
          <w:szCs w:val="22"/>
        </w:rPr>
        <w:t xml:space="preserve">Secretário</w:t>
      </w:r>
    </w:p>
    <w:sectPr>
      <w:headerReference w:type="default" r:id="rId2"/>
      <w:footerReference w:type="default" r:id="rId3"/>
      <w:type w:val="nextPage"/>
      <w:pgSz w:w="11906" w:h="16838"/>
      <w:pgMar w:top="1984" w:right="992" w:bottom="907" w:left="992" w:header="283" w:footer="283" w:gutter="0"/>
      <w:pgNumType w:fmt="decimal"/>
      <w:formProt w:val="false"/>
      <w:textDirection w:val="lrTb"/>
      <w:docGrid w:type="default" w:linePitch="312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Bookman Old Style">
    <w:charset w:val="00"/>
    <w:family w:val="roman"/>
    <w:pitch w:val="variable"/>
  </w:font>
  <w:font w:name="Poster Bodoni ATT">
    <w:altName w:val="Bookman Old Style"/>
    <w:charset w:val="00"/>
    <w:family w:val="roman"/>
    <w:pitch w:val="variable"/>
  </w:font>
  <w:font w:name="Arial">
    <w:charset w:val="00"/>
    <w:family w:val="roman"/>
    <w:pitch w:val="variable"/>
  </w:font>
</w:fonts>
</file>

<file path=word/footer1.xml><?xml version="1.0" encoding="utf-8"?>
<w:ftr xmlns:w="http://schemas.openxmlformats.org/wordprocessingml/2006/main" xmlns:m="http://schemas.openxmlformats.org/officeDocument/2006/math" xmlns:w14="http://schemas.microsoft.com/office/word/2010/wordml" xmlns:w15="http://schemas.microsoft.com/office/word/2012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p14">
  <w:p>
    <w:pPr>
      <w:pStyle w:val="Rodap"/>
      <w:tabs>
        <w:tab w:val="center" w:leader="none" w:pos="4252"/>
        <w:tab w:val="right" w:leader="none" w:pos="8504"/>
        <w:tab w:val="right" w:leader="none" w:pos="9923"/>
      </w:tabs>
      <w:bidi w:val="false"/>
      <w:jc w:val="left"/>
      <w:rPr>
        <w:lang w:val="pt-BR" w:eastAsia="pt-BR"/>
      </w:rPr>
    </w:pPr>
    <w:r>
      <w:rPr>
        <w:lang w:val="pt-BR" w:eastAsia="pt-BR"/>
      </w:rPr>
      <mc:AlternateContent>
        <mc:Choice Requires="wps">
          <w:drawing>
            <wp:anchor distT="28575" distB="28575" distL="28575" distR="28575" simplePos="false" relativeHeight="2" behindDoc="true" locked="false" layoutInCell="false" allowOverlap="true">
              <wp:simplePos x="0" y="0"/>
              <wp:positionH relativeFrom="column">
                <wp:posOffset>8255</wp:posOffset>
              </wp:positionH>
              <wp:positionV relativeFrom="paragraph">
                <wp:posOffset>63500</wp:posOffset>
              </wp:positionV>
              <wp:extent cx="6500495" cy="1270"/>
              <wp:effectExtent l="0" t="0" r="0" b="0"/>
              <wp:wrapNone/>
              <wp:docPr id="3" name="Figura2"/>
              <a:graphic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6499800" cy="720"/>
                      </a:xfrm>
                      <a:prstGeom prst="line">
                        <a:avLst/>
                      </a:prstGeom>
                      <a:ln w="57240">
                        <a:solidFill>
                          <a:srgbClr val="000000"/>
                        </a:solidFill>
                        <a:miter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from="0.65pt,5pt" to="512.4pt,5pt" style="position:absolute" id="shape_0" o:allowincell="f" stroked="t">
              <v:stroke weight="57240" color="black" joinstyle="miter" endcap="flat"/>
              <v:fill on="false" o:detectmouseclick="t"/>
              <w10:wrap type="none"/>
            </v:line>
          </w:pict>
        </mc:Fallback>
      </mc:AlternateContent>
    </w:r>
  </w:p>
  <w:tbl>
    <w:tblPr>
      <w:tblW w:w="9915" w:type="dxa"/>
      <w:jc w:val="left"/>
      <w:tblInd w:w="55" w:type="dxa"/>
      <w:tblLayout w:type="fixed"/>
      <w:tblCellMar>
        <w:top w:w="55" w:type="dxa"/>
        <w:left w:w="55" w:type="dxa"/>
        <w:bottom w:w="55" w:type="dxa"/>
        <w:right w:w="55" w:type="dxa"/>
      </w:tblCellMar>
    </w:tblPr>
    <w:tblGrid>
      <w:gridCol w:w="9750"/>
      <w:gridCol w:w="165"/>
    </w:tblGrid>
    <w:tr>
      <w:trPr/>
      <w:tc>
        <w:tcPr>
          <w:tcW w:w="9750" w:type="dxa"/>
          <w:tcBorders/>
        </w:tcPr>
        <w:p>
          <w:pPr>
            <w:pStyle w:val="Contedodatabela"/>
            <w:widowControl w:val="false"/>
            <w:jc w:val="center"/>
            <w:rPr>
              <w:rFonts w:ascii="Bookman Old Style" w:hAnsi="Bookman Old Style"/>
              <w:b/>
              <w:bCs/>
              <w:sz w:val="20"/>
              <w:szCs w:val="20"/>
            </w:rPr>
          </w:pP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Rua Rosalino Rodrigues</w:t>
          </w: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, </w:t>
          </w: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67</w:t>
          </w: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, </w:t>
          </w: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Centro</w:t>
          </w: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, </w:t>
          </w: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Irani</w:t>
          </w: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-</w:t>
          </w: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SC</w:t>
          </w: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, CEP </w:t>
          </w: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89.680-000</w:t>
          </w:r>
        </w:p>
        <w:p>
          <w:pPr>
            <w:pStyle w:val="Contedodatabela"/>
            <w:widowControl w:val="false"/>
            <w:jc w:val="center"/>
            <w:rPr>
              <w:rFonts w:ascii="Bookman Old Style" w:hAnsi="Bookman Old Style"/>
              <w:b/>
              <w:bCs/>
              <w:sz w:val="20"/>
              <w:szCs w:val="20"/>
            </w:rPr>
          </w:pP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E-mail: licitacao@irani.sc.gov.br | Site: www.irani.sc.gov.br | Fone/Fax: </w:t>
          </w: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(49) 3432-3265</w:t>
          </w:r>
        </w:p>
      </w:tc>
      <w:tc>
        <w:tcPr>
          <w:tcW w:w="165" w:type="dxa"/>
          <w:tcBorders/>
          <w:vAlign w:val="center"/>
        </w:tcPr>
        <w:p>
          <w:pPr>
            <w:pStyle w:val="Contedodatabela"/>
            <w:widowControl w:val="false"/>
            <w:jc w:val="center"/>
            <w:rPr>
              <w:rFonts w:ascii="Arial" w:hAnsi="Arial"/>
              <w:b w:val="false"/>
              <w:bCs w:val="false"/>
              <w:sz w:val="20"/>
              <w:szCs w:val="20"/>
            </w:rPr>
          </w:pPr>
          <w:r>
            <w:rPr>
              <w:rFonts w:ascii="Arial" w:hAnsi="Arial"/>
              <w:b w:val="false"/>
              <w:bCs w:val="false"/>
              <w:sz w:val="20"/>
              <w:szCs w:val="20"/>
            </w:rPr>
            <w:fldChar w:fldCharType="begin"/>
          </w:r>
          <w:r>
            <w:rPr>
              <w:rFonts w:ascii="Arial" w:hAnsi="Arial"/>
              <w:b w:val="false"/>
              <w:bCs w:val="false"/>
              <w:sz w:val="20"/>
              <w:szCs w:val="20"/>
            </w:rPr>
            <w:instrText> PAGE </w:instrText>
          </w:r>
          <w:r>
            <w:rPr>
              <w:rFonts w:ascii="Arial" w:hAnsi="Arial"/>
              <w:b w:val="false"/>
              <w:bCs w:val="false"/>
              <w:sz w:val="20"/>
              <w:szCs w:val="20"/>
            </w:rPr>
            <w:fldChar w:fldCharType="separate"/>
          </w:r>
          <w:r>
            <w:rPr>
              <w:rFonts w:ascii="Arial" w:hAnsi="Arial"/>
              <w:b w:val="false"/>
              <w:bCs w:val="false"/>
              <w:sz w:val="20"/>
              <w:szCs w:val="20"/>
            </w:rPr>
            <w:t>1</w:t>
          </w:r>
          <w:r>
            <w:rPr>
              <w:rFonts w:ascii="Arial" w:hAnsi="Arial"/>
              <w:b w:val="false"/>
              <w:bCs w:val="false"/>
              <w:sz w:val="20"/>
              <w:szCs w:val="20"/>
            </w:rPr>
            <w:fldChar w:fldCharType="end"/>
          </w:r>
        </w:p>
      </w:tc>
    </w:tr>
  </w:tbl>
  <w:p>
    <w:pPr>
      <w:pStyle w:val="Normal"/>
      <w:rPr/>
    </w:pPr>
    <w:r>
      <w:rPr/>
    </w:r>
  </w:p>
</w:ftr>
</file>

<file path=word/header1.xml><?xml version="1.0" encoding="utf-8"?>
<w:hdr xmlns:w="http://schemas.openxmlformats.org/wordprocessingml/2006/main" xmlns:m="http://schemas.openxmlformats.org/officeDocument/2006/math" xmlns:w14="http://schemas.microsoft.com/office/word/2010/wordml" xmlns:w15="http://schemas.microsoft.com/office/word/2012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p14">
  <w:p>
    <w:pPr>
      <w:pStyle w:val="Cabealho"/>
      <w:tabs>
        <w:tab w:val="clear" w:pos="4819"/>
        <w:tab w:val="clear" w:pos="9638"/>
        <w:tab w:val="left" w:leader="none" w:pos="1560"/>
        <w:tab w:val="center" w:leader="none" w:pos="4419"/>
        <w:tab w:val="right" w:leader="none" w:pos="8838"/>
      </w:tabs>
      <w:bidi w:val="false"/>
      <w:jc w:val="center"/>
      <w:rPr>
        <w:rFonts w:ascii="Poster Bodoni ATT;Bookman Old Style" w:hAnsi="Poster Bodoni ATT;Bookman Old Style" w:cs="Poster Bodoni ATT;Bookman Old Style"/>
        <w:sz w:val="20"/>
        <w:szCs w:val="20"/>
      </w:rPr>
    </w:pPr>
    <w:r>
      <w:rPr>
        <w:rFonts w:ascii="Poster Bodoni ATT;Bookman Old Style" w:hAnsi="Poster Bodoni ATT;Bookman Old Style" w:cs="Poster Bodoni ATT;Bookman Old Style"/>
        <w:sz w:val="20"/>
        <w:szCs w:val="20"/>
      </w:rPr>
      <w:drawing>
        <wp:anchor distT="0" distB="0" distL="0" distR="0" simplePos="false" relativeHeight="4" behindDoc="true" locked="false" layoutInCell="false" allowOverlap="true">
          <wp:simplePos x="0" y="0"/>
          <wp:positionH relativeFrom="column">
            <wp:posOffset>0</wp:posOffset>
          </wp:positionH>
          <wp:positionV relativeFrom="paragraph">
            <wp:posOffset>-47625</wp:posOffset>
          </wp:positionV>
          <wp:extent cx="910590" cy="899795"/>
          <wp:effectExtent l="0" t="0" r="0" b="0"/>
          <wp:wrapSquare wrapText="largest"/>
          <wp:docPr id="1" name="Figura1" descr=""/>
          <wp:cNvGraphicFramePr>
            <a:graphicFrameLocks noChangeAspect="true"/>
          </wp:cNvGraphicFramePr>
          <a:graphic>
            <a:graphicData uri="http://schemas.openxmlformats.org/drawingml/2006/picture">
              <pic:pic>
                <pic:nvPicPr>
                  <pic:cNvPr id="1" name="Figura1" descr=""/>
                  <pic:cNvPicPr>
                    <a:picLocks noChangeAspect="true" noChangeArrowheads="true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910590" cy="89979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>
    <w:pPr>
      <w:pStyle w:val="Cabealho"/>
      <w:tabs>
        <w:tab w:val="clear" w:pos="4819"/>
        <w:tab w:val="clear" w:pos="9638"/>
        <w:tab w:val="left" w:leader="none" w:pos="1560"/>
        <w:tab w:val="center" w:leader="none" w:pos="4419"/>
        <w:tab w:val="right" w:leader="none" w:pos="8838"/>
      </w:tabs>
      <w:bidi w:val="false"/>
      <w:jc w:val="center"/>
      <w:rPr/>
    </w:pPr>
    <w:r>
      <w:rPr>
        <w:rFonts w:ascii="Poster Bodoni ATT;Bookman Old Style" w:hAnsi="Poster Bodoni ATT;Bookman Old Style" w:cs="Poster Bodoni ATT;Bookman Old Style"/>
        <w:sz w:val="36"/>
        <w:szCs w:val="36"/>
      </w:rPr>
      <w:tab/>
    </w:r>
    <w:r>
      <w:rPr>
        <w:rFonts w:ascii="Poster Bodoni ATT;Bookman Old Style" w:hAnsi="Poster Bodoni ATT;Bookman Old Style" w:cs="Poster Bodoni ATT;Bookman Old Style"/>
        <w:sz w:val="36"/>
        <w:szCs w:val="36"/>
        <w:lang w:val="pt-BR"/>
      </w:rPr>
      <w:t xml:space="preserve">  </w:t>
    </w:r>
    <w:r>
      <w:rPr>
        <w:rFonts w:ascii="Poster Bodoni ATT;Bookman Old Style" w:hAnsi="Poster Bodoni ATT;Bookman Old Style" w:cs="Poster Bodoni ATT;Bookman Old Style"/>
        <w:b/>
        <w:shadow/>
        <w:sz w:val="36"/>
        <w:szCs w:val="36"/>
      </w:rPr>
      <w:t>ESTADO DE SANTA CATARINA</w:t>
    </w:r>
  </w:p>
  <w:p>
    <w:pPr>
      <w:pStyle w:val="Cabealho"/>
      <w:tabs>
        <w:tab w:val="clear" w:pos="4819"/>
        <w:tab w:val="clear" w:pos="9638"/>
        <w:tab w:val="left" w:leader="none" w:pos="1560"/>
        <w:tab w:val="center" w:leader="none" w:pos="4419"/>
        <w:tab w:val="right" w:leader="none" w:pos="8838"/>
      </w:tabs>
      <w:bidi w:val="false"/>
      <w:jc w:val="center"/>
      <w:rPr/>
    </w:pPr>
    <w:r>
      <w:rPr>
        <w:rFonts w:ascii="Poster Bodoni ATT;Bookman Old Style" w:hAnsi="Poster Bodoni ATT;Bookman Old Style" w:cs="Poster Bodoni ATT;Bookman Old Style"/>
        <w:sz w:val="36"/>
        <w:szCs w:val="36"/>
      </w:rPr>
      <w:tab/>
    </w:r>
    <w:r>
      <w:rPr>
        <w:rFonts w:ascii="Poster Bodoni ATT;Bookman Old Style" w:hAnsi="Poster Bodoni ATT;Bookman Old Style" w:cs="Poster Bodoni ATT;Bookman Old Style"/>
        <w:sz w:val="36"/>
        <w:szCs w:val="36"/>
        <w:lang w:val="pt-BR"/>
      </w:rPr>
      <w:t xml:space="preserve">  </w:t>
    </w:r>
    <w:r>
      <w:rPr>
        <w:rFonts w:ascii="Poster Bodoni ATT;Bookman Old Style" w:hAnsi="Poster Bodoni ATT;Bookman Old Style" w:cs="Poster Bodoni ATT;Bookman Old Style"/>
        <w:b/>
        <w:shadow/>
        <w:sz w:val="36"/>
        <w:szCs w:val="36"/>
      </w:rPr>
      <w:t xml:space="preserve">MUNICÍPIO DE </w:t>
    </w:r>
    <w:r>
      <w:rPr>
        <w:rFonts w:ascii="Poster Bodoni ATT;Bookman Old Style" w:hAnsi="Poster Bodoni ATT;Bookman Old Style" w:eastAsia="SimSun" w:cs="Poster Bodoni ATT;Bookman Old Style"/>
        <w:b/>
        <w:shadow/>
        <w:color w:val="00000A"/>
        <w:kern w:val="2"/>
        <w:sz w:val="36"/>
        <w:szCs w:val="36"/>
        <w:lang w:val="pt-BR" w:eastAsia="zh-CN" w:bidi="hi-IN"/>
      </w:rPr>
      <w:t>IRANI</w:t>
    </w:r>
  </w:p>
  <w:p>
    <w:pPr>
      <w:pStyle w:val="Cabealho"/>
      <w:tabs>
        <w:tab w:val="clear" w:pos="4819"/>
        <w:tab w:val="clear" w:pos="9638"/>
        <w:tab w:val="left" w:leader="none" w:pos="1560"/>
        <w:tab w:val="center" w:leader="none" w:pos="4419"/>
        <w:tab w:val="right" w:leader="none" w:pos="8838"/>
      </w:tabs>
      <w:bidi w:val="false"/>
      <w:jc w:val="center"/>
      <w:rPr>
        <w:rFonts w:ascii="Poster Bodoni ATT;Bookman Old Style" w:hAnsi="Poster Bodoni ATT;Bookman Old Style" w:cs="Poster Bodoni ATT;Bookman Old Style"/>
        <w:sz w:val="20"/>
        <w:szCs w:val="20"/>
      </w:rPr>
    </w:pPr>
    <w:r>
      <w:rPr>
        <w:rFonts w:ascii="Poster Bodoni ATT;Bookman Old Style" w:hAnsi="Poster Bodoni ATT;Bookman Old Style" w:cs="Poster Bodoni ATT;Bookman Old Style"/>
        <w:sz w:val="20"/>
        <w:szCs w:val="20"/>
      </w:rPr>
      <mc:AlternateContent>
        <mc:Choice Requires="wps">
          <w:drawing>
            <wp:anchor distT="28575" distB="28575" distL="28575" distR="28575" simplePos="false" relativeHeight="3" behindDoc="true" locked="false" layoutInCell="false" allowOverlap="true">
              <wp:simplePos x="0" y="0"/>
              <wp:positionH relativeFrom="column">
                <wp:posOffset>739775</wp:posOffset>
              </wp:positionH>
              <wp:positionV relativeFrom="paragraph">
                <wp:posOffset>189865</wp:posOffset>
              </wp:positionV>
              <wp:extent cx="5773420" cy="1270"/>
              <wp:effectExtent l="0" t="0" r="0" b="0"/>
              <wp:wrapNone/>
              <wp:docPr id="2" name="Figura 2"/>
              <a:graphic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772960" cy="720"/>
                      </a:xfrm>
                      <a:prstGeom prst="line">
                        <a:avLst/>
                      </a:prstGeom>
                      <a:ln w="57240">
                        <a:solidFill>
                          <a:srgbClr val="000000"/>
                        </a:solidFill>
                        <a:miter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from="58.25pt,14.95pt" to="512.75pt,14.95pt" style="position:absolute" id="shape_0" o:allowincell="f" stroked="t">
              <v:stroke weight="57240" color="black" joinstyle="miter" endcap="flat"/>
              <v:fill on="false" o:detectmouseclick="t"/>
              <w10:wrap type="none"/>
            </v:line>
          </w:pict>
        </mc:Fallback>
      </mc:AlternateContent>
    </w:r>
  </w:p>
</w:hdr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w15="http://schemas.microsoft.com/office/word/2012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zoom w:percent="100"/>
  <w:defaultTabStop w:val="408"/>
  <w:autoHyphenation w:val="true"/>
  <w:compat>
    <w:compatSetting w:name="compatibilityMode" w:uri="http://schemas.microsoft.com/office/word" w:val="12"/>
  </w:compat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Cs w:val="24"/>
        <w:lang w:val="pt-BR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6812bf"/>
    <w:pPr>
      <w:widowControl w:val="false"/>
      <w:suppressAutoHyphens w:val="true"/>
      <w:bidi w:val="0"/>
      <w:spacing w:before="0" w:after="0"/>
      <w:jc w:val="left"/>
    </w:pPr>
    <w:rPr>
      <w:rFonts w:ascii="Liberation Serif" w:hAnsi="Liberation Serif" w:eastAsia="SimSun" w:cs="Mangal"/>
      <w:color w:val="00000A"/>
      <w:kern w:val="0"/>
      <w:sz w:val="24"/>
      <w:szCs w:val="24"/>
      <w:lang w:val="pt-BR" w:eastAsia="zh-CN" w:bidi="hi-IN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LinkdaInternet" w:customStyle="1">
    <w:name w:val="Link da Internet"/>
    <w:rsid w:val="006812bf"/>
    <w:rPr>
      <w:color w:val="000080"/>
      <w:u w:val="single"/>
    </w:rPr>
  </w:style>
  <w:style w:type="character" w:styleId="RodapChar" w:customStyle="1">
    <w:name w:val="Rodapé Char"/>
    <w:basedOn w:val="DefaultParagraphFont"/>
    <w:link w:val="Rodap"/>
    <w:uiPriority w:val="99"/>
    <w:qFormat/>
    <w:rsid w:val="00282139"/>
    <w:rPr>
      <w:color w:val="00000A"/>
      <w:sz w:val="24"/>
      <w:szCs w:val="21"/>
    </w:rPr>
  </w:style>
  <w:style w:type="character" w:styleId="CabealhoChar" w:customStyle="1">
    <w:name w:val="Cabeçalho Char"/>
    <w:basedOn w:val="DefaultParagraphFont"/>
    <w:link w:val="Cabealho"/>
    <w:uiPriority w:val="99"/>
    <w:qFormat/>
    <w:rsid w:val="00f51955"/>
    <w:rPr>
      <w:color w:val="00000A"/>
      <w:sz w:val="24"/>
    </w:rPr>
  </w:style>
  <w:style w:type="character" w:styleId="Linkdainternetvisitado">
    <w:name w:val="Link da internet visitado"/>
    <w:rPr>
      <w:color w:val="954F72"/>
      <w:u w:val="single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otexto" w:customStyle="1">
    <w:name w:val="Body Text"/>
    <w:basedOn w:val="Normal"/>
    <w:qFormat/>
    <w:rsid w:val="006812bf"/>
    <w:pPr>
      <w:spacing w:lineRule="auto" w:line="288" w:before="0" w:after="140"/>
    </w:pPr>
    <w:rPr/>
  </w:style>
  <w:style w:type="paragraph" w:styleId="Lista">
    <w:name w:val="List"/>
    <w:basedOn w:val="Normal"/>
    <w:rsid w:val="006812bf"/>
    <w:pPr/>
    <w:rPr/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 w:customStyle="1">
    <w:name w:val="Índice"/>
    <w:basedOn w:val="Normal"/>
    <w:qFormat/>
    <w:rsid w:val="006812bf"/>
    <w:pPr>
      <w:suppressLineNumbers/>
    </w:pPr>
    <w:rPr/>
  </w:style>
  <w:style w:type="paragraph" w:styleId="Ttulododocumento">
    <w:name w:val="Title"/>
    <w:basedOn w:val="Normal"/>
    <w:qFormat/>
    <w:rsid w:val="006812bf"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aption">
    <w:name w:val="caption"/>
    <w:basedOn w:val="Normal"/>
    <w:qFormat/>
    <w:rsid w:val="006812bf"/>
    <w:pPr>
      <w:suppressLineNumbers/>
      <w:spacing w:before="120" w:after="120"/>
    </w:pPr>
    <w:rPr>
      <w:i/>
      <w:iCs/>
    </w:rPr>
  </w:style>
  <w:style w:type="paragraph" w:styleId="Ttulo1" w:customStyle="1">
    <w:name w:val="Título1"/>
    <w:basedOn w:val="Normal"/>
    <w:qFormat/>
    <w:rsid w:val="006812bf"/>
    <w:pPr>
      <w:keepNext w:val="true"/>
      <w:spacing w:before="240" w:after="120"/>
    </w:pPr>
    <w:rPr>
      <w:rFonts w:ascii="Liberation Sans" w:hAnsi="Liberation Sans" w:eastAsia="Microsoft YaHei"/>
      <w:sz w:val="28"/>
      <w:szCs w:val="28"/>
    </w:rPr>
  </w:style>
  <w:style w:type="paragraph" w:styleId="CabealhoeRodap">
    <w:name w:val="Cabeçalho e Rodapé"/>
    <w:basedOn w:val="Normal"/>
    <w:qFormat/>
    <w:pPr/>
    <w:rPr/>
  </w:style>
  <w:style w:type="paragraph" w:styleId="Cabealho">
    <w:name w:val="Header"/>
    <w:basedOn w:val="Normal"/>
    <w:link w:val="CabealhoChar"/>
    <w:uiPriority w:val="99"/>
    <w:rsid w:val="006812bf"/>
    <w:pPr>
      <w:suppressLineNumbers/>
      <w:tabs>
        <w:tab w:val="clear" w:pos="408"/>
        <w:tab w:val="center" w:pos="4819" w:leader="none"/>
        <w:tab w:val="right" w:pos="9638" w:leader="none"/>
      </w:tabs>
    </w:pPr>
    <w:rPr/>
  </w:style>
  <w:style w:type="paragraph" w:styleId="Contedodatabela" w:customStyle="1">
    <w:name w:val="Conteúdo da tabela"/>
    <w:basedOn w:val="Normal"/>
    <w:qFormat/>
    <w:rsid w:val="006812bf"/>
    <w:pPr>
      <w:suppressLineNumbers/>
    </w:pPr>
    <w:rPr/>
  </w:style>
  <w:style w:type="paragraph" w:styleId="Ttulodetabela" w:customStyle="1">
    <w:name w:val="Título de tabela"/>
    <w:basedOn w:val="Contedodatabela"/>
    <w:qFormat/>
    <w:rsid w:val="006812bf"/>
    <w:pPr>
      <w:jc w:val="center"/>
    </w:pPr>
    <w:rPr>
      <w:b/>
      <w:bCs/>
    </w:rPr>
  </w:style>
  <w:style w:type="paragraph" w:styleId="Rodap">
    <w:name w:val="Footer"/>
    <w:basedOn w:val="Normal"/>
    <w:link w:val="RodapChar"/>
    <w:uiPriority w:val="99"/>
    <w:unhideWhenUsed/>
    <w:rsid w:val="00282139"/>
    <w:pPr>
      <w:tabs>
        <w:tab w:val="clear" w:pos="408"/>
        <w:tab w:val="center" w:pos="4252" w:leader="none"/>
        <w:tab w:val="right" w:pos="8504" w:leader="none"/>
      </w:tabs>
    </w:pPr>
    <w:rPr>
      <w:szCs w:val="21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header1.xml" Type="http://schemas.openxmlformats.org/officeDocument/2006/relationships/header" Id="rId2"/>
    <Relationship Target="footer1.xml" Type="http://schemas.openxmlformats.org/officeDocument/2006/relationships/footer" Id="rId3"/>
    <Relationship Target="fontTable.xml" Type="http://schemas.openxmlformats.org/officeDocument/2006/relationships/fontTable" Id="rId4"/>
    <Relationship Target="settings.xml" Type="http://schemas.openxmlformats.org/officeDocument/2006/relationships/settings" Id="rId5"/>
    <Relationship Target="theme/theme1.xml" Type="http://schemas.openxmlformats.org/officeDocument/2006/relationships/theme" Id="rId6"/>
</Relationships>

</file>

<file path=word/_rels/header1.xml.rels><?xml version="1.0" encoding="UTF-8" standalone="yes"?>
<Relationships xmlns="http://schemas.openxmlformats.org/package/2006/relationships">
    <Relationship Target="media/image1.wmf" Type="http://schemas.openxmlformats.org/officeDocument/2006/relationships/image" Id="rId1"/>
</Relationships>
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Application>LibreOffice/7.2.0.4$Windows_X86_64 LibreOffice_project/9a9c6381e3f7a62afc1329bd359cc48accb6435b</Application>
  <AppVersion>15.0000</AppVersion>
  <Pages>1</Pages>
  <Words>41</Words>
  <Characters>770</Characters>
  <CharactersWithSpaces>803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2019-04-29T12:49:00Z</dcterms:created>
  <dc:creator>licitacaosala</dc:creator>
  <dc:description/>
  <dc:language>pt-BR</dc:language>
  <cp:lastModifiedBy/>
  <dcterms:modified xsi:type="dcterms:W3CDTF">2021-11-17T13:36:59Z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