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11/2024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Dispensa por Justificativa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DL7/2024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Dispensa por Justificativa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Contratação de Pessoa Jurídica para disponibilização de um profissional Médico Clínico Geral, habilitado, com registro no CRM e disponibilidade de cadastramento no CNES, para atuação na Estratégia de Saúde da Família – ESF, desenvolvimento de ações educativas individuais e coletivas, consultas médicas, atendimento ambulatorial, procedimentos médicos de baixa e média complexidade, visitas domiciliares e atuação nos programas desenvolvidos pelo Município, com carga horária de 40 horas semanais, disponível para atendimentos nos períodos matutino e vespertino.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Fundo Municipal de Saúde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Rosalino Rodrigues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67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3432-3265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5 de março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