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12/2024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IL4/2024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HOSPITAL SÃO FRANCISCO - HSF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Convênio de repasse de recursos do FUNDO MUNICIPAL DE SAÚDE à BENEFICENCIA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28"/>
        <w:gridCol w:w="2096"/>
        <w:gridCol w:w="2096"/>
      </w:tblGrid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176 - 2 . 3001 . 10 . 302 . 1001 . 2.44 . 0 . 339000 Aplicações Diretas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R$ 111.784,11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R$ 730.267,00</w:t>
            </w:r>
          </w:p>
        </w:tc>
      </w:tr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R$ 111.784,11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R$ 730.267,00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9823 - CONVÊNIO BENEFICÊNCIA CAMILIANA DO SUL – HOSPITAL SÃO FRANCISCO
O objeto do convênio é o repasse de recursos do Fundo Municipal de Saúde à Beneficência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
Convênio de repasse de recursos do FUNDO MUNICIPAL DE SAÚDE à BENEFICENCIA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111.784,11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111.784,11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111.784,11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12 de março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BERNARDETE LUCIA GRISA</w:t>
        <w:br w:type="textWrapping"/>
        <w:t xml:space="preserve">CPF: 385.260.429-04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BERNARDETE LUCIA GRISA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12 de março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BERNARDETE LUCIA GRISA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Secretário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