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2299A" w14:textId="77777777" w:rsidR="00BD04B3" w:rsidRDefault="00D74209">
      <w:pPr>
        <w:tabs>
          <w:tab w:val="left" w:pos="2268"/>
        </w:tabs>
        <w:ind w:left="708" w:firstLine="708"/>
        <w:jc w:val="center"/>
        <w:rPr>
          <w:rFonts w:ascii="Century" w:eastAsia="Century" w:hAnsi="Century" w:cs="Century"/>
          <w:b/>
          <w:sz w:val="26"/>
          <w:szCs w:val="26"/>
          <w:u w:val="single"/>
        </w:rPr>
      </w:pPr>
      <w:r>
        <w:rPr>
          <w:rFonts w:ascii="Century" w:eastAsia="Century" w:hAnsi="Century" w:cs="Century"/>
          <w:b/>
          <w:sz w:val="26"/>
          <w:szCs w:val="26"/>
          <w:u w:val="single"/>
        </w:rPr>
        <w:t>TERMO DE REFERÊNCIA</w:t>
      </w:r>
    </w:p>
    <w:p w14:paraId="466F4BB0" w14:textId="715C1B40" w:rsidR="00DB7AB8" w:rsidRDefault="00DB7AB8">
      <w:pPr>
        <w:tabs>
          <w:tab w:val="left" w:pos="2268"/>
        </w:tabs>
        <w:ind w:left="708" w:firstLine="708"/>
        <w:jc w:val="center"/>
        <w:rPr>
          <w:rFonts w:ascii="Century" w:eastAsia="Century" w:hAnsi="Century" w:cs="Century"/>
          <w:b/>
          <w:sz w:val="26"/>
          <w:szCs w:val="26"/>
          <w:u w:val="single"/>
        </w:rPr>
      </w:pPr>
      <w:r>
        <w:rPr>
          <w:rFonts w:ascii="Century" w:eastAsia="Century" w:hAnsi="Century" w:cs="Century"/>
          <w:b/>
          <w:sz w:val="26"/>
          <w:szCs w:val="26"/>
          <w:u w:val="single"/>
        </w:rPr>
        <w:t>DISPENSA DE LICITAÇÃO – A</w:t>
      </w:r>
      <w:r w:rsidR="00221AC1">
        <w:rPr>
          <w:rFonts w:ascii="Century" w:eastAsia="Century" w:hAnsi="Century" w:cs="Century"/>
          <w:b/>
          <w:sz w:val="26"/>
          <w:szCs w:val="26"/>
          <w:u w:val="single"/>
        </w:rPr>
        <w:t>VISO DE CONTRATAÇÃO DIRETA</w:t>
      </w:r>
    </w:p>
    <w:p w14:paraId="55F2D3AF" w14:textId="77777777" w:rsidR="00BD04B3" w:rsidRDefault="00BD04B3">
      <w:pPr>
        <w:rPr>
          <w:rFonts w:ascii="Century" w:eastAsia="Century" w:hAnsi="Century" w:cs="Century"/>
          <w:b/>
          <w:sz w:val="26"/>
          <w:szCs w:val="26"/>
          <w:u w:val="single"/>
        </w:rPr>
      </w:pPr>
    </w:p>
    <w:p w14:paraId="5FAFB923" w14:textId="77777777" w:rsidR="00BD04B3" w:rsidRDefault="00D74209">
      <w:pPr>
        <w:numPr>
          <w:ilvl w:val="0"/>
          <w:numId w:val="4"/>
        </w:numPr>
        <w:pBdr>
          <w:top w:val="single" w:sz="4" w:space="1" w:color="000000"/>
          <w:left w:val="single" w:sz="4" w:space="4" w:color="000000"/>
          <w:bottom w:val="single" w:sz="4" w:space="1" w:color="000000"/>
          <w:right w:val="single" w:sz="4" w:space="4" w:color="000000"/>
          <w:between w:val="single" w:sz="4" w:space="1" w:color="000000"/>
        </w:pBdr>
        <w:spacing w:after="0"/>
        <w:jc w:val="both"/>
        <w:rPr>
          <w:rFonts w:ascii="Century" w:eastAsia="Century" w:hAnsi="Century" w:cs="Century"/>
          <w:b/>
          <w:color w:val="000000"/>
          <w:sz w:val="24"/>
          <w:szCs w:val="24"/>
        </w:rPr>
      </w:pPr>
      <w:r>
        <w:rPr>
          <w:rFonts w:ascii="Century" w:eastAsia="Century" w:hAnsi="Century" w:cs="Century"/>
          <w:b/>
          <w:color w:val="000000"/>
          <w:sz w:val="24"/>
          <w:szCs w:val="24"/>
        </w:rPr>
        <w:t>OBJETO</w:t>
      </w:r>
    </w:p>
    <w:p w14:paraId="735E6860" w14:textId="77777777" w:rsidR="00BD04B3" w:rsidRDefault="00BD04B3">
      <w:pPr>
        <w:pBdr>
          <w:top w:val="nil"/>
          <w:left w:val="nil"/>
          <w:bottom w:val="nil"/>
          <w:right w:val="nil"/>
          <w:between w:val="nil"/>
        </w:pBdr>
        <w:spacing w:after="0"/>
        <w:ind w:left="1440"/>
        <w:rPr>
          <w:rFonts w:ascii="Century" w:eastAsia="Century" w:hAnsi="Century" w:cs="Century"/>
          <w:b/>
          <w:color w:val="000000"/>
          <w:sz w:val="26"/>
          <w:szCs w:val="26"/>
        </w:rPr>
      </w:pPr>
    </w:p>
    <w:p w14:paraId="07D723F6" w14:textId="77777777" w:rsidR="00BD04B3" w:rsidRPr="00C925BE" w:rsidRDefault="00D74209">
      <w:pPr>
        <w:numPr>
          <w:ilvl w:val="1"/>
          <w:numId w:val="4"/>
        </w:numPr>
        <w:pBdr>
          <w:top w:val="nil"/>
          <w:left w:val="nil"/>
          <w:bottom w:val="nil"/>
          <w:right w:val="nil"/>
          <w:between w:val="nil"/>
        </w:pBdr>
        <w:spacing w:after="0" w:line="360" w:lineRule="auto"/>
        <w:ind w:left="426"/>
        <w:jc w:val="both"/>
        <w:rPr>
          <w:rFonts w:ascii="Century" w:eastAsia="Century" w:hAnsi="Century" w:cs="Century"/>
          <w:color w:val="000000"/>
          <w:sz w:val="20"/>
          <w:szCs w:val="20"/>
        </w:rPr>
      </w:pPr>
      <w:r w:rsidRPr="00C925BE">
        <w:rPr>
          <w:rFonts w:ascii="Century" w:eastAsia="Century" w:hAnsi="Century" w:cs="Century"/>
          <w:color w:val="000000"/>
          <w:sz w:val="20"/>
          <w:szCs w:val="20"/>
        </w:rPr>
        <w:t xml:space="preserve">O presente Termo de Referência tem como objeto a </w:t>
      </w:r>
    </w:p>
    <w:p w14:paraId="638B5C39" w14:textId="66A744E6" w:rsidR="00BD04B3" w:rsidRPr="00C925BE" w:rsidRDefault="00D74209">
      <w:pPr>
        <w:pBdr>
          <w:top w:val="nil"/>
          <w:left w:val="nil"/>
          <w:bottom w:val="nil"/>
          <w:right w:val="nil"/>
          <w:between w:val="nil"/>
        </w:pBdr>
        <w:spacing w:after="0" w:line="360" w:lineRule="auto"/>
        <w:ind w:left="426"/>
        <w:jc w:val="both"/>
        <w:rPr>
          <w:rFonts w:ascii="Century" w:eastAsia="Century" w:hAnsi="Century" w:cs="Century"/>
          <w:b/>
          <w:color w:val="000000"/>
          <w:sz w:val="20"/>
          <w:szCs w:val="20"/>
        </w:rPr>
      </w:pPr>
      <w:r w:rsidRPr="00C925BE">
        <w:rPr>
          <w:rFonts w:ascii="Century" w:eastAsia="Century" w:hAnsi="Century" w:cs="Century"/>
          <w:b/>
          <w:color w:val="000000"/>
          <w:sz w:val="20"/>
          <w:szCs w:val="20"/>
        </w:rPr>
        <w:t xml:space="preserve">Contratação De Empresa Especializada No Fornecimento De </w:t>
      </w:r>
      <w:r w:rsidR="009731B8">
        <w:rPr>
          <w:rFonts w:ascii="Century" w:eastAsia="Century" w:hAnsi="Century" w:cs="Century"/>
          <w:b/>
          <w:color w:val="000000"/>
          <w:sz w:val="20"/>
          <w:szCs w:val="20"/>
        </w:rPr>
        <w:t>itens para SAMU e Hospital como máscara, vacuômetro, maca hospitalar</w:t>
      </w:r>
      <w:r w:rsidR="00A1485D">
        <w:rPr>
          <w:rFonts w:ascii="Century" w:eastAsia="Century" w:hAnsi="Century" w:cs="Century"/>
          <w:b/>
          <w:color w:val="000000"/>
          <w:sz w:val="20"/>
          <w:szCs w:val="20"/>
        </w:rPr>
        <w:t>,</w:t>
      </w:r>
      <w:r w:rsidR="009731B8">
        <w:rPr>
          <w:rFonts w:ascii="Century" w:eastAsia="Century" w:hAnsi="Century" w:cs="Century"/>
          <w:b/>
          <w:color w:val="000000"/>
          <w:sz w:val="20"/>
          <w:szCs w:val="20"/>
        </w:rPr>
        <w:t xml:space="preserve"> entre outros</w:t>
      </w:r>
      <w:r w:rsidR="00A1485D">
        <w:rPr>
          <w:rFonts w:ascii="Century" w:eastAsia="Century" w:hAnsi="Century" w:cs="Century"/>
          <w:b/>
          <w:color w:val="000000"/>
          <w:sz w:val="20"/>
          <w:szCs w:val="20"/>
        </w:rPr>
        <w:t>.</w:t>
      </w:r>
    </w:p>
    <w:p w14:paraId="745DD7F6" w14:textId="77777777" w:rsidR="00BD04B3" w:rsidRPr="00C925BE" w:rsidRDefault="00D74209">
      <w:pPr>
        <w:pBdr>
          <w:top w:val="nil"/>
          <w:left w:val="nil"/>
          <w:bottom w:val="nil"/>
          <w:right w:val="nil"/>
          <w:between w:val="nil"/>
        </w:pBdr>
        <w:spacing w:after="0" w:line="360" w:lineRule="auto"/>
        <w:ind w:left="426"/>
        <w:jc w:val="both"/>
        <w:rPr>
          <w:rFonts w:ascii="Century" w:eastAsia="Century" w:hAnsi="Century" w:cs="Century"/>
          <w:color w:val="000000"/>
          <w:sz w:val="20"/>
          <w:szCs w:val="20"/>
        </w:rPr>
      </w:pPr>
      <w:r w:rsidRPr="00C925BE">
        <w:rPr>
          <w:rFonts w:ascii="Century" w:eastAsia="Century" w:hAnsi="Century" w:cs="Century"/>
          <w:color w:val="000000"/>
          <w:sz w:val="20"/>
          <w:szCs w:val="20"/>
        </w:rPr>
        <w:t>conforme quantidades e especificações técnicas constantes neste termo para atender as demandas dest</w:t>
      </w:r>
      <w:r w:rsidRPr="00C925BE">
        <w:rPr>
          <w:rFonts w:ascii="Century" w:eastAsia="Century" w:hAnsi="Century" w:cs="Century"/>
          <w:sz w:val="20"/>
          <w:szCs w:val="20"/>
        </w:rPr>
        <w:t>a</w:t>
      </w:r>
      <w:r w:rsidRPr="00C925BE">
        <w:rPr>
          <w:rFonts w:ascii="Century" w:eastAsia="Century" w:hAnsi="Century" w:cs="Century"/>
          <w:color w:val="000000"/>
          <w:sz w:val="20"/>
          <w:szCs w:val="20"/>
        </w:rPr>
        <w:t xml:space="preserve"> Secretaria Municipal de Saúde, conforme condições, quantidades e exigências estabelecidas neste instrumento. </w:t>
      </w:r>
    </w:p>
    <w:p w14:paraId="4F32EFBA" w14:textId="77777777" w:rsidR="00BD04B3" w:rsidRDefault="00BD04B3">
      <w:pPr>
        <w:pBdr>
          <w:top w:val="nil"/>
          <w:left w:val="nil"/>
          <w:bottom w:val="nil"/>
          <w:right w:val="nil"/>
          <w:between w:val="nil"/>
        </w:pBdr>
        <w:spacing w:after="0" w:line="360" w:lineRule="auto"/>
        <w:ind w:left="1440"/>
        <w:jc w:val="both"/>
        <w:rPr>
          <w:rFonts w:ascii="Century" w:eastAsia="Century" w:hAnsi="Century" w:cs="Century"/>
          <w:color w:val="000000"/>
        </w:rPr>
      </w:pPr>
    </w:p>
    <w:p w14:paraId="70239A0B" w14:textId="77777777" w:rsidR="00BD04B3" w:rsidRDefault="00BD04B3">
      <w:pPr>
        <w:pBdr>
          <w:top w:val="nil"/>
          <w:left w:val="nil"/>
          <w:bottom w:val="nil"/>
          <w:right w:val="nil"/>
          <w:between w:val="nil"/>
        </w:pBdr>
        <w:spacing w:after="0" w:line="360" w:lineRule="auto"/>
        <w:ind w:left="1440"/>
        <w:jc w:val="both"/>
        <w:rPr>
          <w:rFonts w:ascii="Century" w:eastAsia="Century" w:hAnsi="Century" w:cs="Century"/>
          <w:color w:val="000000"/>
        </w:rPr>
      </w:pPr>
    </w:p>
    <w:p w14:paraId="20D99248" w14:textId="77777777" w:rsidR="00BD04B3" w:rsidRDefault="00D74209">
      <w:pPr>
        <w:numPr>
          <w:ilvl w:val="0"/>
          <w:numId w:val="4"/>
        </w:numPr>
        <w:pBdr>
          <w:top w:val="single" w:sz="4" w:space="1" w:color="000000"/>
          <w:left w:val="single" w:sz="4" w:space="5" w:color="000000"/>
          <w:bottom w:val="single" w:sz="4" w:space="1" w:color="000000"/>
          <w:right w:val="single" w:sz="4" w:space="4" w:color="000000"/>
          <w:between w:val="single" w:sz="4" w:space="1" w:color="000000"/>
        </w:pBdr>
        <w:spacing w:after="0"/>
        <w:jc w:val="both"/>
        <w:rPr>
          <w:rFonts w:ascii="Century" w:eastAsia="Century" w:hAnsi="Century" w:cs="Century"/>
          <w:b/>
          <w:color w:val="000000"/>
          <w:sz w:val="24"/>
          <w:szCs w:val="24"/>
        </w:rPr>
      </w:pPr>
      <w:r>
        <w:rPr>
          <w:rFonts w:ascii="Century" w:eastAsia="Century" w:hAnsi="Century" w:cs="Century"/>
          <w:b/>
          <w:color w:val="000000"/>
          <w:sz w:val="24"/>
          <w:szCs w:val="24"/>
        </w:rPr>
        <w:t>JUSTIFICATIVA</w:t>
      </w:r>
    </w:p>
    <w:p w14:paraId="55CD986A" w14:textId="77777777" w:rsidR="00BD04B3" w:rsidRDefault="00BD04B3">
      <w:pPr>
        <w:pBdr>
          <w:top w:val="nil"/>
          <w:left w:val="nil"/>
          <w:bottom w:val="nil"/>
          <w:right w:val="nil"/>
          <w:between w:val="nil"/>
        </w:pBdr>
        <w:spacing w:after="0"/>
        <w:ind w:left="720"/>
        <w:rPr>
          <w:rFonts w:ascii="Century" w:eastAsia="Century" w:hAnsi="Century" w:cs="Century"/>
          <w:b/>
          <w:color w:val="000000"/>
          <w:sz w:val="26"/>
          <w:szCs w:val="26"/>
        </w:rPr>
      </w:pPr>
    </w:p>
    <w:p w14:paraId="4B5D068E" w14:textId="77777777" w:rsidR="00BD04B3" w:rsidRDefault="00BD04B3">
      <w:pPr>
        <w:pBdr>
          <w:top w:val="nil"/>
          <w:left w:val="nil"/>
          <w:bottom w:val="nil"/>
          <w:right w:val="nil"/>
          <w:between w:val="nil"/>
        </w:pBdr>
        <w:spacing w:after="0" w:line="360" w:lineRule="auto"/>
        <w:ind w:left="1440"/>
        <w:jc w:val="both"/>
        <w:rPr>
          <w:rFonts w:ascii="Century" w:eastAsia="Century" w:hAnsi="Century" w:cs="Century"/>
          <w:color w:val="000000"/>
        </w:rPr>
      </w:pPr>
    </w:p>
    <w:p w14:paraId="0E13684B" w14:textId="62E0C808" w:rsidR="00854B67" w:rsidRPr="00C925BE" w:rsidRDefault="00036B74" w:rsidP="00854B67">
      <w:pPr>
        <w:numPr>
          <w:ilvl w:val="1"/>
          <w:numId w:val="4"/>
        </w:numPr>
        <w:spacing w:after="0" w:line="360" w:lineRule="auto"/>
        <w:jc w:val="both"/>
        <w:rPr>
          <w:rFonts w:ascii="Century" w:eastAsia="Century" w:hAnsi="Century" w:cs="Century"/>
          <w:sz w:val="20"/>
          <w:szCs w:val="20"/>
        </w:rPr>
      </w:pPr>
      <w:r w:rsidRPr="00C925BE">
        <w:rPr>
          <w:rFonts w:ascii="Century" w:eastAsia="Century" w:hAnsi="Century" w:cs="Century"/>
          <w:sz w:val="20"/>
          <w:szCs w:val="20"/>
        </w:rPr>
        <w:t xml:space="preserve">A </w:t>
      </w:r>
      <w:r w:rsidR="00854B67" w:rsidRPr="00C925BE">
        <w:rPr>
          <w:rFonts w:ascii="Century" w:eastAsia="Century" w:hAnsi="Century" w:cs="Century"/>
          <w:sz w:val="20"/>
          <w:szCs w:val="20"/>
        </w:rPr>
        <w:t xml:space="preserve">futura aquisição dos materiais dá-se em razão da solicitação, via memorandos 109/ HMJ - 111/HMJ – 54/SAMU. </w:t>
      </w:r>
    </w:p>
    <w:p w14:paraId="1994C11E" w14:textId="77777777" w:rsidR="00854B67" w:rsidRPr="00C925BE" w:rsidRDefault="00854B67" w:rsidP="00854B67">
      <w:pPr>
        <w:spacing w:after="0" w:line="360" w:lineRule="auto"/>
        <w:ind w:left="502"/>
        <w:jc w:val="both"/>
        <w:rPr>
          <w:rFonts w:ascii="Century" w:eastAsia="Century" w:hAnsi="Century" w:cs="Century"/>
          <w:sz w:val="20"/>
          <w:szCs w:val="20"/>
        </w:rPr>
      </w:pPr>
    </w:p>
    <w:p w14:paraId="7AC15464" w14:textId="77777777" w:rsidR="00854B67" w:rsidRPr="00C925BE" w:rsidRDefault="00854B67" w:rsidP="00854B67">
      <w:pPr>
        <w:numPr>
          <w:ilvl w:val="1"/>
          <w:numId w:val="4"/>
        </w:numPr>
        <w:spacing w:after="0" w:line="360" w:lineRule="auto"/>
        <w:jc w:val="both"/>
        <w:rPr>
          <w:rFonts w:ascii="Century" w:eastAsia="Century" w:hAnsi="Century" w:cs="Century"/>
          <w:sz w:val="20"/>
          <w:szCs w:val="20"/>
        </w:rPr>
      </w:pPr>
      <w:r w:rsidRPr="00C925BE">
        <w:rPr>
          <w:rFonts w:ascii="Century" w:eastAsia="Century" w:hAnsi="Century" w:cs="Century"/>
          <w:sz w:val="20"/>
          <w:szCs w:val="20"/>
        </w:rPr>
        <w:t>A presente justificativa visa a fundamentar a necessidade de aquisição de materiais para o Serviço de Atendimento Móvel de Urgência (SAMU) e para o hospital, de modo a garantir a continuidade e a qualidade dos serviços prestados à população. A aquisição destes materiais é essencial para assegurar o funcionamento adequado e eficiente das atividades de atendimento de emergência e hospital.</w:t>
      </w:r>
    </w:p>
    <w:p w14:paraId="41ECC3D0" w14:textId="77777777" w:rsidR="00854B67" w:rsidRPr="00C925BE" w:rsidRDefault="00854B67" w:rsidP="00854B67">
      <w:pPr>
        <w:spacing w:after="0" w:line="360" w:lineRule="auto"/>
        <w:ind w:left="502"/>
        <w:jc w:val="both"/>
        <w:rPr>
          <w:rFonts w:ascii="Century" w:eastAsia="Century" w:hAnsi="Century" w:cs="Century"/>
          <w:sz w:val="20"/>
          <w:szCs w:val="20"/>
        </w:rPr>
      </w:pPr>
    </w:p>
    <w:p w14:paraId="3320EA57" w14:textId="77777777" w:rsidR="00854B67" w:rsidRPr="00C925BE" w:rsidRDefault="00854B67" w:rsidP="00854B67">
      <w:pPr>
        <w:numPr>
          <w:ilvl w:val="1"/>
          <w:numId w:val="4"/>
        </w:numPr>
        <w:spacing w:after="0" w:line="360" w:lineRule="auto"/>
        <w:jc w:val="both"/>
        <w:rPr>
          <w:rFonts w:ascii="Century" w:eastAsia="Century" w:hAnsi="Century" w:cs="Century"/>
          <w:sz w:val="20"/>
          <w:szCs w:val="20"/>
        </w:rPr>
      </w:pPr>
      <w:r w:rsidRPr="00C925BE">
        <w:rPr>
          <w:rFonts w:ascii="Century" w:eastAsia="Century" w:hAnsi="Century" w:cs="Century"/>
          <w:sz w:val="20"/>
          <w:szCs w:val="20"/>
        </w:rPr>
        <w:t>O SAMU e o hospital desempenham papéis cruciais na rede de atenção à saúde, especialmente no atendimento de urgências e emergências. A demanda por serviços de saúde, particularmente em situações críticas, tem aumentado, o que exige uma constante reposição e atualização dos materiais utilizados. A aquisição proposta inclui materiais médicos, insumos hospitalares e outros itens essenciais para o funcionamento diário das duas unidades de emergência.</w:t>
      </w:r>
    </w:p>
    <w:p w14:paraId="10CAD50A" w14:textId="77777777" w:rsidR="00854B67" w:rsidRPr="00C925BE" w:rsidRDefault="00854B67" w:rsidP="00854B67">
      <w:pPr>
        <w:spacing w:after="0" w:line="360" w:lineRule="auto"/>
        <w:ind w:left="502"/>
        <w:jc w:val="both"/>
        <w:rPr>
          <w:rFonts w:ascii="Century" w:eastAsia="Century" w:hAnsi="Century" w:cs="Century"/>
          <w:sz w:val="20"/>
          <w:szCs w:val="20"/>
        </w:rPr>
      </w:pPr>
    </w:p>
    <w:p w14:paraId="505B9468" w14:textId="77777777" w:rsidR="00854B67" w:rsidRPr="00C925BE" w:rsidRDefault="00854B67" w:rsidP="00854B67">
      <w:pPr>
        <w:numPr>
          <w:ilvl w:val="1"/>
          <w:numId w:val="4"/>
        </w:numPr>
        <w:spacing w:after="0" w:line="360" w:lineRule="auto"/>
        <w:jc w:val="both"/>
        <w:rPr>
          <w:rFonts w:ascii="Century" w:eastAsia="Century" w:hAnsi="Century" w:cs="Century"/>
          <w:sz w:val="20"/>
          <w:szCs w:val="20"/>
        </w:rPr>
      </w:pPr>
      <w:r w:rsidRPr="00C925BE">
        <w:rPr>
          <w:rFonts w:ascii="Century" w:eastAsia="Century" w:hAnsi="Century" w:cs="Century"/>
          <w:sz w:val="20"/>
          <w:szCs w:val="20"/>
        </w:rPr>
        <w:t>Impacto na Qualidade do Atendimento: A falta de materiais adequados compromete a qualidade do atendimento prestado, podendo gerar riscos à saúde dos pacientes e à segurança das equipes. A aquisição dos itens necessários permitirá:</w:t>
      </w:r>
    </w:p>
    <w:p w14:paraId="64594753" w14:textId="77777777" w:rsidR="00854B67" w:rsidRPr="00C925BE" w:rsidRDefault="00854B67" w:rsidP="00854B67">
      <w:pPr>
        <w:spacing w:after="0" w:line="360" w:lineRule="auto"/>
        <w:ind w:left="502"/>
        <w:jc w:val="both"/>
        <w:rPr>
          <w:rFonts w:ascii="Century" w:eastAsia="Century" w:hAnsi="Century" w:cs="Century"/>
          <w:sz w:val="20"/>
          <w:szCs w:val="20"/>
        </w:rPr>
      </w:pPr>
    </w:p>
    <w:p w14:paraId="50122A6C" w14:textId="69BC18C2" w:rsidR="00854B67" w:rsidRPr="00C925BE" w:rsidRDefault="00854B67" w:rsidP="00854B67">
      <w:pPr>
        <w:numPr>
          <w:ilvl w:val="2"/>
          <w:numId w:val="4"/>
        </w:numPr>
        <w:spacing w:after="0" w:line="360" w:lineRule="auto"/>
        <w:jc w:val="both"/>
        <w:rPr>
          <w:rFonts w:ascii="Century" w:eastAsia="Century" w:hAnsi="Century" w:cs="Century"/>
          <w:sz w:val="20"/>
          <w:szCs w:val="20"/>
        </w:rPr>
      </w:pPr>
      <w:r w:rsidRPr="00C925BE">
        <w:rPr>
          <w:rFonts w:ascii="Century" w:eastAsia="Century" w:hAnsi="Century" w:cs="Century"/>
          <w:sz w:val="20"/>
          <w:szCs w:val="20"/>
        </w:rPr>
        <w:t>Redução do tempo de resposta e melhoria na eficiência do atendimento pelo SAMU.</w:t>
      </w:r>
    </w:p>
    <w:p w14:paraId="63F240F5" w14:textId="77777777" w:rsidR="00854B67" w:rsidRPr="00C925BE" w:rsidRDefault="00854B67" w:rsidP="00854B67">
      <w:pPr>
        <w:numPr>
          <w:ilvl w:val="2"/>
          <w:numId w:val="4"/>
        </w:numPr>
        <w:spacing w:after="0" w:line="360" w:lineRule="auto"/>
        <w:jc w:val="both"/>
        <w:rPr>
          <w:rFonts w:ascii="Century" w:eastAsia="Century" w:hAnsi="Century" w:cs="Century"/>
          <w:sz w:val="20"/>
          <w:szCs w:val="20"/>
        </w:rPr>
      </w:pPr>
      <w:r w:rsidRPr="00C925BE">
        <w:rPr>
          <w:rFonts w:ascii="Century" w:eastAsia="Century" w:hAnsi="Century" w:cs="Century"/>
          <w:sz w:val="20"/>
          <w:szCs w:val="20"/>
        </w:rPr>
        <w:lastRenderedPageBreak/>
        <w:t>Melhoria das condições de trabalho das equipes, com maior segurança e eficiência.</w:t>
      </w:r>
    </w:p>
    <w:p w14:paraId="5FB2DB08" w14:textId="43970072" w:rsidR="00854B67" w:rsidRPr="00C925BE" w:rsidRDefault="00854B67" w:rsidP="00854B67">
      <w:pPr>
        <w:numPr>
          <w:ilvl w:val="2"/>
          <w:numId w:val="4"/>
        </w:numPr>
        <w:spacing w:after="0" w:line="360" w:lineRule="auto"/>
        <w:jc w:val="both"/>
        <w:rPr>
          <w:rFonts w:ascii="Century" w:eastAsia="Century" w:hAnsi="Century" w:cs="Century"/>
          <w:sz w:val="20"/>
          <w:szCs w:val="20"/>
        </w:rPr>
      </w:pPr>
      <w:r w:rsidRPr="00C925BE">
        <w:rPr>
          <w:rFonts w:ascii="Century" w:eastAsia="Century" w:hAnsi="Century" w:cs="Century"/>
          <w:sz w:val="20"/>
          <w:szCs w:val="20"/>
        </w:rPr>
        <w:t>Garantia de que o hospital possa realizar procedimentos e tratamentos com o devido suporte material.</w:t>
      </w:r>
    </w:p>
    <w:p w14:paraId="6B89AE8D" w14:textId="77777777" w:rsidR="00854B67" w:rsidRPr="00C925BE" w:rsidRDefault="00854B67" w:rsidP="00854B67">
      <w:pPr>
        <w:spacing w:after="0" w:line="360" w:lineRule="auto"/>
        <w:ind w:left="502"/>
        <w:jc w:val="both"/>
        <w:rPr>
          <w:rFonts w:ascii="Century" w:eastAsia="Century" w:hAnsi="Century" w:cs="Century"/>
          <w:sz w:val="20"/>
          <w:szCs w:val="20"/>
        </w:rPr>
      </w:pPr>
    </w:p>
    <w:p w14:paraId="1BFA3F9A" w14:textId="77777777" w:rsidR="00854B67" w:rsidRPr="00C925BE" w:rsidRDefault="00854B67" w:rsidP="00854B67">
      <w:pPr>
        <w:numPr>
          <w:ilvl w:val="1"/>
          <w:numId w:val="4"/>
        </w:numPr>
        <w:spacing w:after="0" w:line="360" w:lineRule="auto"/>
        <w:jc w:val="both"/>
        <w:rPr>
          <w:rFonts w:ascii="Century" w:eastAsia="Century" w:hAnsi="Century" w:cs="Century"/>
          <w:sz w:val="20"/>
          <w:szCs w:val="20"/>
        </w:rPr>
      </w:pPr>
      <w:r w:rsidRPr="00C925BE">
        <w:rPr>
          <w:rFonts w:ascii="Century" w:eastAsia="Century" w:hAnsi="Century" w:cs="Century"/>
          <w:sz w:val="20"/>
          <w:szCs w:val="20"/>
        </w:rPr>
        <w:t>Justificadamente, portanto, opta-se por realizar-se a presente licitação, em virtude do exato enquadramento das necessidades e dos requisitos fundamentais para utilização desse procedimento nos termos da Lei 14.133/21.</w:t>
      </w:r>
    </w:p>
    <w:p w14:paraId="6A66AB78" w14:textId="77777777" w:rsidR="00854B67" w:rsidRPr="00C925BE" w:rsidRDefault="00854B67" w:rsidP="00854B67">
      <w:pPr>
        <w:spacing w:after="0" w:line="360" w:lineRule="auto"/>
        <w:ind w:left="502"/>
        <w:jc w:val="both"/>
        <w:rPr>
          <w:rFonts w:ascii="Century" w:eastAsia="Century" w:hAnsi="Century" w:cs="Century"/>
          <w:sz w:val="20"/>
          <w:szCs w:val="20"/>
        </w:rPr>
      </w:pPr>
    </w:p>
    <w:p w14:paraId="7FCD0118" w14:textId="77777777" w:rsidR="00854B67" w:rsidRPr="00C925BE" w:rsidRDefault="00854B67" w:rsidP="00854B67">
      <w:pPr>
        <w:numPr>
          <w:ilvl w:val="1"/>
          <w:numId w:val="4"/>
        </w:numPr>
        <w:spacing w:after="0" w:line="360" w:lineRule="auto"/>
        <w:jc w:val="both"/>
        <w:rPr>
          <w:rFonts w:ascii="Century" w:eastAsia="Century" w:hAnsi="Century" w:cs="Century"/>
          <w:sz w:val="20"/>
          <w:szCs w:val="20"/>
        </w:rPr>
      </w:pPr>
      <w:r w:rsidRPr="00C925BE">
        <w:rPr>
          <w:rFonts w:ascii="Century" w:eastAsia="Century" w:hAnsi="Century" w:cs="Century"/>
          <w:sz w:val="20"/>
          <w:szCs w:val="20"/>
        </w:rPr>
        <w:t>A Secretaria Municipal de Saúde está empenhada em melhorar a qualidade dos Serviços de Saúde ofertados aos munícipes buscando atender suas necessidades, tanto na prevenção quanto nas ações curativas, portanto, busca soluções para uma melhor prestação dos serviços aos usuários do Sistema Único de Saúde – SUS.</w:t>
      </w:r>
    </w:p>
    <w:p w14:paraId="76AFE223" w14:textId="77777777" w:rsidR="00854B67" w:rsidRPr="00C925BE" w:rsidRDefault="00854B67" w:rsidP="00854B67">
      <w:pPr>
        <w:spacing w:after="0" w:line="360" w:lineRule="auto"/>
        <w:ind w:left="502"/>
        <w:jc w:val="both"/>
        <w:rPr>
          <w:rFonts w:ascii="Century" w:eastAsia="Century" w:hAnsi="Century" w:cs="Century"/>
          <w:sz w:val="20"/>
          <w:szCs w:val="20"/>
        </w:rPr>
      </w:pPr>
    </w:p>
    <w:p w14:paraId="5483529F" w14:textId="77777777" w:rsidR="00854B67" w:rsidRPr="00C925BE" w:rsidRDefault="00854B67" w:rsidP="00854B67">
      <w:pPr>
        <w:numPr>
          <w:ilvl w:val="1"/>
          <w:numId w:val="4"/>
        </w:numPr>
        <w:spacing w:after="0" w:line="360" w:lineRule="auto"/>
        <w:jc w:val="both"/>
        <w:rPr>
          <w:rFonts w:ascii="Century" w:eastAsia="Century" w:hAnsi="Century" w:cs="Century"/>
          <w:sz w:val="20"/>
          <w:szCs w:val="20"/>
        </w:rPr>
      </w:pPr>
      <w:r w:rsidRPr="00C925BE">
        <w:rPr>
          <w:rFonts w:ascii="Century" w:eastAsia="Century" w:hAnsi="Century" w:cs="Century"/>
          <w:sz w:val="20"/>
          <w:szCs w:val="20"/>
        </w:rPr>
        <w:t>Ademais, as contratações governamentais produzem significativo impacto na atividade econômica, tendo em vista o volume de recursos envolvidos, os quais, em grande parte, são instrumentos de realização de políticas públicas. Neste sentido, um planejamento bem elaborado propicia contratações potencialmente mais eficientes, posto que a realização de estudos previamente delineados conduz ao conhecimento de modelagens/metodologias ofertadas pelo mercado, resultado na melhor qualidade do gasto e em uma gestão eficiente dos recursos públicos.</w:t>
      </w:r>
    </w:p>
    <w:p w14:paraId="4D058BFB" w14:textId="77777777" w:rsidR="00854B67" w:rsidRPr="00C925BE" w:rsidRDefault="00854B67" w:rsidP="00854B67">
      <w:pPr>
        <w:spacing w:after="0" w:line="360" w:lineRule="auto"/>
        <w:ind w:left="502"/>
        <w:jc w:val="both"/>
        <w:rPr>
          <w:rFonts w:ascii="Century" w:eastAsia="Century" w:hAnsi="Century" w:cs="Century"/>
          <w:sz w:val="20"/>
          <w:szCs w:val="20"/>
        </w:rPr>
      </w:pPr>
    </w:p>
    <w:p w14:paraId="68D7FD70" w14:textId="77777777" w:rsidR="00854B67" w:rsidRPr="00C925BE" w:rsidRDefault="00854B67" w:rsidP="00854B67">
      <w:pPr>
        <w:numPr>
          <w:ilvl w:val="1"/>
          <w:numId w:val="4"/>
        </w:numPr>
        <w:spacing w:after="0" w:line="360" w:lineRule="auto"/>
        <w:jc w:val="both"/>
        <w:rPr>
          <w:rFonts w:ascii="Century" w:eastAsia="Century" w:hAnsi="Century" w:cs="Century"/>
          <w:sz w:val="20"/>
          <w:szCs w:val="20"/>
        </w:rPr>
      </w:pPr>
      <w:r w:rsidRPr="00C925BE">
        <w:rPr>
          <w:rFonts w:ascii="Century" w:eastAsia="Century" w:hAnsi="Century" w:cs="Century"/>
          <w:sz w:val="20"/>
          <w:szCs w:val="20"/>
        </w:rPr>
        <w:t xml:space="preserve">Conclui-se, portanto, pela necessidade de medidas cruciais para adquirir os insumos para Secretaria Municipal de Saúde em Japeri, garantindo maior eficiência e qualidade nos serviços prestados à população, a contratação de empresas técnicas e especializadas com vistas a propiciar o fornecimento dos produtos. </w:t>
      </w:r>
    </w:p>
    <w:p w14:paraId="7DF3B51F" w14:textId="77777777" w:rsidR="00036B74" w:rsidRPr="00036B74" w:rsidRDefault="00036B74" w:rsidP="00036B74">
      <w:pPr>
        <w:spacing w:after="0" w:line="360" w:lineRule="auto"/>
        <w:ind w:left="502"/>
        <w:jc w:val="both"/>
        <w:rPr>
          <w:rFonts w:ascii="Century" w:eastAsia="Century" w:hAnsi="Century" w:cs="Century"/>
        </w:rPr>
      </w:pPr>
    </w:p>
    <w:p w14:paraId="1493017D" w14:textId="5AB2F4E8" w:rsidR="004709CE" w:rsidRPr="004709CE" w:rsidRDefault="004709CE" w:rsidP="004709CE">
      <w:pPr>
        <w:numPr>
          <w:ilvl w:val="0"/>
          <w:numId w:val="4"/>
        </w:numPr>
        <w:pBdr>
          <w:top w:val="single" w:sz="4" w:space="1" w:color="000000"/>
          <w:left w:val="single" w:sz="4" w:space="5" w:color="000000"/>
          <w:bottom w:val="single" w:sz="4" w:space="1" w:color="000000"/>
          <w:right w:val="single" w:sz="4" w:space="4" w:color="000000"/>
          <w:between w:val="single" w:sz="4" w:space="1" w:color="000000"/>
        </w:pBdr>
        <w:jc w:val="both"/>
        <w:rPr>
          <w:rFonts w:ascii="Century" w:eastAsia="Century" w:hAnsi="Century" w:cs="Century"/>
          <w:b/>
          <w:color w:val="000000"/>
          <w:sz w:val="24"/>
          <w:szCs w:val="24"/>
        </w:rPr>
      </w:pPr>
      <w:r w:rsidRPr="004709CE">
        <w:rPr>
          <w:rFonts w:ascii="Century" w:eastAsia="Century" w:hAnsi="Century" w:cs="Century"/>
          <w:b/>
          <w:color w:val="000000"/>
          <w:sz w:val="24"/>
          <w:szCs w:val="24"/>
        </w:rPr>
        <w:t>FUNDAMENTÇÃO LEGAL</w:t>
      </w:r>
    </w:p>
    <w:p w14:paraId="5284E105" w14:textId="77777777" w:rsidR="00036B74" w:rsidRDefault="00036B74" w:rsidP="004709CE">
      <w:pPr>
        <w:spacing w:after="0" w:line="360" w:lineRule="auto"/>
        <w:ind w:left="502"/>
        <w:jc w:val="both"/>
        <w:rPr>
          <w:rFonts w:ascii="Century" w:eastAsia="Century" w:hAnsi="Century" w:cs="Century"/>
        </w:rPr>
      </w:pPr>
    </w:p>
    <w:p w14:paraId="4E3E5855" w14:textId="1879575D" w:rsidR="00036B74" w:rsidRPr="00C925BE" w:rsidRDefault="00036B74" w:rsidP="00036B74">
      <w:pPr>
        <w:numPr>
          <w:ilvl w:val="1"/>
          <w:numId w:val="4"/>
        </w:numPr>
        <w:spacing w:after="0" w:line="360" w:lineRule="auto"/>
        <w:jc w:val="both"/>
        <w:rPr>
          <w:rFonts w:ascii="Century" w:eastAsia="Century" w:hAnsi="Century" w:cs="Century"/>
          <w:sz w:val="20"/>
          <w:szCs w:val="20"/>
        </w:rPr>
      </w:pPr>
      <w:r w:rsidRPr="00C925BE">
        <w:rPr>
          <w:rFonts w:ascii="Century" w:eastAsia="Century" w:hAnsi="Century" w:cs="Century"/>
          <w:sz w:val="20"/>
          <w:szCs w:val="20"/>
        </w:rPr>
        <w:t>Caso o valor seja inferior ao limite estabelecido no art. 75º, II da Lei n. 14.133/2021; priorize-se a modalidade de dispensa de licitação.</w:t>
      </w:r>
    </w:p>
    <w:p w14:paraId="3658470D" w14:textId="77777777" w:rsidR="00036B74" w:rsidRDefault="00036B74" w:rsidP="004709CE">
      <w:pPr>
        <w:spacing w:after="0" w:line="360" w:lineRule="auto"/>
        <w:ind w:left="502"/>
        <w:jc w:val="both"/>
        <w:rPr>
          <w:rFonts w:ascii="Century" w:eastAsia="Century" w:hAnsi="Century" w:cs="Century"/>
        </w:rPr>
      </w:pPr>
    </w:p>
    <w:p w14:paraId="75100144" w14:textId="4EB950A9" w:rsidR="004709CE" w:rsidRPr="00C925BE" w:rsidRDefault="004709CE" w:rsidP="004709CE">
      <w:pPr>
        <w:spacing w:after="0" w:line="360" w:lineRule="auto"/>
        <w:ind w:left="502"/>
        <w:jc w:val="both"/>
        <w:rPr>
          <w:rFonts w:ascii="Century" w:eastAsia="Century" w:hAnsi="Century" w:cs="Century"/>
          <w:sz w:val="20"/>
          <w:szCs w:val="20"/>
        </w:rPr>
      </w:pPr>
      <w:r w:rsidRPr="00C925BE">
        <w:rPr>
          <w:rFonts w:ascii="Century" w:eastAsia="Century" w:hAnsi="Century" w:cs="Century"/>
          <w:sz w:val="20"/>
          <w:szCs w:val="20"/>
        </w:rPr>
        <w:t>Art. 75, caput, II Lei 14.133/21</w:t>
      </w:r>
    </w:p>
    <w:p w14:paraId="25650316" w14:textId="5C0A55A3" w:rsidR="004709CE" w:rsidRPr="00C925BE" w:rsidRDefault="004709CE" w:rsidP="004709CE">
      <w:pPr>
        <w:spacing w:after="0" w:line="360" w:lineRule="auto"/>
        <w:ind w:left="502"/>
        <w:jc w:val="both"/>
        <w:rPr>
          <w:rFonts w:ascii="Century" w:eastAsia="Century" w:hAnsi="Century" w:cs="Century"/>
          <w:i/>
          <w:iCs/>
          <w:sz w:val="18"/>
          <w:szCs w:val="18"/>
        </w:rPr>
      </w:pPr>
      <w:r w:rsidRPr="00C925BE">
        <w:rPr>
          <w:rFonts w:ascii="Century" w:eastAsia="Century" w:hAnsi="Century" w:cs="Century"/>
          <w:i/>
          <w:iCs/>
          <w:sz w:val="18"/>
          <w:szCs w:val="18"/>
        </w:rPr>
        <w:t>Para contratação que envolva valores inferiores a R$ 59.906,02 (cinquenta e nove mil novecentos e seis reais e dois centavos)</w:t>
      </w:r>
    </w:p>
    <w:p w14:paraId="020D7748" w14:textId="12B35701" w:rsidR="00C925BE" w:rsidRDefault="00C925BE">
      <w:pPr>
        <w:rPr>
          <w:rFonts w:ascii="Century" w:eastAsia="Century" w:hAnsi="Century" w:cs="Century"/>
        </w:rPr>
      </w:pPr>
      <w:r>
        <w:rPr>
          <w:rFonts w:ascii="Century" w:eastAsia="Century" w:hAnsi="Century" w:cs="Century"/>
        </w:rPr>
        <w:br w:type="page"/>
      </w:r>
    </w:p>
    <w:p w14:paraId="051F91F8" w14:textId="77777777" w:rsidR="00BD04B3" w:rsidRDefault="00D74209">
      <w:pPr>
        <w:numPr>
          <w:ilvl w:val="0"/>
          <w:numId w:val="4"/>
        </w:numPr>
        <w:pBdr>
          <w:top w:val="single" w:sz="4" w:space="1" w:color="000000"/>
          <w:left w:val="single" w:sz="4" w:space="5" w:color="000000"/>
          <w:bottom w:val="single" w:sz="4" w:space="1" w:color="000000"/>
          <w:right w:val="single" w:sz="4" w:space="4" w:color="000000"/>
          <w:between w:val="single" w:sz="4" w:space="1" w:color="000000"/>
        </w:pBdr>
        <w:jc w:val="both"/>
        <w:rPr>
          <w:rFonts w:ascii="Century" w:eastAsia="Century" w:hAnsi="Century" w:cs="Century"/>
          <w:b/>
          <w:color w:val="000000"/>
          <w:sz w:val="24"/>
          <w:szCs w:val="24"/>
        </w:rPr>
      </w:pPr>
      <w:r>
        <w:rPr>
          <w:rFonts w:ascii="Century" w:eastAsia="Century" w:hAnsi="Century" w:cs="Century"/>
          <w:b/>
          <w:color w:val="000000"/>
          <w:sz w:val="24"/>
          <w:szCs w:val="24"/>
        </w:rPr>
        <w:lastRenderedPageBreak/>
        <w:t>QUANTIDADE E ESPECIFICAÇÃO DO OBJETO</w:t>
      </w:r>
    </w:p>
    <w:p w14:paraId="272F79CA" w14:textId="77777777" w:rsidR="00BD04B3" w:rsidRDefault="00BD04B3">
      <w:pPr>
        <w:rPr>
          <w:rFonts w:ascii="Century" w:eastAsia="Century" w:hAnsi="Century" w:cs="Century"/>
        </w:rPr>
      </w:pPr>
    </w:p>
    <w:tbl>
      <w:tblPr>
        <w:tblStyle w:val="Tabelacomgrade"/>
        <w:tblW w:w="10456" w:type="dxa"/>
        <w:tblLook w:val="04A0" w:firstRow="1" w:lastRow="0" w:firstColumn="1" w:lastColumn="0" w:noHBand="0" w:noVBand="1"/>
      </w:tblPr>
      <w:tblGrid>
        <w:gridCol w:w="846"/>
        <w:gridCol w:w="6944"/>
        <w:gridCol w:w="1275"/>
        <w:gridCol w:w="1391"/>
      </w:tblGrid>
      <w:tr w:rsidR="00760C71" w14:paraId="757DFB29" w14:textId="77777777" w:rsidTr="00760C71">
        <w:tc>
          <w:tcPr>
            <w:tcW w:w="846" w:type="dxa"/>
          </w:tcPr>
          <w:p w14:paraId="23927549" w14:textId="77777777" w:rsidR="00760C71" w:rsidRDefault="00760C71" w:rsidP="00BF31C7">
            <w:pPr>
              <w:spacing w:line="360" w:lineRule="auto"/>
              <w:jc w:val="center"/>
              <w:rPr>
                <w:rFonts w:ascii="Times" w:eastAsia="Times" w:hAnsi="Times" w:cs="Times"/>
                <w:sz w:val="24"/>
                <w:szCs w:val="24"/>
              </w:rPr>
            </w:pPr>
            <w:bookmarkStart w:id="0" w:name="_Hlk175660424"/>
            <w:r>
              <w:rPr>
                <w:rFonts w:ascii="Times" w:eastAsia="Times" w:hAnsi="Times" w:cs="Times"/>
                <w:sz w:val="24"/>
                <w:szCs w:val="24"/>
              </w:rPr>
              <w:t>ITEM</w:t>
            </w:r>
          </w:p>
        </w:tc>
        <w:tc>
          <w:tcPr>
            <w:tcW w:w="6944" w:type="dxa"/>
          </w:tcPr>
          <w:p w14:paraId="44AA2479" w14:textId="77777777" w:rsidR="00760C71" w:rsidRDefault="00760C71" w:rsidP="00BF31C7">
            <w:pPr>
              <w:spacing w:line="360" w:lineRule="auto"/>
              <w:jc w:val="center"/>
              <w:rPr>
                <w:rFonts w:ascii="Times" w:eastAsia="Times" w:hAnsi="Times" w:cs="Times"/>
                <w:sz w:val="24"/>
                <w:szCs w:val="24"/>
              </w:rPr>
            </w:pPr>
            <w:r>
              <w:rPr>
                <w:rFonts w:ascii="Times" w:eastAsia="Times" w:hAnsi="Times" w:cs="Times"/>
                <w:sz w:val="24"/>
                <w:szCs w:val="24"/>
              </w:rPr>
              <w:t>PRODUTO</w:t>
            </w:r>
          </w:p>
        </w:tc>
        <w:tc>
          <w:tcPr>
            <w:tcW w:w="1275" w:type="dxa"/>
          </w:tcPr>
          <w:p w14:paraId="4E45FD37" w14:textId="77777777" w:rsidR="00760C71" w:rsidRDefault="00760C71" w:rsidP="00BF31C7">
            <w:pPr>
              <w:spacing w:line="360" w:lineRule="auto"/>
              <w:jc w:val="center"/>
              <w:rPr>
                <w:rFonts w:ascii="Times" w:eastAsia="Times" w:hAnsi="Times" w:cs="Times"/>
                <w:sz w:val="24"/>
                <w:szCs w:val="24"/>
              </w:rPr>
            </w:pPr>
            <w:r>
              <w:rPr>
                <w:rFonts w:ascii="Times" w:eastAsia="Times" w:hAnsi="Times" w:cs="Times"/>
                <w:sz w:val="24"/>
                <w:szCs w:val="24"/>
              </w:rPr>
              <w:t>UND</w:t>
            </w:r>
          </w:p>
        </w:tc>
        <w:tc>
          <w:tcPr>
            <w:tcW w:w="1391" w:type="dxa"/>
          </w:tcPr>
          <w:p w14:paraId="6E0FF6DA" w14:textId="77777777" w:rsidR="00760C71" w:rsidRDefault="00760C71" w:rsidP="00BF31C7">
            <w:pPr>
              <w:spacing w:line="360" w:lineRule="auto"/>
              <w:jc w:val="center"/>
              <w:rPr>
                <w:rFonts w:ascii="Times" w:eastAsia="Times" w:hAnsi="Times" w:cs="Times"/>
                <w:sz w:val="24"/>
                <w:szCs w:val="24"/>
              </w:rPr>
            </w:pPr>
            <w:r>
              <w:rPr>
                <w:rFonts w:ascii="Times" w:eastAsia="Times" w:hAnsi="Times" w:cs="Times"/>
                <w:sz w:val="24"/>
                <w:szCs w:val="24"/>
              </w:rPr>
              <w:t>QTD</w:t>
            </w:r>
          </w:p>
        </w:tc>
      </w:tr>
      <w:tr w:rsidR="00760C71" w14:paraId="379379AD" w14:textId="77777777" w:rsidTr="00760C71">
        <w:tc>
          <w:tcPr>
            <w:tcW w:w="846" w:type="dxa"/>
            <w:vAlign w:val="center"/>
          </w:tcPr>
          <w:p w14:paraId="7D19385F" w14:textId="77777777" w:rsidR="00760C71" w:rsidRPr="00304B53" w:rsidRDefault="00760C71" w:rsidP="00BF31C7">
            <w:pPr>
              <w:spacing w:line="360" w:lineRule="auto"/>
              <w:jc w:val="center"/>
              <w:rPr>
                <w:rFonts w:ascii="Times" w:eastAsia="Times" w:hAnsi="Times" w:cs="Times"/>
              </w:rPr>
            </w:pPr>
            <w:r w:rsidRPr="00304B53">
              <w:rPr>
                <w:rFonts w:ascii="Times" w:eastAsia="Times" w:hAnsi="Times" w:cs="Times"/>
              </w:rPr>
              <w:t>1</w:t>
            </w:r>
          </w:p>
        </w:tc>
        <w:tc>
          <w:tcPr>
            <w:tcW w:w="6944" w:type="dxa"/>
          </w:tcPr>
          <w:p w14:paraId="4B9484AE" w14:textId="77777777" w:rsidR="00760C71" w:rsidRPr="00304B53" w:rsidRDefault="00760C71" w:rsidP="00BF31C7">
            <w:pPr>
              <w:spacing w:line="360" w:lineRule="auto"/>
              <w:rPr>
                <w:rFonts w:ascii="Times" w:eastAsia="Times" w:hAnsi="Times" w:cs="Times"/>
              </w:rPr>
            </w:pPr>
            <w:r w:rsidRPr="00304B53">
              <w:rPr>
                <w:rFonts w:ascii="Times" w:eastAsia="Times" w:hAnsi="Times" w:cs="Times"/>
              </w:rPr>
              <w:t xml:space="preserve">Máscara de Alta Concentração de Oxigênio com Bolsa Reservatória </w:t>
            </w:r>
          </w:p>
        </w:tc>
        <w:tc>
          <w:tcPr>
            <w:tcW w:w="1275" w:type="dxa"/>
            <w:vAlign w:val="center"/>
          </w:tcPr>
          <w:p w14:paraId="1BB2DDE8" w14:textId="77777777" w:rsidR="00760C71" w:rsidRPr="00304B53" w:rsidRDefault="00760C71" w:rsidP="00BF31C7">
            <w:pPr>
              <w:spacing w:line="360" w:lineRule="auto"/>
              <w:jc w:val="center"/>
              <w:rPr>
                <w:rFonts w:ascii="Times" w:eastAsia="Times" w:hAnsi="Times" w:cs="Times"/>
              </w:rPr>
            </w:pPr>
            <w:r w:rsidRPr="00304B53">
              <w:rPr>
                <w:rFonts w:ascii="Times" w:eastAsia="Times" w:hAnsi="Times" w:cs="Times"/>
              </w:rPr>
              <w:t>UND</w:t>
            </w:r>
          </w:p>
        </w:tc>
        <w:tc>
          <w:tcPr>
            <w:tcW w:w="1391" w:type="dxa"/>
            <w:vAlign w:val="center"/>
          </w:tcPr>
          <w:p w14:paraId="37F7C6D4" w14:textId="77777777" w:rsidR="00760C71" w:rsidRPr="00304B53" w:rsidRDefault="00760C71" w:rsidP="00BF31C7">
            <w:pPr>
              <w:spacing w:line="360" w:lineRule="auto"/>
              <w:jc w:val="center"/>
              <w:rPr>
                <w:rFonts w:ascii="Times" w:eastAsia="Times" w:hAnsi="Times" w:cs="Times"/>
              </w:rPr>
            </w:pPr>
            <w:r w:rsidRPr="00304B53">
              <w:rPr>
                <w:rFonts w:ascii="Times" w:eastAsia="Times" w:hAnsi="Times" w:cs="Times"/>
              </w:rPr>
              <w:t>100</w:t>
            </w:r>
          </w:p>
        </w:tc>
      </w:tr>
      <w:tr w:rsidR="00760C71" w14:paraId="1DFD47B4" w14:textId="77777777" w:rsidTr="00760C71">
        <w:tc>
          <w:tcPr>
            <w:tcW w:w="846" w:type="dxa"/>
            <w:vAlign w:val="center"/>
          </w:tcPr>
          <w:p w14:paraId="2FAFA057" w14:textId="77777777" w:rsidR="00760C71" w:rsidRPr="00304B53" w:rsidRDefault="00760C71" w:rsidP="00BF31C7">
            <w:pPr>
              <w:spacing w:line="360" w:lineRule="auto"/>
              <w:jc w:val="center"/>
              <w:rPr>
                <w:rFonts w:ascii="Times" w:eastAsia="Times" w:hAnsi="Times" w:cs="Times"/>
              </w:rPr>
            </w:pPr>
            <w:r w:rsidRPr="00304B53">
              <w:rPr>
                <w:rFonts w:ascii="Times" w:eastAsia="Times" w:hAnsi="Times" w:cs="Times"/>
              </w:rPr>
              <w:t>2</w:t>
            </w:r>
          </w:p>
        </w:tc>
        <w:tc>
          <w:tcPr>
            <w:tcW w:w="6944" w:type="dxa"/>
          </w:tcPr>
          <w:p w14:paraId="7FA6EFCF" w14:textId="77777777" w:rsidR="00760C71" w:rsidRPr="00304B53" w:rsidRDefault="00760C71" w:rsidP="00BF31C7">
            <w:pPr>
              <w:spacing w:line="360" w:lineRule="auto"/>
              <w:rPr>
                <w:rFonts w:ascii="Times" w:eastAsia="Times" w:hAnsi="Times" w:cs="Times"/>
              </w:rPr>
            </w:pPr>
            <w:r w:rsidRPr="00304B53">
              <w:rPr>
                <w:rFonts w:ascii="Times" w:eastAsia="Times" w:hAnsi="Times" w:cs="Times"/>
              </w:rPr>
              <w:t>Vacuômetro Hospitalar com copo de plástico de 500ml</w:t>
            </w:r>
          </w:p>
        </w:tc>
        <w:tc>
          <w:tcPr>
            <w:tcW w:w="1275" w:type="dxa"/>
            <w:vAlign w:val="center"/>
          </w:tcPr>
          <w:p w14:paraId="424ADFF8" w14:textId="77777777" w:rsidR="00760C71" w:rsidRPr="00304B53" w:rsidRDefault="00760C71" w:rsidP="00BF31C7">
            <w:pPr>
              <w:spacing w:line="360" w:lineRule="auto"/>
              <w:jc w:val="center"/>
              <w:rPr>
                <w:rFonts w:ascii="Times" w:eastAsia="Times" w:hAnsi="Times" w:cs="Times"/>
              </w:rPr>
            </w:pPr>
            <w:r w:rsidRPr="00304B53">
              <w:rPr>
                <w:rFonts w:ascii="Times" w:eastAsia="Times" w:hAnsi="Times" w:cs="Times"/>
              </w:rPr>
              <w:t>UND</w:t>
            </w:r>
          </w:p>
        </w:tc>
        <w:tc>
          <w:tcPr>
            <w:tcW w:w="1391" w:type="dxa"/>
            <w:vAlign w:val="center"/>
          </w:tcPr>
          <w:p w14:paraId="4D7F0C07" w14:textId="77777777" w:rsidR="00760C71" w:rsidRPr="00304B53" w:rsidRDefault="00760C71" w:rsidP="00BF31C7">
            <w:pPr>
              <w:spacing w:line="360" w:lineRule="auto"/>
              <w:jc w:val="center"/>
              <w:rPr>
                <w:rFonts w:ascii="Times" w:eastAsia="Times" w:hAnsi="Times" w:cs="Times"/>
              </w:rPr>
            </w:pPr>
            <w:r w:rsidRPr="00304B53">
              <w:rPr>
                <w:rFonts w:ascii="Times" w:eastAsia="Times" w:hAnsi="Times" w:cs="Times"/>
              </w:rPr>
              <w:t>20</w:t>
            </w:r>
          </w:p>
        </w:tc>
      </w:tr>
      <w:tr w:rsidR="00760C71" w14:paraId="17297A48" w14:textId="77777777" w:rsidTr="00760C71">
        <w:tc>
          <w:tcPr>
            <w:tcW w:w="846" w:type="dxa"/>
            <w:vAlign w:val="center"/>
          </w:tcPr>
          <w:p w14:paraId="18B49218" w14:textId="77777777" w:rsidR="00760C71" w:rsidRPr="00304B53" w:rsidRDefault="00760C71" w:rsidP="00BF31C7">
            <w:pPr>
              <w:spacing w:line="360" w:lineRule="auto"/>
              <w:jc w:val="center"/>
              <w:rPr>
                <w:rFonts w:ascii="Times" w:eastAsia="Times" w:hAnsi="Times" w:cs="Times"/>
              </w:rPr>
            </w:pPr>
            <w:r w:rsidRPr="00304B53">
              <w:rPr>
                <w:rFonts w:ascii="Times" w:eastAsia="Times" w:hAnsi="Times" w:cs="Times"/>
              </w:rPr>
              <w:t>3</w:t>
            </w:r>
          </w:p>
        </w:tc>
        <w:tc>
          <w:tcPr>
            <w:tcW w:w="6944" w:type="dxa"/>
          </w:tcPr>
          <w:p w14:paraId="6255640E" w14:textId="77777777" w:rsidR="00760C71" w:rsidRPr="00304B53" w:rsidRDefault="00760C71" w:rsidP="00BF31C7">
            <w:pPr>
              <w:spacing w:line="360" w:lineRule="auto"/>
              <w:rPr>
                <w:rFonts w:ascii="Times" w:eastAsia="Times" w:hAnsi="Times" w:cs="Times"/>
              </w:rPr>
            </w:pPr>
            <w:proofErr w:type="spellStart"/>
            <w:r w:rsidRPr="00304B53">
              <w:rPr>
                <w:rFonts w:ascii="Times" w:eastAsia="Times" w:hAnsi="Times" w:cs="Times"/>
              </w:rPr>
              <w:t>Aeropuff</w:t>
            </w:r>
            <w:proofErr w:type="spellEnd"/>
            <w:r w:rsidRPr="00304B53">
              <w:rPr>
                <w:rFonts w:ascii="Times" w:eastAsia="Times" w:hAnsi="Times" w:cs="Times"/>
              </w:rPr>
              <w:t xml:space="preserve"> contador - câmara retrátil adulto/estéril. </w:t>
            </w:r>
          </w:p>
          <w:p w14:paraId="00EC55EA" w14:textId="77777777" w:rsidR="00760C71" w:rsidRPr="00304B53" w:rsidRDefault="00760C71" w:rsidP="00BF31C7">
            <w:pPr>
              <w:spacing w:line="360" w:lineRule="auto"/>
              <w:rPr>
                <w:rFonts w:ascii="Times" w:eastAsia="Times" w:hAnsi="Times" w:cs="Times"/>
              </w:rPr>
            </w:pPr>
            <w:r w:rsidRPr="00304B53">
              <w:rPr>
                <w:rFonts w:ascii="Times" w:eastAsia="Times" w:hAnsi="Times" w:cs="Times"/>
              </w:rPr>
              <w:t>Permite a homogeneização do medicamento administrado ao paciente através do circuito de ventilação, respiração mecânica, artificial, conexões ou engates.</w:t>
            </w:r>
          </w:p>
        </w:tc>
        <w:tc>
          <w:tcPr>
            <w:tcW w:w="1275" w:type="dxa"/>
            <w:vAlign w:val="center"/>
          </w:tcPr>
          <w:p w14:paraId="05A8A9E9" w14:textId="77777777" w:rsidR="00760C71" w:rsidRPr="00304B53" w:rsidRDefault="00760C71" w:rsidP="00BF31C7">
            <w:pPr>
              <w:spacing w:line="360" w:lineRule="auto"/>
              <w:jc w:val="center"/>
              <w:rPr>
                <w:rFonts w:ascii="Times" w:eastAsia="Times" w:hAnsi="Times" w:cs="Times"/>
              </w:rPr>
            </w:pPr>
            <w:r w:rsidRPr="00304B53">
              <w:rPr>
                <w:rFonts w:ascii="Times" w:eastAsia="Times" w:hAnsi="Times" w:cs="Times"/>
              </w:rPr>
              <w:t>UND</w:t>
            </w:r>
          </w:p>
        </w:tc>
        <w:tc>
          <w:tcPr>
            <w:tcW w:w="1391" w:type="dxa"/>
            <w:vAlign w:val="center"/>
          </w:tcPr>
          <w:p w14:paraId="328AF017" w14:textId="77777777" w:rsidR="00760C71" w:rsidRPr="00304B53" w:rsidRDefault="00760C71" w:rsidP="00BF31C7">
            <w:pPr>
              <w:spacing w:line="360" w:lineRule="auto"/>
              <w:jc w:val="center"/>
              <w:rPr>
                <w:rFonts w:ascii="Times" w:eastAsia="Times" w:hAnsi="Times" w:cs="Times"/>
              </w:rPr>
            </w:pPr>
            <w:r w:rsidRPr="00304B53">
              <w:rPr>
                <w:rFonts w:ascii="Times" w:eastAsia="Times" w:hAnsi="Times" w:cs="Times"/>
              </w:rPr>
              <w:t>100</w:t>
            </w:r>
          </w:p>
        </w:tc>
      </w:tr>
      <w:tr w:rsidR="00760C71" w14:paraId="4601E08D" w14:textId="77777777" w:rsidTr="00760C71">
        <w:tc>
          <w:tcPr>
            <w:tcW w:w="846" w:type="dxa"/>
            <w:vAlign w:val="center"/>
          </w:tcPr>
          <w:p w14:paraId="2D44E121" w14:textId="77777777" w:rsidR="00760C71" w:rsidRPr="00304B53" w:rsidRDefault="00760C71" w:rsidP="00BF31C7">
            <w:pPr>
              <w:spacing w:line="360" w:lineRule="auto"/>
              <w:jc w:val="center"/>
              <w:rPr>
                <w:rFonts w:ascii="Times" w:eastAsia="Times" w:hAnsi="Times" w:cs="Times"/>
              </w:rPr>
            </w:pPr>
            <w:r w:rsidRPr="00304B53">
              <w:rPr>
                <w:rFonts w:ascii="Times" w:eastAsia="Times" w:hAnsi="Times" w:cs="Times"/>
              </w:rPr>
              <w:t>4</w:t>
            </w:r>
          </w:p>
        </w:tc>
        <w:tc>
          <w:tcPr>
            <w:tcW w:w="6944" w:type="dxa"/>
          </w:tcPr>
          <w:p w14:paraId="467D7D53" w14:textId="5112796E" w:rsidR="00760C71" w:rsidRPr="00304B53" w:rsidRDefault="00760C71" w:rsidP="00BF31C7">
            <w:pPr>
              <w:spacing w:line="360" w:lineRule="auto"/>
              <w:rPr>
                <w:rFonts w:ascii="Times" w:eastAsia="Times" w:hAnsi="Times" w:cs="Times"/>
              </w:rPr>
            </w:pPr>
            <w:r w:rsidRPr="00304B53">
              <w:rPr>
                <w:rFonts w:ascii="Times" w:eastAsia="Times" w:hAnsi="Times" w:cs="Times"/>
              </w:rPr>
              <w:t xml:space="preserve">Colchão hospitalar </w:t>
            </w:r>
            <w:r w:rsidR="005B3423">
              <w:rPr>
                <w:rFonts w:ascii="Times" w:eastAsia="Times" w:hAnsi="Times" w:cs="Times"/>
              </w:rPr>
              <w:t>D</w:t>
            </w:r>
            <w:r w:rsidR="009420C7">
              <w:rPr>
                <w:rFonts w:ascii="Times" w:eastAsia="Times" w:hAnsi="Times" w:cs="Times"/>
              </w:rPr>
              <w:t>33</w:t>
            </w:r>
            <w:r w:rsidR="005B3423">
              <w:rPr>
                <w:rFonts w:ascii="Times" w:eastAsia="Times" w:hAnsi="Times" w:cs="Times"/>
              </w:rPr>
              <w:t xml:space="preserve"> </w:t>
            </w:r>
            <w:r w:rsidRPr="00304B53">
              <w:rPr>
                <w:rFonts w:ascii="Times" w:eastAsia="Times" w:hAnsi="Times" w:cs="Times"/>
              </w:rPr>
              <w:t xml:space="preserve">com capa de napa ou </w:t>
            </w:r>
            <w:proofErr w:type="spellStart"/>
            <w:r w:rsidRPr="00304B53">
              <w:rPr>
                <w:rFonts w:ascii="Times" w:eastAsia="Times" w:hAnsi="Times" w:cs="Times"/>
              </w:rPr>
              <w:t>courino</w:t>
            </w:r>
            <w:proofErr w:type="spellEnd"/>
            <w:r w:rsidRPr="00304B53">
              <w:rPr>
                <w:rFonts w:ascii="Times" w:eastAsia="Times" w:hAnsi="Times" w:cs="Times"/>
              </w:rPr>
              <w:t>. Med. Mín. 1,88 x 0,7 x 0,10</w:t>
            </w:r>
          </w:p>
        </w:tc>
        <w:tc>
          <w:tcPr>
            <w:tcW w:w="1275" w:type="dxa"/>
            <w:vAlign w:val="center"/>
          </w:tcPr>
          <w:p w14:paraId="573DC28A" w14:textId="77777777" w:rsidR="00760C71" w:rsidRPr="00304B53" w:rsidRDefault="00760C71" w:rsidP="00BF31C7">
            <w:pPr>
              <w:spacing w:line="360" w:lineRule="auto"/>
              <w:jc w:val="center"/>
              <w:rPr>
                <w:rFonts w:ascii="Times" w:eastAsia="Times" w:hAnsi="Times" w:cs="Times"/>
              </w:rPr>
            </w:pPr>
            <w:r w:rsidRPr="00304B53">
              <w:rPr>
                <w:rFonts w:ascii="Times" w:eastAsia="Times" w:hAnsi="Times" w:cs="Times"/>
              </w:rPr>
              <w:t>UND</w:t>
            </w:r>
          </w:p>
        </w:tc>
        <w:tc>
          <w:tcPr>
            <w:tcW w:w="1391" w:type="dxa"/>
            <w:vAlign w:val="center"/>
          </w:tcPr>
          <w:p w14:paraId="775D0125" w14:textId="77777777" w:rsidR="00760C71" w:rsidRPr="00304B53" w:rsidRDefault="00760C71" w:rsidP="00BF31C7">
            <w:pPr>
              <w:spacing w:line="360" w:lineRule="auto"/>
              <w:jc w:val="center"/>
              <w:rPr>
                <w:rFonts w:ascii="Times" w:eastAsia="Times" w:hAnsi="Times" w:cs="Times"/>
              </w:rPr>
            </w:pPr>
            <w:r w:rsidRPr="00304B53">
              <w:rPr>
                <w:rFonts w:ascii="Times" w:eastAsia="Times" w:hAnsi="Times" w:cs="Times"/>
              </w:rPr>
              <w:t>35</w:t>
            </w:r>
          </w:p>
        </w:tc>
      </w:tr>
      <w:tr w:rsidR="00760C71" w14:paraId="149EFF1B" w14:textId="77777777" w:rsidTr="00760C71">
        <w:tc>
          <w:tcPr>
            <w:tcW w:w="846" w:type="dxa"/>
            <w:vAlign w:val="center"/>
          </w:tcPr>
          <w:p w14:paraId="511061A8" w14:textId="77777777" w:rsidR="00760C71" w:rsidRPr="00304B53" w:rsidRDefault="00760C71" w:rsidP="00BF31C7">
            <w:pPr>
              <w:spacing w:line="360" w:lineRule="auto"/>
              <w:jc w:val="center"/>
              <w:rPr>
                <w:rFonts w:ascii="Times" w:eastAsia="Times" w:hAnsi="Times" w:cs="Times"/>
              </w:rPr>
            </w:pPr>
            <w:r w:rsidRPr="00304B53">
              <w:rPr>
                <w:rFonts w:ascii="Times" w:eastAsia="Times" w:hAnsi="Times" w:cs="Times"/>
              </w:rPr>
              <w:t>5</w:t>
            </w:r>
          </w:p>
        </w:tc>
        <w:tc>
          <w:tcPr>
            <w:tcW w:w="6944" w:type="dxa"/>
          </w:tcPr>
          <w:p w14:paraId="7C7F3B1A" w14:textId="77777777" w:rsidR="00760C71" w:rsidRPr="00304B53" w:rsidRDefault="00760C71" w:rsidP="00BF31C7">
            <w:pPr>
              <w:spacing w:line="360" w:lineRule="auto"/>
              <w:rPr>
                <w:rFonts w:ascii="Times" w:eastAsia="Times" w:hAnsi="Times" w:cs="Times"/>
              </w:rPr>
            </w:pPr>
            <w:r w:rsidRPr="00304B53">
              <w:rPr>
                <w:rFonts w:ascii="Times" w:eastAsia="Times" w:hAnsi="Times" w:cs="Times"/>
              </w:rPr>
              <w:t>Maca tática Padiola de Resgate APH – usada para resgate SAMU</w:t>
            </w:r>
          </w:p>
        </w:tc>
        <w:tc>
          <w:tcPr>
            <w:tcW w:w="1275" w:type="dxa"/>
            <w:vAlign w:val="center"/>
          </w:tcPr>
          <w:p w14:paraId="380B42D1" w14:textId="77777777" w:rsidR="00760C71" w:rsidRPr="00304B53" w:rsidRDefault="00760C71" w:rsidP="00BF31C7">
            <w:pPr>
              <w:spacing w:line="360" w:lineRule="auto"/>
              <w:jc w:val="center"/>
              <w:rPr>
                <w:rFonts w:ascii="Times" w:eastAsia="Times" w:hAnsi="Times" w:cs="Times"/>
              </w:rPr>
            </w:pPr>
            <w:r w:rsidRPr="00304B53">
              <w:rPr>
                <w:rFonts w:ascii="Times" w:eastAsia="Times" w:hAnsi="Times" w:cs="Times"/>
              </w:rPr>
              <w:t>UND</w:t>
            </w:r>
          </w:p>
        </w:tc>
        <w:tc>
          <w:tcPr>
            <w:tcW w:w="1391" w:type="dxa"/>
            <w:vAlign w:val="center"/>
          </w:tcPr>
          <w:p w14:paraId="230F14D5" w14:textId="77777777" w:rsidR="00760C71" w:rsidRPr="00304B53" w:rsidRDefault="00760C71" w:rsidP="00BF31C7">
            <w:pPr>
              <w:spacing w:line="360" w:lineRule="auto"/>
              <w:jc w:val="center"/>
              <w:rPr>
                <w:rFonts w:ascii="Times" w:eastAsia="Times" w:hAnsi="Times" w:cs="Times"/>
              </w:rPr>
            </w:pPr>
            <w:r w:rsidRPr="00304B53">
              <w:rPr>
                <w:rFonts w:ascii="Times" w:eastAsia="Times" w:hAnsi="Times" w:cs="Times"/>
              </w:rPr>
              <w:t>03</w:t>
            </w:r>
          </w:p>
        </w:tc>
      </w:tr>
      <w:tr w:rsidR="00760C71" w14:paraId="0D7F557B" w14:textId="77777777" w:rsidTr="00760C71">
        <w:tc>
          <w:tcPr>
            <w:tcW w:w="846" w:type="dxa"/>
            <w:vAlign w:val="center"/>
          </w:tcPr>
          <w:p w14:paraId="32AD6C7A" w14:textId="77777777" w:rsidR="00760C71" w:rsidRPr="00304B53" w:rsidRDefault="00760C71" w:rsidP="00BF31C7">
            <w:pPr>
              <w:spacing w:line="360" w:lineRule="auto"/>
              <w:jc w:val="center"/>
              <w:rPr>
                <w:rFonts w:ascii="Times" w:eastAsia="Times" w:hAnsi="Times" w:cs="Times"/>
              </w:rPr>
            </w:pPr>
            <w:r w:rsidRPr="00304B53">
              <w:rPr>
                <w:rFonts w:ascii="Times" w:eastAsia="Times" w:hAnsi="Times" w:cs="Times"/>
              </w:rPr>
              <w:t>6</w:t>
            </w:r>
          </w:p>
        </w:tc>
        <w:tc>
          <w:tcPr>
            <w:tcW w:w="6944" w:type="dxa"/>
          </w:tcPr>
          <w:p w14:paraId="42274A9A" w14:textId="77777777" w:rsidR="00760C71" w:rsidRPr="00304B53" w:rsidRDefault="00760C71" w:rsidP="00BF31C7">
            <w:pPr>
              <w:spacing w:line="360" w:lineRule="auto"/>
              <w:rPr>
                <w:rFonts w:ascii="Times" w:eastAsia="Times" w:hAnsi="Times" w:cs="Times"/>
              </w:rPr>
            </w:pPr>
            <w:r w:rsidRPr="00304B53">
              <w:rPr>
                <w:rFonts w:ascii="Times" w:eastAsia="Times" w:hAnsi="Times" w:cs="Times"/>
              </w:rPr>
              <w:t xml:space="preserve">Conjunto de Eletrodo tipo Pá Compatível com desfibrilador </w:t>
            </w:r>
            <w:proofErr w:type="spellStart"/>
            <w:r w:rsidRPr="00304B53">
              <w:rPr>
                <w:rFonts w:ascii="Times" w:eastAsia="Times" w:hAnsi="Times" w:cs="Times"/>
              </w:rPr>
              <w:t>cardioversor</w:t>
            </w:r>
            <w:proofErr w:type="spellEnd"/>
            <w:r w:rsidRPr="00304B53">
              <w:rPr>
                <w:rFonts w:ascii="Times" w:eastAsia="Times" w:hAnsi="Times" w:cs="Times"/>
              </w:rPr>
              <w:t xml:space="preserve"> ZOLL AED PLUS, AED PRO e séries E, M, R</w:t>
            </w:r>
          </w:p>
        </w:tc>
        <w:tc>
          <w:tcPr>
            <w:tcW w:w="1275" w:type="dxa"/>
            <w:vAlign w:val="center"/>
          </w:tcPr>
          <w:p w14:paraId="7865DE51" w14:textId="77777777" w:rsidR="00760C71" w:rsidRPr="00304B53" w:rsidRDefault="00760C71" w:rsidP="00BF31C7">
            <w:pPr>
              <w:spacing w:line="360" w:lineRule="auto"/>
              <w:jc w:val="center"/>
              <w:rPr>
                <w:rFonts w:ascii="Times" w:eastAsia="Times" w:hAnsi="Times" w:cs="Times"/>
              </w:rPr>
            </w:pPr>
            <w:r w:rsidRPr="00304B53">
              <w:rPr>
                <w:rFonts w:ascii="Times" w:eastAsia="Times" w:hAnsi="Times" w:cs="Times"/>
              </w:rPr>
              <w:t>UND</w:t>
            </w:r>
          </w:p>
        </w:tc>
        <w:tc>
          <w:tcPr>
            <w:tcW w:w="1391" w:type="dxa"/>
            <w:vAlign w:val="center"/>
          </w:tcPr>
          <w:p w14:paraId="770ECA99" w14:textId="77777777" w:rsidR="00760C71" w:rsidRPr="00304B53" w:rsidRDefault="00760C71" w:rsidP="00BF31C7">
            <w:pPr>
              <w:spacing w:line="360" w:lineRule="auto"/>
              <w:jc w:val="center"/>
              <w:rPr>
                <w:rFonts w:ascii="Times" w:eastAsia="Times" w:hAnsi="Times" w:cs="Times"/>
              </w:rPr>
            </w:pPr>
            <w:r w:rsidRPr="00304B53">
              <w:rPr>
                <w:rFonts w:ascii="Times" w:eastAsia="Times" w:hAnsi="Times" w:cs="Times"/>
              </w:rPr>
              <w:t>04</w:t>
            </w:r>
          </w:p>
        </w:tc>
      </w:tr>
      <w:tr w:rsidR="00760C71" w14:paraId="236B2259" w14:textId="77777777" w:rsidTr="00760C71">
        <w:tc>
          <w:tcPr>
            <w:tcW w:w="846" w:type="dxa"/>
            <w:vAlign w:val="center"/>
          </w:tcPr>
          <w:p w14:paraId="68FF19EF" w14:textId="77777777" w:rsidR="00760C71" w:rsidRPr="00304B53" w:rsidRDefault="00760C71" w:rsidP="00BF31C7">
            <w:pPr>
              <w:spacing w:line="360" w:lineRule="auto"/>
              <w:jc w:val="center"/>
              <w:rPr>
                <w:rFonts w:ascii="Times" w:eastAsia="Times" w:hAnsi="Times" w:cs="Times"/>
              </w:rPr>
            </w:pPr>
            <w:r w:rsidRPr="00304B53">
              <w:rPr>
                <w:rFonts w:ascii="Times" w:eastAsia="Times" w:hAnsi="Times" w:cs="Times"/>
              </w:rPr>
              <w:t>7</w:t>
            </w:r>
          </w:p>
        </w:tc>
        <w:tc>
          <w:tcPr>
            <w:tcW w:w="6944" w:type="dxa"/>
          </w:tcPr>
          <w:p w14:paraId="1D92E641" w14:textId="77777777" w:rsidR="00760C71" w:rsidRPr="00304B53" w:rsidRDefault="00760C71" w:rsidP="00BF31C7">
            <w:pPr>
              <w:spacing w:line="360" w:lineRule="auto"/>
              <w:rPr>
                <w:rFonts w:ascii="Times" w:eastAsia="Times" w:hAnsi="Times" w:cs="Times"/>
              </w:rPr>
            </w:pPr>
            <w:r w:rsidRPr="00304B53">
              <w:rPr>
                <w:rFonts w:ascii="Times" w:eastAsia="Times" w:hAnsi="Times" w:cs="Times"/>
              </w:rPr>
              <w:t xml:space="preserve">Conjunto de Eletrodo tipo Pá Compatível com desfibrilador Philips DE-PH; HEARTSTART: FR2, FR2+, FR3, </w:t>
            </w:r>
            <w:proofErr w:type="spellStart"/>
            <w:r w:rsidRPr="00304B53">
              <w:rPr>
                <w:rFonts w:ascii="Times" w:eastAsia="Times" w:hAnsi="Times" w:cs="Times"/>
              </w:rPr>
              <w:t>MRx</w:t>
            </w:r>
            <w:proofErr w:type="spellEnd"/>
            <w:r w:rsidRPr="00304B53">
              <w:rPr>
                <w:rFonts w:ascii="Times" w:eastAsia="Times" w:hAnsi="Times" w:cs="Times"/>
              </w:rPr>
              <w:t xml:space="preserve">, XL, XL+, HEARTSTREAM FORERUNNER, </w:t>
            </w:r>
            <w:proofErr w:type="spellStart"/>
            <w:r w:rsidRPr="00304B53">
              <w:rPr>
                <w:rFonts w:ascii="Times" w:eastAsia="Times" w:hAnsi="Times" w:cs="Times"/>
              </w:rPr>
              <w:t>Heartstart</w:t>
            </w:r>
            <w:proofErr w:type="spellEnd"/>
            <w:r w:rsidRPr="00304B53">
              <w:rPr>
                <w:rFonts w:ascii="Times" w:eastAsia="Times" w:hAnsi="Times" w:cs="Times"/>
              </w:rPr>
              <w:t xml:space="preserve"> </w:t>
            </w:r>
            <w:proofErr w:type="spellStart"/>
            <w:r w:rsidRPr="00304B53">
              <w:rPr>
                <w:rFonts w:ascii="Times" w:eastAsia="Times" w:hAnsi="Times" w:cs="Times"/>
              </w:rPr>
              <w:t>Mrx</w:t>
            </w:r>
            <w:proofErr w:type="spellEnd"/>
            <w:r w:rsidRPr="00304B53">
              <w:rPr>
                <w:rFonts w:ascii="Times" w:eastAsia="Times" w:hAnsi="Times" w:cs="Times"/>
              </w:rPr>
              <w:t xml:space="preserve">, </w:t>
            </w:r>
            <w:proofErr w:type="spellStart"/>
            <w:r w:rsidRPr="00304B53">
              <w:rPr>
                <w:rFonts w:ascii="Times" w:eastAsia="Times" w:hAnsi="Times" w:cs="Times"/>
              </w:rPr>
              <w:t>Heartstart</w:t>
            </w:r>
            <w:proofErr w:type="spellEnd"/>
            <w:r w:rsidRPr="00304B53">
              <w:rPr>
                <w:rFonts w:ascii="Times" w:eastAsia="Times" w:hAnsi="Times" w:cs="Times"/>
              </w:rPr>
              <w:t xml:space="preserve"> XL, </w:t>
            </w:r>
            <w:proofErr w:type="spellStart"/>
            <w:r w:rsidRPr="00304B53">
              <w:rPr>
                <w:rFonts w:ascii="Times" w:eastAsia="Times" w:hAnsi="Times" w:cs="Times"/>
              </w:rPr>
              <w:t>Heartstart</w:t>
            </w:r>
            <w:proofErr w:type="spellEnd"/>
            <w:r w:rsidRPr="00304B53">
              <w:rPr>
                <w:rFonts w:ascii="Times" w:eastAsia="Times" w:hAnsi="Times" w:cs="Times"/>
              </w:rPr>
              <w:t xml:space="preserve"> XL+.</w:t>
            </w:r>
          </w:p>
        </w:tc>
        <w:tc>
          <w:tcPr>
            <w:tcW w:w="1275" w:type="dxa"/>
            <w:vAlign w:val="center"/>
          </w:tcPr>
          <w:p w14:paraId="27980BD4" w14:textId="77777777" w:rsidR="00760C71" w:rsidRPr="00304B53" w:rsidRDefault="00760C71" w:rsidP="00BF31C7">
            <w:pPr>
              <w:spacing w:line="360" w:lineRule="auto"/>
              <w:jc w:val="center"/>
              <w:rPr>
                <w:rFonts w:ascii="Times" w:eastAsia="Times" w:hAnsi="Times" w:cs="Times"/>
              </w:rPr>
            </w:pPr>
            <w:r w:rsidRPr="00304B53">
              <w:rPr>
                <w:rFonts w:ascii="Times" w:eastAsia="Times" w:hAnsi="Times" w:cs="Times"/>
              </w:rPr>
              <w:t>UND</w:t>
            </w:r>
          </w:p>
        </w:tc>
        <w:tc>
          <w:tcPr>
            <w:tcW w:w="1391" w:type="dxa"/>
            <w:vAlign w:val="center"/>
          </w:tcPr>
          <w:p w14:paraId="0F0A910C" w14:textId="77777777" w:rsidR="00760C71" w:rsidRPr="00304B53" w:rsidRDefault="00760C71" w:rsidP="00BF31C7">
            <w:pPr>
              <w:spacing w:line="360" w:lineRule="auto"/>
              <w:jc w:val="center"/>
              <w:rPr>
                <w:rFonts w:ascii="Times" w:eastAsia="Times" w:hAnsi="Times" w:cs="Times"/>
              </w:rPr>
            </w:pPr>
            <w:r w:rsidRPr="00304B53">
              <w:rPr>
                <w:rFonts w:ascii="Times" w:eastAsia="Times" w:hAnsi="Times" w:cs="Times"/>
              </w:rPr>
              <w:t>02</w:t>
            </w:r>
          </w:p>
        </w:tc>
      </w:tr>
      <w:tr w:rsidR="00760C71" w14:paraId="1409084C" w14:textId="77777777" w:rsidTr="00760C71">
        <w:tc>
          <w:tcPr>
            <w:tcW w:w="846" w:type="dxa"/>
            <w:vAlign w:val="center"/>
          </w:tcPr>
          <w:p w14:paraId="60117185" w14:textId="77777777" w:rsidR="00760C71" w:rsidRPr="00304B53" w:rsidRDefault="00760C71" w:rsidP="00BF31C7">
            <w:pPr>
              <w:spacing w:line="360" w:lineRule="auto"/>
              <w:jc w:val="center"/>
              <w:rPr>
                <w:rFonts w:ascii="Times" w:eastAsia="Times" w:hAnsi="Times" w:cs="Times"/>
              </w:rPr>
            </w:pPr>
            <w:r w:rsidRPr="00304B53">
              <w:rPr>
                <w:rFonts w:ascii="Times" w:eastAsia="Times" w:hAnsi="Times" w:cs="Times"/>
              </w:rPr>
              <w:t>8</w:t>
            </w:r>
          </w:p>
        </w:tc>
        <w:tc>
          <w:tcPr>
            <w:tcW w:w="6944" w:type="dxa"/>
          </w:tcPr>
          <w:p w14:paraId="183CD635" w14:textId="77777777" w:rsidR="00760C71" w:rsidRPr="00304B53" w:rsidRDefault="00760C71" w:rsidP="00BF31C7">
            <w:pPr>
              <w:spacing w:line="360" w:lineRule="auto"/>
              <w:rPr>
                <w:rFonts w:ascii="Times" w:eastAsia="Times" w:hAnsi="Times" w:cs="Times"/>
              </w:rPr>
            </w:pPr>
            <w:r w:rsidRPr="00304B53">
              <w:rPr>
                <w:rFonts w:ascii="Times" w:eastAsia="Times" w:hAnsi="Times" w:cs="Times"/>
              </w:rPr>
              <w:t xml:space="preserve">Conjunto Eletrodo Adulto com Bateria </w:t>
            </w:r>
            <w:proofErr w:type="spellStart"/>
            <w:r w:rsidRPr="00304B53">
              <w:rPr>
                <w:rFonts w:ascii="Times" w:eastAsia="Times" w:hAnsi="Times" w:cs="Times"/>
              </w:rPr>
              <w:t>Padpak</w:t>
            </w:r>
            <w:proofErr w:type="spellEnd"/>
            <w:r w:rsidRPr="00304B53">
              <w:rPr>
                <w:rFonts w:ascii="Times" w:eastAsia="Times" w:hAnsi="Times" w:cs="Times"/>
              </w:rPr>
              <w:t xml:space="preserve"> Pá para DEA </w:t>
            </w:r>
            <w:proofErr w:type="spellStart"/>
            <w:r w:rsidRPr="00304B53">
              <w:rPr>
                <w:rFonts w:ascii="Times" w:eastAsia="Times" w:hAnsi="Times" w:cs="Times"/>
              </w:rPr>
              <w:t>Samaritan</w:t>
            </w:r>
            <w:proofErr w:type="spellEnd"/>
            <w:r w:rsidRPr="00304B53">
              <w:rPr>
                <w:rFonts w:ascii="Times" w:eastAsia="Times" w:hAnsi="Times" w:cs="Times"/>
              </w:rPr>
              <w:t xml:space="preserve"> </w:t>
            </w:r>
            <w:proofErr w:type="spellStart"/>
            <w:r w:rsidRPr="00304B53">
              <w:rPr>
                <w:rFonts w:ascii="Times" w:eastAsia="Times" w:hAnsi="Times" w:cs="Times"/>
              </w:rPr>
              <w:t>Pad</w:t>
            </w:r>
            <w:proofErr w:type="spellEnd"/>
            <w:r w:rsidRPr="00304B53">
              <w:rPr>
                <w:rFonts w:ascii="Times" w:eastAsia="Times" w:hAnsi="Times" w:cs="Times"/>
              </w:rPr>
              <w:t xml:space="preserve"> - </w:t>
            </w:r>
            <w:proofErr w:type="spellStart"/>
            <w:r w:rsidRPr="00304B53">
              <w:rPr>
                <w:rFonts w:ascii="Times" w:eastAsia="Times" w:hAnsi="Times" w:cs="Times"/>
              </w:rPr>
              <w:t>Heartsine</w:t>
            </w:r>
            <w:proofErr w:type="spellEnd"/>
          </w:p>
        </w:tc>
        <w:tc>
          <w:tcPr>
            <w:tcW w:w="1275" w:type="dxa"/>
            <w:vAlign w:val="center"/>
          </w:tcPr>
          <w:p w14:paraId="70F26F64" w14:textId="77777777" w:rsidR="00760C71" w:rsidRPr="00304B53" w:rsidRDefault="00760C71" w:rsidP="00BF31C7">
            <w:pPr>
              <w:spacing w:line="360" w:lineRule="auto"/>
              <w:jc w:val="center"/>
              <w:rPr>
                <w:rFonts w:ascii="Times" w:eastAsia="Times" w:hAnsi="Times" w:cs="Times"/>
              </w:rPr>
            </w:pPr>
            <w:r w:rsidRPr="00304B53">
              <w:rPr>
                <w:rFonts w:ascii="Times" w:eastAsia="Times" w:hAnsi="Times" w:cs="Times"/>
              </w:rPr>
              <w:t>UND</w:t>
            </w:r>
          </w:p>
        </w:tc>
        <w:tc>
          <w:tcPr>
            <w:tcW w:w="1391" w:type="dxa"/>
            <w:vAlign w:val="center"/>
          </w:tcPr>
          <w:p w14:paraId="1FA83BC0" w14:textId="77777777" w:rsidR="00760C71" w:rsidRPr="00304B53" w:rsidRDefault="00760C71" w:rsidP="00BF31C7">
            <w:pPr>
              <w:spacing w:line="360" w:lineRule="auto"/>
              <w:jc w:val="center"/>
              <w:rPr>
                <w:rFonts w:ascii="Times" w:eastAsia="Times" w:hAnsi="Times" w:cs="Times"/>
              </w:rPr>
            </w:pPr>
            <w:r w:rsidRPr="00304B53">
              <w:rPr>
                <w:rFonts w:ascii="Times" w:eastAsia="Times" w:hAnsi="Times" w:cs="Times"/>
              </w:rPr>
              <w:t>01</w:t>
            </w:r>
          </w:p>
        </w:tc>
      </w:tr>
      <w:tr w:rsidR="00760C71" w14:paraId="14B101F6" w14:textId="77777777" w:rsidTr="00760C71">
        <w:tc>
          <w:tcPr>
            <w:tcW w:w="846" w:type="dxa"/>
            <w:vAlign w:val="center"/>
          </w:tcPr>
          <w:p w14:paraId="39901364" w14:textId="77777777" w:rsidR="00760C71" w:rsidRPr="00304B53" w:rsidRDefault="00760C71" w:rsidP="00BF31C7">
            <w:pPr>
              <w:spacing w:line="360" w:lineRule="auto"/>
              <w:jc w:val="center"/>
              <w:rPr>
                <w:rFonts w:ascii="Times" w:eastAsia="Times" w:hAnsi="Times" w:cs="Times"/>
              </w:rPr>
            </w:pPr>
            <w:r w:rsidRPr="00304B53">
              <w:rPr>
                <w:rFonts w:ascii="Times" w:eastAsia="Times" w:hAnsi="Times" w:cs="Times"/>
              </w:rPr>
              <w:t>9</w:t>
            </w:r>
          </w:p>
        </w:tc>
        <w:tc>
          <w:tcPr>
            <w:tcW w:w="6944" w:type="dxa"/>
          </w:tcPr>
          <w:p w14:paraId="6744BD9D" w14:textId="77777777" w:rsidR="00760C71" w:rsidRPr="00304B53" w:rsidRDefault="00760C71" w:rsidP="00BF31C7">
            <w:pPr>
              <w:spacing w:line="360" w:lineRule="auto"/>
              <w:rPr>
                <w:rFonts w:ascii="Times" w:eastAsia="Times" w:hAnsi="Times" w:cs="Times"/>
              </w:rPr>
            </w:pPr>
            <w:r w:rsidRPr="00304B53">
              <w:rPr>
                <w:rFonts w:ascii="Times" w:eastAsia="Times" w:hAnsi="Times" w:cs="Times"/>
              </w:rPr>
              <w:t>Cama Conjugada – Beliche - 610587</w:t>
            </w:r>
          </w:p>
          <w:p w14:paraId="532B2B84" w14:textId="77777777" w:rsidR="00760C71" w:rsidRPr="00304B53" w:rsidRDefault="00760C71" w:rsidP="00BF31C7">
            <w:pPr>
              <w:rPr>
                <w:rFonts w:ascii="Times" w:eastAsia="Times" w:hAnsi="Times" w:cs="Times"/>
              </w:rPr>
            </w:pPr>
            <w:r w:rsidRPr="00304B53">
              <w:rPr>
                <w:rFonts w:ascii="Times" w:eastAsia="Times" w:hAnsi="Times" w:cs="Times"/>
              </w:rPr>
              <w:t>Aço Reforçado Com Estrado De Aço Inteiriço E Pintura Eletrostática.</w:t>
            </w:r>
          </w:p>
          <w:p w14:paraId="3A314DFB" w14:textId="77777777" w:rsidR="00760C71" w:rsidRPr="00304B53" w:rsidRDefault="00760C71" w:rsidP="00BF31C7">
            <w:pPr>
              <w:rPr>
                <w:rFonts w:ascii="Times" w:eastAsia="Times" w:hAnsi="Times" w:cs="Times"/>
              </w:rPr>
            </w:pPr>
            <w:r w:rsidRPr="00304B53">
              <w:rPr>
                <w:rFonts w:ascii="Times" w:eastAsia="Times" w:hAnsi="Times" w:cs="Times"/>
              </w:rPr>
              <w:t>Quantidade Leitos: 2 UN</w:t>
            </w:r>
          </w:p>
          <w:p w14:paraId="108966A9" w14:textId="77777777" w:rsidR="00760C71" w:rsidRPr="00304B53" w:rsidRDefault="00760C71" w:rsidP="00BF31C7">
            <w:pPr>
              <w:rPr>
                <w:rFonts w:ascii="Times" w:eastAsia="Times" w:hAnsi="Times" w:cs="Times"/>
              </w:rPr>
            </w:pPr>
            <w:r w:rsidRPr="00304B53">
              <w:rPr>
                <w:rFonts w:ascii="Times" w:eastAsia="Times" w:hAnsi="Times" w:cs="Times"/>
              </w:rPr>
              <w:t>Comprimento mínimo: 1,97 M</w:t>
            </w:r>
          </w:p>
          <w:p w14:paraId="02341805" w14:textId="77777777" w:rsidR="00760C71" w:rsidRPr="00304B53" w:rsidRDefault="00760C71" w:rsidP="00BF31C7">
            <w:pPr>
              <w:rPr>
                <w:rFonts w:ascii="Times" w:eastAsia="Times" w:hAnsi="Times" w:cs="Times"/>
              </w:rPr>
            </w:pPr>
            <w:r w:rsidRPr="00304B53">
              <w:rPr>
                <w:rFonts w:ascii="Times" w:eastAsia="Times" w:hAnsi="Times" w:cs="Times"/>
              </w:rPr>
              <w:t>Largura mínima: 96 CM</w:t>
            </w:r>
          </w:p>
          <w:p w14:paraId="238A3B41" w14:textId="77777777" w:rsidR="00760C71" w:rsidRPr="00304B53" w:rsidRDefault="00760C71" w:rsidP="00BF31C7">
            <w:pPr>
              <w:rPr>
                <w:rFonts w:ascii="Times" w:eastAsia="Times" w:hAnsi="Times" w:cs="Times"/>
              </w:rPr>
            </w:pPr>
            <w:r w:rsidRPr="00304B53">
              <w:rPr>
                <w:rFonts w:ascii="Times" w:eastAsia="Times" w:hAnsi="Times" w:cs="Times"/>
              </w:rPr>
              <w:t>Características Adicionais: Com Escada Lateral</w:t>
            </w:r>
          </w:p>
          <w:p w14:paraId="090FF261" w14:textId="77777777" w:rsidR="00760C71" w:rsidRPr="00304B53" w:rsidRDefault="00760C71" w:rsidP="00BF31C7">
            <w:pPr>
              <w:rPr>
                <w:rFonts w:ascii="Times" w:eastAsia="Times" w:hAnsi="Times" w:cs="Times"/>
              </w:rPr>
            </w:pPr>
            <w:r w:rsidRPr="00304B53">
              <w:rPr>
                <w:rFonts w:ascii="Times" w:eastAsia="Times" w:hAnsi="Times" w:cs="Times"/>
              </w:rPr>
              <w:t>Altura mínima: 180 CM</w:t>
            </w:r>
          </w:p>
        </w:tc>
        <w:tc>
          <w:tcPr>
            <w:tcW w:w="1275" w:type="dxa"/>
            <w:vAlign w:val="center"/>
          </w:tcPr>
          <w:p w14:paraId="43D21B7A" w14:textId="77777777" w:rsidR="00760C71" w:rsidRPr="00304B53" w:rsidRDefault="00760C71" w:rsidP="00BF31C7">
            <w:pPr>
              <w:spacing w:line="360" w:lineRule="auto"/>
              <w:jc w:val="center"/>
              <w:rPr>
                <w:rFonts w:ascii="Times" w:eastAsia="Times" w:hAnsi="Times" w:cs="Times"/>
              </w:rPr>
            </w:pPr>
            <w:r w:rsidRPr="00304B53">
              <w:rPr>
                <w:rFonts w:ascii="Times" w:eastAsia="Times" w:hAnsi="Times" w:cs="Times"/>
              </w:rPr>
              <w:t>UND</w:t>
            </w:r>
          </w:p>
        </w:tc>
        <w:tc>
          <w:tcPr>
            <w:tcW w:w="1391" w:type="dxa"/>
            <w:vAlign w:val="center"/>
          </w:tcPr>
          <w:p w14:paraId="6E74DF8C" w14:textId="77777777" w:rsidR="00760C71" w:rsidRPr="00304B53" w:rsidRDefault="00760C71" w:rsidP="00BF31C7">
            <w:pPr>
              <w:spacing w:line="360" w:lineRule="auto"/>
              <w:jc w:val="center"/>
              <w:rPr>
                <w:rFonts w:ascii="Times" w:eastAsia="Times" w:hAnsi="Times" w:cs="Times"/>
              </w:rPr>
            </w:pPr>
            <w:r w:rsidRPr="00304B53">
              <w:rPr>
                <w:rFonts w:ascii="Times" w:eastAsia="Times" w:hAnsi="Times" w:cs="Times"/>
              </w:rPr>
              <w:t>10</w:t>
            </w:r>
          </w:p>
        </w:tc>
      </w:tr>
      <w:tr w:rsidR="00760C71" w14:paraId="052D1BB1" w14:textId="77777777" w:rsidTr="00760C71">
        <w:tc>
          <w:tcPr>
            <w:tcW w:w="846" w:type="dxa"/>
            <w:vAlign w:val="center"/>
          </w:tcPr>
          <w:p w14:paraId="65A4F6D5" w14:textId="77777777" w:rsidR="00760C71" w:rsidRPr="00304B53" w:rsidRDefault="00760C71" w:rsidP="00BF31C7">
            <w:pPr>
              <w:spacing w:line="360" w:lineRule="auto"/>
              <w:jc w:val="center"/>
              <w:rPr>
                <w:rFonts w:ascii="Times" w:eastAsia="Times" w:hAnsi="Times" w:cs="Times"/>
              </w:rPr>
            </w:pPr>
            <w:r>
              <w:rPr>
                <w:rFonts w:ascii="Times" w:eastAsia="Times" w:hAnsi="Times" w:cs="Times"/>
              </w:rPr>
              <w:t>10</w:t>
            </w:r>
          </w:p>
        </w:tc>
        <w:tc>
          <w:tcPr>
            <w:tcW w:w="6944" w:type="dxa"/>
          </w:tcPr>
          <w:p w14:paraId="049E39A0" w14:textId="77777777" w:rsidR="00760C71" w:rsidRPr="0016407D" w:rsidRDefault="00760C71" w:rsidP="00BF31C7">
            <w:pPr>
              <w:rPr>
                <w:rFonts w:ascii="Times" w:eastAsia="Times" w:hAnsi="Times" w:cs="Times"/>
              </w:rPr>
            </w:pPr>
            <w:r w:rsidRPr="0016407D">
              <w:rPr>
                <w:rFonts w:ascii="Times" w:eastAsia="Times" w:hAnsi="Times" w:cs="Times"/>
              </w:rPr>
              <w:t>Switch</w:t>
            </w:r>
            <w:r>
              <w:rPr>
                <w:rFonts w:ascii="Times" w:eastAsia="Times" w:hAnsi="Times" w:cs="Times"/>
              </w:rPr>
              <w:t xml:space="preserve"> - 618778</w:t>
            </w:r>
          </w:p>
          <w:p w14:paraId="45156659" w14:textId="77777777" w:rsidR="00760C71" w:rsidRPr="0016407D" w:rsidRDefault="00760C71" w:rsidP="00BF31C7">
            <w:pPr>
              <w:rPr>
                <w:rFonts w:ascii="Times" w:eastAsia="Times" w:hAnsi="Times" w:cs="Times"/>
              </w:rPr>
            </w:pPr>
            <w:r w:rsidRPr="0016407D">
              <w:rPr>
                <w:rFonts w:ascii="Times" w:eastAsia="Times" w:hAnsi="Times" w:cs="Times"/>
              </w:rPr>
              <w:t>Quantidade Portas: 24 UN</w:t>
            </w:r>
          </w:p>
          <w:p w14:paraId="61043926" w14:textId="77777777" w:rsidR="00760C71" w:rsidRPr="0016407D" w:rsidRDefault="00760C71" w:rsidP="00BF31C7">
            <w:pPr>
              <w:rPr>
                <w:rFonts w:ascii="Times" w:eastAsia="Times" w:hAnsi="Times" w:cs="Times"/>
              </w:rPr>
            </w:pPr>
            <w:r w:rsidRPr="0016407D">
              <w:rPr>
                <w:rFonts w:ascii="Times" w:eastAsia="Times" w:hAnsi="Times" w:cs="Times"/>
              </w:rPr>
              <w:t>Tipo Portas: Gigabit Ethernet</w:t>
            </w:r>
          </w:p>
          <w:p w14:paraId="7A115851" w14:textId="77777777" w:rsidR="00760C71" w:rsidRPr="0016407D" w:rsidRDefault="00760C71" w:rsidP="00BF31C7">
            <w:pPr>
              <w:rPr>
                <w:rFonts w:ascii="Times" w:eastAsia="Times" w:hAnsi="Times" w:cs="Times"/>
              </w:rPr>
            </w:pPr>
            <w:r w:rsidRPr="0016407D">
              <w:rPr>
                <w:rFonts w:ascii="Times" w:eastAsia="Times" w:hAnsi="Times" w:cs="Times"/>
              </w:rPr>
              <w:t>Velocidade Porta: 1000 Mbps</w:t>
            </w:r>
          </w:p>
          <w:p w14:paraId="067622C0" w14:textId="77777777" w:rsidR="00760C71" w:rsidRPr="0016407D" w:rsidRDefault="00760C71" w:rsidP="00BF31C7">
            <w:pPr>
              <w:rPr>
                <w:rFonts w:ascii="Times" w:eastAsia="Times" w:hAnsi="Times" w:cs="Times"/>
              </w:rPr>
            </w:pPr>
            <w:r w:rsidRPr="0016407D">
              <w:rPr>
                <w:rFonts w:ascii="Times" w:eastAsia="Times" w:hAnsi="Times" w:cs="Times"/>
              </w:rPr>
              <w:t>Alimentação: 110/220 V</w:t>
            </w:r>
          </w:p>
          <w:p w14:paraId="7D1FD505" w14:textId="77777777" w:rsidR="00760C71" w:rsidRPr="0016407D" w:rsidRDefault="00760C71" w:rsidP="00BF31C7">
            <w:pPr>
              <w:rPr>
                <w:rFonts w:ascii="Times" w:eastAsia="Times" w:hAnsi="Times" w:cs="Times"/>
              </w:rPr>
            </w:pPr>
            <w:r w:rsidRPr="0016407D">
              <w:rPr>
                <w:rFonts w:ascii="Times" w:eastAsia="Times" w:hAnsi="Times" w:cs="Times"/>
              </w:rPr>
              <w:t>Características Adicionais: Com Portas Poe+ E 50 Cm De Cabo De Empilhamento</w:t>
            </w:r>
          </w:p>
          <w:p w14:paraId="493C26A3" w14:textId="77777777" w:rsidR="00760C71" w:rsidRPr="00304B53" w:rsidRDefault="00760C71" w:rsidP="00BF31C7">
            <w:pPr>
              <w:rPr>
                <w:rFonts w:ascii="Times" w:eastAsia="Times" w:hAnsi="Times" w:cs="Times"/>
              </w:rPr>
            </w:pPr>
            <w:r w:rsidRPr="0016407D">
              <w:rPr>
                <w:rFonts w:ascii="Times" w:eastAsia="Times" w:hAnsi="Times" w:cs="Times"/>
              </w:rPr>
              <w:t>Tipo: Padrão Rack 19"</w:t>
            </w:r>
          </w:p>
        </w:tc>
        <w:tc>
          <w:tcPr>
            <w:tcW w:w="1275" w:type="dxa"/>
            <w:vAlign w:val="center"/>
          </w:tcPr>
          <w:p w14:paraId="23A324F1" w14:textId="77777777" w:rsidR="00760C71" w:rsidRPr="00304B53" w:rsidRDefault="00760C71" w:rsidP="00BF31C7">
            <w:pPr>
              <w:spacing w:line="360" w:lineRule="auto"/>
              <w:jc w:val="center"/>
              <w:rPr>
                <w:rFonts w:ascii="Times" w:eastAsia="Times" w:hAnsi="Times" w:cs="Times"/>
              </w:rPr>
            </w:pPr>
            <w:r>
              <w:rPr>
                <w:rFonts w:ascii="Times" w:eastAsia="Times" w:hAnsi="Times" w:cs="Times"/>
              </w:rPr>
              <w:t>UND</w:t>
            </w:r>
          </w:p>
        </w:tc>
        <w:tc>
          <w:tcPr>
            <w:tcW w:w="1391" w:type="dxa"/>
            <w:vAlign w:val="center"/>
          </w:tcPr>
          <w:p w14:paraId="44CCF057" w14:textId="77777777" w:rsidR="00760C71" w:rsidRPr="00304B53" w:rsidRDefault="00760C71" w:rsidP="00BF31C7">
            <w:pPr>
              <w:spacing w:line="360" w:lineRule="auto"/>
              <w:jc w:val="center"/>
              <w:rPr>
                <w:rFonts w:ascii="Times" w:eastAsia="Times" w:hAnsi="Times" w:cs="Times"/>
              </w:rPr>
            </w:pPr>
            <w:r>
              <w:rPr>
                <w:rFonts w:ascii="Times" w:eastAsia="Times" w:hAnsi="Times" w:cs="Times"/>
              </w:rPr>
              <w:t>01</w:t>
            </w:r>
          </w:p>
        </w:tc>
      </w:tr>
      <w:tr w:rsidR="00760C71" w14:paraId="35253701" w14:textId="77777777" w:rsidTr="00760C71">
        <w:tc>
          <w:tcPr>
            <w:tcW w:w="846" w:type="dxa"/>
            <w:vAlign w:val="center"/>
          </w:tcPr>
          <w:p w14:paraId="2E8BFFDD" w14:textId="77777777" w:rsidR="00760C71" w:rsidRDefault="00760C71" w:rsidP="00BF31C7">
            <w:pPr>
              <w:spacing w:line="360" w:lineRule="auto"/>
              <w:jc w:val="center"/>
              <w:rPr>
                <w:rFonts w:ascii="Times" w:eastAsia="Times" w:hAnsi="Times" w:cs="Times"/>
              </w:rPr>
            </w:pPr>
            <w:r>
              <w:rPr>
                <w:rFonts w:ascii="Times" w:eastAsia="Times" w:hAnsi="Times" w:cs="Times"/>
              </w:rPr>
              <w:t>11</w:t>
            </w:r>
          </w:p>
        </w:tc>
        <w:tc>
          <w:tcPr>
            <w:tcW w:w="6944" w:type="dxa"/>
          </w:tcPr>
          <w:p w14:paraId="4BE37B5B" w14:textId="77777777" w:rsidR="00760C71" w:rsidRPr="00227F9E" w:rsidRDefault="00760C71" w:rsidP="00BF31C7">
            <w:pPr>
              <w:rPr>
                <w:rFonts w:ascii="Times" w:eastAsia="Times" w:hAnsi="Times" w:cs="Times"/>
              </w:rPr>
            </w:pPr>
            <w:r w:rsidRPr="00227F9E">
              <w:rPr>
                <w:rFonts w:ascii="Times" w:eastAsia="Times" w:hAnsi="Times" w:cs="Times"/>
              </w:rPr>
              <w:t>Switch</w:t>
            </w:r>
          </w:p>
          <w:p w14:paraId="71002321" w14:textId="77777777" w:rsidR="00760C71" w:rsidRPr="00227F9E" w:rsidRDefault="00760C71" w:rsidP="00BF31C7">
            <w:pPr>
              <w:rPr>
                <w:rFonts w:ascii="Times" w:eastAsia="Times" w:hAnsi="Times" w:cs="Times"/>
              </w:rPr>
            </w:pPr>
            <w:r w:rsidRPr="00227F9E">
              <w:rPr>
                <w:rFonts w:ascii="Times" w:eastAsia="Times" w:hAnsi="Times" w:cs="Times"/>
              </w:rPr>
              <w:t>Quantidade Portas: 8 UN</w:t>
            </w:r>
          </w:p>
          <w:p w14:paraId="2D50975C" w14:textId="77777777" w:rsidR="00760C71" w:rsidRPr="00227F9E" w:rsidRDefault="00760C71" w:rsidP="00BF31C7">
            <w:pPr>
              <w:rPr>
                <w:rFonts w:ascii="Times" w:eastAsia="Times" w:hAnsi="Times" w:cs="Times"/>
              </w:rPr>
            </w:pPr>
            <w:r w:rsidRPr="00227F9E">
              <w:rPr>
                <w:rFonts w:ascii="Times" w:eastAsia="Times" w:hAnsi="Times" w:cs="Times"/>
              </w:rPr>
              <w:t>Tipo Portas: Gigabit Ethernet</w:t>
            </w:r>
          </w:p>
          <w:p w14:paraId="07CB6D55" w14:textId="77777777" w:rsidR="00760C71" w:rsidRPr="00227F9E" w:rsidRDefault="00760C71" w:rsidP="00BF31C7">
            <w:pPr>
              <w:rPr>
                <w:rFonts w:ascii="Times" w:eastAsia="Times" w:hAnsi="Times" w:cs="Times"/>
              </w:rPr>
            </w:pPr>
            <w:r w:rsidRPr="00227F9E">
              <w:rPr>
                <w:rFonts w:ascii="Times" w:eastAsia="Times" w:hAnsi="Times" w:cs="Times"/>
              </w:rPr>
              <w:t>Velocidade Porta: 1000 Mbps</w:t>
            </w:r>
          </w:p>
          <w:p w14:paraId="222DFF3E" w14:textId="77777777" w:rsidR="00760C71" w:rsidRPr="0016407D" w:rsidRDefault="00760C71" w:rsidP="00BF31C7">
            <w:pPr>
              <w:rPr>
                <w:rFonts w:ascii="Times" w:eastAsia="Times" w:hAnsi="Times" w:cs="Times"/>
              </w:rPr>
            </w:pPr>
            <w:r w:rsidRPr="00227F9E">
              <w:rPr>
                <w:rFonts w:ascii="Times" w:eastAsia="Times" w:hAnsi="Times" w:cs="Times"/>
              </w:rPr>
              <w:t>Alimentação: 110/220 V</w:t>
            </w:r>
          </w:p>
        </w:tc>
        <w:tc>
          <w:tcPr>
            <w:tcW w:w="1275" w:type="dxa"/>
            <w:vAlign w:val="center"/>
          </w:tcPr>
          <w:p w14:paraId="59A5AB30" w14:textId="77777777" w:rsidR="00760C71" w:rsidRDefault="00760C71" w:rsidP="00BF31C7">
            <w:pPr>
              <w:spacing w:line="360" w:lineRule="auto"/>
              <w:jc w:val="center"/>
              <w:rPr>
                <w:rFonts w:ascii="Times" w:eastAsia="Times" w:hAnsi="Times" w:cs="Times"/>
              </w:rPr>
            </w:pPr>
            <w:r>
              <w:rPr>
                <w:rFonts w:ascii="Times" w:eastAsia="Times" w:hAnsi="Times" w:cs="Times"/>
              </w:rPr>
              <w:t>UND</w:t>
            </w:r>
          </w:p>
        </w:tc>
        <w:tc>
          <w:tcPr>
            <w:tcW w:w="1391" w:type="dxa"/>
            <w:vAlign w:val="center"/>
          </w:tcPr>
          <w:p w14:paraId="43A53D15" w14:textId="77777777" w:rsidR="00760C71" w:rsidRDefault="00760C71" w:rsidP="00BF31C7">
            <w:pPr>
              <w:spacing w:line="360" w:lineRule="auto"/>
              <w:jc w:val="center"/>
              <w:rPr>
                <w:rFonts w:ascii="Times" w:eastAsia="Times" w:hAnsi="Times" w:cs="Times"/>
              </w:rPr>
            </w:pPr>
            <w:r>
              <w:rPr>
                <w:rFonts w:ascii="Times" w:eastAsia="Times" w:hAnsi="Times" w:cs="Times"/>
              </w:rPr>
              <w:t>02</w:t>
            </w:r>
          </w:p>
        </w:tc>
      </w:tr>
      <w:bookmarkEnd w:id="0"/>
    </w:tbl>
    <w:p w14:paraId="11440649" w14:textId="43337182" w:rsidR="00854B67" w:rsidRDefault="00854B67">
      <w:pPr>
        <w:jc w:val="both"/>
        <w:rPr>
          <w:rFonts w:ascii="Century" w:eastAsia="Century" w:hAnsi="Century" w:cs="Century"/>
          <w:b/>
          <w:sz w:val="24"/>
          <w:szCs w:val="24"/>
        </w:rPr>
      </w:pPr>
    </w:p>
    <w:p w14:paraId="79B1D284" w14:textId="77777777" w:rsidR="00BD04B3" w:rsidRDefault="00D74209">
      <w:pPr>
        <w:numPr>
          <w:ilvl w:val="0"/>
          <w:numId w:val="4"/>
        </w:numPr>
        <w:pBdr>
          <w:top w:val="single" w:sz="4" w:space="1" w:color="000000"/>
          <w:left w:val="single" w:sz="4" w:space="5" w:color="000000"/>
          <w:bottom w:val="single" w:sz="4" w:space="1" w:color="000000"/>
          <w:right w:val="single" w:sz="4" w:space="4" w:color="000000"/>
          <w:between w:val="single" w:sz="4" w:space="1" w:color="000000"/>
        </w:pBdr>
        <w:jc w:val="both"/>
        <w:rPr>
          <w:rFonts w:ascii="Century" w:eastAsia="Century" w:hAnsi="Century" w:cs="Century"/>
          <w:b/>
          <w:color w:val="000000"/>
          <w:sz w:val="24"/>
          <w:szCs w:val="24"/>
        </w:rPr>
      </w:pPr>
      <w:r>
        <w:rPr>
          <w:rFonts w:ascii="Century" w:eastAsia="Century" w:hAnsi="Century" w:cs="Century"/>
          <w:b/>
          <w:color w:val="000000"/>
          <w:sz w:val="24"/>
          <w:szCs w:val="24"/>
        </w:rPr>
        <w:lastRenderedPageBreak/>
        <w:t>CLASSIFICAÇÃO DOS BENS COMUNS</w:t>
      </w:r>
    </w:p>
    <w:p w14:paraId="56A99666" w14:textId="0056752D" w:rsidR="00BD04B3" w:rsidRDefault="00D74209">
      <w:pPr>
        <w:numPr>
          <w:ilvl w:val="1"/>
          <w:numId w:val="4"/>
        </w:numPr>
        <w:pBdr>
          <w:top w:val="nil"/>
          <w:left w:val="nil"/>
          <w:bottom w:val="nil"/>
          <w:right w:val="nil"/>
          <w:between w:val="nil"/>
        </w:pBdr>
        <w:spacing w:line="360" w:lineRule="auto"/>
        <w:ind w:left="567" w:hanging="283"/>
        <w:jc w:val="both"/>
        <w:rPr>
          <w:rFonts w:ascii="Century" w:eastAsia="Century" w:hAnsi="Century" w:cs="Century"/>
          <w:color w:val="000000"/>
          <w:sz w:val="20"/>
          <w:szCs w:val="20"/>
        </w:rPr>
      </w:pPr>
      <w:r w:rsidRPr="00C925BE">
        <w:rPr>
          <w:rFonts w:ascii="Century" w:eastAsia="Century" w:hAnsi="Century" w:cs="Century"/>
          <w:color w:val="000000"/>
          <w:sz w:val="20"/>
          <w:szCs w:val="20"/>
        </w:rPr>
        <w:t>O objeto deste Termo de Referência é comum, nos termos da lei 14.133/21, art. 6º, XIII, pois seus padrões de qualidade e desempenho podem ser facilmente descritos pelas empresas desse ramo de atividades.</w:t>
      </w:r>
    </w:p>
    <w:p w14:paraId="0FD9FA3F" w14:textId="77777777" w:rsidR="002C0093" w:rsidRPr="00C925BE" w:rsidRDefault="002C0093" w:rsidP="002C0093">
      <w:pPr>
        <w:pBdr>
          <w:top w:val="nil"/>
          <w:left w:val="nil"/>
          <w:bottom w:val="nil"/>
          <w:right w:val="nil"/>
          <w:between w:val="nil"/>
        </w:pBdr>
        <w:spacing w:line="360" w:lineRule="auto"/>
        <w:ind w:left="567"/>
        <w:jc w:val="both"/>
        <w:rPr>
          <w:rFonts w:ascii="Century" w:eastAsia="Century" w:hAnsi="Century" w:cs="Century"/>
          <w:color w:val="000000"/>
          <w:sz w:val="20"/>
          <w:szCs w:val="20"/>
        </w:rPr>
      </w:pPr>
    </w:p>
    <w:p w14:paraId="4A0AA65B" w14:textId="5032EAC0" w:rsidR="00BD04B3" w:rsidRPr="006F4705" w:rsidRDefault="006F4705" w:rsidP="006F4705">
      <w:pPr>
        <w:numPr>
          <w:ilvl w:val="0"/>
          <w:numId w:val="4"/>
        </w:numPr>
        <w:pBdr>
          <w:top w:val="single" w:sz="4" w:space="1" w:color="000000"/>
          <w:left w:val="single" w:sz="4" w:space="5" w:color="000000"/>
          <w:bottom w:val="single" w:sz="4" w:space="1" w:color="000000"/>
          <w:right w:val="single" w:sz="4" w:space="4" w:color="000000"/>
          <w:between w:val="single" w:sz="4" w:space="1" w:color="000000"/>
        </w:pBdr>
        <w:spacing w:after="0"/>
        <w:jc w:val="both"/>
        <w:rPr>
          <w:rFonts w:ascii="Century" w:eastAsia="Century" w:hAnsi="Century" w:cs="Century"/>
          <w:b/>
          <w:color w:val="000000"/>
          <w:sz w:val="24"/>
          <w:szCs w:val="24"/>
        </w:rPr>
      </w:pPr>
      <w:r w:rsidRPr="006F4705">
        <w:rPr>
          <w:rFonts w:ascii="Century" w:eastAsia="Century" w:hAnsi="Century" w:cs="Century"/>
          <w:b/>
          <w:color w:val="000000"/>
          <w:sz w:val="24"/>
          <w:szCs w:val="24"/>
        </w:rPr>
        <w:t>HABILITAÇÃO</w:t>
      </w:r>
    </w:p>
    <w:p w14:paraId="241A5685" w14:textId="77777777" w:rsidR="006F4705" w:rsidRDefault="006F4705" w:rsidP="006F4705">
      <w:pPr>
        <w:pBdr>
          <w:top w:val="nil"/>
          <w:left w:val="nil"/>
          <w:bottom w:val="nil"/>
          <w:right w:val="nil"/>
          <w:between w:val="nil"/>
        </w:pBdr>
        <w:spacing w:after="0"/>
        <w:rPr>
          <w:rFonts w:ascii="Century" w:eastAsia="Century" w:hAnsi="Century" w:cs="Century"/>
          <w:b/>
          <w:color w:val="000000"/>
          <w:sz w:val="26"/>
          <w:szCs w:val="26"/>
        </w:rPr>
      </w:pPr>
    </w:p>
    <w:p w14:paraId="45BD7663" w14:textId="538CC768" w:rsidR="006F4705" w:rsidRPr="00C925BE" w:rsidRDefault="006F4705" w:rsidP="006F4705">
      <w:pPr>
        <w:pStyle w:val="PargrafodaLista"/>
        <w:numPr>
          <w:ilvl w:val="1"/>
          <w:numId w:val="4"/>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77272174"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SICAF;</w:t>
      </w:r>
    </w:p>
    <w:p w14:paraId="333B4C76"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Cadastro Nacional de Empresas Inidôneas e Suspensas - CEIS, mantido pela Controladoria-Geral da União (www.portaldatransparencia.gov.br/</w:t>
      </w:r>
      <w:proofErr w:type="spellStart"/>
      <w:r w:rsidRPr="00C925BE">
        <w:rPr>
          <w:rFonts w:ascii="Century" w:hAnsi="Century"/>
          <w:sz w:val="20"/>
          <w:szCs w:val="20"/>
        </w:rPr>
        <w:t>ceis</w:t>
      </w:r>
      <w:proofErr w:type="spellEnd"/>
      <w:r w:rsidRPr="00C925BE">
        <w:rPr>
          <w:rFonts w:ascii="Century" w:hAnsi="Century"/>
          <w:sz w:val="20"/>
          <w:szCs w:val="20"/>
        </w:rPr>
        <w:t xml:space="preserve">);  </w:t>
      </w:r>
    </w:p>
    <w:p w14:paraId="04F1254F"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Cadastro Nacional de Condenações Cíveis por Atos de Improbidade Administrativa, mantido pelo Conselho Nacional de Justiça (www.cnj.jus.br/</w:t>
      </w:r>
      <w:proofErr w:type="spellStart"/>
      <w:r w:rsidRPr="00C925BE">
        <w:rPr>
          <w:rFonts w:ascii="Century" w:hAnsi="Century"/>
          <w:sz w:val="20"/>
          <w:szCs w:val="20"/>
        </w:rPr>
        <w:t>improbidade_adm</w:t>
      </w:r>
      <w:proofErr w:type="spellEnd"/>
      <w:r w:rsidRPr="00C925BE">
        <w:rPr>
          <w:rFonts w:ascii="Century" w:hAnsi="Century"/>
          <w:sz w:val="20"/>
          <w:szCs w:val="20"/>
        </w:rPr>
        <w:t>/</w:t>
      </w:r>
      <w:proofErr w:type="spellStart"/>
      <w:r w:rsidRPr="00C925BE">
        <w:rPr>
          <w:rFonts w:ascii="Century" w:hAnsi="Century"/>
          <w:sz w:val="20"/>
          <w:szCs w:val="20"/>
        </w:rPr>
        <w:t>consultar_requerido.php</w:t>
      </w:r>
      <w:proofErr w:type="spellEnd"/>
      <w:r w:rsidRPr="00C925BE">
        <w:rPr>
          <w:rFonts w:ascii="Century" w:hAnsi="Century"/>
          <w:sz w:val="20"/>
          <w:szCs w:val="20"/>
        </w:rPr>
        <w:t xml:space="preserve">).  </w:t>
      </w:r>
    </w:p>
    <w:p w14:paraId="32310464"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Lista de Inidôneos mantido pelo Tribunal de Contas da União - TCU;</w:t>
      </w:r>
    </w:p>
    <w:p w14:paraId="1D824F1D" w14:textId="77777777" w:rsidR="006F4705" w:rsidRPr="00C925BE" w:rsidRDefault="006F4705" w:rsidP="006F4705">
      <w:pPr>
        <w:pStyle w:val="PargrafodaLista"/>
        <w:numPr>
          <w:ilvl w:val="3"/>
          <w:numId w:val="4"/>
        </w:numPr>
        <w:rPr>
          <w:rFonts w:ascii="Century" w:hAnsi="Century"/>
          <w:sz w:val="20"/>
          <w:szCs w:val="20"/>
        </w:rPr>
      </w:pPr>
      <w:r w:rsidRPr="00C925BE">
        <w:rPr>
          <w:rFonts w:ascii="Century" w:hAnsi="Century"/>
          <w:sz w:val="20"/>
          <w:szCs w:val="20"/>
        </w:rPr>
        <w:t>Para a consulta de licitantes pessoa jurídica poderá haver a substituição das consultas das alíneas “b”, “c” e “d” acima pela Consulta Consolidada de Pessoa Jurídica do TCU (</w:t>
      </w:r>
      <w:hyperlink r:id="rId8" w:history="1">
        <w:r w:rsidRPr="00C925BE">
          <w:rPr>
            <w:rStyle w:val="Hyperlink"/>
            <w:rFonts w:ascii="Century" w:hAnsi="Century"/>
            <w:sz w:val="20"/>
            <w:szCs w:val="20"/>
          </w:rPr>
          <w:t>https://certidoesapf.apps.tcu.gov.br/</w:t>
        </w:r>
      </w:hyperlink>
      <w:r w:rsidRPr="00C925BE">
        <w:rPr>
          <w:rFonts w:ascii="Century" w:hAnsi="Century"/>
          <w:sz w:val="20"/>
          <w:szCs w:val="20"/>
        </w:rPr>
        <w:t>).</w:t>
      </w:r>
    </w:p>
    <w:p w14:paraId="2B21DCC2" w14:textId="77777777" w:rsidR="006F4705" w:rsidRPr="00C925BE" w:rsidRDefault="006F4705" w:rsidP="006F4705">
      <w:pPr>
        <w:pStyle w:val="PargrafodaLista"/>
        <w:ind w:left="2225"/>
        <w:rPr>
          <w:rFonts w:ascii="Century" w:hAnsi="Century"/>
          <w:sz w:val="20"/>
          <w:szCs w:val="20"/>
        </w:rPr>
      </w:pPr>
    </w:p>
    <w:p w14:paraId="4D1ED46B"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2C7F3D3" w14:textId="77777777" w:rsidR="006F4705" w:rsidRPr="00C925BE" w:rsidRDefault="006F4705" w:rsidP="006F4705">
      <w:pPr>
        <w:pStyle w:val="PargrafodaLista"/>
        <w:spacing w:line="360" w:lineRule="auto"/>
        <w:ind w:left="1505"/>
        <w:jc w:val="both"/>
        <w:rPr>
          <w:rFonts w:ascii="Century" w:hAnsi="Century"/>
          <w:sz w:val="20"/>
          <w:szCs w:val="20"/>
        </w:rPr>
      </w:pPr>
    </w:p>
    <w:p w14:paraId="3BE1AF28" w14:textId="77777777" w:rsidR="006F4705" w:rsidRPr="00C925BE" w:rsidRDefault="006F4705" w:rsidP="006F4705">
      <w:pPr>
        <w:pStyle w:val="PargrafodaLista"/>
        <w:numPr>
          <w:ilvl w:val="3"/>
          <w:numId w:val="4"/>
        </w:numPr>
        <w:spacing w:line="360" w:lineRule="auto"/>
        <w:jc w:val="both"/>
        <w:rPr>
          <w:rFonts w:ascii="Century" w:hAnsi="Century"/>
          <w:sz w:val="20"/>
          <w:szCs w:val="20"/>
        </w:rPr>
      </w:pPr>
      <w:r w:rsidRPr="00C925BE">
        <w:rPr>
          <w:rFonts w:ascii="Century" w:hAnsi="Century"/>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5C0972A3" w14:textId="77777777" w:rsidR="006F4705" w:rsidRPr="00C925BE" w:rsidRDefault="006F4705" w:rsidP="006F4705">
      <w:pPr>
        <w:pStyle w:val="PargrafodaLista"/>
        <w:numPr>
          <w:ilvl w:val="3"/>
          <w:numId w:val="4"/>
        </w:numPr>
        <w:spacing w:line="360" w:lineRule="auto"/>
        <w:jc w:val="both"/>
        <w:rPr>
          <w:rFonts w:ascii="Century" w:hAnsi="Century"/>
          <w:sz w:val="20"/>
          <w:szCs w:val="20"/>
        </w:rPr>
      </w:pPr>
      <w:r w:rsidRPr="00C925BE">
        <w:rPr>
          <w:rFonts w:ascii="Century" w:hAnsi="Century"/>
          <w:sz w:val="20"/>
          <w:szCs w:val="20"/>
        </w:rPr>
        <w:t>A tentativa de burla será verificada por meio dos vínculos societários, linhas de fornecimento similares, dentre outros.</w:t>
      </w:r>
    </w:p>
    <w:p w14:paraId="717FC0A3" w14:textId="77777777" w:rsidR="006F4705" w:rsidRPr="00C925BE" w:rsidRDefault="006F4705" w:rsidP="006F4705">
      <w:pPr>
        <w:pStyle w:val="PargrafodaLista"/>
        <w:numPr>
          <w:ilvl w:val="3"/>
          <w:numId w:val="4"/>
        </w:numPr>
        <w:spacing w:line="360" w:lineRule="auto"/>
        <w:jc w:val="both"/>
        <w:rPr>
          <w:rFonts w:ascii="Century" w:hAnsi="Century"/>
          <w:sz w:val="20"/>
          <w:szCs w:val="20"/>
        </w:rPr>
      </w:pPr>
      <w:r w:rsidRPr="00C925BE">
        <w:rPr>
          <w:rFonts w:ascii="Century" w:hAnsi="Century"/>
          <w:sz w:val="20"/>
          <w:szCs w:val="20"/>
        </w:rPr>
        <w:t>O licitante será convocado para manifestação previamente à sua desclassificação.</w:t>
      </w:r>
    </w:p>
    <w:p w14:paraId="4D0E1CDC" w14:textId="77777777" w:rsidR="006F4705" w:rsidRPr="00C925BE" w:rsidRDefault="006F4705" w:rsidP="006F4705">
      <w:pPr>
        <w:pStyle w:val="PargrafodaLista"/>
        <w:spacing w:line="360" w:lineRule="auto"/>
        <w:ind w:left="2225"/>
        <w:jc w:val="both"/>
        <w:rPr>
          <w:rFonts w:ascii="Century" w:hAnsi="Century"/>
          <w:sz w:val="20"/>
          <w:szCs w:val="20"/>
        </w:rPr>
      </w:pPr>
    </w:p>
    <w:p w14:paraId="3175F046"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lastRenderedPageBreak/>
        <w:t>Constatada a existência de sanção, o Pregoeiro reputará o licitante inabilitado, por falta de condição de participação.</w:t>
      </w:r>
    </w:p>
    <w:p w14:paraId="148F8ACB" w14:textId="77777777" w:rsidR="006F4705" w:rsidRPr="00C925BE" w:rsidRDefault="006F4705" w:rsidP="006F4705">
      <w:pPr>
        <w:pStyle w:val="PargrafodaLista"/>
        <w:spacing w:line="360" w:lineRule="auto"/>
        <w:ind w:left="1505"/>
        <w:jc w:val="both"/>
        <w:rPr>
          <w:rFonts w:ascii="Century" w:hAnsi="Century"/>
          <w:sz w:val="20"/>
          <w:szCs w:val="20"/>
        </w:rPr>
      </w:pPr>
    </w:p>
    <w:p w14:paraId="61CC4DA8"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 xml:space="preserve">No caso de inabilitação, haverá nova verificação, pelo sistema, da eventual ocorrência do empate ficto, previsto nos </w:t>
      </w:r>
      <w:proofErr w:type="spellStart"/>
      <w:r w:rsidRPr="00C925BE">
        <w:rPr>
          <w:rFonts w:ascii="Century" w:hAnsi="Century"/>
          <w:sz w:val="20"/>
          <w:szCs w:val="20"/>
        </w:rPr>
        <w:t>arts</w:t>
      </w:r>
      <w:proofErr w:type="spellEnd"/>
      <w:r w:rsidRPr="00C925BE">
        <w:rPr>
          <w:rFonts w:ascii="Century" w:hAnsi="Century"/>
          <w:sz w:val="20"/>
          <w:szCs w:val="20"/>
        </w:rPr>
        <w:t>. 44 e 45 da Lei Complementar nº 123, de 2006, seguindo-se a disciplina antes estabelecida para aceitação da proposta subsequente.</w:t>
      </w:r>
    </w:p>
    <w:p w14:paraId="75CC23E8" w14:textId="77777777" w:rsidR="006F4705" w:rsidRPr="00C925BE" w:rsidRDefault="006F4705" w:rsidP="006F4705">
      <w:pPr>
        <w:pStyle w:val="PargrafodaLista"/>
        <w:spacing w:line="360" w:lineRule="auto"/>
        <w:ind w:left="1505"/>
        <w:jc w:val="both"/>
        <w:rPr>
          <w:rFonts w:ascii="Century" w:hAnsi="Century"/>
          <w:sz w:val="20"/>
          <w:szCs w:val="20"/>
        </w:rPr>
      </w:pPr>
    </w:p>
    <w:p w14:paraId="338A817B" w14:textId="77777777" w:rsidR="006F4705" w:rsidRPr="00C925BE" w:rsidRDefault="006F4705" w:rsidP="006F4705">
      <w:pPr>
        <w:pStyle w:val="PargrafodaLista"/>
        <w:numPr>
          <w:ilvl w:val="0"/>
          <w:numId w:val="4"/>
        </w:numPr>
        <w:spacing w:line="360" w:lineRule="auto"/>
        <w:jc w:val="both"/>
        <w:rPr>
          <w:rFonts w:ascii="Century" w:hAnsi="Century"/>
          <w:sz w:val="20"/>
          <w:szCs w:val="20"/>
        </w:rPr>
      </w:pPr>
      <w:r w:rsidRPr="00C925BE">
        <w:rPr>
          <w:rFonts w:ascii="Century" w:hAnsi="Century"/>
          <w:sz w:val="20"/>
          <w:szCs w:val="20"/>
        </w:rPr>
        <w:t>Caso atendidas as condições de participação, a habilitação do licitante será verificada por meio do SICAF, nos documentos por ele abrangidos em relação à habilitação jurídica, à regularidade fiscal e trabalhista, à qualificação econômica financeira e habilitação técnica, conforme o disposto na Instrução Normativa SEGES/MP nº 03, de 2018.</w:t>
      </w:r>
    </w:p>
    <w:p w14:paraId="15ADFF23"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É dever do licitante atualizar previamente as comprovações constantes do SICAF para que estejam vigentes na data da abertura da sessão pública, ou encaminhar, em conjunto com a apresentação da proposta, a respectiva documentação atualizada.</w:t>
      </w:r>
    </w:p>
    <w:p w14:paraId="4F21A0A7"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O descumprimento do subitem acima implicará a inabilitação do licitante, exceto se a consulta aos sítios eletrônicos oficiais emissores de certidões feita pelo Pregoeiro lograr êxito em encontrar a(s) certidão(</w:t>
      </w:r>
      <w:proofErr w:type="spellStart"/>
      <w:r w:rsidRPr="00C925BE">
        <w:rPr>
          <w:rFonts w:ascii="Century" w:hAnsi="Century"/>
          <w:sz w:val="20"/>
          <w:szCs w:val="20"/>
        </w:rPr>
        <w:t>ões</w:t>
      </w:r>
      <w:proofErr w:type="spellEnd"/>
      <w:r w:rsidRPr="00C925BE">
        <w:rPr>
          <w:rFonts w:ascii="Century" w:hAnsi="Century"/>
          <w:sz w:val="20"/>
          <w:szCs w:val="20"/>
        </w:rPr>
        <w:t>) válida(s), conforme art. 43, §3º, do Decreto Municipal 3290/2022 de 24/06/2022</w:t>
      </w:r>
    </w:p>
    <w:p w14:paraId="581D16AF"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Havendo a necessidade de envio de documentos de habilitação complementares, necessários à confirmação daqueles exigidos neste Edital e já apresentados, o licitante será convocado a encaminhá-los, em formato digital, via sistema, no prazo de 2h (duas horas) horas, sob pena de inabilitação.</w:t>
      </w:r>
    </w:p>
    <w:p w14:paraId="6EFC269E"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Somente haverá a necessidade de comprovação do preenchimento de requisitos mediante apresentação dos documentos originais não-digitais quando houver dúvida em relação à integridade do documento digital.</w:t>
      </w:r>
    </w:p>
    <w:p w14:paraId="5A625C94"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Não serão aceitos documentos de habilitação com indicação de CNPJ/CPF diferentes, salvo aqueles legalmente permitidos.</w:t>
      </w:r>
    </w:p>
    <w:p w14:paraId="0A868A3D"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671EBEC" w14:textId="77777777" w:rsidR="006F4705" w:rsidRPr="00C925BE" w:rsidRDefault="006F4705" w:rsidP="006F4705">
      <w:pPr>
        <w:pStyle w:val="PargrafodaLista"/>
        <w:numPr>
          <w:ilvl w:val="3"/>
          <w:numId w:val="4"/>
        </w:numPr>
        <w:spacing w:line="360" w:lineRule="auto"/>
        <w:jc w:val="both"/>
        <w:rPr>
          <w:rFonts w:ascii="Century" w:hAnsi="Century"/>
          <w:sz w:val="20"/>
          <w:szCs w:val="20"/>
        </w:rPr>
      </w:pPr>
      <w:r w:rsidRPr="00C925BE">
        <w:rPr>
          <w:rFonts w:ascii="Century" w:hAnsi="Century"/>
          <w:sz w:val="20"/>
          <w:szCs w:val="20"/>
        </w:rPr>
        <w:t>Serão aceitos registros de CNPJ de licitante matriz e filial com diferenças de números de documentos pertinentes ao CND e ao CRF/FGTS, quando for comprovada a centralização do recolhimento dessas contribuições.</w:t>
      </w:r>
    </w:p>
    <w:p w14:paraId="3B74AB8E" w14:textId="77777777" w:rsidR="006F4705" w:rsidRPr="00C925BE" w:rsidRDefault="006F4705" w:rsidP="006F4705">
      <w:pPr>
        <w:pStyle w:val="PargrafodaLista"/>
        <w:spacing w:line="360" w:lineRule="auto"/>
        <w:ind w:left="2225"/>
        <w:jc w:val="both"/>
        <w:rPr>
          <w:rFonts w:ascii="Century" w:hAnsi="Century"/>
          <w:sz w:val="20"/>
          <w:szCs w:val="20"/>
        </w:rPr>
      </w:pPr>
    </w:p>
    <w:p w14:paraId="05E632DE"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lastRenderedPageBreak/>
        <w:t>Ressalvado o disposto no item 5.3, os licitantes deverão encaminhar, nos termos deste Edital, a documentação relacionada nos itens a seguir, para fins de habilitação:</w:t>
      </w:r>
    </w:p>
    <w:p w14:paraId="6B3A1EAD" w14:textId="77777777" w:rsidR="006F4705" w:rsidRPr="00C925BE" w:rsidRDefault="006F4705" w:rsidP="006F4705">
      <w:pPr>
        <w:pStyle w:val="PargrafodaLista"/>
        <w:spacing w:line="360" w:lineRule="auto"/>
        <w:ind w:left="1505"/>
        <w:jc w:val="both"/>
        <w:rPr>
          <w:rFonts w:ascii="Century" w:hAnsi="Century"/>
          <w:sz w:val="20"/>
          <w:szCs w:val="20"/>
        </w:rPr>
      </w:pPr>
    </w:p>
    <w:p w14:paraId="2FB7BD3F" w14:textId="77777777" w:rsidR="006F4705" w:rsidRPr="00C925BE" w:rsidRDefault="006F4705" w:rsidP="006F4705">
      <w:pPr>
        <w:pStyle w:val="PargrafodaLista"/>
        <w:numPr>
          <w:ilvl w:val="0"/>
          <w:numId w:val="4"/>
        </w:numPr>
        <w:spacing w:line="360" w:lineRule="auto"/>
        <w:jc w:val="both"/>
        <w:rPr>
          <w:rFonts w:ascii="Century" w:hAnsi="Century"/>
          <w:b/>
          <w:bCs/>
          <w:sz w:val="20"/>
          <w:szCs w:val="20"/>
        </w:rPr>
      </w:pPr>
      <w:r w:rsidRPr="00C925BE">
        <w:rPr>
          <w:rFonts w:ascii="Century" w:hAnsi="Century"/>
          <w:b/>
          <w:bCs/>
          <w:sz w:val="20"/>
          <w:szCs w:val="20"/>
        </w:rPr>
        <w:t>Habilitação Jurídica</w:t>
      </w:r>
    </w:p>
    <w:p w14:paraId="36E3F107" w14:textId="77777777" w:rsidR="006F4705" w:rsidRPr="00C925BE" w:rsidRDefault="006F4705" w:rsidP="006F4705">
      <w:pPr>
        <w:pStyle w:val="PargrafodaLista"/>
        <w:spacing w:line="360" w:lineRule="auto"/>
        <w:ind w:left="1505"/>
        <w:jc w:val="both"/>
        <w:rPr>
          <w:rFonts w:ascii="Century" w:hAnsi="Century"/>
          <w:b/>
          <w:bCs/>
          <w:sz w:val="20"/>
          <w:szCs w:val="20"/>
        </w:rPr>
      </w:pPr>
    </w:p>
    <w:p w14:paraId="61A27CE5"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No caso de empresário individual: inscrição no Registro Público de Empresas Mercantis, a cargo da Junta Comercial da respectiva sede;</w:t>
      </w:r>
    </w:p>
    <w:p w14:paraId="229D06EF"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 xml:space="preserve">Em se tratando de microempreendedor individual – MEI: Certificado da Condição de Microempreendedor Individual - CCMEI, cuja aceitação ficará condicionada à verificação da autenticidade no sítio </w:t>
      </w:r>
      <w:hyperlink r:id="rId9" w:history="1">
        <w:r w:rsidRPr="00C925BE">
          <w:rPr>
            <w:rStyle w:val="Hyperlink"/>
            <w:rFonts w:ascii="Century" w:hAnsi="Century"/>
            <w:sz w:val="20"/>
            <w:szCs w:val="20"/>
          </w:rPr>
          <w:t>www.portaldoempreendedor.gov.br</w:t>
        </w:r>
      </w:hyperlink>
      <w:r w:rsidRPr="00C925BE">
        <w:rPr>
          <w:rFonts w:ascii="Century" w:hAnsi="Century"/>
          <w:sz w:val="20"/>
          <w:szCs w:val="20"/>
        </w:rPr>
        <w:t>;</w:t>
      </w:r>
    </w:p>
    <w:p w14:paraId="496BC791"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BAB002C"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inscrição no Registro Público de Empresas Mercantis onde opera, com averbação no Registro onde tem sede a matriz, no caso de ser o participante sucursal, filial ou agência;</w:t>
      </w:r>
    </w:p>
    <w:p w14:paraId="7E50A5C9"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No caso de sociedade simples: inscrição do ato constitutivo no Registro Civil das Pessoas Jurídicas do local de sua sede, acompanhada de prova da indicação dos seus administradores;</w:t>
      </w:r>
    </w:p>
    <w:p w14:paraId="2F4051B3"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10D2414"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No caso de empresa ou sociedade estrangeira em funcionamento no País: decreto de autorização;</w:t>
      </w:r>
    </w:p>
    <w:p w14:paraId="0CC5B84B"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Os documentos acima deverão estar acompanhados de todas as alterações ou da consolidação respectiva;</w:t>
      </w:r>
    </w:p>
    <w:p w14:paraId="183BDB9B" w14:textId="77777777" w:rsidR="006F4705" w:rsidRPr="00C925BE" w:rsidRDefault="006F4705" w:rsidP="006F4705">
      <w:pPr>
        <w:pStyle w:val="PargrafodaLista"/>
        <w:rPr>
          <w:rFonts w:ascii="Century" w:hAnsi="Century"/>
          <w:b/>
          <w:bCs/>
          <w:sz w:val="20"/>
          <w:szCs w:val="20"/>
        </w:rPr>
      </w:pPr>
    </w:p>
    <w:p w14:paraId="4B64924A" w14:textId="77777777" w:rsidR="006F4705" w:rsidRPr="00C925BE" w:rsidRDefault="006F4705" w:rsidP="006F4705">
      <w:pPr>
        <w:pStyle w:val="PargrafodaLista"/>
        <w:numPr>
          <w:ilvl w:val="0"/>
          <w:numId w:val="4"/>
        </w:numPr>
        <w:spacing w:line="360" w:lineRule="auto"/>
        <w:jc w:val="both"/>
        <w:rPr>
          <w:rFonts w:ascii="Century" w:hAnsi="Century"/>
          <w:b/>
          <w:bCs/>
          <w:sz w:val="20"/>
          <w:szCs w:val="20"/>
        </w:rPr>
      </w:pPr>
      <w:r w:rsidRPr="00C925BE">
        <w:rPr>
          <w:rFonts w:ascii="Century" w:hAnsi="Century"/>
          <w:b/>
          <w:bCs/>
          <w:sz w:val="20"/>
          <w:szCs w:val="20"/>
        </w:rPr>
        <w:t>Regularidade Fiscal E Trabalhista:</w:t>
      </w:r>
    </w:p>
    <w:p w14:paraId="6C4CF793" w14:textId="77777777" w:rsidR="006F4705" w:rsidRPr="00C925BE" w:rsidRDefault="006F4705" w:rsidP="006F4705">
      <w:pPr>
        <w:pStyle w:val="PargrafodaLista"/>
        <w:spacing w:line="360" w:lineRule="auto"/>
        <w:ind w:left="2225"/>
        <w:jc w:val="both"/>
        <w:rPr>
          <w:rFonts w:ascii="Century" w:hAnsi="Century"/>
          <w:b/>
          <w:bCs/>
          <w:sz w:val="20"/>
          <w:szCs w:val="20"/>
        </w:rPr>
      </w:pPr>
    </w:p>
    <w:p w14:paraId="5FC2A24F" w14:textId="77777777" w:rsidR="006F4705" w:rsidRPr="00C925BE" w:rsidRDefault="006F4705" w:rsidP="006F4705">
      <w:pPr>
        <w:pStyle w:val="PargrafodaLista"/>
        <w:numPr>
          <w:ilvl w:val="3"/>
          <w:numId w:val="4"/>
        </w:numPr>
        <w:spacing w:line="360" w:lineRule="auto"/>
        <w:jc w:val="both"/>
        <w:rPr>
          <w:rFonts w:ascii="Century" w:hAnsi="Century"/>
          <w:sz w:val="20"/>
          <w:szCs w:val="20"/>
        </w:rPr>
      </w:pPr>
      <w:r w:rsidRPr="00C925BE">
        <w:rPr>
          <w:rFonts w:ascii="Century" w:hAnsi="Century"/>
          <w:sz w:val="20"/>
          <w:szCs w:val="20"/>
        </w:rPr>
        <w:t>prova de inscrição no Cadastro Nacional de Pessoas Jurídicas ou no Cadastro de Pessoas Físicas, conforme o caso;</w:t>
      </w:r>
    </w:p>
    <w:p w14:paraId="48D99DB8" w14:textId="77777777" w:rsidR="006F4705" w:rsidRPr="00C925BE" w:rsidRDefault="006F4705" w:rsidP="006F4705">
      <w:pPr>
        <w:pStyle w:val="PargrafodaLista"/>
        <w:numPr>
          <w:ilvl w:val="3"/>
          <w:numId w:val="4"/>
        </w:numPr>
        <w:spacing w:line="360" w:lineRule="auto"/>
        <w:jc w:val="both"/>
        <w:rPr>
          <w:rFonts w:ascii="Century" w:hAnsi="Century"/>
          <w:sz w:val="20"/>
          <w:szCs w:val="20"/>
        </w:rPr>
      </w:pPr>
      <w:r w:rsidRPr="00C925BE">
        <w:rPr>
          <w:rFonts w:ascii="Century" w:hAnsi="Century"/>
          <w:sz w:val="20"/>
          <w:szCs w:val="20"/>
        </w:rPr>
        <w:t xml:space="preserve">prova de regularidade fiscal perante a Fazenda Nacional, mediante apresentação de certidão expedida conjuntamente pela Secretaria da Receita Federal do Brasil (RFB) e pela Procuradoria-Geral da Fazenda </w:t>
      </w:r>
      <w:r w:rsidRPr="00C925BE">
        <w:rPr>
          <w:rFonts w:ascii="Century" w:hAnsi="Century"/>
          <w:sz w:val="20"/>
          <w:szCs w:val="20"/>
        </w:rPr>
        <w:lastRenderedPageBreak/>
        <w:t>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F8480B2" w14:textId="77777777" w:rsidR="006F4705" w:rsidRPr="00C925BE" w:rsidRDefault="006F4705" w:rsidP="006F4705">
      <w:pPr>
        <w:pStyle w:val="PargrafodaLista"/>
        <w:numPr>
          <w:ilvl w:val="3"/>
          <w:numId w:val="4"/>
        </w:numPr>
        <w:spacing w:line="360" w:lineRule="auto"/>
        <w:jc w:val="both"/>
        <w:rPr>
          <w:rFonts w:ascii="Century" w:hAnsi="Century"/>
          <w:sz w:val="20"/>
          <w:szCs w:val="20"/>
        </w:rPr>
      </w:pPr>
      <w:r w:rsidRPr="00C925BE">
        <w:rPr>
          <w:rFonts w:ascii="Century" w:hAnsi="Century"/>
          <w:sz w:val="20"/>
          <w:szCs w:val="20"/>
        </w:rPr>
        <w:t>Prova de regularidade com o Fundo de Garantia do Tempo de Serviço (FGTS)</w:t>
      </w:r>
    </w:p>
    <w:p w14:paraId="794A193B" w14:textId="77777777" w:rsidR="006F4705" w:rsidRPr="00C925BE" w:rsidRDefault="006F4705" w:rsidP="006F4705">
      <w:pPr>
        <w:pStyle w:val="PargrafodaLista"/>
        <w:numPr>
          <w:ilvl w:val="3"/>
          <w:numId w:val="4"/>
        </w:numPr>
        <w:spacing w:line="360" w:lineRule="auto"/>
        <w:jc w:val="both"/>
        <w:rPr>
          <w:rFonts w:ascii="Century" w:hAnsi="Century"/>
          <w:sz w:val="20"/>
          <w:szCs w:val="20"/>
        </w:rPr>
      </w:pPr>
      <w:r w:rsidRPr="00C925BE">
        <w:rPr>
          <w:rFonts w:ascii="Century" w:hAnsi="Century"/>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AB6F435" w14:textId="77777777" w:rsidR="006F4705" w:rsidRPr="00C925BE" w:rsidRDefault="006F4705" w:rsidP="006F4705">
      <w:pPr>
        <w:pStyle w:val="PargrafodaLista"/>
        <w:numPr>
          <w:ilvl w:val="3"/>
          <w:numId w:val="4"/>
        </w:numPr>
        <w:spacing w:line="360" w:lineRule="auto"/>
        <w:jc w:val="both"/>
        <w:rPr>
          <w:rFonts w:ascii="Century" w:hAnsi="Century"/>
          <w:sz w:val="20"/>
          <w:szCs w:val="20"/>
        </w:rPr>
      </w:pPr>
      <w:r w:rsidRPr="00C925BE">
        <w:rPr>
          <w:rFonts w:ascii="Century" w:hAnsi="Century"/>
          <w:sz w:val="20"/>
          <w:szCs w:val="20"/>
        </w:rPr>
        <w:t>Prova de inscrição no cadastro de contribuintes estadual, relativo ao domicílio ou sede do licitante, pertinente ao seu ramo de atividade e compatível com o objeto contratual;</w:t>
      </w:r>
    </w:p>
    <w:p w14:paraId="47C34DD3" w14:textId="77777777" w:rsidR="006F4705" w:rsidRPr="00C925BE" w:rsidRDefault="006F4705" w:rsidP="006F4705">
      <w:pPr>
        <w:pStyle w:val="PargrafodaLista"/>
        <w:numPr>
          <w:ilvl w:val="3"/>
          <w:numId w:val="4"/>
        </w:numPr>
        <w:spacing w:line="360" w:lineRule="auto"/>
        <w:jc w:val="both"/>
        <w:rPr>
          <w:rFonts w:ascii="Century" w:hAnsi="Century"/>
          <w:sz w:val="20"/>
          <w:szCs w:val="20"/>
        </w:rPr>
      </w:pPr>
      <w:r w:rsidRPr="00C925BE">
        <w:rPr>
          <w:rFonts w:ascii="Century" w:hAnsi="Century"/>
          <w:sz w:val="20"/>
          <w:szCs w:val="20"/>
        </w:rPr>
        <w:t>Prova de regularidade com a Fazenda Estadual do domicílio ou sede do licitante, relativa à atividade em cujo exercício contrata ou concorre;</w:t>
      </w:r>
    </w:p>
    <w:p w14:paraId="2A8D76D0" w14:textId="77777777" w:rsidR="006F4705" w:rsidRPr="00C925BE" w:rsidRDefault="006F4705" w:rsidP="006F4705">
      <w:pPr>
        <w:pStyle w:val="PargrafodaLista"/>
        <w:numPr>
          <w:ilvl w:val="3"/>
          <w:numId w:val="4"/>
        </w:numPr>
        <w:spacing w:line="360" w:lineRule="auto"/>
        <w:jc w:val="both"/>
        <w:rPr>
          <w:rFonts w:ascii="Century" w:hAnsi="Century"/>
          <w:sz w:val="20"/>
          <w:szCs w:val="20"/>
        </w:rPr>
      </w:pPr>
      <w:r w:rsidRPr="00C925BE">
        <w:rPr>
          <w:rFonts w:ascii="Century" w:hAnsi="Century"/>
          <w:sz w:val="20"/>
          <w:szCs w:val="20"/>
        </w:rPr>
        <w:t>Caso o licitante seja considerado isento dos tributos estaduais e/ou municipais relacionados ao objeto licitatório, deverá comprovar tal condição mediante declaração da Fazenda Estadual/Municipal do seu domicílio ou sede, ou outra equivalente, na forma da lei.</w:t>
      </w:r>
    </w:p>
    <w:p w14:paraId="1013D744" w14:textId="77777777" w:rsidR="006F4705" w:rsidRPr="00C925BE" w:rsidRDefault="006F4705" w:rsidP="006F4705">
      <w:pPr>
        <w:pStyle w:val="PargrafodaLista"/>
        <w:numPr>
          <w:ilvl w:val="3"/>
          <w:numId w:val="4"/>
        </w:numPr>
        <w:spacing w:line="360" w:lineRule="auto"/>
        <w:jc w:val="both"/>
        <w:rPr>
          <w:rFonts w:ascii="Century" w:hAnsi="Century"/>
          <w:sz w:val="20"/>
          <w:szCs w:val="20"/>
        </w:rPr>
      </w:pPr>
      <w:r w:rsidRPr="00C925BE">
        <w:rPr>
          <w:rFonts w:ascii="Century" w:hAnsi="Century"/>
          <w:sz w:val="20"/>
          <w:szCs w:val="20"/>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64360D0A" w14:textId="77777777" w:rsidR="006F4705" w:rsidRPr="00C925BE" w:rsidRDefault="006F4705" w:rsidP="006F4705">
      <w:pPr>
        <w:pStyle w:val="PargrafodaLista"/>
        <w:spacing w:line="360" w:lineRule="auto"/>
        <w:ind w:left="2225"/>
        <w:jc w:val="both"/>
        <w:rPr>
          <w:rFonts w:ascii="Century" w:hAnsi="Century"/>
          <w:sz w:val="20"/>
          <w:szCs w:val="20"/>
        </w:rPr>
      </w:pPr>
    </w:p>
    <w:p w14:paraId="089F2176" w14:textId="77777777" w:rsidR="006F4705" w:rsidRPr="00C925BE" w:rsidRDefault="006F4705" w:rsidP="006F4705">
      <w:pPr>
        <w:pStyle w:val="PargrafodaLista"/>
        <w:numPr>
          <w:ilvl w:val="0"/>
          <w:numId w:val="4"/>
        </w:numPr>
        <w:spacing w:line="360" w:lineRule="auto"/>
        <w:jc w:val="both"/>
        <w:rPr>
          <w:rFonts w:ascii="Century" w:hAnsi="Century"/>
          <w:b/>
          <w:bCs/>
          <w:sz w:val="20"/>
          <w:szCs w:val="20"/>
        </w:rPr>
      </w:pPr>
      <w:r w:rsidRPr="00C925BE">
        <w:rPr>
          <w:rFonts w:ascii="Century" w:hAnsi="Century"/>
          <w:b/>
          <w:bCs/>
          <w:sz w:val="20"/>
          <w:szCs w:val="20"/>
        </w:rPr>
        <w:t>Qualificação Econômico-Financeira</w:t>
      </w:r>
    </w:p>
    <w:p w14:paraId="5BD363C3" w14:textId="77777777" w:rsidR="006F4705" w:rsidRPr="00C925BE" w:rsidRDefault="006F4705" w:rsidP="006F4705">
      <w:pPr>
        <w:pStyle w:val="PargrafodaLista"/>
        <w:spacing w:line="360" w:lineRule="auto"/>
        <w:ind w:left="2225"/>
        <w:jc w:val="both"/>
        <w:rPr>
          <w:rFonts w:ascii="Century" w:hAnsi="Century"/>
          <w:sz w:val="20"/>
          <w:szCs w:val="20"/>
        </w:rPr>
      </w:pPr>
    </w:p>
    <w:p w14:paraId="57A71D02" w14:textId="77777777" w:rsidR="006F4705" w:rsidRPr="00C925BE" w:rsidRDefault="006F4705" w:rsidP="006F4705">
      <w:pPr>
        <w:pStyle w:val="PargrafodaLista"/>
        <w:numPr>
          <w:ilvl w:val="3"/>
          <w:numId w:val="4"/>
        </w:numPr>
        <w:spacing w:line="360" w:lineRule="auto"/>
        <w:jc w:val="both"/>
        <w:rPr>
          <w:rFonts w:ascii="Century" w:hAnsi="Century"/>
          <w:sz w:val="20"/>
          <w:szCs w:val="20"/>
        </w:rPr>
      </w:pPr>
      <w:r w:rsidRPr="00C925BE">
        <w:rPr>
          <w:rFonts w:ascii="Century" w:hAnsi="Century"/>
          <w:sz w:val="20"/>
          <w:szCs w:val="20"/>
        </w:rPr>
        <w:t>Certidão negativa de falência expedida pelo distribuidor da sede da pessoa jurídica;</w:t>
      </w:r>
    </w:p>
    <w:p w14:paraId="4110C884" w14:textId="77777777" w:rsidR="006F4705" w:rsidRPr="00C925BE" w:rsidRDefault="006F4705" w:rsidP="006F4705">
      <w:pPr>
        <w:pStyle w:val="PargrafodaLista"/>
        <w:numPr>
          <w:ilvl w:val="3"/>
          <w:numId w:val="4"/>
        </w:numPr>
        <w:spacing w:line="360" w:lineRule="auto"/>
        <w:jc w:val="both"/>
        <w:rPr>
          <w:rFonts w:ascii="Century" w:hAnsi="Century"/>
          <w:sz w:val="20"/>
          <w:szCs w:val="20"/>
        </w:rPr>
      </w:pPr>
      <w:r w:rsidRPr="00C925BE">
        <w:rPr>
          <w:rFonts w:ascii="Century" w:hAnsi="Century"/>
          <w:sz w:val="20"/>
          <w:szCs w:val="20"/>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3BE95448" w14:textId="77777777" w:rsidR="006F4705" w:rsidRPr="00C925BE" w:rsidRDefault="006F4705" w:rsidP="006F4705">
      <w:pPr>
        <w:pStyle w:val="PargrafodaLista"/>
        <w:numPr>
          <w:ilvl w:val="4"/>
          <w:numId w:val="4"/>
        </w:numPr>
        <w:jc w:val="both"/>
        <w:rPr>
          <w:rFonts w:ascii="Century" w:hAnsi="Century"/>
          <w:sz w:val="20"/>
          <w:szCs w:val="20"/>
        </w:rPr>
      </w:pPr>
      <w:r w:rsidRPr="00C925BE">
        <w:rPr>
          <w:rFonts w:ascii="Century" w:hAnsi="Century"/>
          <w:sz w:val="20"/>
          <w:szCs w:val="20"/>
        </w:rPr>
        <w:t>No caso de fornecimento de bens para pronta entrega, não será exigido da licitante qualificada como microempresa ou empresa de pequeno porte, a apresentação de balanço patrimonial do último exercício financeiro. (Art. 3º do Decreto nº 8.538, de 2015);</w:t>
      </w:r>
    </w:p>
    <w:p w14:paraId="01533051" w14:textId="77777777" w:rsidR="006F4705" w:rsidRPr="00C925BE" w:rsidRDefault="006F4705" w:rsidP="006F4705">
      <w:pPr>
        <w:pStyle w:val="PargrafodaLista"/>
        <w:numPr>
          <w:ilvl w:val="4"/>
          <w:numId w:val="4"/>
        </w:numPr>
        <w:jc w:val="both"/>
        <w:rPr>
          <w:rFonts w:ascii="Century" w:hAnsi="Century"/>
          <w:sz w:val="20"/>
          <w:szCs w:val="20"/>
        </w:rPr>
      </w:pPr>
      <w:r w:rsidRPr="00C925BE">
        <w:rPr>
          <w:rFonts w:ascii="Century" w:hAnsi="Century"/>
          <w:sz w:val="20"/>
          <w:szCs w:val="20"/>
        </w:rPr>
        <w:lastRenderedPageBreak/>
        <w:t>no caso de empresa constituída no exercício social vigente, admite-se a apresentação de balanço patrimonial e demonstrações contábeis referentes ao período de existência da sociedade;</w:t>
      </w:r>
    </w:p>
    <w:p w14:paraId="6F7144F3" w14:textId="77777777" w:rsidR="006F4705" w:rsidRPr="00C925BE" w:rsidRDefault="006F4705" w:rsidP="006F4705">
      <w:pPr>
        <w:pStyle w:val="PargrafodaLista"/>
        <w:numPr>
          <w:ilvl w:val="4"/>
          <w:numId w:val="4"/>
        </w:numPr>
        <w:jc w:val="both"/>
        <w:rPr>
          <w:rFonts w:ascii="Century" w:hAnsi="Century"/>
          <w:sz w:val="20"/>
          <w:szCs w:val="20"/>
        </w:rPr>
      </w:pPr>
      <w:r w:rsidRPr="00C925BE">
        <w:rPr>
          <w:rFonts w:ascii="Century" w:hAnsi="Century"/>
          <w:sz w:val="20"/>
          <w:szCs w:val="20"/>
        </w:rPr>
        <w:t>é admissível o balanço intermediário, se decorrer de lei ou contrato social/estatuto social.</w:t>
      </w:r>
    </w:p>
    <w:p w14:paraId="676F20F4" w14:textId="77777777" w:rsidR="006F4705" w:rsidRPr="00C925BE" w:rsidRDefault="006F4705" w:rsidP="006F4705">
      <w:pPr>
        <w:pStyle w:val="PargrafodaLista"/>
        <w:numPr>
          <w:ilvl w:val="4"/>
          <w:numId w:val="4"/>
        </w:numPr>
        <w:jc w:val="both"/>
        <w:rPr>
          <w:rFonts w:ascii="Century" w:hAnsi="Century"/>
          <w:sz w:val="20"/>
          <w:szCs w:val="20"/>
        </w:rPr>
      </w:pPr>
      <w:r w:rsidRPr="00C925BE">
        <w:rPr>
          <w:rFonts w:ascii="Century" w:hAnsi="Century"/>
          <w:sz w:val="20"/>
          <w:szCs w:val="20"/>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2D500DA1" w14:textId="77777777" w:rsidR="006F4705" w:rsidRPr="00C925BE" w:rsidRDefault="006F4705" w:rsidP="006F4705">
      <w:pPr>
        <w:pStyle w:val="PargrafodaLista"/>
        <w:ind w:left="2945"/>
        <w:jc w:val="both"/>
        <w:rPr>
          <w:rFonts w:ascii="Century" w:hAnsi="Century"/>
          <w:sz w:val="20"/>
          <w:szCs w:val="20"/>
        </w:rPr>
      </w:pPr>
    </w:p>
    <w:p w14:paraId="51BBF5DB" w14:textId="77777777" w:rsidR="006F4705" w:rsidRPr="00C925BE" w:rsidRDefault="006F4705" w:rsidP="006F4705">
      <w:pPr>
        <w:pStyle w:val="PargrafodaLista"/>
        <w:numPr>
          <w:ilvl w:val="3"/>
          <w:numId w:val="4"/>
        </w:numPr>
        <w:spacing w:line="360" w:lineRule="auto"/>
        <w:jc w:val="both"/>
        <w:rPr>
          <w:rFonts w:ascii="Century" w:hAnsi="Century"/>
          <w:sz w:val="20"/>
          <w:szCs w:val="20"/>
        </w:rPr>
      </w:pPr>
      <w:r w:rsidRPr="00C925BE">
        <w:rPr>
          <w:rFonts w:ascii="Century" w:hAnsi="Century"/>
          <w:sz w:val="20"/>
          <w:szCs w:val="20"/>
        </w:rPr>
        <w:t>A comprovação da situação financeira da empresa será constatada mediante obtenção de índices de Liquidez Geral (LG), Solvência Geral (SG) e Liquidez Corrente (LC), superiores a 1 (um) resultantes da aplicação das fórmulas:</w:t>
      </w:r>
    </w:p>
    <w:tbl>
      <w:tblPr>
        <w:tblW w:w="6487" w:type="dxa"/>
        <w:jc w:val="center"/>
        <w:tblBorders>
          <w:top w:val="nil"/>
          <w:left w:val="nil"/>
          <w:bottom w:val="nil"/>
          <w:right w:val="nil"/>
          <w:insideH w:val="nil"/>
          <w:insideV w:val="nil"/>
        </w:tblBorders>
        <w:tblLayout w:type="fixed"/>
        <w:tblLook w:val="0400" w:firstRow="0" w:lastRow="0" w:firstColumn="0" w:lastColumn="0" w:noHBand="0" w:noVBand="1"/>
      </w:tblPr>
      <w:tblGrid>
        <w:gridCol w:w="2235"/>
        <w:gridCol w:w="4252"/>
      </w:tblGrid>
      <w:tr w:rsidR="006F4705" w:rsidRPr="00C925BE" w14:paraId="41CF60D6" w14:textId="77777777" w:rsidTr="009314BA">
        <w:trPr>
          <w:jc w:val="center"/>
        </w:trPr>
        <w:tc>
          <w:tcPr>
            <w:tcW w:w="2235" w:type="dxa"/>
            <w:vMerge w:val="restart"/>
            <w:vAlign w:val="center"/>
          </w:tcPr>
          <w:p w14:paraId="32D3B098" w14:textId="77777777" w:rsidR="006F4705" w:rsidRPr="00C925BE" w:rsidRDefault="006F4705" w:rsidP="009314BA">
            <w:pPr>
              <w:keepLines/>
              <w:tabs>
                <w:tab w:val="left" w:pos="1440"/>
              </w:tabs>
              <w:spacing w:after="100" w:line="276" w:lineRule="auto"/>
              <w:jc w:val="center"/>
              <w:rPr>
                <w:rFonts w:ascii="Arial" w:eastAsia="Arial" w:hAnsi="Arial" w:cs="Arial"/>
                <w:color w:val="000000"/>
                <w:sz w:val="20"/>
                <w:szCs w:val="20"/>
              </w:rPr>
            </w:pPr>
            <w:r w:rsidRPr="00C925BE">
              <w:rPr>
                <w:rFonts w:ascii="Arial" w:eastAsia="Arial" w:hAnsi="Arial" w:cs="Arial"/>
                <w:color w:val="000000"/>
                <w:sz w:val="20"/>
                <w:szCs w:val="20"/>
              </w:rPr>
              <w:t>LG =</w:t>
            </w:r>
          </w:p>
        </w:tc>
        <w:tc>
          <w:tcPr>
            <w:tcW w:w="4252" w:type="dxa"/>
            <w:tcBorders>
              <w:bottom w:val="single" w:sz="4" w:space="0" w:color="000000"/>
            </w:tcBorders>
            <w:vAlign w:val="bottom"/>
          </w:tcPr>
          <w:p w14:paraId="7E2A8F7B" w14:textId="77777777" w:rsidR="006F4705" w:rsidRPr="00C925BE" w:rsidRDefault="006F4705" w:rsidP="009314BA">
            <w:pPr>
              <w:keepLines/>
              <w:tabs>
                <w:tab w:val="left" w:pos="1440"/>
              </w:tabs>
              <w:spacing w:after="100" w:line="276" w:lineRule="auto"/>
              <w:jc w:val="center"/>
              <w:rPr>
                <w:rFonts w:ascii="Arial" w:eastAsia="Arial" w:hAnsi="Arial" w:cs="Arial"/>
                <w:color w:val="000000"/>
                <w:sz w:val="20"/>
                <w:szCs w:val="20"/>
              </w:rPr>
            </w:pPr>
            <w:r w:rsidRPr="00C925BE">
              <w:rPr>
                <w:rFonts w:ascii="Arial" w:eastAsia="Arial" w:hAnsi="Arial" w:cs="Arial"/>
                <w:color w:val="000000"/>
                <w:sz w:val="20"/>
                <w:szCs w:val="20"/>
              </w:rPr>
              <w:t>Ativo Circulante + Realizável a Longo Prazo</w:t>
            </w:r>
          </w:p>
        </w:tc>
      </w:tr>
      <w:tr w:rsidR="006F4705" w:rsidRPr="00C925BE" w14:paraId="35E68416" w14:textId="77777777" w:rsidTr="009314BA">
        <w:trPr>
          <w:jc w:val="center"/>
        </w:trPr>
        <w:tc>
          <w:tcPr>
            <w:tcW w:w="2235" w:type="dxa"/>
            <w:vMerge/>
            <w:vAlign w:val="center"/>
          </w:tcPr>
          <w:p w14:paraId="4BC2D506" w14:textId="77777777" w:rsidR="006F4705" w:rsidRPr="00C925BE" w:rsidRDefault="006F4705" w:rsidP="009314BA">
            <w:pPr>
              <w:keepLines/>
              <w:pBdr>
                <w:top w:val="nil"/>
                <w:left w:val="nil"/>
                <w:bottom w:val="nil"/>
                <w:right w:val="nil"/>
                <w:between w:val="nil"/>
              </w:pBdr>
              <w:spacing w:after="100" w:line="276" w:lineRule="auto"/>
              <w:jc w:val="center"/>
              <w:rPr>
                <w:rFonts w:ascii="Arial" w:eastAsia="Arial" w:hAnsi="Arial" w:cs="Arial"/>
                <w:color w:val="000000"/>
                <w:sz w:val="20"/>
                <w:szCs w:val="20"/>
              </w:rPr>
            </w:pPr>
          </w:p>
        </w:tc>
        <w:tc>
          <w:tcPr>
            <w:tcW w:w="4252" w:type="dxa"/>
            <w:tcBorders>
              <w:top w:val="single" w:sz="4" w:space="0" w:color="000000"/>
            </w:tcBorders>
          </w:tcPr>
          <w:p w14:paraId="0C731482" w14:textId="77777777" w:rsidR="006F4705" w:rsidRPr="00C925BE" w:rsidRDefault="006F4705" w:rsidP="009314BA">
            <w:pPr>
              <w:keepLines/>
              <w:tabs>
                <w:tab w:val="left" w:pos="1440"/>
              </w:tabs>
              <w:spacing w:after="100" w:line="276" w:lineRule="auto"/>
              <w:jc w:val="center"/>
              <w:rPr>
                <w:rFonts w:ascii="Arial" w:eastAsia="Arial" w:hAnsi="Arial" w:cs="Arial"/>
                <w:color w:val="000000"/>
                <w:sz w:val="20"/>
                <w:szCs w:val="20"/>
              </w:rPr>
            </w:pPr>
            <w:r w:rsidRPr="00C925BE">
              <w:rPr>
                <w:rFonts w:ascii="Arial" w:eastAsia="Arial" w:hAnsi="Arial" w:cs="Arial"/>
                <w:color w:val="000000"/>
                <w:sz w:val="20"/>
                <w:szCs w:val="20"/>
              </w:rPr>
              <w:t>Passivo Circulante + Passivo Não Circulante</w:t>
            </w:r>
          </w:p>
        </w:tc>
      </w:tr>
    </w:tbl>
    <w:p w14:paraId="6766170F" w14:textId="77777777" w:rsidR="006F4705" w:rsidRPr="00C925BE" w:rsidRDefault="006F4705" w:rsidP="006F4705">
      <w:pPr>
        <w:pStyle w:val="PargrafodaLista"/>
        <w:ind w:left="2225"/>
        <w:jc w:val="center"/>
        <w:rPr>
          <w:rFonts w:ascii="Century" w:hAnsi="Century"/>
          <w:sz w:val="20"/>
          <w:szCs w:val="20"/>
        </w:rPr>
      </w:pPr>
    </w:p>
    <w:p w14:paraId="528F76D6" w14:textId="77777777" w:rsidR="006F4705" w:rsidRPr="00C925BE" w:rsidRDefault="006F4705" w:rsidP="006F4705">
      <w:pPr>
        <w:pStyle w:val="PargrafodaLista"/>
        <w:ind w:left="2225"/>
        <w:jc w:val="center"/>
        <w:rPr>
          <w:rFonts w:ascii="Century" w:hAnsi="Century"/>
          <w:sz w:val="20"/>
          <w:szCs w:val="20"/>
        </w:rPr>
      </w:pPr>
    </w:p>
    <w:tbl>
      <w:tblPr>
        <w:tblW w:w="6629" w:type="dxa"/>
        <w:jc w:val="center"/>
        <w:tblBorders>
          <w:top w:val="nil"/>
          <w:left w:val="nil"/>
          <w:bottom w:val="nil"/>
          <w:right w:val="nil"/>
          <w:insideH w:val="nil"/>
          <w:insideV w:val="nil"/>
        </w:tblBorders>
        <w:tblLayout w:type="fixed"/>
        <w:tblLook w:val="0400" w:firstRow="0" w:lastRow="0" w:firstColumn="0" w:lastColumn="0" w:noHBand="0" w:noVBand="1"/>
      </w:tblPr>
      <w:tblGrid>
        <w:gridCol w:w="2235"/>
        <w:gridCol w:w="4394"/>
      </w:tblGrid>
      <w:tr w:rsidR="006F4705" w:rsidRPr="00C925BE" w14:paraId="46F4F7F0" w14:textId="77777777" w:rsidTr="009314BA">
        <w:trPr>
          <w:jc w:val="center"/>
        </w:trPr>
        <w:tc>
          <w:tcPr>
            <w:tcW w:w="2235" w:type="dxa"/>
            <w:vMerge w:val="restart"/>
            <w:vAlign w:val="center"/>
          </w:tcPr>
          <w:p w14:paraId="64CEC828" w14:textId="77777777" w:rsidR="006F4705" w:rsidRPr="00C925BE" w:rsidRDefault="006F4705" w:rsidP="009314BA">
            <w:pPr>
              <w:keepLines/>
              <w:tabs>
                <w:tab w:val="left" w:pos="1440"/>
              </w:tabs>
              <w:spacing w:after="100" w:line="276" w:lineRule="auto"/>
              <w:jc w:val="center"/>
              <w:rPr>
                <w:rFonts w:ascii="Arial" w:eastAsia="Arial" w:hAnsi="Arial" w:cs="Arial"/>
                <w:color w:val="000000"/>
                <w:sz w:val="20"/>
                <w:szCs w:val="20"/>
              </w:rPr>
            </w:pPr>
            <w:r w:rsidRPr="00C925BE">
              <w:rPr>
                <w:rFonts w:ascii="Arial" w:eastAsia="Arial" w:hAnsi="Arial" w:cs="Arial"/>
                <w:color w:val="000000"/>
                <w:sz w:val="20"/>
                <w:szCs w:val="20"/>
              </w:rPr>
              <w:t>SG =</w:t>
            </w:r>
          </w:p>
        </w:tc>
        <w:tc>
          <w:tcPr>
            <w:tcW w:w="4394" w:type="dxa"/>
            <w:tcBorders>
              <w:bottom w:val="single" w:sz="4" w:space="0" w:color="000000"/>
            </w:tcBorders>
            <w:vAlign w:val="bottom"/>
          </w:tcPr>
          <w:p w14:paraId="6BE18D41" w14:textId="77777777" w:rsidR="006F4705" w:rsidRPr="00C925BE" w:rsidRDefault="006F4705" w:rsidP="009314BA">
            <w:pPr>
              <w:keepLines/>
              <w:tabs>
                <w:tab w:val="left" w:pos="1440"/>
              </w:tabs>
              <w:spacing w:after="100" w:line="276" w:lineRule="auto"/>
              <w:jc w:val="center"/>
              <w:rPr>
                <w:rFonts w:ascii="Arial" w:eastAsia="Arial" w:hAnsi="Arial" w:cs="Arial"/>
                <w:color w:val="000000"/>
                <w:sz w:val="20"/>
                <w:szCs w:val="20"/>
              </w:rPr>
            </w:pPr>
            <w:r w:rsidRPr="00C925BE">
              <w:rPr>
                <w:rFonts w:ascii="Arial" w:eastAsia="Arial" w:hAnsi="Arial" w:cs="Arial"/>
                <w:color w:val="000000"/>
                <w:sz w:val="20"/>
                <w:szCs w:val="20"/>
              </w:rPr>
              <w:t>Ativo Total</w:t>
            </w:r>
          </w:p>
        </w:tc>
      </w:tr>
      <w:tr w:rsidR="006F4705" w:rsidRPr="00C925BE" w14:paraId="6211DC81" w14:textId="77777777" w:rsidTr="009314BA">
        <w:trPr>
          <w:jc w:val="center"/>
        </w:trPr>
        <w:tc>
          <w:tcPr>
            <w:tcW w:w="2235" w:type="dxa"/>
            <w:vMerge/>
            <w:vAlign w:val="center"/>
          </w:tcPr>
          <w:p w14:paraId="3ED89FCF" w14:textId="77777777" w:rsidR="006F4705" w:rsidRPr="00C925BE" w:rsidRDefault="006F4705" w:rsidP="009314BA">
            <w:pPr>
              <w:keepLines/>
              <w:pBdr>
                <w:top w:val="nil"/>
                <w:left w:val="nil"/>
                <w:bottom w:val="nil"/>
                <w:right w:val="nil"/>
                <w:between w:val="nil"/>
              </w:pBdr>
              <w:spacing w:after="100" w:line="276" w:lineRule="auto"/>
              <w:jc w:val="center"/>
              <w:rPr>
                <w:rFonts w:ascii="Arial" w:eastAsia="Arial" w:hAnsi="Arial" w:cs="Arial"/>
                <w:color w:val="000000"/>
                <w:sz w:val="20"/>
                <w:szCs w:val="20"/>
              </w:rPr>
            </w:pPr>
          </w:p>
        </w:tc>
        <w:tc>
          <w:tcPr>
            <w:tcW w:w="4394" w:type="dxa"/>
            <w:tcBorders>
              <w:top w:val="single" w:sz="4" w:space="0" w:color="000000"/>
            </w:tcBorders>
          </w:tcPr>
          <w:p w14:paraId="17779813" w14:textId="77777777" w:rsidR="006F4705" w:rsidRPr="00C925BE" w:rsidRDefault="006F4705" w:rsidP="009314BA">
            <w:pPr>
              <w:keepLines/>
              <w:tabs>
                <w:tab w:val="left" w:pos="1440"/>
              </w:tabs>
              <w:spacing w:after="100" w:line="276" w:lineRule="auto"/>
              <w:jc w:val="center"/>
              <w:rPr>
                <w:rFonts w:ascii="Arial" w:eastAsia="Arial" w:hAnsi="Arial" w:cs="Arial"/>
                <w:color w:val="000000"/>
                <w:sz w:val="20"/>
                <w:szCs w:val="20"/>
              </w:rPr>
            </w:pPr>
            <w:r w:rsidRPr="00C925BE">
              <w:rPr>
                <w:rFonts w:ascii="Arial" w:eastAsia="Arial" w:hAnsi="Arial" w:cs="Arial"/>
                <w:color w:val="000000"/>
                <w:sz w:val="20"/>
                <w:szCs w:val="20"/>
              </w:rPr>
              <w:t>Passivo Circulante + Passivo Não Circulante</w:t>
            </w:r>
          </w:p>
        </w:tc>
      </w:tr>
    </w:tbl>
    <w:p w14:paraId="62452544" w14:textId="77777777" w:rsidR="006F4705" w:rsidRPr="00C925BE" w:rsidRDefault="006F4705" w:rsidP="006F4705">
      <w:pPr>
        <w:pStyle w:val="PargrafodaLista"/>
        <w:ind w:left="2225"/>
        <w:jc w:val="center"/>
        <w:rPr>
          <w:rFonts w:ascii="Century" w:hAnsi="Century"/>
          <w:sz w:val="20"/>
          <w:szCs w:val="20"/>
        </w:rPr>
      </w:pPr>
    </w:p>
    <w:tbl>
      <w:tblPr>
        <w:tblW w:w="4786" w:type="dxa"/>
        <w:jc w:val="center"/>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6F4705" w:rsidRPr="00C925BE" w14:paraId="01C78DB6" w14:textId="77777777" w:rsidTr="009314BA">
        <w:trPr>
          <w:jc w:val="center"/>
        </w:trPr>
        <w:tc>
          <w:tcPr>
            <w:tcW w:w="2235" w:type="dxa"/>
            <w:vMerge w:val="restart"/>
            <w:vAlign w:val="center"/>
          </w:tcPr>
          <w:p w14:paraId="11B38AD5" w14:textId="77777777" w:rsidR="006F4705" w:rsidRPr="00C925BE" w:rsidRDefault="006F4705" w:rsidP="009314BA">
            <w:pPr>
              <w:keepLines/>
              <w:tabs>
                <w:tab w:val="left" w:pos="1440"/>
              </w:tabs>
              <w:spacing w:after="100" w:line="276" w:lineRule="auto"/>
              <w:jc w:val="center"/>
              <w:rPr>
                <w:rFonts w:ascii="Arial" w:eastAsia="Arial" w:hAnsi="Arial" w:cs="Arial"/>
                <w:color w:val="000000"/>
                <w:sz w:val="20"/>
                <w:szCs w:val="20"/>
              </w:rPr>
            </w:pPr>
            <w:r w:rsidRPr="00C925BE">
              <w:rPr>
                <w:rFonts w:ascii="Arial" w:eastAsia="Arial" w:hAnsi="Arial" w:cs="Arial"/>
                <w:color w:val="000000"/>
                <w:sz w:val="20"/>
                <w:szCs w:val="20"/>
              </w:rPr>
              <w:t>LC =</w:t>
            </w:r>
          </w:p>
        </w:tc>
        <w:tc>
          <w:tcPr>
            <w:tcW w:w="2551" w:type="dxa"/>
            <w:tcBorders>
              <w:bottom w:val="single" w:sz="4" w:space="0" w:color="000000"/>
            </w:tcBorders>
            <w:vAlign w:val="bottom"/>
          </w:tcPr>
          <w:p w14:paraId="2FE1BAC9" w14:textId="77777777" w:rsidR="006F4705" w:rsidRPr="00C925BE" w:rsidRDefault="006F4705" w:rsidP="009314BA">
            <w:pPr>
              <w:keepLines/>
              <w:tabs>
                <w:tab w:val="left" w:pos="1440"/>
              </w:tabs>
              <w:spacing w:after="100" w:line="276" w:lineRule="auto"/>
              <w:jc w:val="center"/>
              <w:rPr>
                <w:rFonts w:ascii="Arial" w:eastAsia="Arial" w:hAnsi="Arial" w:cs="Arial"/>
                <w:color w:val="000000"/>
                <w:sz w:val="20"/>
                <w:szCs w:val="20"/>
              </w:rPr>
            </w:pPr>
            <w:r w:rsidRPr="00C925BE">
              <w:rPr>
                <w:rFonts w:ascii="Arial" w:eastAsia="Arial" w:hAnsi="Arial" w:cs="Arial"/>
                <w:color w:val="000000"/>
                <w:sz w:val="20"/>
                <w:szCs w:val="20"/>
              </w:rPr>
              <w:t>Ativo Circulante</w:t>
            </w:r>
          </w:p>
        </w:tc>
      </w:tr>
      <w:tr w:rsidR="006F4705" w:rsidRPr="00C925BE" w14:paraId="0436D09C" w14:textId="77777777" w:rsidTr="009314BA">
        <w:trPr>
          <w:jc w:val="center"/>
        </w:trPr>
        <w:tc>
          <w:tcPr>
            <w:tcW w:w="2235" w:type="dxa"/>
            <w:vMerge/>
            <w:vAlign w:val="center"/>
          </w:tcPr>
          <w:p w14:paraId="5F9426AD" w14:textId="77777777" w:rsidR="006F4705" w:rsidRPr="00C925BE" w:rsidRDefault="006F4705" w:rsidP="009314BA">
            <w:pPr>
              <w:keepLines/>
              <w:pBdr>
                <w:top w:val="nil"/>
                <w:left w:val="nil"/>
                <w:bottom w:val="nil"/>
                <w:right w:val="nil"/>
                <w:between w:val="nil"/>
              </w:pBdr>
              <w:spacing w:after="100" w:line="276" w:lineRule="auto"/>
              <w:jc w:val="center"/>
              <w:rPr>
                <w:rFonts w:ascii="Arial" w:eastAsia="Arial" w:hAnsi="Arial" w:cs="Arial"/>
                <w:color w:val="000000"/>
                <w:sz w:val="20"/>
                <w:szCs w:val="20"/>
              </w:rPr>
            </w:pPr>
          </w:p>
        </w:tc>
        <w:tc>
          <w:tcPr>
            <w:tcW w:w="2551" w:type="dxa"/>
            <w:tcBorders>
              <w:top w:val="single" w:sz="4" w:space="0" w:color="000000"/>
            </w:tcBorders>
          </w:tcPr>
          <w:p w14:paraId="519CB774" w14:textId="77777777" w:rsidR="006F4705" w:rsidRPr="00C925BE" w:rsidRDefault="006F4705" w:rsidP="009314BA">
            <w:pPr>
              <w:keepLines/>
              <w:tabs>
                <w:tab w:val="left" w:pos="1440"/>
              </w:tabs>
              <w:spacing w:after="100" w:line="276" w:lineRule="auto"/>
              <w:jc w:val="center"/>
              <w:rPr>
                <w:rFonts w:ascii="Arial" w:eastAsia="Arial" w:hAnsi="Arial" w:cs="Arial"/>
                <w:color w:val="000000"/>
                <w:sz w:val="20"/>
                <w:szCs w:val="20"/>
              </w:rPr>
            </w:pPr>
            <w:r w:rsidRPr="00C925BE">
              <w:rPr>
                <w:rFonts w:ascii="Arial" w:eastAsia="Arial" w:hAnsi="Arial" w:cs="Arial"/>
                <w:color w:val="000000"/>
                <w:sz w:val="20"/>
                <w:szCs w:val="20"/>
              </w:rPr>
              <w:t>Passivo Circulante</w:t>
            </w:r>
          </w:p>
        </w:tc>
      </w:tr>
    </w:tbl>
    <w:p w14:paraId="45EDA0A0" w14:textId="77777777" w:rsidR="006F4705" w:rsidRPr="00C925BE" w:rsidRDefault="006F4705" w:rsidP="006F4705">
      <w:pPr>
        <w:pStyle w:val="PargrafodaLista"/>
        <w:ind w:left="2225"/>
        <w:jc w:val="center"/>
        <w:rPr>
          <w:rFonts w:ascii="Century" w:hAnsi="Century"/>
          <w:sz w:val="20"/>
          <w:szCs w:val="20"/>
        </w:rPr>
      </w:pPr>
    </w:p>
    <w:p w14:paraId="4837FD8E" w14:textId="77777777" w:rsidR="006F4705" w:rsidRPr="00C925BE" w:rsidRDefault="006F4705" w:rsidP="006F4705">
      <w:pPr>
        <w:pStyle w:val="PargrafodaLista"/>
        <w:ind w:left="2225"/>
        <w:jc w:val="both"/>
        <w:rPr>
          <w:rFonts w:ascii="Century" w:hAnsi="Century"/>
          <w:sz w:val="20"/>
          <w:szCs w:val="20"/>
        </w:rPr>
      </w:pPr>
    </w:p>
    <w:p w14:paraId="27070BDA" w14:textId="77777777" w:rsidR="006F4705" w:rsidRPr="00C925BE" w:rsidRDefault="006F4705" w:rsidP="006F4705">
      <w:pPr>
        <w:pStyle w:val="PargrafodaLista"/>
        <w:ind w:left="2225"/>
        <w:jc w:val="both"/>
        <w:rPr>
          <w:rFonts w:ascii="Century" w:hAnsi="Century"/>
          <w:sz w:val="20"/>
          <w:szCs w:val="20"/>
        </w:rPr>
      </w:pPr>
    </w:p>
    <w:p w14:paraId="545E66D0" w14:textId="77777777" w:rsidR="006F4705" w:rsidRPr="00C925BE" w:rsidRDefault="006F4705" w:rsidP="006F4705">
      <w:pPr>
        <w:pStyle w:val="PargrafodaLista"/>
        <w:numPr>
          <w:ilvl w:val="3"/>
          <w:numId w:val="4"/>
        </w:numPr>
        <w:spacing w:line="360" w:lineRule="auto"/>
        <w:jc w:val="both"/>
        <w:rPr>
          <w:rFonts w:ascii="Century" w:hAnsi="Century"/>
          <w:sz w:val="20"/>
          <w:szCs w:val="20"/>
        </w:rPr>
      </w:pPr>
      <w:r w:rsidRPr="00C925BE">
        <w:rPr>
          <w:rFonts w:ascii="Century" w:hAnsi="Century"/>
          <w:sz w:val="20"/>
          <w:szCs w:val="20"/>
        </w:rPr>
        <w:t>As empresas que apresentarem resultado inferior ou igual a 1(um)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14:paraId="449B1161" w14:textId="77777777" w:rsidR="006F4705" w:rsidRPr="00C925BE" w:rsidRDefault="006F4705" w:rsidP="006F4705">
      <w:pPr>
        <w:pStyle w:val="PargrafodaLista"/>
        <w:spacing w:line="360" w:lineRule="auto"/>
        <w:ind w:left="2225"/>
        <w:jc w:val="both"/>
        <w:rPr>
          <w:rFonts w:ascii="Century" w:hAnsi="Century"/>
          <w:sz w:val="20"/>
          <w:szCs w:val="20"/>
        </w:rPr>
      </w:pPr>
    </w:p>
    <w:p w14:paraId="0BF68B96" w14:textId="77777777" w:rsidR="006F4705" w:rsidRPr="00C925BE" w:rsidRDefault="006F4705" w:rsidP="006F4705">
      <w:pPr>
        <w:pStyle w:val="PargrafodaLista"/>
        <w:numPr>
          <w:ilvl w:val="0"/>
          <w:numId w:val="4"/>
        </w:numPr>
        <w:spacing w:line="360" w:lineRule="auto"/>
        <w:jc w:val="both"/>
        <w:rPr>
          <w:rFonts w:ascii="Century" w:hAnsi="Century"/>
          <w:b/>
          <w:bCs/>
          <w:sz w:val="20"/>
          <w:szCs w:val="20"/>
        </w:rPr>
      </w:pPr>
      <w:r w:rsidRPr="00C925BE">
        <w:rPr>
          <w:rFonts w:ascii="Century" w:hAnsi="Century"/>
          <w:b/>
          <w:bCs/>
          <w:sz w:val="20"/>
          <w:szCs w:val="20"/>
        </w:rPr>
        <w:t>Qualificação Técnica</w:t>
      </w:r>
    </w:p>
    <w:p w14:paraId="0C55A8B3" w14:textId="77777777" w:rsidR="006F4705" w:rsidRPr="00C925BE" w:rsidRDefault="006F4705" w:rsidP="006F4705">
      <w:pPr>
        <w:pStyle w:val="PargrafodaLista"/>
        <w:spacing w:line="360" w:lineRule="auto"/>
        <w:ind w:left="785"/>
        <w:jc w:val="both"/>
        <w:rPr>
          <w:rFonts w:ascii="Century" w:hAnsi="Century"/>
          <w:b/>
          <w:bCs/>
          <w:sz w:val="20"/>
          <w:szCs w:val="20"/>
        </w:rPr>
      </w:pPr>
    </w:p>
    <w:p w14:paraId="4D359F23"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Comprovação de aptidão para o fornecimento de bens em características, quantidades e prazos compatíveis com o objeto desta licitação, ou com o item pertinente, por meio da apresentação de atestados fornecidos por pessoas jurídicas de direito público ou privado.</w:t>
      </w:r>
    </w:p>
    <w:p w14:paraId="776580E2"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lastRenderedPageBreak/>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1D7E5115"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A existência de restrição relativamente à regularidade fiscal e trabalhista não impede que a licitante qualificada como microempresa ou empresa de pequeno porte seja declarada vencedora, uma vez que atenda a todas as demais exigências do edital.</w:t>
      </w:r>
    </w:p>
    <w:p w14:paraId="11F96368" w14:textId="77777777" w:rsidR="006F4705" w:rsidRPr="00C925BE" w:rsidRDefault="006F4705" w:rsidP="006F4705">
      <w:pPr>
        <w:pStyle w:val="PargrafodaLista"/>
        <w:rPr>
          <w:rFonts w:ascii="Century" w:hAnsi="Century"/>
          <w:sz w:val="20"/>
          <w:szCs w:val="20"/>
        </w:rPr>
      </w:pPr>
    </w:p>
    <w:p w14:paraId="276738EA" w14:textId="77777777" w:rsidR="006F4705" w:rsidRPr="00C925BE" w:rsidRDefault="006F4705" w:rsidP="006F4705">
      <w:pPr>
        <w:pStyle w:val="PargrafodaLista"/>
        <w:numPr>
          <w:ilvl w:val="3"/>
          <w:numId w:val="4"/>
        </w:numPr>
        <w:spacing w:line="360" w:lineRule="auto"/>
        <w:jc w:val="both"/>
        <w:rPr>
          <w:rFonts w:ascii="Century" w:hAnsi="Century"/>
          <w:sz w:val="20"/>
          <w:szCs w:val="20"/>
        </w:rPr>
      </w:pPr>
      <w:r w:rsidRPr="00C925BE">
        <w:rPr>
          <w:rFonts w:ascii="Century" w:hAnsi="Century"/>
          <w:sz w:val="20"/>
          <w:szCs w:val="20"/>
        </w:rPr>
        <w:t>A declaração do vencedor acontecerá no momento imediatamente posterior à fase de habilitação.</w:t>
      </w:r>
    </w:p>
    <w:p w14:paraId="04A0316A"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627E06C"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45765F8E"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Havendo necessidade de analisar minuciosamente os documentos exigidos, o Pregoeiro suspenderá a sessão, informando no “chat” a nova data e horário para a continuidade da mesma.</w:t>
      </w:r>
    </w:p>
    <w:p w14:paraId="5593E5BE"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Será inabilitado o licitante que não comprovar sua habilitação, seja por não apresentar quaisquer dos documentos exigidos, ou apresentá-los em desacordo com o estabelecido neste Edital.</w:t>
      </w:r>
    </w:p>
    <w:p w14:paraId="5B83394E"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543A41CC" w14:textId="77777777" w:rsidR="006F4705" w:rsidRPr="00C925BE" w:rsidRDefault="006F4705" w:rsidP="006F4705">
      <w:pPr>
        <w:pStyle w:val="PargrafodaLista"/>
        <w:rPr>
          <w:rFonts w:ascii="Century" w:hAnsi="Century"/>
          <w:sz w:val="20"/>
          <w:szCs w:val="20"/>
        </w:rPr>
      </w:pPr>
    </w:p>
    <w:p w14:paraId="59FB0E7E"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lastRenderedPageBreak/>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E319694" w14:textId="77777777" w:rsidR="006F4705" w:rsidRPr="00C925BE" w:rsidRDefault="006F4705" w:rsidP="006F4705">
      <w:pPr>
        <w:pStyle w:val="PargrafodaLista"/>
        <w:numPr>
          <w:ilvl w:val="2"/>
          <w:numId w:val="4"/>
        </w:numPr>
        <w:spacing w:line="360" w:lineRule="auto"/>
        <w:jc w:val="both"/>
        <w:rPr>
          <w:rFonts w:ascii="Century" w:hAnsi="Century"/>
          <w:sz w:val="20"/>
          <w:szCs w:val="20"/>
        </w:rPr>
      </w:pPr>
      <w:r w:rsidRPr="00C925BE">
        <w:rPr>
          <w:rFonts w:ascii="Century" w:hAnsi="Century"/>
          <w:sz w:val="20"/>
          <w:szCs w:val="20"/>
        </w:rPr>
        <w:t>Não havendo a comprovação cumulativa dos requisitos de habilitação, a inabilitação recairá sobre o(s) item(</w:t>
      </w:r>
      <w:proofErr w:type="spellStart"/>
      <w:r w:rsidRPr="00C925BE">
        <w:rPr>
          <w:rFonts w:ascii="Century" w:hAnsi="Century"/>
          <w:sz w:val="20"/>
          <w:szCs w:val="20"/>
        </w:rPr>
        <w:t>ns</w:t>
      </w:r>
      <w:proofErr w:type="spellEnd"/>
      <w:r w:rsidRPr="00C925BE">
        <w:rPr>
          <w:rFonts w:ascii="Century" w:hAnsi="Century"/>
          <w:sz w:val="20"/>
          <w:szCs w:val="20"/>
        </w:rPr>
        <w:t>) de menor(es) valor(es) cuja retirada(s) seja(m) suficiente(s) para a habilitação do licitante nos remanescentes.</w:t>
      </w:r>
    </w:p>
    <w:p w14:paraId="32ADE090" w14:textId="6F6A6F59" w:rsidR="006F4705" w:rsidRPr="00C925BE" w:rsidRDefault="006F4705" w:rsidP="006F4705">
      <w:pPr>
        <w:pStyle w:val="PargrafodaLista"/>
        <w:pBdr>
          <w:top w:val="nil"/>
          <w:left w:val="nil"/>
          <w:bottom w:val="nil"/>
          <w:right w:val="nil"/>
          <w:between w:val="nil"/>
        </w:pBdr>
        <w:spacing w:after="0" w:line="360" w:lineRule="auto"/>
        <w:ind w:left="502"/>
        <w:jc w:val="both"/>
        <w:rPr>
          <w:rFonts w:ascii="Century" w:eastAsia="Century" w:hAnsi="Century" w:cs="Century"/>
          <w:b/>
          <w:color w:val="000000"/>
          <w:sz w:val="20"/>
          <w:szCs w:val="20"/>
        </w:rPr>
      </w:pPr>
      <w:r w:rsidRPr="00C925BE">
        <w:rPr>
          <w:rFonts w:ascii="Century" w:hAnsi="Century"/>
          <w:sz w:val="20"/>
          <w:szCs w:val="20"/>
        </w:rPr>
        <w:t>Constatado o atendimento às exigências de habilitação fixadas no Edital, o licitante será declarado vencedor.</w:t>
      </w:r>
    </w:p>
    <w:p w14:paraId="026A812A" w14:textId="77777777" w:rsidR="006F4705" w:rsidRDefault="006F4705" w:rsidP="006F4705">
      <w:pPr>
        <w:pBdr>
          <w:top w:val="nil"/>
          <w:left w:val="nil"/>
          <w:bottom w:val="nil"/>
          <w:right w:val="nil"/>
          <w:between w:val="nil"/>
        </w:pBdr>
        <w:spacing w:after="0"/>
        <w:rPr>
          <w:rFonts w:ascii="Century" w:eastAsia="Century" w:hAnsi="Century" w:cs="Century"/>
          <w:b/>
          <w:color w:val="000000"/>
          <w:sz w:val="26"/>
          <w:szCs w:val="26"/>
        </w:rPr>
      </w:pPr>
    </w:p>
    <w:p w14:paraId="09BF000B" w14:textId="77777777" w:rsidR="006F4705" w:rsidRDefault="006F4705" w:rsidP="006F4705">
      <w:pPr>
        <w:pBdr>
          <w:top w:val="nil"/>
          <w:left w:val="nil"/>
          <w:bottom w:val="nil"/>
          <w:right w:val="nil"/>
          <w:between w:val="nil"/>
        </w:pBdr>
        <w:spacing w:after="0"/>
        <w:rPr>
          <w:rFonts w:ascii="Century" w:eastAsia="Century" w:hAnsi="Century" w:cs="Century"/>
          <w:b/>
          <w:color w:val="000000"/>
          <w:sz w:val="26"/>
          <w:szCs w:val="26"/>
        </w:rPr>
      </w:pPr>
    </w:p>
    <w:p w14:paraId="159CC6A1" w14:textId="77777777" w:rsidR="00BD04B3" w:rsidRDefault="00D74209" w:rsidP="006F4705">
      <w:pPr>
        <w:numPr>
          <w:ilvl w:val="0"/>
          <w:numId w:val="14"/>
        </w:numPr>
        <w:pBdr>
          <w:top w:val="single" w:sz="4" w:space="1" w:color="000000"/>
          <w:left w:val="single" w:sz="4" w:space="5" w:color="000000"/>
          <w:bottom w:val="single" w:sz="4" w:space="1" w:color="000000"/>
          <w:right w:val="single" w:sz="4" w:space="4" w:color="000000"/>
          <w:between w:val="single" w:sz="4" w:space="1" w:color="000000"/>
        </w:pBdr>
        <w:spacing w:after="0"/>
        <w:jc w:val="both"/>
        <w:rPr>
          <w:rFonts w:ascii="Century" w:eastAsia="Century" w:hAnsi="Century" w:cs="Century"/>
          <w:b/>
          <w:color w:val="000000"/>
          <w:sz w:val="24"/>
          <w:szCs w:val="24"/>
        </w:rPr>
      </w:pPr>
      <w:r>
        <w:rPr>
          <w:rFonts w:ascii="Century" w:eastAsia="Century" w:hAnsi="Century" w:cs="Century"/>
          <w:b/>
          <w:color w:val="000000"/>
          <w:sz w:val="24"/>
          <w:szCs w:val="24"/>
        </w:rPr>
        <w:t>PRAZO E LOCAL DE ENTREGA</w:t>
      </w:r>
    </w:p>
    <w:p w14:paraId="3A7CD299" w14:textId="77777777" w:rsidR="00BD04B3" w:rsidRDefault="00BD04B3">
      <w:pPr>
        <w:pBdr>
          <w:top w:val="nil"/>
          <w:left w:val="nil"/>
          <w:bottom w:val="nil"/>
          <w:right w:val="nil"/>
          <w:between w:val="nil"/>
        </w:pBdr>
        <w:spacing w:after="0"/>
        <w:ind w:left="1440"/>
        <w:rPr>
          <w:rFonts w:ascii="Century" w:eastAsia="Century" w:hAnsi="Century" w:cs="Century"/>
          <w:b/>
          <w:color w:val="000000"/>
          <w:sz w:val="26"/>
          <w:szCs w:val="26"/>
        </w:rPr>
      </w:pPr>
    </w:p>
    <w:p w14:paraId="61A815B1" w14:textId="77777777" w:rsidR="00BD04B3" w:rsidRPr="00C925BE" w:rsidRDefault="00D74209">
      <w:pPr>
        <w:numPr>
          <w:ilvl w:val="1"/>
          <w:numId w:val="6"/>
        </w:numPr>
        <w:pBdr>
          <w:top w:val="nil"/>
          <w:left w:val="nil"/>
          <w:bottom w:val="nil"/>
          <w:right w:val="nil"/>
          <w:between w:val="nil"/>
        </w:pBdr>
        <w:spacing w:after="0" w:line="360" w:lineRule="auto"/>
        <w:ind w:left="720"/>
        <w:jc w:val="both"/>
        <w:rPr>
          <w:rFonts w:ascii="Century" w:eastAsia="Century" w:hAnsi="Century" w:cs="Century"/>
          <w:color w:val="000000"/>
          <w:sz w:val="20"/>
          <w:szCs w:val="20"/>
        </w:rPr>
      </w:pPr>
      <w:r w:rsidRPr="00C925BE">
        <w:rPr>
          <w:rFonts w:ascii="Century" w:eastAsia="Century" w:hAnsi="Century" w:cs="Century"/>
          <w:color w:val="000000"/>
          <w:sz w:val="20"/>
          <w:szCs w:val="20"/>
        </w:rPr>
        <w:t>O prazo de entrega será de após a emissão de Ordem de Serviço emitida por esta secretaria conforme suas demandas internas.</w:t>
      </w:r>
    </w:p>
    <w:p w14:paraId="0855068A" w14:textId="77777777" w:rsidR="00BD04B3" w:rsidRPr="00C925BE" w:rsidRDefault="00BD04B3">
      <w:pPr>
        <w:pBdr>
          <w:top w:val="nil"/>
          <w:left w:val="nil"/>
          <w:bottom w:val="nil"/>
          <w:right w:val="nil"/>
          <w:between w:val="nil"/>
        </w:pBdr>
        <w:spacing w:after="0" w:line="360" w:lineRule="auto"/>
        <w:ind w:left="720"/>
        <w:jc w:val="both"/>
        <w:rPr>
          <w:rFonts w:ascii="Century" w:eastAsia="Century" w:hAnsi="Century" w:cs="Century"/>
          <w:color w:val="000000"/>
          <w:sz w:val="20"/>
          <w:szCs w:val="20"/>
        </w:rPr>
      </w:pPr>
    </w:p>
    <w:p w14:paraId="40E88A70" w14:textId="5F84C69D" w:rsidR="00BD04B3" w:rsidRPr="00C925BE" w:rsidRDefault="00D74209">
      <w:pPr>
        <w:numPr>
          <w:ilvl w:val="1"/>
          <w:numId w:val="6"/>
        </w:numPr>
        <w:pBdr>
          <w:top w:val="nil"/>
          <w:left w:val="nil"/>
          <w:bottom w:val="nil"/>
          <w:right w:val="nil"/>
          <w:between w:val="nil"/>
        </w:pBdr>
        <w:spacing w:after="0" w:line="360" w:lineRule="auto"/>
        <w:ind w:left="720"/>
        <w:jc w:val="both"/>
        <w:rPr>
          <w:rFonts w:ascii="Century" w:eastAsia="Century" w:hAnsi="Century" w:cs="Century"/>
          <w:color w:val="000000"/>
          <w:sz w:val="20"/>
          <w:szCs w:val="20"/>
        </w:rPr>
      </w:pPr>
      <w:r w:rsidRPr="00C925BE">
        <w:rPr>
          <w:rFonts w:ascii="Century" w:eastAsia="Century" w:hAnsi="Century" w:cs="Century"/>
          <w:color w:val="000000"/>
          <w:sz w:val="20"/>
          <w:szCs w:val="20"/>
        </w:rPr>
        <w:t>A entrega dos bens deverá ser realizada no prazo máximo de 1</w:t>
      </w:r>
      <w:r w:rsidR="00FD6AC6" w:rsidRPr="00C925BE">
        <w:rPr>
          <w:rFonts w:ascii="Century" w:eastAsia="Century" w:hAnsi="Century" w:cs="Century"/>
          <w:color w:val="000000"/>
          <w:sz w:val="20"/>
          <w:szCs w:val="20"/>
        </w:rPr>
        <w:t>5</w:t>
      </w:r>
      <w:r w:rsidRPr="00C925BE">
        <w:rPr>
          <w:rFonts w:ascii="Century" w:eastAsia="Century" w:hAnsi="Century" w:cs="Century"/>
          <w:color w:val="000000"/>
          <w:sz w:val="20"/>
          <w:szCs w:val="20"/>
        </w:rPr>
        <w:t xml:space="preserve"> (</w:t>
      </w:r>
      <w:r w:rsidR="00FD6AC6" w:rsidRPr="00C925BE">
        <w:rPr>
          <w:rFonts w:ascii="Century" w:eastAsia="Century" w:hAnsi="Century" w:cs="Century"/>
          <w:color w:val="000000"/>
          <w:sz w:val="20"/>
          <w:szCs w:val="20"/>
        </w:rPr>
        <w:t>quinze</w:t>
      </w:r>
      <w:r w:rsidRPr="00C925BE">
        <w:rPr>
          <w:rFonts w:ascii="Century" w:eastAsia="Century" w:hAnsi="Century" w:cs="Century"/>
          <w:color w:val="000000"/>
          <w:sz w:val="20"/>
          <w:szCs w:val="20"/>
        </w:rPr>
        <w:t xml:space="preserve">) dias </w:t>
      </w:r>
      <w:r w:rsidR="006F4705" w:rsidRPr="00C925BE">
        <w:rPr>
          <w:rFonts w:ascii="Century" w:eastAsia="Century" w:hAnsi="Century" w:cs="Century"/>
          <w:color w:val="000000"/>
          <w:sz w:val="20"/>
          <w:szCs w:val="20"/>
        </w:rPr>
        <w:t>úteis</w:t>
      </w:r>
      <w:r w:rsidRPr="00C925BE">
        <w:rPr>
          <w:rFonts w:ascii="Century" w:eastAsia="Century" w:hAnsi="Century" w:cs="Century"/>
          <w:color w:val="000000"/>
          <w:sz w:val="20"/>
          <w:szCs w:val="20"/>
        </w:rPr>
        <w:t xml:space="preserve">, a contar da retirada da Ordem de Fornecimento; </w:t>
      </w:r>
    </w:p>
    <w:p w14:paraId="14EC4BA9" w14:textId="77777777" w:rsidR="00BD04B3" w:rsidRPr="00C925BE" w:rsidRDefault="00BD04B3">
      <w:pPr>
        <w:pBdr>
          <w:top w:val="nil"/>
          <w:left w:val="nil"/>
          <w:bottom w:val="nil"/>
          <w:right w:val="nil"/>
          <w:between w:val="nil"/>
        </w:pBdr>
        <w:spacing w:after="0"/>
        <w:rPr>
          <w:rFonts w:ascii="Century" w:eastAsia="Century" w:hAnsi="Century" w:cs="Century"/>
          <w:color w:val="000000"/>
          <w:sz w:val="20"/>
          <w:szCs w:val="20"/>
        </w:rPr>
      </w:pPr>
    </w:p>
    <w:p w14:paraId="481F44AC" w14:textId="77777777" w:rsidR="00BD04B3" w:rsidRPr="00C925BE" w:rsidRDefault="00D74209">
      <w:pPr>
        <w:numPr>
          <w:ilvl w:val="1"/>
          <w:numId w:val="6"/>
        </w:numPr>
        <w:pBdr>
          <w:top w:val="nil"/>
          <w:left w:val="nil"/>
          <w:bottom w:val="nil"/>
          <w:right w:val="nil"/>
          <w:between w:val="nil"/>
        </w:pBdr>
        <w:spacing w:after="0" w:line="360" w:lineRule="auto"/>
        <w:ind w:left="720"/>
        <w:jc w:val="both"/>
        <w:rPr>
          <w:rFonts w:ascii="Century" w:eastAsia="Century" w:hAnsi="Century" w:cs="Century"/>
          <w:color w:val="000000"/>
          <w:sz w:val="20"/>
          <w:szCs w:val="20"/>
        </w:rPr>
      </w:pPr>
      <w:r w:rsidRPr="00C925BE">
        <w:rPr>
          <w:rFonts w:ascii="Century" w:eastAsia="Century" w:hAnsi="Century" w:cs="Century"/>
          <w:color w:val="000000"/>
          <w:sz w:val="20"/>
          <w:szCs w:val="20"/>
        </w:rPr>
        <w:t>O objeto do contrato será recebido em consonância com o art. 17, §3º c/c Art. 59, V c/c Art. 140, II, a; da Lei nº 14.133/21, na seguinte forma:</w:t>
      </w:r>
    </w:p>
    <w:p w14:paraId="729A4FC0" w14:textId="77777777" w:rsidR="00BD04B3" w:rsidRPr="00C925BE" w:rsidRDefault="00BD04B3">
      <w:pPr>
        <w:pBdr>
          <w:top w:val="nil"/>
          <w:left w:val="nil"/>
          <w:bottom w:val="nil"/>
          <w:right w:val="nil"/>
          <w:between w:val="nil"/>
        </w:pBdr>
        <w:spacing w:after="0"/>
        <w:rPr>
          <w:rFonts w:ascii="Century" w:eastAsia="Century" w:hAnsi="Century" w:cs="Century"/>
          <w:color w:val="000000"/>
          <w:sz w:val="20"/>
          <w:szCs w:val="20"/>
        </w:rPr>
      </w:pPr>
    </w:p>
    <w:p w14:paraId="24F26DB7" w14:textId="77777777" w:rsidR="00BD04B3" w:rsidRPr="00C925BE" w:rsidRDefault="00D74209" w:rsidP="006F4705">
      <w:pPr>
        <w:numPr>
          <w:ilvl w:val="2"/>
          <w:numId w:val="14"/>
        </w:numPr>
        <w:pBdr>
          <w:top w:val="nil"/>
          <w:left w:val="nil"/>
          <w:bottom w:val="nil"/>
          <w:right w:val="nil"/>
          <w:between w:val="nil"/>
        </w:pBdr>
        <w:spacing w:after="0" w:line="360" w:lineRule="auto"/>
        <w:ind w:left="1440"/>
        <w:jc w:val="both"/>
        <w:rPr>
          <w:rFonts w:ascii="Century" w:eastAsia="Century" w:hAnsi="Century" w:cs="Century"/>
          <w:color w:val="000000"/>
          <w:sz w:val="20"/>
          <w:szCs w:val="20"/>
        </w:rPr>
      </w:pPr>
      <w:r w:rsidRPr="00C925BE">
        <w:rPr>
          <w:rFonts w:ascii="Century" w:eastAsia="Century" w:hAnsi="Century" w:cs="Century"/>
          <w:color w:val="000000"/>
          <w:sz w:val="20"/>
          <w:szCs w:val="20"/>
        </w:rPr>
        <w:t xml:space="preserve">Abertura das embalagens; </w:t>
      </w:r>
    </w:p>
    <w:p w14:paraId="0367CDCA" w14:textId="77777777" w:rsidR="00BD04B3" w:rsidRPr="00C925BE" w:rsidRDefault="00D74209" w:rsidP="006F4705">
      <w:pPr>
        <w:numPr>
          <w:ilvl w:val="2"/>
          <w:numId w:val="14"/>
        </w:numPr>
        <w:pBdr>
          <w:top w:val="nil"/>
          <w:left w:val="nil"/>
          <w:bottom w:val="nil"/>
          <w:right w:val="nil"/>
          <w:between w:val="nil"/>
        </w:pBdr>
        <w:spacing w:after="0" w:line="360" w:lineRule="auto"/>
        <w:ind w:left="1440"/>
        <w:jc w:val="both"/>
        <w:rPr>
          <w:rFonts w:ascii="Century" w:eastAsia="Century" w:hAnsi="Century" w:cs="Century"/>
          <w:color w:val="000000"/>
          <w:sz w:val="20"/>
          <w:szCs w:val="20"/>
        </w:rPr>
      </w:pPr>
      <w:r w:rsidRPr="00C925BE">
        <w:rPr>
          <w:rFonts w:ascii="Century" w:eastAsia="Century" w:hAnsi="Century" w:cs="Century"/>
          <w:color w:val="000000"/>
          <w:sz w:val="20"/>
          <w:szCs w:val="20"/>
        </w:rPr>
        <w:t xml:space="preserve">Comprovação de que o material atende às especificações mínimas exigidas ou aquelas superiores oferecidas. </w:t>
      </w:r>
    </w:p>
    <w:p w14:paraId="404E7CB9" w14:textId="77777777" w:rsidR="00BD04B3" w:rsidRPr="00C925BE" w:rsidRDefault="00BD04B3">
      <w:pPr>
        <w:pBdr>
          <w:top w:val="nil"/>
          <w:left w:val="nil"/>
          <w:bottom w:val="nil"/>
          <w:right w:val="nil"/>
          <w:between w:val="nil"/>
        </w:pBdr>
        <w:spacing w:after="0" w:line="360" w:lineRule="auto"/>
        <w:jc w:val="both"/>
        <w:rPr>
          <w:rFonts w:ascii="Century" w:eastAsia="Century" w:hAnsi="Century" w:cs="Century"/>
          <w:sz w:val="20"/>
          <w:szCs w:val="20"/>
        </w:rPr>
      </w:pPr>
    </w:p>
    <w:p w14:paraId="1E13A3D8" w14:textId="1A2F4F59" w:rsidR="00BD04B3" w:rsidRPr="00C925BE" w:rsidRDefault="00D74209" w:rsidP="006F4705">
      <w:pPr>
        <w:pBdr>
          <w:top w:val="nil"/>
          <w:left w:val="nil"/>
          <w:bottom w:val="nil"/>
          <w:right w:val="nil"/>
          <w:between w:val="nil"/>
        </w:pBdr>
        <w:spacing w:after="0" w:line="360" w:lineRule="auto"/>
        <w:ind w:left="360"/>
        <w:jc w:val="both"/>
        <w:rPr>
          <w:rFonts w:ascii="Century" w:eastAsia="Century" w:hAnsi="Century" w:cs="Century"/>
          <w:b/>
          <w:bCs/>
          <w:sz w:val="20"/>
          <w:szCs w:val="20"/>
        </w:rPr>
      </w:pPr>
      <w:r w:rsidRPr="00C925BE">
        <w:rPr>
          <w:rFonts w:ascii="Century" w:eastAsia="Century" w:hAnsi="Century" w:cs="Century"/>
          <w:b/>
          <w:bCs/>
          <w:sz w:val="20"/>
          <w:szCs w:val="20"/>
        </w:rPr>
        <w:t>O local de entrega é no Almoxarifado da Secretaria de Saúde em anexo ao Centro Municipal de Especialidades de Engenheiro Pedreira - Av. Tancredo Neves, s/n, Engenheiro Pedreira - Japeri/RJ</w:t>
      </w:r>
      <w:r w:rsidR="00FD6AC6" w:rsidRPr="00C925BE">
        <w:rPr>
          <w:rFonts w:ascii="Century" w:eastAsia="Century" w:hAnsi="Century" w:cs="Century"/>
          <w:b/>
          <w:bCs/>
          <w:sz w:val="20"/>
          <w:szCs w:val="20"/>
        </w:rPr>
        <w:t>; CEP: 26420-380</w:t>
      </w:r>
    </w:p>
    <w:p w14:paraId="0E4AAC45" w14:textId="77777777" w:rsidR="00DB5A5D" w:rsidRDefault="00DB5A5D" w:rsidP="006F4705">
      <w:pPr>
        <w:pBdr>
          <w:top w:val="nil"/>
          <w:left w:val="nil"/>
          <w:bottom w:val="nil"/>
          <w:right w:val="nil"/>
          <w:between w:val="nil"/>
        </w:pBdr>
        <w:spacing w:after="0" w:line="360" w:lineRule="auto"/>
        <w:ind w:left="360"/>
        <w:jc w:val="both"/>
        <w:rPr>
          <w:rFonts w:ascii="Century" w:eastAsia="Century" w:hAnsi="Century" w:cs="Century"/>
        </w:rPr>
      </w:pPr>
    </w:p>
    <w:p w14:paraId="1C2CFFD7" w14:textId="77777777" w:rsidR="00BD04B3" w:rsidRDefault="00D74209" w:rsidP="006F4705">
      <w:pPr>
        <w:numPr>
          <w:ilvl w:val="0"/>
          <w:numId w:val="14"/>
        </w:numPr>
        <w:pBdr>
          <w:top w:val="single" w:sz="4" w:space="1" w:color="000000"/>
          <w:left w:val="single" w:sz="4" w:space="5" w:color="000000"/>
          <w:bottom w:val="single" w:sz="4" w:space="1" w:color="000000"/>
          <w:right w:val="single" w:sz="4" w:space="4" w:color="000000"/>
          <w:between w:val="single" w:sz="4" w:space="1" w:color="000000"/>
        </w:pBdr>
        <w:spacing w:after="0"/>
        <w:jc w:val="both"/>
        <w:rPr>
          <w:rFonts w:ascii="Century" w:eastAsia="Century" w:hAnsi="Century" w:cs="Century"/>
          <w:b/>
          <w:color w:val="000000"/>
          <w:sz w:val="24"/>
          <w:szCs w:val="24"/>
        </w:rPr>
      </w:pPr>
      <w:r>
        <w:rPr>
          <w:rFonts w:ascii="Century" w:eastAsia="Century" w:hAnsi="Century" w:cs="Century"/>
          <w:b/>
          <w:color w:val="000000"/>
          <w:sz w:val="24"/>
          <w:szCs w:val="24"/>
        </w:rPr>
        <w:t>OBRIGAÇÕES DE CONTRATANTE</w:t>
      </w:r>
    </w:p>
    <w:p w14:paraId="055FA0F1" w14:textId="77777777" w:rsidR="00BD04B3" w:rsidRDefault="00BD04B3">
      <w:pPr>
        <w:pBdr>
          <w:top w:val="nil"/>
          <w:left w:val="nil"/>
          <w:bottom w:val="nil"/>
          <w:right w:val="nil"/>
          <w:between w:val="nil"/>
        </w:pBdr>
        <w:spacing w:after="0"/>
        <w:ind w:left="720"/>
        <w:rPr>
          <w:rFonts w:ascii="Century" w:eastAsia="Century" w:hAnsi="Century" w:cs="Century"/>
          <w:b/>
          <w:color w:val="000000"/>
          <w:sz w:val="26"/>
          <w:szCs w:val="26"/>
        </w:rPr>
      </w:pPr>
    </w:p>
    <w:p w14:paraId="40ADFC1E" w14:textId="77777777" w:rsidR="00BD04B3" w:rsidRPr="00C925BE" w:rsidRDefault="00D74209">
      <w:pPr>
        <w:numPr>
          <w:ilvl w:val="0"/>
          <w:numId w:val="7"/>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 xml:space="preserve">Proporcionar todas as condições para que a empresa prestadora dos serviços possa desempenhá-los dentro das normas contratuais. </w:t>
      </w:r>
    </w:p>
    <w:p w14:paraId="6DADD812" w14:textId="77777777" w:rsidR="00BD04B3" w:rsidRPr="00C925BE" w:rsidRDefault="00BD04B3">
      <w:pPr>
        <w:pBdr>
          <w:top w:val="nil"/>
          <w:left w:val="nil"/>
          <w:bottom w:val="nil"/>
          <w:right w:val="nil"/>
          <w:between w:val="nil"/>
        </w:pBdr>
        <w:spacing w:after="0" w:line="360" w:lineRule="auto"/>
        <w:ind w:left="1440"/>
        <w:jc w:val="both"/>
        <w:rPr>
          <w:rFonts w:ascii="Century" w:eastAsia="Century" w:hAnsi="Century" w:cs="Century"/>
          <w:color w:val="000000"/>
          <w:sz w:val="20"/>
          <w:szCs w:val="20"/>
        </w:rPr>
      </w:pPr>
    </w:p>
    <w:p w14:paraId="41472E30" w14:textId="77777777" w:rsidR="00BD04B3" w:rsidRPr="00C925BE" w:rsidRDefault="00D74209">
      <w:pPr>
        <w:numPr>
          <w:ilvl w:val="0"/>
          <w:numId w:val="7"/>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lastRenderedPageBreak/>
        <w:t xml:space="preserve">Acompanhar e fiscalizar a execução dos serviços por servidor especialmente designado pela Administração, podendo sustar, recusar, mandar fazer ou desfazer quaisquer serviços que não estejam de acordo com as condições e exigências especificadas neste Termo de Referência e seus Anexos. </w:t>
      </w:r>
    </w:p>
    <w:p w14:paraId="62C3C6D2" w14:textId="77777777" w:rsidR="00BD04B3" w:rsidRPr="00C925BE" w:rsidRDefault="00BD04B3">
      <w:pPr>
        <w:pBdr>
          <w:top w:val="nil"/>
          <w:left w:val="nil"/>
          <w:bottom w:val="nil"/>
          <w:right w:val="nil"/>
          <w:between w:val="nil"/>
        </w:pBdr>
        <w:spacing w:after="0"/>
        <w:ind w:left="720"/>
        <w:rPr>
          <w:rFonts w:ascii="Century" w:eastAsia="Century" w:hAnsi="Century" w:cs="Century"/>
          <w:color w:val="000000"/>
          <w:sz w:val="20"/>
          <w:szCs w:val="20"/>
        </w:rPr>
      </w:pPr>
    </w:p>
    <w:p w14:paraId="0BAF48E6" w14:textId="77777777" w:rsidR="00BD04B3" w:rsidRPr="00C925BE" w:rsidRDefault="00D74209">
      <w:pPr>
        <w:numPr>
          <w:ilvl w:val="0"/>
          <w:numId w:val="7"/>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Fornecer todas as informações necessárias para que a contratada possa entregar o objeto dentro das especificações técnicas recomendadas;</w:t>
      </w:r>
    </w:p>
    <w:p w14:paraId="5E8C5487" w14:textId="77777777" w:rsidR="00BD04B3" w:rsidRPr="00C925BE" w:rsidRDefault="00BD04B3">
      <w:pPr>
        <w:pBdr>
          <w:top w:val="nil"/>
          <w:left w:val="nil"/>
          <w:bottom w:val="nil"/>
          <w:right w:val="nil"/>
          <w:between w:val="nil"/>
        </w:pBdr>
        <w:spacing w:after="0" w:line="360" w:lineRule="auto"/>
        <w:ind w:left="1440"/>
        <w:jc w:val="both"/>
        <w:rPr>
          <w:rFonts w:ascii="Century" w:eastAsia="Century" w:hAnsi="Century" w:cs="Century"/>
          <w:color w:val="000000"/>
          <w:sz w:val="20"/>
          <w:szCs w:val="20"/>
        </w:rPr>
      </w:pPr>
    </w:p>
    <w:p w14:paraId="4893A8FE" w14:textId="77777777" w:rsidR="00BD04B3" w:rsidRPr="00C925BE" w:rsidRDefault="00D74209">
      <w:pPr>
        <w:numPr>
          <w:ilvl w:val="0"/>
          <w:numId w:val="7"/>
        </w:numPr>
        <w:pBdr>
          <w:top w:val="nil"/>
          <w:left w:val="nil"/>
          <w:bottom w:val="nil"/>
          <w:right w:val="nil"/>
          <w:between w:val="nil"/>
        </w:pBdr>
        <w:spacing w:after="0" w:line="360" w:lineRule="auto"/>
        <w:jc w:val="both"/>
        <w:rPr>
          <w:rFonts w:ascii="Century" w:eastAsia="Century" w:hAnsi="Century" w:cs="Century"/>
          <w:b/>
          <w:color w:val="000000"/>
          <w:sz w:val="20"/>
          <w:szCs w:val="20"/>
        </w:rPr>
      </w:pPr>
      <w:r w:rsidRPr="00C925BE">
        <w:rPr>
          <w:rFonts w:ascii="Century" w:eastAsia="Century" w:hAnsi="Century" w:cs="Century"/>
          <w:color w:val="000000"/>
          <w:sz w:val="20"/>
          <w:szCs w:val="20"/>
        </w:rPr>
        <w:t>Comunicar à CONTRATADA toda e qualquer ocorrência relacionada à execução do contrato</w:t>
      </w:r>
      <w:r w:rsidRPr="00C925BE">
        <w:rPr>
          <w:rFonts w:ascii="Century" w:eastAsia="Century" w:hAnsi="Century" w:cs="Century"/>
          <w:b/>
          <w:color w:val="000000"/>
          <w:sz w:val="20"/>
          <w:szCs w:val="20"/>
        </w:rPr>
        <w:t>.</w:t>
      </w:r>
    </w:p>
    <w:p w14:paraId="63C6EBF7" w14:textId="77777777" w:rsidR="00BD04B3" w:rsidRPr="00C925BE" w:rsidRDefault="00BD04B3">
      <w:pPr>
        <w:pBdr>
          <w:top w:val="nil"/>
          <w:left w:val="nil"/>
          <w:bottom w:val="nil"/>
          <w:right w:val="nil"/>
          <w:between w:val="nil"/>
        </w:pBdr>
        <w:spacing w:after="0" w:line="360" w:lineRule="auto"/>
        <w:ind w:left="1440"/>
        <w:jc w:val="both"/>
        <w:rPr>
          <w:rFonts w:ascii="Century" w:eastAsia="Century" w:hAnsi="Century" w:cs="Century"/>
          <w:b/>
          <w:color w:val="000000"/>
          <w:sz w:val="20"/>
          <w:szCs w:val="20"/>
        </w:rPr>
      </w:pPr>
    </w:p>
    <w:p w14:paraId="61575ECF" w14:textId="77777777" w:rsidR="00BD04B3" w:rsidRPr="00C925BE" w:rsidRDefault="00D74209">
      <w:pPr>
        <w:numPr>
          <w:ilvl w:val="0"/>
          <w:numId w:val="7"/>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 xml:space="preserve">Notificar por escrito a empresa prestadora dos serviços as ocorrências de eventuais imperfeições no curso da execução dos serviços, fixando prazo para sua correção. </w:t>
      </w:r>
    </w:p>
    <w:p w14:paraId="6FDD239B" w14:textId="77777777" w:rsidR="00BD04B3" w:rsidRPr="00C925BE" w:rsidRDefault="00BD04B3">
      <w:pPr>
        <w:pBdr>
          <w:top w:val="nil"/>
          <w:left w:val="nil"/>
          <w:bottom w:val="nil"/>
          <w:right w:val="nil"/>
          <w:between w:val="nil"/>
        </w:pBdr>
        <w:spacing w:after="0" w:line="360" w:lineRule="auto"/>
        <w:ind w:left="1440"/>
        <w:jc w:val="both"/>
        <w:rPr>
          <w:rFonts w:ascii="Century" w:eastAsia="Century" w:hAnsi="Century" w:cs="Century"/>
          <w:b/>
          <w:color w:val="000000"/>
          <w:sz w:val="20"/>
          <w:szCs w:val="20"/>
        </w:rPr>
      </w:pPr>
    </w:p>
    <w:p w14:paraId="11ABED8B" w14:textId="77777777" w:rsidR="00BD04B3" w:rsidRPr="00C925BE" w:rsidRDefault="00D74209">
      <w:pPr>
        <w:numPr>
          <w:ilvl w:val="0"/>
          <w:numId w:val="7"/>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 xml:space="preserve">Autorizar o acesso dos empregados da empresa destinados a prestar os serviços contratados às dependências da SEMUS, desde que credenciados e devidamente identificados por crachá. </w:t>
      </w:r>
    </w:p>
    <w:p w14:paraId="0BC4A745" w14:textId="77777777" w:rsidR="00BD04B3" w:rsidRPr="00C925BE" w:rsidRDefault="00BD04B3">
      <w:pPr>
        <w:pBdr>
          <w:top w:val="nil"/>
          <w:left w:val="nil"/>
          <w:bottom w:val="nil"/>
          <w:right w:val="nil"/>
          <w:between w:val="nil"/>
        </w:pBdr>
        <w:spacing w:after="0" w:line="360" w:lineRule="auto"/>
        <w:ind w:left="1440"/>
        <w:jc w:val="both"/>
        <w:rPr>
          <w:rFonts w:ascii="Century" w:eastAsia="Century" w:hAnsi="Century" w:cs="Century"/>
          <w:color w:val="000000"/>
          <w:sz w:val="20"/>
          <w:szCs w:val="20"/>
        </w:rPr>
      </w:pPr>
    </w:p>
    <w:p w14:paraId="1251B745" w14:textId="77777777" w:rsidR="00BD04B3" w:rsidRPr="00C925BE" w:rsidRDefault="00D74209">
      <w:pPr>
        <w:numPr>
          <w:ilvl w:val="0"/>
          <w:numId w:val="7"/>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Verificar a regularidade fiscal da CONTRATADA antes de efetuar o pagamento.</w:t>
      </w:r>
    </w:p>
    <w:p w14:paraId="63F08431" w14:textId="77777777" w:rsidR="00BD04B3" w:rsidRPr="00C925BE" w:rsidRDefault="00BD04B3">
      <w:pPr>
        <w:pBdr>
          <w:top w:val="nil"/>
          <w:left w:val="nil"/>
          <w:bottom w:val="nil"/>
          <w:right w:val="nil"/>
          <w:between w:val="nil"/>
        </w:pBdr>
        <w:spacing w:after="0" w:line="360" w:lineRule="auto"/>
        <w:ind w:left="1440"/>
        <w:jc w:val="both"/>
        <w:rPr>
          <w:rFonts w:ascii="Century" w:eastAsia="Century" w:hAnsi="Century" w:cs="Century"/>
          <w:color w:val="000000"/>
          <w:sz w:val="20"/>
          <w:szCs w:val="20"/>
        </w:rPr>
      </w:pPr>
    </w:p>
    <w:p w14:paraId="1D0C3980" w14:textId="77777777" w:rsidR="00BD04B3" w:rsidRPr="00C925BE" w:rsidRDefault="00D74209">
      <w:pPr>
        <w:numPr>
          <w:ilvl w:val="0"/>
          <w:numId w:val="7"/>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 xml:space="preserve">Efetuar o pagamento nos preços e nas condições pactuadas no presente instrumento, mediante apresentação de Relatório e Nota Fiscal/Fatura devidamente atestada pelo Fiscal do Contrato. </w:t>
      </w:r>
    </w:p>
    <w:p w14:paraId="790693FA" w14:textId="77777777" w:rsidR="00BD04B3" w:rsidRPr="00C925BE" w:rsidRDefault="00BD04B3">
      <w:pPr>
        <w:pBdr>
          <w:top w:val="nil"/>
          <w:left w:val="nil"/>
          <w:bottom w:val="nil"/>
          <w:right w:val="nil"/>
          <w:between w:val="nil"/>
        </w:pBdr>
        <w:spacing w:after="0" w:line="360" w:lineRule="auto"/>
        <w:ind w:left="1440"/>
        <w:jc w:val="both"/>
        <w:rPr>
          <w:rFonts w:ascii="Century" w:eastAsia="Century" w:hAnsi="Century" w:cs="Century"/>
          <w:color w:val="000000"/>
          <w:sz w:val="20"/>
          <w:szCs w:val="20"/>
        </w:rPr>
      </w:pPr>
    </w:p>
    <w:p w14:paraId="0C67CBAB" w14:textId="77777777" w:rsidR="00BD04B3" w:rsidRPr="00C925BE" w:rsidRDefault="00D74209">
      <w:pPr>
        <w:numPr>
          <w:ilvl w:val="0"/>
          <w:numId w:val="7"/>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 xml:space="preserve">Exigir o imediato afastamento e substituição de qualquer empregado ou preposto que não cumpra às normas da Secretaria de Saúde na execução dos serviços, que produza complicações para a fiscalização, que adote postura inconveniente ou incompatível com o exercício das funções que lhe foram atribuídas. </w:t>
      </w:r>
    </w:p>
    <w:p w14:paraId="04FD1DB1" w14:textId="77777777" w:rsidR="00BD04B3" w:rsidRPr="00C925BE" w:rsidRDefault="00BD04B3">
      <w:pPr>
        <w:pBdr>
          <w:top w:val="nil"/>
          <w:left w:val="nil"/>
          <w:bottom w:val="nil"/>
          <w:right w:val="nil"/>
          <w:between w:val="nil"/>
        </w:pBdr>
        <w:spacing w:after="0" w:line="360" w:lineRule="auto"/>
        <w:ind w:left="1440"/>
        <w:jc w:val="both"/>
        <w:rPr>
          <w:rFonts w:ascii="Century" w:eastAsia="Century" w:hAnsi="Century" w:cs="Century"/>
          <w:color w:val="000000"/>
          <w:sz w:val="20"/>
          <w:szCs w:val="20"/>
        </w:rPr>
      </w:pPr>
    </w:p>
    <w:p w14:paraId="7D68B61C" w14:textId="77777777" w:rsidR="00BD04B3" w:rsidRPr="00C925BE" w:rsidRDefault="00D74209">
      <w:pPr>
        <w:numPr>
          <w:ilvl w:val="0"/>
          <w:numId w:val="7"/>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 xml:space="preserve">Relacionar-se com a empresa exclusivamente através do preposto por ela credenciado. </w:t>
      </w:r>
    </w:p>
    <w:p w14:paraId="351F53D2" w14:textId="77777777" w:rsidR="00BD04B3" w:rsidRPr="00C925BE" w:rsidRDefault="00BD04B3">
      <w:pPr>
        <w:pBdr>
          <w:top w:val="nil"/>
          <w:left w:val="nil"/>
          <w:bottom w:val="nil"/>
          <w:right w:val="nil"/>
          <w:between w:val="nil"/>
        </w:pBdr>
        <w:spacing w:after="0" w:line="360" w:lineRule="auto"/>
        <w:ind w:left="1440"/>
        <w:jc w:val="both"/>
        <w:rPr>
          <w:rFonts w:ascii="Century" w:eastAsia="Century" w:hAnsi="Century" w:cs="Century"/>
          <w:color w:val="000000"/>
          <w:sz w:val="20"/>
          <w:szCs w:val="20"/>
        </w:rPr>
      </w:pPr>
    </w:p>
    <w:p w14:paraId="0DDF7EAD" w14:textId="77777777" w:rsidR="00BD04B3" w:rsidRPr="00C925BE" w:rsidRDefault="00D74209">
      <w:pPr>
        <w:numPr>
          <w:ilvl w:val="0"/>
          <w:numId w:val="7"/>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Aplicar penalidades à contratada, por descumprimento contratual.</w:t>
      </w:r>
    </w:p>
    <w:p w14:paraId="520B6F17" w14:textId="07D8B620" w:rsidR="00C925BE" w:rsidRDefault="00C925BE">
      <w:pPr>
        <w:rPr>
          <w:rFonts w:ascii="Century" w:eastAsia="Century" w:hAnsi="Century" w:cs="Century"/>
          <w:b/>
          <w:color w:val="000000"/>
          <w:sz w:val="26"/>
          <w:szCs w:val="26"/>
        </w:rPr>
      </w:pPr>
    </w:p>
    <w:p w14:paraId="086E9041" w14:textId="7F9CD138" w:rsidR="00BD04B3" w:rsidRDefault="00C925BE" w:rsidP="006F4705">
      <w:pPr>
        <w:numPr>
          <w:ilvl w:val="0"/>
          <w:numId w:val="14"/>
        </w:numPr>
        <w:pBdr>
          <w:top w:val="single" w:sz="4" w:space="1" w:color="000000"/>
          <w:left w:val="single" w:sz="4" w:space="5" w:color="000000"/>
          <w:bottom w:val="single" w:sz="4" w:space="1" w:color="000000"/>
          <w:right w:val="single" w:sz="4" w:space="4" w:color="000000"/>
          <w:between w:val="single" w:sz="4" w:space="1" w:color="000000"/>
        </w:pBdr>
        <w:spacing w:after="0"/>
        <w:jc w:val="both"/>
        <w:rPr>
          <w:rFonts w:ascii="Century" w:eastAsia="Century" w:hAnsi="Century" w:cs="Century"/>
          <w:b/>
          <w:color w:val="000000"/>
          <w:sz w:val="24"/>
          <w:szCs w:val="24"/>
        </w:rPr>
      </w:pPr>
      <w:r>
        <w:rPr>
          <w:rFonts w:ascii="Century" w:eastAsia="Century" w:hAnsi="Century" w:cs="Century"/>
          <w:b/>
          <w:color w:val="000000"/>
          <w:sz w:val="24"/>
          <w:szCs w:val="24"/>
        </w:rPr>
        <w:t>O</w:t>
      </w:r>
      <w:r w:rsidR="00D74209">
        <w:rPr>
          <w:rFonts w:ascii="Century" w:eastAsia="Century" w:hAnsi="Century" w:cs="Century"/>
          <w:b/>
          <w:color w:val="000000"/>
          <w:sz w:val="24"/>
          <w:szCs w:val="24"/>
        </w:rPr>
        <w:t>BRIGAÇÕES DA CONTRATADA</w:t>
      </w:r>
    </w:p>
    <w:p w14:paraId="14A0BAF3" w14:textId="77777777" w:rsidR="00BD04B3" w:rsidRDefault="00BD04B3">
      <w:pPr>
        <w:pBdr>
          <w:top w:val="nil"/>
          <w:left w:val="nil"/>
          <w:bottom w:val="nil"/>
          <w:right w:val="nil"/>
          <w:between w:val="nil"/>
        </w:pBdr>
        <w:spacing w:after="0"/>
        <w:ind w:left="1440"/>
        <w:jc w:val="both"/>
        <w:rPr>
          <w:rFonts w:ascii="Century" w:eastAsia="Century" w:hAnsi="Century" w:cs="Century"/>
          <w:color w:val="000000"/>
          <w:sz w:val="24"/>
          <w:szCs w:val="24"/>
        </w:rPr>
      </w:pPr>
    </w:p>
    <w:p w14:paraId="7530ABA1" w14:textId="77777777" w:rsidR="00BD04B3" w:rsidRPr="00C925BE" w:rsidRDefault="00D74209">
      <w:pPr>
        <w:numPr>
          <w:ilvl w:val="0"/>
          <w:numId w:val="8"/>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 xml:space="preserve">Executar os serviços conforme especificações deste Termo de Referência e de sua proposta, com a alocação dos empregados necessários ao perfeito cumprimento das cláusulas contratuais, além de fornecer os materiais e equipamentos, ferramentas e utensílios necessários, na qualidade e quantidade especificadas neste Termo de Referência e em sua proposta; </w:t>
      </w:r>
    </w:p>
    <w:p w14:paraId="673537E5" w14:textId="77777777" w:rsidR="00BD04B3" w:rsidRPr="00C925BE" w:rsidRDefault="00BD04B3">
      <w:pPr>
        <w:pBdr>
          <w:top w:val="nil"/>
          <w:left w:val="nil"/>
          <w:bottom w:val="nil"/>
          <w:right w:val="nil"/>
          <w:between w:val="nil"/>
        </w:pBdr>
        <w:spacing w:after="0" w:line="360" w:lineRule="auto"/>
        <w:ind w:left="1440"/>
        <w:jc w:val="both"/>
        <w:rPr>
          <w:rFonts w:ascii="Century" w:eastAsia="Century" w:hAnsi="Century" w:cs="Century"/>
          <w:color w:val="000000"/>
          <w:sz w:val="20"/>
          <w:szCs w:val="20"/>
        </w:rPr>
      </w:pPr>
    </w:p>
    <w:p w14:paraId="7FAE487E" w14:textId="04D34921" w:rsidR="00BD04B3" w:rsidRPr="00C925BE" w:rsidRDefault="00D74209">
      <w:pPr>
        <w:numPr>
          <w:ilvl w:val="0"/>
          <w:numId w:val="8"/>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lastRenderedPageBreak/>
        <w:t>Reparar, corrigir, remover ou substituir, às suas expensas, no total ou em parte, no prazo fixado pelo fiscal do contrato, os serviços efetuados em que se verificarem vícios, defeitos ou incorreções resultantes da execução ou dos materiais empregados;</w:t>
      </w:r>
    </w:p>
    <w:p w14:paraId="4D2804E5" w14:textId="77777777" w:rsidR="00C925BE" w:rsidRPr="00C925BE" w:rsidRDefault="00C925BE" w:rsidP="00C925BE">
      <w:pPr>
        <w:pStyle w:val="PargrafodaLista"/>
        <w:rPr>
          <w:rFonts w:ascii="Century" w:eastAsia="Century" w:hAnsi="Century" w:cs="Century"/>
          <w:color w:val="000000"/>
          <w:sz w:val="20"/>
          <w:szCs w:val="20"/>
        </w:rPr>
      </w:pPr>
    </w:p>
    <w:p w14:paraId="56229702" w14:textId="77777777" w:rsidR="00BD04B3" w:rsidRPr="00C925BE" w:rsidRDefault="00D74209">
      <w:pPr>
        <w:numPr>
          <w:ilvl w:val="0"/>
          <w:numId w:val="8"/>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 xml:space="preserve">Responsabilizar-se pelos vícios e danos decorrentes da execução do objeto, de acordo com os artigos 14 e 17 a 27, do Código de Defesa do Consumidor (Lei nº 8.078, de 1990), ficando a Contratante autorizada a descontar da garantia, caso exigida no edital, ou dos pagamentos devidos à Contratada, o valor correspondente aos danos sofridos; </w:t>
      </w:r>
    </w:p>
    <w:p w14:paraId="080816C6" w14:textId="77777777" w:rsidR="00BD04B3" w:rsidRPr="00C925BE" w:rsidRDefault="00BD04B3">
      <w:pPr>
        <w:pBdr>
          <w:top w:val="nil"/>
          <w:left w:val="nil"/>
          <w:bottom w:val="nil"/>
          <w:right w:val="nil"/>
          <w:between w:val="nil"/>
        </w:pBdr>
        <w:spacing w:after="0" w:line="360" w:lineRule="auto"/>
        <w:ind w:left="1440"/>
        <w:jc w:val="both"/>
        <w:rPr>
          <w:rFonts w:ascii="Century" w:eastAsia="Century" w:hAnsi="Century" w:cs="Century"/>
          <w:color w:val="000000"/>
        </w:rPr>
      </w:pPr>
    </w:p>
    <w:p w14:paraId="395E64C0" w14:textId="77777777" w:rsidR="00BD04B3" w:rsidRPr="00C925BE" w:rsidRDefault="00D74209">
      <w:pPr>
        <w:numPr>
          <w:ilvl w:val="0"/>
          <w:numId w:val="8"/>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 xml:space="preserve">Utilizar empregados habilitados e com conhecimentos básicos dos serviços a serem executados, em conformidade com as normas e determinações em vigor; </w:t>
      </w:r>
    </w:p>
    <w:p w14:paraId="754BE3C7" w14:textId="77777777" w:rsidR="00BD04B3" w:rsidRPr="00C925BE" w:rsidRDefault="00BD04B3">
      <w:pPr>
        <w:pBdr>
          <w:top w:val="nil"/>
          <w:left w:val="nil"/>
          <w:bottom w:val="nil"/>
          <w:right w:val="nil"/>
          <w:between w:val="nil"/>
        </w:pBdr>
        <w:spacing w:after="0" w:line="360" w:lineRule="auto"/>
        <w:ind w:left="1440"/>
        <w:jc w:val="both"/>
        <w:rPr>
          <w:rFonts w:ascii="Century" w:eastAsia="Century" w:hAnsi="Century" w:cs="Century"/>
          <w:b/>
          <w:color w:val="000000"/>
          <w:sz w:val="20"/>
          <w:szCs w:val="20"/>
        </w:rPr>
      </w:pPr>
    </w:p>
    <w:p w14:paraId="7B6E34D0" w14:textId="77777777" w:rsidR="00BD04B3" w:rsidRPr="00C925BE" w:rsidRDefault="00D74209">
      <w:pPr>
        <w:numPr>
          <w:ilvl w:val="0"/>
          <w:numId w:val="8"/>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 xml:space="preserve">Apresentar os empregados devidamente uniformizados e identificados por meio de crachá, além de provê-los com os Equipamentos de Proteção Individual - EPI, quando for o caso; apresentar à Contratante, quando for o caso, a relação nominal dos empregados que adentrarão o órgão para a execução do serviço; </w:t>
      </w:r>
    </w:p>
    <w:p w14:paraId="4DED0294" w14:textId="77777777" w:rsidR="00BD04B3" w:rsidRPr="00C925BE" w:rsidRDefault="00BD04B3">
      <w:pPr>
        <w:pBdr>
          <w:top w:val="nil"/>
          <w:left w:val="nil"/>
          <w:bottom w:val="nil"/>
          <w:right w:val="nil"/>
          <w:between w:val="nil"/>
        </w:pBdr>
        <w:spacing w:after="0" w:line="360" w:lineRule="auto"/>
        <w:ind w:left="1440"/>
        <w:jc w:val="both"/>
        <w:rPr>
          <w:rFonts w:ascii="Century" w:eastAsia="Century" w:hAnsi="Century" w:cs="Century"/>
          <w:color w:val="000000"/>
          <w:sz w:val="20"/>
          <w:szCs w:val="20"/>
        </w:rPr>
      </w:pPr>
    </w:p>
    <w:p w14:paraId="1888BAB7" w14:textId="266A786B" w:rsidR="00BD04B3" w:rsidRPr="00C925BE" w:rsidRDefault="00D74209">
      <w:pPr>
        <w:numPr>
          <w:ilvl w:val="0"/>
          <w:numId w:val="8"/>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Responsabilizar-se por todas as obrigações trabalhistas, sociais, previdenciárias, tributárias e as demais previstas em legislação específica, cuja inadimplência não transfere responsabilidade à Contratante;</w:t>
      </w:r>
    </w:p>
    <w:p w14:paraId="0734EE64" w14:textId="77777777" w:rsidR="00C925BE" w:rsidRPr="00C925BE" w:rsidRDefault="00C925BE" w:rsidP="00C925BE">
      <w:pPr>
        <w:pStyle w:val="PargrafodaLista"/>
        <w:rPr>
          <w:rFonts w:ascii="Century" w:eastAsia="Century" w:hAnsi="Century" w:cs="Century"/>
          <w:color w:val="000000"/>
          <w:sz w:val="20"/>
          <w:szCs w:val="20"/>
        </w:rPr>
      </w:pPr>
    </w:p>
    <w:p w14:paraId="506FB4E1" w14:textId="77777777" w:rsidR="00BD04B3" w:rsidRPr="00C925BE" w:rsidRDefault="00D74209">
      <w:pPr>
        <w:numPr>
          <w:ilvl w:val="0"/>
          <w:numId w:val="8"/>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 xml:space="preserve">Instruir seus empregados quanto à necessidade de acatar as normas internas da Administração; </w:t>
      </w:r>
    </w:p>
    <w:p w14:paraId="687AF0A1" w14:textId="77777777" w:rsidR="00BD04B3" w:rsidRPr="00C925BE" w:rsidRDefault="00BD04B3">
      <w:pPr>
        <w:pBdr>
          <w:top w:val="nil"/>
          <w:left w:val="nil"/>
          <w:bottom w:val="nil"/>
          <w:right w:val="nil"/>
          <w:between w:val="nil"/>
        </w:pBdr>
        <w:spacing w:after="0" w:line="360" w:lineRule="auto"/>
        <w:ind w:left="1440"/>
        <w:jc w:val="both"/>
        <w:rPr>
          <w:rFonts w:ascii="Century" w:eastAsia="Century" w:hAnsi="Century" w:cs="Century"/>
          <w:color w:val="000000"/>
        </w:rPr>
      </w:pPr>
    </w:p>
    <w:p w14:paraId="60B527C5" w14:textId="77777777" w:rsidR="00C925BE" w:rsidRPr="00C925BE" w:rsidRDefault="00D74209">
      <w:pPr>
        <w:numPr>
          <w:ilvl w:val="0"/>
          <w:numId w:val="8"/>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Instruir seus empregados a respeito das atividades a serem desempenhadas, alertando-os a não executar atividades não abrangidas pelo contrato, devendo a Contratada relatar à Contratante toda e qualquer ocorrência neste sentido, a fim de evitar desvio de função;</w:t>
      </w:r>
    </w:p>
    <w:p w14:paraId="20C3A1DC" w14:textId="77777777" w:rsidR="00C925BE" w:rsidRPr="00C925BE" w:rsidRDefault="00C925BE" w:rsidP="00C925BE">
      <w:pPr>
        <w:pStyle w:val="PargrafodaLista"/>
        <w:rPr>
          <w:rFonts w:ascii="Century" w:eastAsia="Century" w:hAnsi="Century" w:cs="Century"/>
          <w:color w:val="000000"/>
          <w:sz w:val="20"/>
          <w:szCs w:val="20"/>
        </w:rPr>
      </w:pPr>
    </w:p>
    <w:p w14:paraId="6FBEFA1B" w14:textId="77777777" w:rsidR="00BD04B3" w:rsidRPr="00C925BE" w:rsidRDefault="00D74209">
      <w:pPr>
        <w:numPr>
          <w:ilvl w:val="0"/>
          <w:numId w:val="8"/>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 xml:space="preserve">Relatar à Contratante toda e qualquer irregularidade verificada no decorrer da prestação dos serviços; </w:t>
      </w:r>
    </w:p>
    <w:p w14:paraId="0C8DD22D" w14:textId="77777777" w:rsidR="00BD04B3" w:rsidRPr="00C925BE" w:rsidRDefault="00BD04B3">
      <w:pPr>
        <w:pBdr>
          <w:top w:val="nil"/>
          <w:left w:val="nil"/>
          <w:bottom w:val="nil"/>
          <w:right w:val="nil"/>
          <w:between w:val="nil"/>
        </w:pBdr>
        <w:spacing w:after="0" w:line="360" w:lineRule="auto"/>
        <w:ind w:left="1440"/>
        <w:jc w:val="both"/>
        <w:rPr>
          <w:rFonts w:ascii="Century" w:eastAsia="Century" w:hAnsi="Century" w:cs="Century"/>
          <w:color w:val="000000"/>
          <w:sz w:val="20"/>
          <w:szCs w:val="20"/>
        </w:rPr>
      </w:pPr>
    </w:p>
    <w:p w14:paraId="37C4BF45" w14:textId="77777777" w:rsidR="00BD04B3" w:rsidRPr="00C925BE" w:rsidRDefault="00D74209">
      <w:pPr>
        <w:numPr>
          <w:ilvl w:val="0"/>
          <w:numId w:val="8"/>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11EA9961" w14:textId="77777777" w:rsidR="00BD04B3" w:rsidRPr="00C925BE" w:rsidRDefault="00BD04B3">
      <w:pPr>
        <w:pBdr>
          <w:top w:val="nil"/>
          <w:left w:val="nil"/>
          <w:bottom w:val="nil"/>
          <w:right w:val="nil"/>
          <w:between w:val="nil"/>
        </w:pBdr>
        <w:spacing w:after="0" w:line="360" w:lineRule="auto"/>
        <w:ind w:left="1440"/>
        <w:jc w:val="both"/>
        <w:rPr>
          <w:rFonts w:ascii="Century" w:eastAsia="Century" w:hAnsi="Century" w:cs="Century"/>
          <w:color w:val="000000"/>
          <w:sz w:val="20"/>
          <w:szCs w:val="20"/>
        </w:rPr>
      </w:pPr>
    </w:p>
    <w:p w14:paraId="700AD382" w14:textId="77777777" w:rsidR="00BD04B3" w:rsidRPr="00C925BE" w:rsidRDefault="00D74209">
      <w:pPr>
        <w:numPr>
          <w:ilvl w:val="0"/>
          <w:numId w:val="8"/>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 xml:space="preserve">Manter durante toda a vigência do contrato, em compatibilidade com as obrigações assumidas, todas as condições de habilitação e qualificação exigidas na licitação; </w:t>
      </w:r>
    </w:p>
    <w:p w14:paraId="2C4A3E16" w14:textId="77777777" w:rsidR="00BD04B3" w:rsidRPr="00C925BE" w:rsidRDefault="00D74209">
      <w:pPr>
        <w:numPr>
          <w:ilvl w:val="0"/>
          <w:numId w:val="8"/>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lastRenderedPageBreak/>
        <w:t xml:space="preserve">Guardar sigilo sobre todas as informações obtidas em decorrência do cumprimento do contrato; </w:t>
      </w:r>
    </w:p>
    <w:p w14:paraId="373C90C8" w14:textId="77777777" w:rsidR="00BD04B3" w:rsidRPr="00C925BE" w:rsidRDefault="00BD04B3">
      <w:pPr>
        <w:pBdr>
          <w:top w:val="nil"/>
          <w:left w:val="nil"/>
          <w:bottom w:val="nil"/>
          <w:right w:val="nil"/>
          <w:between w:val="nil"/>
        </w:pBdr>
        <w:spacing w:after="0" w:line="360" w:lineRule="auto"/>
        <w:ind w:left="1440"/>
        <w:jc w:val="both"/>
        <w:rPr>
          <w:rFonts w:ascii="Century" w:eastAsia="Century" w:hAnsi="Century" w:cs="Century"/>
          <w:b/>
          <w:color w:val="000000"/>
        </w:rPr>
      </w:pPr>
    </w:p>
    <w:p w14:paraId="298B2ABD" w14:textId="77777777" w:rsidR="00BD04B3" w:rsidRPr="00C925BE" w:rsidRDefault="00D74209">
      <w:pPr>
        <w:numPr>
          <w:ilvl w:val="0"/>
          <w:numId w:val="8"/>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Arcar com o ônus decorrente de eventual equívoco no dimensionamento dos quantitativos de sua proposta, devendo complementá-los, caso o previsto inicialmente em sua proposta não seja satisfatória para o atendimento ao objeto da licitação, exceto quando ocorrer algum dos eventos arrolados nos incisos do II, d, do art. 124 da Lei nº 14.133/21.</w:t>
      </w:r>
    </w:p>
    <w:p w14:paraId="5AF36595" w14:textId="77777777" w:rsidR="00BD04B3" w:rsidRPr="00C925BE" w:rsidRDefault="00BD04B3">
      <w:pPr>
        <w:pBdr>
          <w:top w:val="nil"/>
          <w:left w:val="nil"/>
          <w:bottom w:val="nil"/>
          <w:right w:val="nil"/>
          <w:between w:val="nil"/>
        </w:pBdr>
        <w:spacing w:after="0" w:line="360" w:lineRule="auto"/>
        <w:ind w:left="1440"/>
        <w:jc w:val="both"/>
        <w:rPr>
          <w:rFonts w:ascii="Century" w:eastAsia="Century" w:hAnsi="Century" w:cs="Century"/>
          <w:b/>
          <w:color w:val="000000"/>
          <w:sz w:val="20"/>
          <w:szCs w:val="20"/>
        </w:rPr>
      </w:pPr>
    </w:p>
    <w:p w14:paraId="468CE590" w14:textId="77777777" w:rsidR="00BD04B3" w:rsidRPr="00C925BE" w:rsidRDefault="00D74209">
      <w:pPr>
        <w:numPr>
          <w:ilvl w:val="0"/>
          <w:numId w:val="8"/>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Prestar o serviço, objeto do contrato sem qualquer ônus para a CONTRATANTE, estando incluído no valor do pagamento todas e quaisquer despesas, tais como tributos, frete, seguro e descarregamento das mercadorias;</w:t>
      </w:r>
    </w:p>
    <w:p w14:paraId="264F9663" w14:textId="77777777" w:rsidR="00BD04B3" w:rsidRPr="00C925BE" w:rsidRDefault="00BD04B3">
      <w:pPr>
        <w:pBdr>
          <w:top w:val="nil"/>
          <w:left w:val="nil"/>
          <w:bottom w:val="nil"/>
          <w:right w:val="nil"/>
          <w:between w:val="nil"/>
        </w:pBdr>
        <w:spacing w:after="0" w:line="360" w:lineRule="auto"/>
        <w:ind w:left="1440"/>
        <w:jc w:val="both"/>
        <w:rPr>
          <w:rFonts w:ascii="Century" w:eastAsia="Century" w:hAnsi="Century" w:cs="Century"/>
          <w:b/>
          <w:color w:val="000000"/>
          <w:sz w:val="20"/>
          <w:szCs w:val="20"/>
        </w:rPr>
      </w:pPr>
    </w:p>
    <w:p w14:paraId="56491BF8" w14:textId="77777777" w:rsidR="00BD04B3" w:rsidRPr="00C925BE" w:rsidRDefault="00D74209">
      <w:pPr>
        <w:numPr>
          <w:ilvl w:val="0"/>
          <w:numId w:val="8"/>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14:paraId="4DC2E849" w14:textId="77777777" w:rsidR="00BD04B3" w:rsidRPr="00C925BE" w:rsidRDefault="00BD04B3">
      <w:pPr>
        <w:pBdr>
          <w:top w:val="nil"/>
          <w:left w:val="nil"/>
          <w:bottom w:val="nil"/>
          <w:right w:val="nil"/>
          <w:between w:val="nil"/>
        </w:pBdr>
        <w:spacing w:after="0" w:line="360" w:lineRule="auto"/>
        <w:ind w:left="1440"/>
        <w:jc w:val="both"/>
        <w:rPr>
          <w:rFonts w:ascii="Century" w:eastAsia="Century" w:hAnsi="Century" w:cs="Century"/>
          <w:b/>
          <w:color w:val="000000"/>
          <w:sz w:val="20"/>
          <w:szCs w:val="20"/>
        </w:rPr>
      </w:pPr>
    </w:p>
    <w:p w14:paraId="495627A3" w14:textId="77777777" w:rsidR="00BD04B3" w:rsidRPr="00C925BE" w:rsidRDefault="00D74209">
      <w:pPr>
        <w:numPr>
          <w:ilvl w:val="0"/>
          <w:numId w:val="8"/>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Sempre que se tratar de prestação de serviço em que envolver a atuação de terceiros, caberá à Contratada sua identificação, bem como, todo e qualquer custo com transporte, alimentação, taxas, impostos e encargos;</w:t>
      </w:r>
    </w:p>
    <w:p w14:paraId="093B805E" w14:textId="77777777" w:rsidR="00BD04B3" w:rsidRDefault="00BD04B3">
      <w:pPr>
        <w:pBdr>
          <w:top w:val="nil"/>
          <w:left w:val="nil"/>
          <w:bottom w:val="nil"/>
          <w:right w:val="nil"/>
          <w:between w:val="nil"/>
        </w:pBdr>
        <w:ind w:left="720"/>
        <w:rPr>
          <w:rFonts w:ascii="Century" w:eastAsia="Century" w:hAnsi="Century" w:cs="Century"/>
          <w:color w:val="000000"/>
        </w:rPr>
      </w:pPr>
    </w:p>
    <w:p w14:paraId="730C7028" w14:textId="77777777" w:rsidR="00DB5A5D" w:rsidRDefault="00DB5A5D">
      <w:pPr>
        <w:pBdr>
          <w:top w:val="nil"/>
          <w:left w:val="nil"/>
          <w:bottom w:val="nil"/>
          <w:right w:val="nil"/>
          <w:between w:val="nil"/>
        </w:pBdr>
        <w:ind w:left="720"/>
        <w:rPr>
          <w:rFonts w:ascii="Century" w:eastAsia="Century" w:hAnsi="Century" w:cs="Century"/>
          <w:color w:val="000000"/>
        </w:rPr>
      </w:pPr>
    </w:p>
    <w:p w14:paraId="1DB070FC" w14:textId="77777777" w:rsidR="00BD04B3" w:rsidRDefault="00D74209" w:rsidP="006F4705">
      <w:pPr>
        <w:numPr>
          <w:ilvl w:val="0"/>
          <w:numId w:val="14"/>
        </w:numPr>
        <w:pBdr>
          <w:top w:val="single" w:sz="4" w:space="1" w:color="000000"/>
          <w:left w:val="single" w:sz="4" w:space="5" w:color="000000"/>
          <w:bottom w:val="single" w:sz="4" w:space="1" w:color="000000"/>
          <w:right w:val="single" w:sz="4" w:space="4" w:color="000000"/>
          <w:between w:val="single" w:sz="4" w:space="1" w:color="000000"/>
        </w:pBdr>
        <w:spacing w:after="0"/>
        <w:jc w:val="both"/>
        <w:rPr>
          <w:rFonts w:ascii="Century" w:eastAsia="Century" w:hAnsi="Century" w:cs="Century"/>
          <w:b/>
          <w:color w:val="000000"/>
          <w:sz w:val="24"/>
          <w:szCs w:val="24"/>
        </w:rPr>
      </w:pPr>
      <w:r>
        <w:rPr>
          <w:rFonts w:ascii="Century" w:eastAsia="Century" w:hAnsi="Century" w:cs="Century"/>
          <w:b/>
          <w:color w:val="000000"/>
          <w:sz w:val="24"/>
          <w:szCs w:val="24"/>
        </w:rPr>
        <w:t>DO ACOMPANHAMENTO E FISCALIZAÇÃO DOS SERVIÇOS</w:t>
      </w:r>
    </w:p>
    <w:p w14:paraId="14EB3C9B" w14:textId="77777777" w:rsidR="00BD04B3" w:rsidRDefault="00BD04B3">
      <w:pPr>
        <w:pBdr>
          <w:top w:val="nil"/>
          <w:left w:val="nil"/>
          <w:bottom w:val="nil"/>
          <w:right w:val="nil"/>
          <w:between w:val="nil"/>
        </w:pBdr>
        <w:spacing w:after="0"/>
        <w:ind w:left="720"/>
        <w:rPr>
          <w:rFonts w:ascii="Century" w:eastAsia="Century" w:hAnsi="Century" w:cs="Century"/>
          <w:b/>
          <w:color w:val="000000"/>
          <w:sz w:val="26"/>
          <w:szCs w:val="26"/>
        </w:rPr>
      </w:pPr>
    </w:p>
    <w:p w14:paraId="1F80BD9C" w14:textId="77777777" w:rsidR="00BD04B3" w:rsidRPr="00C925BE" w:rsidRDefault="00D74209" w:rsidP="00DB5A5D">
      <w:pPr>
        <w:numPr>
          <w:ilvl w:val="0"/>
          <w:numId w:val="15"/>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 xml:space="preserve">A fiscalização e o acompanhamento da execução dos serviços caberão diretamente à Secretaria de Saúde, através de servidor responsável, a quem compete verificar se a empresa está executando corretamente a prestação dos serviços, obedecendo aos termos do Contrato e aos demais documentos que o integram. </w:t>
      </w:r>
    </w:p>
    <w:p w14:paraId="28F6BF19" w14:textId="77777777" w:rsidR="00BD04B3" w:rsidRPr="00C925BE" w:rsidRDefault="00BD04B3">
      <w:pPr>
        <w:pBdr>
          <w:top w:val="nil"/>
          <w:left w:val="nil"/>
          <w:bottom w:val="nil"/>
          <w:right w:val="nil"/>
          <w:between w:val="nil"/>
        </w:pBdr>
        <w:spacing w:after="0" w:line="360" w:lineRule="auto"/>
        <w:ind w:left="1440"/>
        <w:jc w:val="both"/>
        <w:rPr>
          <w:rFonts w:ascii="Century" w:eastAsia="Century" w:hAnsi="Century" w:cs="Century"/>
          <w:color w:val="000000"/>
        </w:rPr>
      </w:pPr>
    </w:p>
    <w:p w14:paraId="1D0DE91E" w14:textId="77777777" w:rsidR="00BD04B3" w:rsidRPr="00C925BE" w:rsidRDefault="00D74209" w:rsidP="00DB5A5D">
      <w:pPr>
        <w:numPr>
          <w:ilvl w:val="0"/>
          <w:numId w:val="15"/>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 xml:space="preserve">O Fiscal do Contrato não terá nenhum poder de mando, de gerência ou de controle sobre os empregados designados pela empresa para a execução dos serviços objeto do presente Termo de Referência, cabendo-lhe no acompanhamento e na fiscalização do contrato, registrar as ocorrências relacionadas com a execução, comunicando à empresa, através do seu represente, as providências necessárias à sua regularização, as quais deverão ser atendidas de imediato, salvo motivo de força maior. </w:t>
      </w:r>
    </w:p>
    <w:p w14:paraId="39B4DEDE" w14:textId="77777777" w:rsidR="00BD04B3" w:rsidRPr="00C925BE" w:rsidRDefault="00BD04B3">
      <w:pPr>
        <w:pBdr>
          <w:top w:val="nil"/>
          <w:left w:val="nil"/>
          <w:bottom w:val="nil"/>
          <w:right w:val="nil"/>
          <w:between w:val="nil"/>
        </w:pBdr>
        <w:spacing w:after="0" w:line="360" w:lineRule="auto"/>
        <w:ind w:left="1440"/>
        <w:jc w:val="both"/>
        <w:rPr>
          <w:rFonts w:ascii="Century" w:eastAsia="Century" w:hAnsi="Century" w:cs="Century"/>
          <w:color w:val="000000"/>
          <w:sz w:val="20"/>
          <w:szCs w:val="20"/>
        </w:rPr>
      </w:pPr>
    </w:p>
    <w:p w14:paraId="6AD6C29D" w14:textId="77777777" w:rsidR="00BD04B3" w:rsidRPr="00C925BE" w:rsidRDefault="00D74209" w:rsidP="00DB5A5D">
      <w:pPr>
        <w:numPr>
          <w:ilvl w:val="0"/>
          <w:numId w:val="15"/>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lastRenderedPageBreak/>
        <w:t>A fiscalização será exercida no interesse da Administração. Porém, não se exclui nem reduz a responsabilidade da empresa, inclusive perante terceiros, por quaisquer irregularidades, e, na sua ocorrência, não implica corresponsabilidade do Poder Público ou de seus agentes e/ou prepostos.</w:t>
      </w:r>
    </w:p>
    <w:p w14:paraId="4BF4E451" w14:textId="77777777" w:rsidR="00BD04B3" w:rsidRPr="00C925BE" w:rsidRDefault="00BD04B3">
      <w:pPr>
        <w:pBdr>
          <w:top w:val="nil"/>
          <w:left w:val="nil"/>
          <w:bottom w:val="nil"/>
          <w:right w:val="nil"/>
          <w:between w:val="nil"/>
        </w:pBdr>
        <w:spacing w:after="0"/>
        <w:ind w:left="720"/>
        <w:rPr>
          <w:rFonts w:ascii="Century" w:eastAsia="Century" w:hAnsi="Century" w:cs="Century"/>
          <w:color w:val="000000"/>
          <w:sz w:val="20"/>
          <w:szCs w:val="20"/>
        </w:rPr>
      </w:pPr>
    </w:p>
    <w:p w14:paraId="0CE7C4D5" w14:textId="77777777" w:rsidR="00BD04B3" w:rsidRPr="00C925BE" w:rsidRDefault="00D74209" w:rsidP="00DB5A5D">
      <w:pPr>
        <w:numPr>
          <w:ilvl w:val="0"/>
          <w:numId w:val="15"/>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Quaisquer exigências da fiscalização inerentes ao objeto e termos do presente instrumento deverão ser prontamente atendidas pela empresa, sem qualquer ônus a Secretaria de Saúde.</w:t>
      </w:r>
    </w:p>
    <w:p w14:paraId="3276C4D8" w14:textId="77777777" w:rsidR="00BD04B3" w:rsidRDefault="00BD04B3">
      <w:pPr>
        <w:pBdr>
          <w:top w:val="nil"/>
          <w:left w:val="nil"/>
          <w:bottom w:val="nil"/>
          <w:right w:val="nil"/>
          <w:between w:val="nil"/>
        </w:pBdr>
        <w:spacing w:after="0"/>
        <w:ind w:left="720"/>
        <w:rPr>
          <w:rFonts w:ascii="Century" w:eastAsia="Century" w:hAnsi="Century" w:cs="Century"/>
          <w:b/>
          <w:color w:val="000000"/>
          <w:sz w:val="26"/>
          <w:szCs w:val="26"/>
        </w:rPr>
      </w:pPr>
    </w:p>
    <w:p w14:paraId="116A656B" w14:textId="77777777" w:rsidR="00BD04B3" w:rsidRDefault="00BD04B3">
      <w:pPr>
        <w:pBdr>
          <w:top w:val="nil"/>
          <w:left w:val="nil"/>
          <w:bottom w:val="nil"/>
          <w:right w:val="nil"/>
          <w:between w:val="nil"/>
        </w:pBdr>
        <w:spacing w:after="0"/>
        <w:ind w:left="720"/>
        <w:rPr>
          <w:rFonts w:ascii="Century" w:eastAsia="Century" w:hAnsi="Century" w:cs="Century"/>
          <w:b/>
          <w:color w:val="000000"/>
          <w:sz w:val="26"/>
          <w:szCs w:val="26"/>
        </w:rPr>
      </w:pPr>
    </w:p>
    <w:p w14:paraId="39C17045" w14:textId="6B84DB2B" w:rsidR="00BD04B3" w:rsidRDefault="00D74209" w:rsidP="006F4705">
      <w:pPr>
        <w:numPr>
          <w:ilvl w:val="0"/>
          <w:numId w:val="14"/>
        </w:numPr>
        <w:pBdr>
          <w:top w:val="single" w:sz="4" w:space="1" w:color="000000"/>
          <w:left w:val="single" w:sz="4" w:space="5" w:color="000000"/>
          <w:bottom w:val="single" w:sz="4" w:space="1" w:color="000000"/>
          <w:right w:val="single" w:sz="4" w:space="4" w:color="000000"/>
          <w:between w:val="single" w:sz="4" w:space="1" w:color="000000"/>
        </w:pBdr>
        <w:spacing w:after="0"/>
        <w:jc w:val="both"/>
        <w:rPr>
          <w:rFonts w:ascii="Century" w:eastAsia="Century" w:hAnsi="Century" w:cs="Century"/>
          <w:b/>
          <w:color w:val="000000"/>
          <w:sz w:val="24"/>
          <w:szCs w:val="24"/>
        </w:rPr>
      </w:pPr>
      <w:r>
        <w:rPr>
          <w:rFonts w:ascii="Century" w:eastAsia="Century" w:hAnsi="Century" w:cs="Century"/>
          <w:b/>
          <w:color w:val="000000"/>
          <w:sz w:val="24"/>
          <w:szCs w:val="24"/>
        </w:rPr>
        <w:t>DO INÍCIO DA EXECUÇÃO DO SERVIÇO</w:t>
      </w:r>
      <w:r w:rsidR="00C925BE">
        <w:rPr>
          <w:rFonts w:ascii="Century" w:eastAsia="Century" w:hAnsi="Century" w:cs="Century"/>
          <w:b/>
          <w:color w:val="000000"/>
          <w:sz w:val="24"/>
          <w:szCs w:val="24"/>
        </w:rPr>
        <w:t xml:space="preserve"> DE ENTREGA</w:t>
      </w:r>
    </w:p>
    <w:p w14:paraId="4CFCDBF6" w14:textId="77777777" w:rsidR="00BD04B3" w:rsidRDefault="00BD04B3">
      <w:pPr>
        <w:pBdr>
          <w:top w:val="nil"/>
          <w:left w:val="nil"/>
          <w:bottom w:val="nil"/>
          <w:right w:val="nil"/>
          <w:between w:val="nil"/>
        </w:pBdr>
        <w:spacing w:after="0"/>
        <w:ind w:left="720"/>
        <w:rPr>
          <w:rFonts w:ascii="Century" w:eastAsia="Century" w:hAnsi="Century" w:cs="Century"/>
          <w:b/>
          <w:color w:val="000000"/>
          <w:sz w:val="26"/>
          <w:szCs w:val="26"/>
        </w:rPr>
      </w:pPr>
    </w:p>
    <w:p w14:paraId="1B8F3E7E" w14:textId="77777777" w:rsidR="00BD04B3" w:rsidRPr="00C925BE" w:rsidRDefault="00D74209">
      <w:pPr>
        <w:numPr>
          <w:ilvl w:val="0"/>
          <w:numId w:val="9"/>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A execução dos serviços será iniciada a partir da assinatura do contrato ou ordem de serviço, após a retirada de empenho.</w:t>
      </w:r>
    </w:p>
    <w:p w14:paraId="615D1E3F" w14:textId="77777777" w:rsidR="00BD04B3" w:rsidRPr="00C925BE" w:rsidRDefault="00BD04B3">
      <w:pPr>
        <w:pBdr>
          <w:top w:val="nil"/>
          <w:left w:val="nil"/>
          <w:bottom w:val="nil"/>
          <w:right w:val="nil"/>
          <w:between w:val="nil"/>
        </w:pBdr>
        <w:spacing w:after="0" w:line="360" w:lineRule="auto"/>
        <w:ind w:left="1440"/>
        <w:jc w:val="both"/>
        <w:rPr>
          <w:rFonts w:ascii="Century" w:eastAsia="Century" w:hAnsi="Century" w:cs="Century"/>
          <w:color w:val="000000"/>
        </w:rPr>
      </w:pPr>
    </w:p>
    <w:p w14:paraId="4C5E32C0" w14:textId="77777777" w:rsidR="00BD04B3" w:rsidRPr="00C925BE" w:rsidRDefault="00D74209">
      <w:pPr>
        <w:numPr>
          <w:ilvl w:val="0"/>
          <w:numId w:val="9"/>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A prestação de serviços em voga, dar-se-á de maneira integral, em atenção às demandas administrativas desta Municipalidade.</w:t>
      </w:r>
    </w:p>
    <w:p w14:paraId="54CDBDC0" w14:textId="77777777" w:rsidR="00BD04B3" w:rsidRPr="00C925BE" w:rsidRDefault="00BD04B3">
      <w:pPr>
        <w:pBdr>
          <w:top w:val="nil"/>
          <w:left w:val="nil"/>
          <w:bottom w:val="nil"/>
          <w:right w:val="nil"/>
          <w:between w:val="nil"/>
        </w:pBdr>
        <w:spacing w:after="0"/>
        <w:ind w:left="720"/>
        <w:rPr>
          <w:rFonts w:ascii="Century" w:eastAsia="Century" w:hAnsi="Century" w:cs="Century"/>
          <w:color w:val="000000"/>
        </w:rPr>
      </w:pPr>
    </w:p>
    <w:p w14:paraId="73F54BF5" w14:textId="77777777" w:rsidR="00BD04B3" w:rsidRPr="00C925BE" w:rsidRDefault="00D74209">
      <w:pPr>
        <w:numPr>
          <w:ilvl w:val="0"/>
          <w:numId w:val="9"/>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 xml:space="preserve">Caberá </w:t>
      </w:r>
      <w:r w:rsidRPr="00C925BE">
        <w:rPr>
          <w:rFonts w:ascii="Century" w:eastAsia="Century" w:hAnsi="Century" w:cs="Century"/>
          <w:sz w:val="20"/>
          <w:szCs w:val="20"/>
        </w:rPr>
        <w:t>à empresa</w:t>
      </w:r>
      <w:r w:rsidRPr="00C925BE">
        <w:rPr>
          <w:rFonts w:ascii="Century" w:eastAsia="Century" w:hAnsi="Century" w:cs="Century"/>
          <w:color w:val="000000"/>
          <w:sz w:val="20"/>
          <w:szCs w:val="20"/>
        </w:rPr>
        <w:t xml:space="preserve"> </w:t>
      </w:r>
      <w:r w:rsidRPr="00C925BE">
        <w:rPr>
          <w:rFonts w:ascii="Century" w:eastAsia="Century" w:hAnsi="Century" w:cs="Century"/>
          <w:sz w:val="20"/>
          <w:szCs w:val="20"/>
        </w:rPr>
        <w:t>contratada</w:t>
      </w:r>
      <w:r w:rsidRPr="00C925BE">
        <w:rPr>
          <w:rFonts w:ascii="Century" w:eastAsia="Century" w:hAnsi="Century" w:cs="Century"/>
          <w:color w:val="000000"/>
          <w:sz w:val="20"/>
          <w:szCs w:val="20"/>
        </w:rPr>
        <w:t>, o fornecimento de todo e qualquer insumo necessário, para o cumprimento integral do objeto, tanto quando se tratar de prestação de serviço, ou fornecimento de bens.</w:t>
      </w:r>
    </w:p>
    <w:p w14:paraId="246FF4B6" w14:textId="77777777" w:rsidR="00BD04B3" w:rsidRPr="00C925BE" w:rsidRDefault="00BD04B3">
      <w:pPr>
        <w:pBdr>
          <w:top w:val="nil"/>
          <w:left w:val="nil"/>
          <w:bottom w:val="nil"/>
          <w:right w:val="nil"/>
          <w:between w:val="nil"/>
        </w:pBdr>
        <w:spacing w:after="0"/>
        <w:ind w:left="720"/>
        <w:rPr>
          <w:rFonts w:ascii="Century" w:eastAsia="Century" w:hAnsi="Century" w:cs="Century"/>
          <w:color w:val="000000"/>
          <w:sz w:val="20"/>
          <w:szCs w:val="20"/>
        </w:rPr>
      </w:pPr>
    </w:p>
    <w:p w14:paraId="760BA396" w14:textId="77777777" w:rsidR="00BD04B3" w:rsidRPr="00C925BE" w:rsidRDefault="00D74209">
      <w:pPr>
        <w:numPr>
          <w:ilvl w:val="0"/>
          <w:numId w:val="9"/>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Todos os materiais e os equipamentos serão fornecidos pela empresa vencedora, devendo mantê-los sempre com qualidade e dentro de sua validade.</w:t>
      </w:r>
    </w:p>
    <w:p w14:paraId="378F978C" w14:textId="77777777" w:rsidR="00BD04B3" w:rsidRPr="00C925BE" w:rsidRDefault="00BD04B3">
      <w:pPr>
        <w:pBdr>
          <w:top w:val="nil"/>
          <w:left w:val="nil"/>
          <w:bottom w:val="nil"/>
          <w:right w:val="nil"/>
          <w:between w:val="nil"/>
        </w:pBdr>
        <w:spacing w:after="0"/>
        <w:ind w:left="720"/>
        <w:rPr>
          <w:rFonts w:ascii="Century" w:eastAsia="Century" w:hAnsi="Century" w:cs="Century"/>
          <w:color w:val="000000"/>
          <w:sz w:val="20"/>
          <w:szCs w:val="20"/>
        </w:rPr>
      </w:pPr>
    </w:p>
    <w:p w14:paraId="1AB598A0" w14:textId="77777777" w:rsidR="00BD04B3" w:rsidRPr="00C925BE" w:rsidRDefault="00D74209">
      <w:pPr>
        <w:numPr>
          <w:ilvl w:val="0"/>
          <w:numId w:val="9"/>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C925BE">
        <w:rPr>
          <w:rFonts w:ascii="Century" w:eastAsia="Century" w:hAnsi="Century" w:cs="Century"/>
          <w:color w:val="000000"/>
          <w:sz w:val="20"/>
          <w:szCs w:val="20"/>
        </w:rPr>
        <w:t xml:space="preserve">Caberá </w:t>
      </w:r>
      <w:r w:rsidRPr="00C925BE">
        <w:rPr>
          <w:rFonts w:ascii="Century" w:eastAsia="Century" w:hAnsi="Century" w:cs="Century"/>
          <w:sz w:val="20"/>
          <w:szCs w:val="20"/>
        </w:rPr>
        <w:t>à contratada</w:t>
      </w:r>
      <w:r w:rsidRPr="00C925BE">
        <w:rPr>
          <w:rFonts w:ascii="Century" w:eastAsia="Century" w:hAnsi="Century" w:cs="Century"/>
          <w:color w:val="000000"/>
          <w:sz w:val="20"/>
          <w:szCs w:val="20"/>
        </w:rPr>
        <w:t xml:space="preserve"> os encargos com transporte, referente aos itens contratados.</w:t>
      </w:r>
    </w:p>
    <w:p w14:paraId="43ACDF88" w14:textId="77777777" w:rsidR="00BD04B3" w:rsidRDefault="00BD04B3">
      <w:pPr>
        <w:pBdr>
          <w:top w:val="nil"/>
          <w:left w:val="nil"/>
          <w:bottom w:val="nil"/>
          <w:right w:val="nil"/>
          <w:between w:val="nil"/>
        </w:pBdr>
        <w:spacing w:after="0"/>
        <w:ind w:left="720"/>
        <w:rPr>
          <w:rFonts w:ascii="Century" w:eastAsia="Century" w:hAnsi="Century" w:cs="Century"/>
          <w:b/>
          <w:color w:val="000000"/>
          <w:sz w:val="26"/>
          <w:szCs w:val="26"/>
        </w:rPr>
      </w:pPr>
    </w:p>
    <w:p w14:paraId="5A084117" w14:textId="77777777" w:rsidR="00BD04B3" w:rsidRDefault="00BD04B3">
      <w:pPr>
        <w:pBdr>
          <w:top w:val="nil"/>
          <w:left w:val="nil"/>
          <w:bottom w:val="nil"/>
          <w:right w:val="nil"/>
          <w:between w:val="nil"/>
        </w:pBdr>
        <w:spacing w:after="0"/>
        <w:ind w:left="720"/>
        <w:rPr>
          <w:rFonts w:ascii="Century" w:eastAsia="Century" w:hAnsi="Century" w:cs="Century"/>
          <w:b/>
          <w:color w:val="000000"/>
          <w:sz w:val="26"/>
          <w:szCs w:val="26"/>
        </w:rPr>
      </w:pPr>
    </w:p>
    <w:p w14:paraId="09B603A6" w14:textId="6B37AAC4" w:rsidR="00BD04B3" w:rsidRDefault="00C925BE" w:rsidP="006F4705">
      <w:pPr>
        <w:numPr>
          <w:ilvl w:val="0"/>
          <w:numId w:val="14"/>
        </w:numPr>
        <w:pBdr>
          <w:top w:val="single" w:sz="4" w:space="1" w:color="000000"/>
          <w:left w:val="single" w:sz="4" w:space="5" w:color="000000"/>
          <w:bottom w:val="single" w:sz="4" w:space="1" w:color="000000"/>
          <w:right w:val="single" w:sz="4" w:space="4" w:color="000000"/>
          <w:between w:val="single" w:sz="4" w:space="1" w:color="000000"/>
        </w:pBdr>
        <w:spacing w:after="0"/>
        <w:jc w:val="both"/>
        <w:rPr>
          <w:rFonts w:ascii="Century" w:eastAsia="Century" w:hAnsi="Century" w:cs="Century"/>
          <w:b/>
          <w:color w:val="000000"/>
          <w:sz w:val="24"/>
          <w:szCs w:val="24"/>
        </w:rPr>
      </w:pPr>
      <w:r>
        <w:rPr>
          <w:rFonts w:ascii="Century" w:eastAsia="Century" w:hAnsi="Century" w:cs="Century"/>
          <w:b/>
          <w:color w:val="000000"/>
          <w:sz w:val="24"/>
          <w:szCs w:val="24"/>
        </w:rPr>
        <w:t>DA SUSTENTABILIDADE</w:t>
      </w:r>
    </w:p>
    <w:p w14:paraId="26B6A730" w14:textId="77777777" w:rsidR="00BD04B3" w:rsidRDefault="00BD04B3">
      <w:pPr>
        <w:pBdr>
          <w:top w:val="nil"/>
          <w:left w:val="nil"/>
          <w:bottom w:val="nil"/>
          <w:right w:val="nil"/>
          <w:between w:val="nil"/>
        </w:pBdr>
        <w:spacing w:after="0"/>
        <w:ind w:left="1440"/>
        <w:rPr>
          <w:rFonts w:ascii="Century" w:eastAsia="Century" w:hAnsi="Century" w:cs="Century"/>
          <w:b/>
          <w:color w:val="000000"/>
          <w:sz w:val="26"/>
          <w:szCs w:val="26"/>
        </w:rPr>
      </w:pPr>
    </w:p>
    <w:p w14:paraId="375FBBD6" w14:textId="77777777" w:rsidR="00C925BE" w:rsidRPr="00C925BE" w:rsidRDefault="00C925BE" w:rsidP="00C925BE">
      <w:pPr>
        <w:pStyle w:val="PargrafodaLista"/>
        <w:numPr>
          <w:ilvl w:val="0"/>
          <w:numId w:val="16"/>
        </w:numPr>
        <w:spacing w:line="360" w:lineRule="auto"/>
        <w:jc w:val="both"/>
        <w:rPr>
          <w:rFonts w:ascii="Century" w:hAnsi="Century"/>
          <w:sz w:val="20"/>
          <w:szCs w:val="24"/>
        </w:rPr>
      </w:pPr>
      <w:r w:rsidRPr="00C925BE">
        <w:rPr>
          <w:rFonts w:ascii="Century" w:hAnsi="Century"/>
          <w:sz w:val="20"/>
          <w:szCs w:val="24"/>
        </w:rPr>
        <w:t xml:space="preserve">Ao adquirir materiais de saúde, há vários critérios de sustentabilidade que podem ser considerados. Entre eles: </w:t>
      </w:r>
    </w:p>
    <w:p w14:paraId="6EB5D14A" w14:textId="77777777" w:rsidR="00C925BE" w:rsidRPr="00C925BE" w:rsidRDefault="00C925BE" w:rsidP="00C925BE">
      <w:pPr>
        <w:pStyle w:val="PargrafodaLista"/>
        <w:numPr>
          <w:ilvl w:val="2"/>
          <w:numId w:val="16"/>
        </w:numPr>
        <w:spacing w:line="360" w:lineRule="auto"/>
        <w:jc w:val="both"/>
        <w:rPr>
          <w:rFonts w:ascii="Century" w:hAnsi="Century"/>
          <w:sz w:val="20"/>
          <w:szCs w:val="24"/>
        </w:rPr>
      </w:pPr>
      <w:r w:rsidRPr="00C925BE">
        <w:rPr>
          <w:rFonts w:ascii="Century" w:hAnsi="Century"/>
          <w:sz w:val="20"/>
          <w:szCs w:val="24"/>
        </w:rPr>
        <w:t>Materiais sustentáveis – possuem menor impacto ambiental</w:t>
      </w:r>
    </w:p>
    <w:p w14:paraId="502AE7D6" w14:textId="77777777" w:rsidR="00C925BE" w:rsidRPr="00C925BE" w:rsidRDefault="00C925BE" w:rsidP="00C925BE">
      <w:pPr>
        <w:pStyle w:val="PargrafodaLista"/>
        <w:numPr>
          <w:ilvl w:val="2"/>
          <w:numId w:val="16"/>
        </w:numPr>
        <w:spacing w:line="360" w:lineRule="auto"/>
        <w:jc w:val="both"/>
        <w:rPr>
          <w:rFonts w:ascii="Century" w:hAnsi="Century"/>
          <w:sz w:val="20"/>
          <w:szCs w:val="24"/>
        </w:rPr>
      </w:pPr>
      <w:r w:rsidRPr="00C925BE">
        <w:rPr>
          <w:rFonts w:ascii="Century" w:hAnsi="Century"/>
          <w:sz w:val="20"/>
          <w:szCs w:val="24"/>
        </w:rPr>
        <w:t xml:space="preserve">Processo de Fabricação Sustentáveis </w:t>
      </w:r>
    </w:p>
    <w:p w14:paraId="190CE293" w14:textId="77777777" w:rsidR="00C925BE" w:rsidRPr="00C925BE" w:rsidRDefault="00C925BE" w:rsidP="00C925BE">
      <w:pPr>
        <w:pStyle w:val="PargrafodaLista"/>
        <w:numPr>
          <w:ilvl w:val="2"/>
          <w:numId w:val="16"/>
        </w:numPr>
        <w:spacing w:line="360" w:lineRule="auto"/>
        <w:jc w:val="both"/>
        <w:rPr>
          <w:rFonts w:ascii="Century" w:hAnsi="Century"/>
          <w:sz w:val="20"/>
          <w:szCs w:val="24"/>
        </w:rPr>
      </w:pPr>
      <w:r w:rsidRPr="00C925BE">
        <w:rPr>
          <w:rFonts w:ascii="Century" w:hAnsi="Century"/>
          <w:sz w:val="20"/>
          <w:szCs w:val="24"/>
        </w:rPr>
        <w:t>Política de gestão de resíduos eficaz</w:t>
      </w:r>
    </w:p>
    <w:p w14:paraId="1E5CCF1C" w14:textId="77777777" w:rsidR="00C925BE" w:rsidRPr="00C925BE" w:rsidRDefault="00C925BE" w:rsidP="00C925BE">
      <w:pPr>
        <w:pStyle w:val="PargrafodaLista"/>
        <w:numPr>
          <w:ilvl w:val="2"/>
          <w:numId w:val="16"/>
        </w:numPr>
        <w:spacing w:line="360" w:lineRule="auto"/>
        <w:jc w:val="both"/>
        <w:rPr>
          <w:rFonts w:ascii="Century" w:hAnsi="Century"/>
          <w:sz w:val="20"/>
          <w:szCs w:val="24"/>
        </w:rPr>
      </w:pPr>
      <w:r w:rsidRPr="00C925BE">
        <w:rPr>
          <w:rFonts w:ascii="Century" w:hAnsi="Century"/>
          <w:sz w:val="20"/>
          <w:szCs w:val="24"/>
        </w:rPr>
        <w:t>Embalagem sustentável - embalagens mínimas e feitas de materiais recicláveis ou biodegradáveis.</w:t>
      </w:r>
    </w:p>
    <w:p w14:paraId="6982375E" w14:textId="77777777" w:rsidR="00C925BE" w:rsidRPr="00C925BE" w:rsidRDefault="00C925BE" w:rsidP="00C925BE">
      <w:pPr>
        <w:pStyle w:val="PargrafodaLista"/>
        <w:spacing w:line="360" w:lineRule="auto"/>
        <w:jc w:val="both"/>
        <w:rPr>
          <w:rFonts w:ascii="Century" w:hAnsi="Century"/>
          <w:sz w:val="20"/>
          <w:szCs w:val="24"/>
        </w:rPr>
      </w:pPr>
    </w:p>
    <w:p w14:paraId="4392F4F4" w14:textId="77777777" w:rsidR="00C925BE" w:rsidRPr="00C925BE" w:rsidRDefault="00C925BE" w:rsidP="00C925BE">
      <w:pPr>
        <w:pStyle w:val="PargrafodaLista"/>
        <w:numPr>
          <w:ilvl w:val="0"/>
          <w:numId w:val="16"/>
        </w:numPr>
        <w:spacing w:line="360" w:lineRule="auto"/>
        <w:jc w:val="both"/>
        <w:rPr>
          <w:rFonts w:ascii="Century" w:hAnsi="Century"/>
          <w:sz w:val="20"/>
          <w:szCs w:val="24"/>
        </w:rPr>
      </w:pPr>
      <w:r w:rsidRPr="00C925BE">
        <w:rPr>
          <w:rFonts w:ascii="Century" w:hAnsi="Century"/>
          <w:sz w:val="20"/>
          <w:szCs w:val="24"/>
        </w:rPr>
        <w:t>Tal medida encontra embasamento jurídico nos termos do Art. 11, IV da Lei Federal n° 14.133/21.</w:t>
      </w:r>
    </w:p>
    <w:p w14:paraId="7903D244" w14:textId="77777777" w:rsidR="004579B6" w:rsidRDefault="004579B6" w:rsidP="004579B6">
      <w:pPr>
        <w:pBdr>
          <w:top w:val="nil"/>
          <w:left w:val="nil"/>
          <w:bottom w:val="nil"/>
          <w:right w:val="nil"/>
          <w:between w:val="nil"/>
        </w:pBdr>
        <w:spacing w:after="0" w:line="360" w:lineRule="auto"/>
        <w:ind w:left="720"/>
        <w:jc w:val="both"/>
        <w:rPr>
          <w:rFonts w:ascii="Century" w:eastAsia="Century" w:hAnsi="Century" w:cs="Century"/>
          <w:color w:val="000000"/>
        </w:rPr>
      </w:pPr>
    </w:p>
    <w:p w14:paraId="64702E83" w14:textId="77777777" w:rsidR="00BD04B3" w:rsidRDefault="00D74209" w:rsidP="006F4705">
      <w:pPr>
        <w:numPr>
          <w:ilvl w:val="0"/>
          <w:numId w:val="14"/>
        </w:numPr>
        <w:pBdr>
          <w:top w:val="single" w:sz="4" w:space="1" w:color="000000"/>
          <w:left w:val="single" w:sz="4" w:space="5" w:color="000000"/>
          <w:bottom w:val="single" w:sz="4" w:space="1" w:color="000000"/>
          <w:right w:val="single" w:sz="4" w:space="4" w:color="000000"/>
          <w:between w:val="single" w:sz="4" w:space="1" w:color="000000"/>
        </w:pBdr>
        <w:spacing w:after="0"/>
        <w:jc w:val="both"/>
        <w:rPr>
          <w:rFonts w:ascii="Century" w:eastAsia="Century" w:hAnsi="Century" w:cs="Century"/>
          <w:b/>
          <w:color w:val="000000"/>
          <w:sz w:val="24"/>
          <w:szCs w:val="24"/>
        </w:rPr>
      </w:pPr>
      <w:r>
        <w:rPr>
          <w:rFonts w:ascii="Century" w:eastAsia="Century" w:hAnsi="Century" w:cs="Century"/>
          <w:b/>
          <w:color w:val="000000"/>
          <w:sz w:val="24"/>
          <w:szCs w:val="24"/>
        </w:rPr>
        <w:lastRenderedPageBreak/>
        <w:t>DO PAGAMENTO</w:t>
      </w:r>
    </w:p>
    <w:p w14:paraId="3EB53B3F" w14:textId="77777777" w:rsidR="00BD04B3" w:rsidRDefault="00BD04B3">
      <w:pPr>
        <w:pBdr>
          <w:top w:val="nil"/>
          <w:left w:val="nil"/>
          <w:bottom w:val="nil"/>
          <w:right w:val="nil"/>
          <w:between w:val="nil"/>
        </w:pBdr>
        <w:spacing w:after="0"/>
        <w:ind w:left="1440"/>
        <w:rPr>
          <w:rFonts w:ascii="Century" w:eastAsia="Century" w:hAnsi="Century" w:cs="Century"/>
          <w:b/>
          <w:color w:val="000000"/>
          <w:sz w:val="26"/>
          <w:szCs w:val="26"/>
        </w:rPr>
      </w:pPr>
    </w:p>
    <w:p w14:paraId="20C40EB7" w14:textId="77777777" w:rsidR="007C0D04" w:rsidRPr="007C0D04" w:rsidRDefault="007C0D04" w:rsidP="007C0D04">
      <w:pPr>
        <w:numPr>
          <w:ilvl w:val="0"/>
          <w:numId w:val="10"/>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 xml:space="preserve">A contratada juntará todas as documentações necessárias à abertura do processo de pagamento e dará entrada no Protocolo Geral Municipal no endereço – Estrada Ari </w:t>
      </w:r>
      <w:proofErr w:type="spellStart"/>
      <w:r w:rsidRPr="007C0D04">
        <w:rPr>
          <w:rFonts w:ascii="Century" w:eastAsia="Century" w:hAnsi="Century" w:cs="Century"/>
          <w:color w:val="000000"/>
          <w:sz w:val="20"/>
          <w:szCs w:val="20"/>
        </w:rPr>
        <w:t>Schiavo</w:t>
      </w:r>
      <w:proofErr w:type="spellEnd"/>
      <w:r w:rsidRPr="007C0D04">
        <w:rPr>
          <w:rFonts w:ascii="Century" w:eastAsia="Century" w:hAnsi="Century" w:cs="Century"/>
          <w:color w:val="000000"/>
          <w:sz w:val="20"/>
          <w:szCs w:val="20"/>
        </w:rPr>
        <w:t xml:space="preserve"> 994, Santa Inês – Japeri/RJ – CEP: 26445-325 através do seu representante, sendo sua obrigação e responsabilidade a abertura e acompanhamento do processo de pagamento. Os pagamentos serão efetuados, obrigatoriamente, por meio de crédito em conta corrente, cujo número e agência deverão ser informados pelo no processo aberto; </w:t>
      </w:r>
    </w:p>
    <w:p w14:paraId="1C755847" w14:textId="77777777" w:rsidR="007C0D04" w:rsidRPr="007C0D04" w:rsidRDefault="007C0D04" w:rsidP="007C0D04">
      <w:pPr>
        <w:pBdr>
          <w:top w:val="nil"/>
          <w:left w:val="nil"/>
          <w:bottom w:val="nil"/>
          <w:right w:val="nil"/>
          <w:between w:val="nil"/>
        </w:pBdr>
        <w:spacing w:after="0" w:line="360" w:lineRule="auto"/>
        <w:ind w:left="720"/>
        <w:jc w:val="both"/>
        <w:rPr>
          <w:rFonts w:ascii="Century" w:eastAsia="Century" w:hAnsi="Century" w:cs="Century"/>
          <w:color w:val="000000"/>
          <w:sz w:val="20"/>
          <w:szCs w:val="20"/>
        </w:rPr>
      </w:pPr>
    </w:p>
    <w:p w14:paraId="5CC84E71" w14:textId="77777777" w:rsidR="007C0D04" w:rsidRPr="007C0D04" w:rsidRDefault="007C0D04" w:rsidP="007C0D04">
      <w:pPr>
        <w:numPr>
          <w:ilvl w:val="0"/>
          <w:numId w:val="10"/>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O pagamento será creditado em conta corrente no decorrer do prazo de 30 (trinta) dias A CONTAR DA ABERTURA DO PROCESSO DE PAGAMENTO PELA EMPRESA e será realizado mediante apresentação da Nota Fiscal no Setor de Protocolo da Prefeitura acompanhada das seguintes documentações:</w:t>
      </w:r>
    </w:p>
    <w:p w14:paraId="0B763D2A" w14:textId="77777777" w:rsidR="007C0D04" w:rsidRPr="007C0D04" w:rsidRDefault="007C0D04" w:rsidP="007C0D04">
      <w:pPr>
        <w:pBdr>
          <w:top w:val="nil"/>
          <w:left w:val="nil"/>
          <w:bottom w:val="nil"/>
          <w:right w:val="nil"/>
          <w:between w:val="nil"/>
        </w:pBdr>
        <w:spacing w:after="0" w:line="360" w:lineRule="auto"/>
        <w:ind w:left="720"/>
        <w:jc w:val="both"/>
        <w:rPr>
          <w:rFonts w:ascii="Century" w:eastAsia="Century" w:hAnsi="Century" w:cs="Century"/>
          <w:color w:val="000000"/>
          <w:sz w:val="20"/>
          <w:szCs w:val="20"/>
        </w:rPr>
      </w:pPr>
    </w:p>
    <w:p w14:paraId="52152E40" w14:textId="77777777" w:rsidR="007C0D04" w:rsidRPr="007C0D04" w:rsidRDefault="007C0D04" w:rsidP="007C0D04">
      <w:pPr>
        <w:numPr>
          <w:ilvl w:val="2"/>
          <w:numId w:val="10"/>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Ofício de requerimento emitido pela empresa em papel timbrado e assinado, com dados bancários;</w:t>
      </w:r>
    </w:p>
    <w:p w14:paraId="119C3DB8" w14:textId="77777777" w:rsidR="007C0D04" w:rsidRPr="007C0D04" w:rsidRDefault="007C0D04" w:rsidP="007C0D04">
      <w:pPr>
        <w:numPr>
          <w:ilvl w:val="2"/>
          <w:numId w:val="10"/>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Empenho Assinado</w:t>
      </w:r>
    </w:p>
    <w:p w14:paraId="31F887F9" w14:textId="77777777" w:rsidR="007C0D04" w:rsidRPr="007C0D04" w:rsidRDefault="007C0D04" w:rsidP="007C0D04">
      <w:pPr>
        <w:numPr>
          <w:ilvl w:val="2"/>
          <w:numId w:val="10"/>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Contrato Social da Empresa ou Última Alteração Contratual</w:t>
      </w:r>
    </w:p>
    <w:p w14:paraId="268523EA" w14:textId="77777777" w:rsidR="007C0D04" w:rsidRPr="007C0D04" w:rsidRDefault="007C0D04" w:rsidP="007C0D04">
      <w:pPr>
        <w:numPr>
          <w:ilvl w:val="2"/>
          <w:numId w:val="10"/>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Cerificado de Regularidade do FGTS – CR</w:t>
      </w:r>
    </w:p>
    <w:p w14:paraId="3CA88AEA" w14:textId="667F58B5" w:rsidR="007C0D04" w:rsidRPr="007C0D04" w:rsidRDefault="007C0D04" w:rsidP="007C0D04">
      <w:pPr>
        <w:numPr>
          <w:ilvl w:val="2"/>
          <w:numId w:val="10"/>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Certidão Negativa de débitos relativos aos tributos federais e da dívida ativa da</w:t>
      </w:r>
      <w:r>
        <w:rPr>
          <w:rFonts w:ascii="Century" w:eastAsia="Century" w:hAnsi="Century" w:cs="Century"/>
          <w:color w:val="000000"/>
          <w:sz w:val="20"/>
          <w:szCs w:val="20"/>
        </w:rPr>
        <w:t xml:space="preserve"> </w:t>
      </w:r>
      <w:r w:rsidRPr="007C0D04">
        <w:rPr>
          <w:rFonts w:ascii="Century" w:eastAsia="Century" w:hAnsi="Century" w:cs="Century"/>
          <w:color w:val="000000"/>
          <w:sz w:val="20"/>
          <w:szCs w:val="20"/>
        </w:rPr>
        <w:t>União</w:t>
      </w:r>
    </w:p>
    <w:p w14:paraId="28E5F70B" w14:textId="77777777" w:rsidR="007C0D04" w:rsidRPr="007C0D04" w:rsidRDefault="007C0D04" w:rsidP="007C0D04">
      <w:pPr>
        <w:numPr>
          <w:ilvl w:val="2"/>
          <w:numId w:val="10"/>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Certidão negativa de débitos trabalhistas</w:t>
      </w:r>
    </w:p>
    <w:p w14:paraId="19433824" w14:textId="77777777" w:rsidR="007C0D04" w:rsidRPr="007C0D04" w:rsidRDefault="007C0D04" w:rsidP="007C0D04">
      <w:pPr>
        <w:numPr>
          <w:ilvl w:val="2"/>
          <w:numId w:val="10"/>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Certidão negativa de débitos municipais</w:t>
      </w:r>
    </w:p>
    <w:p w14:paraId="42CD7A12" w14:textId="77777777" w:rsidR="007C0D04" w:rsidRPr="007C0D04" w:rsidRDefault="007C0D04" w:rsidP="007C0D04">
      <w:pPr>
        <w:numPr>
          <w:ilvl w:val="2"/>
          <w:numId w:val="10"/>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Contrato realizado com a Prefeitura ou cópia da ata de registro de preço ou cópia da homologação no caso de aquisição (dispensa)</w:t>
      </w:r>
    </w:p>
    <w:p w14:paraId="5FD0D8D5" w14:textId="77777777" w:rsidR="007C0D04" w:rsidRPr="007C0D04" w:rsidRDefault="007C0D04" w:rsidP="007C0D04">
      <w:pPr>
        <w:numPr>
          <w:ilvl w:val="2"/>
          <w:numId w:val="10"/>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Nota Fiscal assinada pelo funcionário que recebeu o produto.</w:t>
      </w:r>
    </w:p>
    <w:p w14:paraId="77248099" w14:textId="77777777" w:rsidR="007C0D04" w:rsidRDefault="007C0D04" w:rsidP="007C0D04">
      <w:pPr>
        <w:pBdr>
          <w:top w:val="nil"/>
          <w:left w:val="nil"/>
          <w:bottom w:val="nil"/>
          <w:right w:val="nil"/>
          <w:between w:val="nil"/>
        </w:pBdr>
        <w:spacing w:after="0" w:line="360" w:lineRule="auto"/>
        <w:ind w:left="720"/>
        <w:jc w:val="both"/>
        <w:rPr>
          <w:rFonts w:ascii="Century" w:eastAsia="Century" w:hAnsi="Century" w:cs="Century"/>
          <w:color w:val="000000"/>
          <w:sz w:val="20"/>
          <w:szCs w:val="20"/>
        </w:rPr>
      </w:pPr>
    </w:p>
    <w:p w14:paraId="6A1B4A7A" w14:textId="414B0C52" w:rsidR="007C0D04" w:rsidRPr="007C0D04" w:rsidRDefault="007C0D04" w:rsidP="007C0D04">
      <w:pPr>
        <w:numPr>
          <w:ilvl w:val="0"/>
          <w:numId w:val="10"/>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A nota fiscal/fatura deverá ser emitida em nome do FUNDO MUNICIPAL DE SAÚDE DE JAPERI– CNPJ nº. 11.294.684/0001-06 – Rua Apucarana,5, Parque Mucajá Japeri - RJ, 26420-380</w:t>
      </w:r>
    </w:p>
    <w:p w14:paraId="4B68FFF0" w14:textId="77777777" w:rsidR="007C0D04" w:rsidRDefault="007C0D04" w:rsidP="007C0D04">
      <w:pPr>
        <w:pBdr>
          <w:top w:val="nil"/>
          <w:left w:val="nil"/>
          <w:bottom w:val="nil"/>
          <w:right w:val="nil"/>
          <w:between w:val="nil"/>
        </w:pBdr>
        <w:spacing w:after="0" w:line="360" w:lineRule="auto"/>
        <w:ind w:left="720"/>
        <w:jc w:val="both"/>
        <w:rPr>
          <w:rFonts w:ascii="Century" w:eastAsia="Century" w:hAnsi="Century" w:cs="Century"/>
          <w:color w:val="000000"/>
          <w:sz w:val="20"/>
          <w:szCs w:val="20"/>
        </w:rPr>
      </w:pPr>
    </w:p>
    <w:p w14:paraId="44E12C7D" w14:textId="4E66737A" w:rsidR="007C0D04" w:rsidRPr="007C0D04" w:rsidRDefault="007C0D04" w:rsidP="007C0D04">
      <w:pPr>
        <w:numPr>
          <w:ilvl w:val="0"/>
          <w:numId w:val="10"/>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A Contratante reserva-se o direito de reter o pagamento de valores para satisfação de penalidades pecuniárias aplicadas ao fornecedor e para ressarcir danos a terceiros; Para receber seus créditos a contratada deverá comprovar as regularidades fiscal e trabalhista que lhe foram exigidas quando da habilitação;</w:t>
      </w:r>
    </w:p>
    <w:p w14:paraId="0D74A196" w14:textId="77777777" w:rsidR="007C0D04" w:rsidRPr="007C0D04" w:rsidRDefault="007C0D04" w:rsidP="007C0D04">
      <w:pPr>
        <w:pBdr>
          <w:top w:val="nil"/>
          <w:left w:val="nil"/>
          <w:bottom w:val="nil"/>
          <w:right w:val="nil"/>
          <w:between w:val="nil"/>
        </w:pBdr>
        <w:spacing w:after="0" w:line="360" w:lineRule="auto"/>
        <w:ind w:left="720"/>
        <w:jc w:val="both"/>
        <w:rPr>
          <w:rFonts w:ascii="Century" w:eastAsia="Century" w:hAnsi="Century" w:cs="Century"/>
          <w:color w:val="000000"/>
          <w:sz w:val="20"/>
          <w:szCs w:val="20"/>
        </w:rPr>
      </w:pPr>
    </w:p>
    <w:p w14:paraId="4E67B9BA" w14:textId="77777777" w:rsidR="007C0D04" w:rsidRPr="007C0D04" w:rsidRDefault="007C0D04" w:rsidP="007C0D04">
      <w:pPr>
        <w:numPr>
          <w:ilvl w:val="0"/>
          <w:numId w:val="10"/>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 xml:space="preserve">Em caso de devolução da Nota Fiscal/Fatura para correção, o prazo de pagamento passará a fluir após a sua reapresentação. A Nota Fiscal/Fatura deverá ser emitida pela própria contratada, obrigatoriamente com o número de inscrição no CNPJ apresentado nos documentos de habilitação </w:t>
      </w:r>
      <w:r w:rsidRPr="007C0D04">
        <w:rPr>
          <w:rFonts w:ascii="Century" w:eastAsia="Century" w:hAnsi="Century" w:cs="Century"/>
          <w:color w:val="000000"/>
          <w:sz w:val="20"/>
          <w:szCs w:val="20"/>
        </w:rPr>
        <w:lastRenderedPageBreak/>
        <w:t xml:space="preserve">e das propostas de preços, bem como, da Nota de Empenho, não se admitindo notas fiscais/faturas emitidas com outro CNPJ; </w:t>
      </w:r>
    </w:p>
    <w:p w14:paraId="7C4D0449" w14:textId="77777777" w:rsidR="007C0D04" w:rsidRPr="007C0D04" w:rsidRDefault="007C0D04" w:rsidP="007C0D04">
      <w:pPr>
        <w:pBdr>
          <w:top w:val="nil"/>
          <w:left w:val="nil"/>
          <w:bottom w:val="nil"/>
          <w:right w:val="nil"/>
          <w:between w:val="nil"/>
        </w:pBdr>
        <w:spacing w:after="0" w:line="360" w:lineRule="auto"/>
        <w:ind w:left="720"/>
        <w:jc w:val="both"/>
        <w:rPr>
          <w:rFonts w:ascii="Century" w:eastAsia="Century" w:hAnsi="Century" w:cs="Century"/>
          <w:color w:val="000000"/>
          <w:sz w:val="20"/>
          <w:szCs w:val="20"/>
        </w:rPr>
      </w:pPr>
    </w:p>
    <w:p w14:paraId="31AA5E0E" w14:textId="77777777" w:rsidR="007C0D04" w:rsidRPr="007C0D04" w:rsidRDefault="007C0D04" w:rsidP="007C0D04">
      <w:pPr>
        <w:numPr>
          <w:ilvl w:val="0"/>
          <w:numId w:val="10"/>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No caso de a CONTRATADA estar estabelecida em localidade que não possua agência da instituição financeira contratada pelo Município ou caso verificados pelo CONTRATANTE a impossibilidade de a CONTRATADA, em razão de negativa expressa da instituição financeira contratada pelo Município, abrir ou manter conta corrente naquela instituição financeira, o pagamento poderá ser feito mediante crédito em conta corrente de outra instituição financeira. Nesse caso, eventuais ônus financeiros e/ou contratuais adicionais serão suportados exclusivamente pela CONTRATADA;</w:t>
      </w:r>
    </w:p>
    <w:p w14:paraId="6FE70A89" w14:textId="77777777" w:rsidR="007C0D04" w:rsidRPr="007C0D04" w:rsidRDefault="007C0D04" w:rsidP="007C0D04">
      <w:pPr>
        <w:pBdr>
          <w:top w:val="nil"/>
          <w:left w:val="nil"/>
          <w:bottom w:val="nil"/>
          <w:right w:val="nil"/>
          <w:between w:val="nil"/>
        </w:pBdr>
        <w:spacing w:after="0" w:line="360" w:lineRule="auto"/>
        <w:ind w:left="720"/>
        <w:jc w:val="both"/>
        <w:rPr>
          <w:rFonts w:ascii="Century" w:eastAsia="Century" w:hAnsi="Century" w:cs="Century"/>
          <w:color w:val="000000"/>
          <w:sz w:val="20"/>
          <w:szCs w:val="20"/>
        </w:rPr>
      </w:pPr>
    </w:p>
    <w:p w14:paraId="0D8C269A" w14:textId="77777777" w:rsidR="007C0D04" w:rsidRPr="007C0D04" w:rsidRDefault="007C0D04" w:rsidP="007C0D04">
      <w:pPr>
        <w:numPr>
          <w:ilvl w:val="0"/>
          <w:numId w:val="10"/>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 xml:space="preserve">A nota fiscal, isenta de erros, deverá ser previamente atestada pelo Fiscal do Contrato e servidor designado pelo ordenador de despesas; </w:t>
      </w:r>
    </w:p>
    <w:p w14:paraId="54B1AD19" w14:textId="77777777" w:rsidR="007C0D04" w:rsidRPr="007C0D04" w:rsidRDefault="007C0D04" w:rsidP="007C0D04">
      <w:pPr>
        <w:pBdr>
          <w:top w:val="nil"/>
          <w:left w:val="nil"/>
          <w:bottom w:val="nil"/>
          <w:right w:val="nil"/>
          <w:between w:val="nil"/>
        </w:pBdr>
        <w:spacing w:after="0" w:line="360" w:lineRule="auto"/>
        <w:ind w:left="720"/>
        <w:jc w:val="both"/>
        <w:rPr>
          <w:rFonts w:ascii="Century" w:eastAsia="Century" w:hAnsi="Century" w:cs="Century"/>
          <w:color w:val="000000"/>
          <w:sz w:val="20"/>
          <w:szCs w:val="20"/>
        </w:rPr>
      </w:pPr>
    </w:p>
    <w:p w14:paraId="3F4A790A" w14:textId="77777777" w:rsidR="007C0D04" w:rsidRPr="007C0D04" w:rsidRDefault="007C0D04" w:rsidP="007C0D04">
      <w:pPr>
        <w:numPr>
          <w:ilvl w:val="0"/>
          <w:numId w:val="10"/>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7C0D04">
        <w:rPr>
          <w:rFonts w:ascii="Century" w:eastAsia="Century" w:hAnsi="Century" w:cs="Century"/>
          <w:color w:val="000000"/>
          <w:sz w:val="20"/>
          <w:szCs w:val="20"/>
        </w:rPr>
        <w:t xml:space="preserve">Caso se faça necessária à reapresentação de qualquer fatura por culpa do contratado, o prazo de 30 (trinta) dias ficará suspenso, prosseguindo a sua contagem a partir da data da respectiva reapresentação; </w:t>
      </w:r>
    </w:p>
    <w:p w14:paraId="11491206" w14:textId="3B4534D1" w:rsidR="00760C71" w:rsidRDefault="00760C71">
      <w:pPr>
        <w:pBdr>
          <w:top w:val="nil"/>
          <w:left w:val="nil"/>
          <w:bottom w:val="nil"/>
          <w:right w:val="nil"/>
          <w:between w:val="nil"/>
        </w:pBdr>
        <w:spacing w:after="0"/>
        <w:ind w:left="720"/>
        <w:rPr>
          <w:rFonts w:ascii="Century" w:eastAsia="Century" w:hAnsi="Century" w:cs="Century"/>
          <w:b/>
          <w:color w:val="000000"/>
          <w:sz w:val="26"/>
          <w:szCs w:val="26"/>
        </w:rPr>
      </w:pPr>
    </w:p>
    <w:p w14:paraId="6907F816" w14:textId="77777777" w:rsidR="00760C71" w:rsidRDefault="00760C71">
      <w:pPr>
        <w:pBdr>
          <w:top w:val="nil"/>
          <w:left w:val="nil"/>
          <w:bottom w:val="nil"/>
          <w:right w:val="nil"/>
          <w:between w:val="nil"/>
        </w:pBdr>
        <w:spacing w:after="0"/>
        <w:ind w:left="720"/>
        <w:rPr>
          <w:rFonts w:ascii="Century" w:eastAsia="Century" w:hAnsi="Century" w:cs="Century"/>
          <w:b/>
          <w:color w:val="000000"/>
          <w:sz w:val="26"/>
          <w:szCs w:val="26"/>
        </w:rPr>
      </w:pPr>
    </w:p>
    <w:p w14:paraId="45C6DCC0" w14:textId="77777777" w:rsidR="00BD04B3" w:rsidRDefault="00D74209" w:rsidP="006F4705">
      <w:pPr>
        <w:numPr>
          <w:ilvl w:val="0"/>
          <w:numId w:val="14"/>
        </w:numPr>
        <w:pBdr>
          <w:top w:val="single" w:sz="4" w:space="1" w:color="000000"/>
          <w:left w:val="single" w:sz="4" w:space="5" w:color="000000"/>
          <w:bottom w:val="single" w:sz="4" w:space="1" w:color="000000"/>
          <w:right w:val="single" w:sz="4" w:space="4" w:color="000000"/>
          <w:between w:val="single" w:sz="4" w:space="1" w:color="000000"/>
        </w:pBdr>
        <w:spacing w:after="0"/>
        <w:jc w:val="both"/>
        <w:rPr>
          <w:rFonts w:ascii="Century" w:eastAsia="Century" w:hAnsi="Century" w:cs="Century"/>
          <w:b/>
          <w:color w:val="000000"/>
          <w:sz w:val="24"/>
          <w:szCs w:val="24"/>
        </w:rPr>
      </w:pPr>
      <w:r>
        <w:rPr>
          <w:rFonts w:ascii="Century" w:eastAsia="Century" w:hAnsi="Century" w:cs="Century"/>
          <w:b/>
          <w:color w:val="000000"/>
          <w:sz w:val="24"/>
          <w:szCs w:val="24"/>
        </w:rPr>
        <w:t>CLASSIFICAÇÃO ORÇAMENTÁRIA</w:t>
      </w:r>
    </w:p>
    <w:p w14:paraId="790F9E05" w14:textId="77777777" w:rsidR="00BD04B3" w:rsidRDefault="00BD04B3">
      <w:pPr>
        <w:pBdr>
          <w:top w:val="nil"/>
          <w:left w:val="nil"/>
          <w:bottom w:val="nil"/>
          <w:right w:val="nil"/>
          <w:between w:val="nil"/>
        </w:pBdr>
        <w:spacing w:after="0"/>
        <w:ind w:left="1440"/>
        <w:rPr>
          <w:rFonts w:ascii="Century" w:eastAsia="Century" w:hAnsi="Century" w:cs="Century"/>
          <w:b/>
          <w:color w:val="000000"/>
          <w:sz w:val="26"/>
          <w:szCs w:val="26"/>
        </w:rPr>
      </w:pPr>
    </w:p>
    <w:p w14:paraId="184588FC" w14:textId="77777777" w:rsidR="00D51134" w:rsidRDefault="00D51134" w:rsidP="00D51134">
      <w:pPr>
        <w:pBdr>
          <w:top w:val="nil"/>
          <w:left w:val="nil"/>
          <w:bottom w:val="nil"/>
          <w:right w:val="nil"/>
          <w:between w:val="nil"/>
        </w:pBdr>
        <w:spacing w:after="0"/>
        <w:ind w:left="1440"/>
        <w:rPr>
          <w:rFonts w:ascii="Century" w:eastAsia="Century" w:hAnsi="Century" w:cs="Century"/>
          <w:b/>
          <w:color w:val="000000"/>
          <w:sz w:val="26"/>
          <w:szCs w:val="26"/>
        </w:rPr>
      </w:pPr>
    </w:p>
    <w:p w14:paraId="3EA4D834" w14:textId="0D12DFA8" w:rsidR="00D51134" w:rsidRDefault="00D51134" w:rsidP="00D51134">
      <w:pPr>
        <w:numPr>
          <w:ilvl w:val="0"/>
          <w:numId w:val="12"/>
        </w:numPr>
        <w:pBdr>
          <w:top w:val="nil"/>
          <w:left w:val="nil"/>
          <w:bottom w:val="nil"/>
          <w:right w:val="nil"/>
          <w:between w:val="nil"/>
        </w:pBdr>
        <w:spacing w:after="0" w:line="360" w:lineRule="auto"/>
        <w:jc w:val="both"/>
        <w:rPr>
          <w:rFonts w:ascii="Century" w:eastAsia="Century" w:hAnsi="Century" w:cs="Century"/>
          <w:color w:val="000000"/>
        </w:rPr>
      </w:pPr>
      <w:r>
        <w:rPr>
          <w:rFonts w:ascii="Century" w:eastAsia="Century" w:hAnsi="Century" w:cs="Century"/>
          <w:color w:val="000000"/>
        </w:rPr>
        <w:t xml:space="preserve">O Fundo Municipal de </w:t>
      </w:r>
      <w:r w:rsidR="00DB5A5D">
        <w:rPr>
          <w:rFonts w:ascii="Century" w:eastAsia="Century" w:hAnsi="Century" w:cs="Century"/>
          <w:color w:val="000000"/>
        </w:rPr>
        <w:t>S</w:t>
      </w:r>
      <w:r>
        <w:rPr>
          <w:rFonts w:ascii="Century" w:eastAsia="Century" w:hAnsi="Century" w:cs="Century"/>
          <w:color w:val="000000"/>
        </w:rPr>
        <w:t>aúde de Japeri informar a seguinte classificação orçamentária:</w:t>
      </w:r>
    </w:p>
    <w:p w14:paraId="281AEB87" w14:textId="77777777" w:rsidR="00760C71" w:rsidRDefault="00760C71" w:rsidP="00760C71">
      <w:pPr>
        <w:pBdr>
          <w:top w:val="nil"/>
          <w:left w:val="nil"/>
          <w:bottom w:val="nil"/>
          <w:right w:val="nil"/>
          <w:between w:val="nil"/>
        </w:pBdr>
        <w:spacing w:after="0" w:line="360" w:lineRule="auto"/>
        <w:ind w:left="720"/>
        <w:jc w:val="both"/>
        <w:rPr>
          <w:rFonts w:ascii="Century" w:eastAsia="Century" w:hAnsi="Century" w:cs="Century"/>
          <w:color w:val="000000"/>
        </w:rPr>
      </w:pPr>
    </w:p>
    <w:tbl>
      <w:tblPr>
        <w:tblStyle w:val="Tabelacomgrade"/>
        <w:tblW w:w="0" w:type="auto"/>
        <w:tblInd w:w="720" w:type="dxa"/>
        <w:tblLook w:val="04A0" w:firstRow="1" w:lastRow="0" w:firstColumn="1" w:lastColumn="0" w:noHBand="0" w:noVBand="1"/>
      </w:tblPr>
      <w:tblGrid>
        <w:gridCol w:w="2419"/>
        <w:gridCol w:w="3660"/>
        <w:gridCol w:w="993"/>
        <w:gridCol w:w="850"/>
        <w:gridCol w:w="1094"/>
      </w:tblGrid>
      <w:tr w:rsidR="00D51134" w14:paraId="24DF61C7" w14:textId="77777777" w:rsidTr="00F97F19">
        <w:tc>
          <w:tcPr>
            <w:tcW w:w="2419" w:type="dxa"/>
          </w:tcPr>
          <w:p w14:paraId="5507269F" w14:textId="77777777" w:rsidR="00D51134" w:rsidRDefault="00D51134" w:rsidP="00F97F19">
            <w:pPr>
              <w:spacing w:line="360" w:lineRule="auto"/>
              <w:jc w:val="both"/>
              <w:rPr>
                <w:rFonts w:ascii="Century" w:eastAsia="Century" w:hAnsi="Century" w:cs="Century"/>
                <w:color w:val="000000"/>
              </w:rPr>
            </w:pPr>
            <w:r>
              <w:rPr>
                <w:rFonts w:ascii="Century" w:eastAsia="Century" w:hAnsi="Century" w:cs="Century"/>
                <w:color w:val="000000"/>
              </w:rPr>
              <w:t>Programática</w:t>
            </w:r>
          </w:p>
        </w:tc>
        <w:tc>
          <w:tcPr>
            <w:tcW w:w="3660" w:type="dxa"/>
          </w:tcPr>
          <w:p w14:paraId="0E61728A" w14:textId="77777777" w:rsidR="00D51134" w:rsidRDefault="00D51134" w:rsidP="00F97F19">
            <w:pPr>
              <w:spacing w:line="360" w:lineRule="auto"/>
              <w:jc w:val="both"/>
              <w:rPr>
                <w:rFonts w:ascii="Century" w:eastAsia="Century" w:hAnsi="Century" w:cs="Century"/>
                <w:color w:val="000000"/>
              </w:rPr>
            </w:pPr>
            <w:r>
              <w:rPr>
                <w:rFonts w:ascii="Century" w:eastAsia="Century" w:hAnsi="Century" w:cs="Century"/>
                <w:color w:val="000000"/>
              </w:rPr>
              <w:t>Natureza de Despesa</w:t>
            </w:r>
          </w:p>
        </w:tc>
        <w:tc>
          <w:tcPr>
            <w:tcW w:w="993" w:type="dxa"/>
          </w:tcPr>
          <w:p w14:paraId="4B73C444" w14:textId="77777777" w:rsidR="00D51134" w:rsidRDefault="00D51134" w:rsidP="00F97F19">
            <w:pPr>
              <w:spacing w:line="360" w:lineRule="auto"/>
              <w:jc w:val="both"/>
              <w:rPr>
                <w:rFonts w:ascii="Century" w:eastAsia="Century" w:hAnsi="Century" w:cs="Century"/>
                <w:color w:val="000000"/>
              </w:rPr>
            </w:pPr>
            <w:r>
              <w:rPr>
                <w:rFonts w:ascii="Century" w:eastAsia="Century" w:hAnsi="Century" w:cs="Century"/>
                <w:color w:val="000000"/>
              </w:rPr>
              <w:t>Fonte</w:t>
            </w:r>
          </w:p>
        </w:tc>
        <w:tc>
          <w:tcPr>
            <w:tcW w:w="850" w:type="dxa"/>
          </w:tcPr>
          <w:p w14:paraId="333D3E05" w14:textId="77777777" w:rsidR="00D51134" w:rsidRDefault="00D51134" w:rsidP="00F97F19">
            <w:pPr>
              <w:spacing w:line="360" w:lineRule="auto"/>
              <w:jc w:val="both"/>
              <w:rPr>
                <w:rFonts w:ascii="Century" w:eastAsia="Century" w:hAnsi="Century" w:cs="Century"/>
                <w:color w:val="000000"/>
              </w:rPr>
            </w:pPr>
            <w:r>
              <w:rPr>
                <w:rFonts w:ascii="Century" w:eastAsia="Century" w:hAnsi="Century" w:cs="Century"/>
                <w:color w:val="000000"/>
              </w:rPr>
              <w:t>Ficha</w:t>
            </w:r>
          </w:p>
        </w:tc>
        <w:tc>
          <w:tcPr>
            <w:tcW w:w="1094" w:type="dxa"/>
          </w:tcPr>
          <w:p w14:paraId="4F810D13" w14:textId="77777777" w:rsidR="00D51134" w:rsidRDefault="00D51134" w:rsidP="00F97F19">
            <w:pPr>
              <w:spacing w:line="360" w:lineRule="auto"/>
              <w:jc w:val="both"/>
              <w:rPr>
                <w:rFonts w:ascii="Century" w:eastAsia="Century" w:hAnsi="Century" w:cs="Century"/>
                <w:color w:val="000000"/>
              </w:rPr>
            </w:pPr>
            <w:r>
              <w:rPr>
                <w:rFonts w:ascii="Century" w:eastAsia="Century" w:hAnsi="Century" w:cs="Century"/>
                <w:color w:val="000000"/>
              </w:rPr>
              <w:t>Recurso</w:t>
            </w:r>
          </w:p>
        </w:tc>
      </w:tr>
      <w:tr w:rsidR="00D51134" w14:paraId="3D1D1942" w14:textId="77777777" w:rsidTr="007A21BA">
        <w:tc>
          <w:tcPr>
            <w:tcW w:w="2419" w:type="dxa"/>
            <w:vAlign w:val="center"/>
          </w:tcPr>
          <w:p w14:paraId="28B6DAE6" w14:textId="05811BF1" w:rsidR="00D51134" w:rsidRPr="001354A4" w:rsidRDefault="00D1448A" w:rsidP="007A21BA">
            <w:pPr>
              <w:spacing w:line="360" w:lineRule="auto"/>
              <w:jc w:val="center"/>
              <w:rPr>
                <w:rFonts w:ascii="Century" w:eastAsia="Century" w:hAnsi="Century" w:cs="Century"/>
                <w:color w:val="000000"/>
                <w:sz w:val="18"/>
                <w:szCs w:val="18"/>
              </w:rPr>
            </w:pPr>
            <w:r w:rsidRPr="00D1448A">
              <w:rPr>
                <w:rFonts w:ascii="Century" w:eastAsia="Century" w:hAnsi="Century" w:cs="Century"/>
                <w:color w:val="000000"/>
                <w:sz w:val="18"/>
                <w:szCs w:val="18"/>
              </w:rPr>
              <w:t>03.16.01.10.122.0135.2013</w:t>
            </w:r>
          </w:p>
        </w:tc>
        <w:tc>
          <w:tcPr>
            <w:tcW w:w="3660" w:type="dxa"/>
            <w:vAlign w:val="center"/>
          </w:tcPr>
          <w:p w14:paraId="09F86799" w14:textId="77777777" w:rsidR="00D51134" w:rsidRPr="001354A4" w:rsidRDefault="00D51134" w:rsidP="007A21BA">
            <w:pPr>
              <w:spacing w:line="360" w:lineRule="auto"/>
              <w:rPr>
                <w:rFonts w:ascii="Century" w:eastAsia="Century" w:hAnsi="Century" w:cs="Century"/>
                <w:color w:val="000000"/>
                <w:sz w:val="18"/>
                <w:szCs w:val="18"/>
              </w:rPr>
            </w:pPr>
            <w:r>
              <w:rPr>
                <w:rFonts w:ascii="Century" w:eastAsia="Century" w:hAnsi="Century" w:cs="Century"/>
                <w:color w:val="000000"/>
                <w:sz w:val="18"/>
                <w:szCs w:val="18"/>
              </w:rPr>
              <w:t>3.3.90.30.99 – Outros Materiais de Consumo</w:t>
            </w:r>
          </w:p>
        </w:tc>
        <w:tc>
          <w:tcPr>
            <w:tcW w:w="993" w:type="dxa"/>
            <w:vAlign w:val="center"/>
          </w:tcPr>
          <w:p w14:paraId="19AB1B59" w14:textId="7FBC8DF0" w:rsidR="00D51134" w:rsidRPr="001354A4" w:rsidRDefault="00D1448A" w:rsidP="007A21BA">
            <w:pPr>
              <w:spacing w:line="360" w:lineRule="auto"/>
              <w:jc w:val="center"/>
              <w:rPr>
                <w:rFonts w:ascii="Century" w:eastAsia="Century" w:hAnsi="Century" w:cs="Century"/>
                <w:color w:val="000000"/>
                <w:sz w:val="18"/>
                <w:szCs w:val="18"/>
              </w:rPr>
            </w:pPr>
            <w:r>
              <w:rPr>
                <w:rFonts w:ascii="Century" w:eastAsia="Century" w:hAnsi="Century" w:cs="Century"/>
                <w:color w:val="000000"/>
                <w:sz w:val="18"/>
                <w:szCs w:val="18"/>
              </w:rPr>
              <w:t>Royalties</w:t>
            </w:r>
          </w:p>
        </w:tc>
        <w:tc>
          <w:tcPr>
            <w:tcW w:w="850" w:type="dxa"/>
            <w:vAlign w:val="center"/>
          </w:tcPr>
          <w:p w14:paraId="5444D2BD" w14:textId="597E95CE" w:rsidR="00D51134" w:rsidRPr="001354A4" w:rsidRDefault="00D1448A" w:rsidP="007A21BA">
            <w:pPr>
              <w:spacing w:line="360" w:lineRule="auto"/>
              <w:jc w:val="center"/>
              <w:rPr>
                <w:rFonts w:ascii="Century" w:eastAsia="Century" w:hAnsi="Century" w:cs="Century"/>
                <w:color w:val="000000"/>
                <w:sz w:val="18"/>
                <w:szCs w:val="18"/>
              </w:rPr>
            </w:pPr>
            <w:r>
              <w:rPr>
                <w:rFonts w:ascii="Century" w:eastAsia="Century" w:hAnsi="Century" w:cs="Century"/>
                <w:color w:val="000000"/>
                <w:sz w:val="18"/>
                <w:szCs w:val="18"/>
              </w:rPr>
              <w:t>19</w:t>
            </w:r>
          </w:p>
        </w:tc>
        <w:tc>
          <w:tcPr>
            <w:tcW w:w="1094" w:type="dxa"/>
            <w:vAlign w:val="center"/>
          </w:tcPr>
          <w:p w14:paraId="6F557958" w14:textId="21707EB6" w:rsidR="00D51134" w:rsidRPr="001354A4" w:rsidRDefault="00D1448A" w:rsidP="007A21BA">
            <w:pPr>
              <w:spacing w:line="360" w:lineRule="auto"/>
              <w:jc w:val="center"/>
              <w:rPr>
                <w:rFonts w:ascii="Century" w:eastAsia="Century" w:hAnsi="Century" w:cs="Century"/>
                <w:color w:val="000000"/>
                <w:sz w:val="18"/>
                <w:szCs w:val="18"/>
              </w:rPr>
            </w:pPr>
            <w:r>
              <w:rPr>
                <w:rFonts w:ascii="Century" w:eastAsia="Century" w:hAnsi="Century" w:cs="Century"/>
                <w:color w:val="000000"/>
                <w:sz w:val="18"/>
                <w:szCs w:val="18"/>
              </w:rPr>
              <w:t>Próprio</w:t>
            </w:r>
          </w:p>
        </w:tc>
      </w:tr>
      <w:tr w:rsidR="00D51134" w14:paraId="2E215AD2" w14:textId="77777777" w:rsidTr="007A21BA">
        <w:tc>
          <w:tcPr>
            <w:tcW w:w="2419" w:type="dxa"/>
            <w:vAlign w:val="center"/>
          </w:tcPr>
          <w:p w14:paraId="205ECF39" w14:textId="66FD7CFF" w:rsidR="00D51134" w:rsidRPr="001354A4" w:rsidRDefault="00D51134" w:rsidP="007A21BA">
            <w:pPr>
              <w:spacing w:line="360" w:lineRule="auto"/>
              <w:jc w:val="center"/>
              <w:rPr>
                <w:rFonts w:ascii="Century" w:eastAsia="Century" w:hAnsi="Century" w:cs="Century"/>
                <w:color w:val="000000"/>
                <w:sz w:val="18"/>
                <w:szCs w:val="18"/>
              </w:rPr>
            </w:pPr>
            <w:r>
              <w:rPr>
                <w:rFonts w:ascii="Century" w:eastAsia="Century" w:hAnsi="Century" w:cs="Century"/>
                <w:color w:val="000000"/>
                <w:sz w:val="18"/>
                <w:szCs w:val="18"/>
              </w:rPr>
              <w:t>03.16.01.10.30</w:t>
            </w:r>
            <w:r w:rsidR="00D1448A">
              <w:rPr>
                <w:rFonts w:ascii="Century" w:eastAsia="Century" w:hAnsi="Century" w:cs="Century"/>
                <w:color w:val="000000"/>
                <w:sz w:val="18"/>
                <w:szCs w:val="18"/>
              </w:rPr>
              <w:t>2</w:t>
            </w:r>
            <w:r>
              <w:rPr>
                <w:rFonts w:ascii="Century" w:eastAsia="Century" w:hAnsi="Century" w:cs="Century"/>
                <w:color w:val="000000"/>
                <w:sz w:val="18"/>
                <w:szCs w:val="18"/>
              </w:rPr>
              <w:t>.01</w:t>
            </w:r>
            <w:r w:rsidR="00D1448A">
              <w:rPr>
                <w:rFonts w:ascii="Century" w:eastAsia="Century" w:hAnsi="Century" w:cs="Century"/>
                <w:color w:val="000000"/>
                <w:sz w:val="18"/>
                <w:szCs w:val="18"/>
              </w:rPr>
              <w:t>39</w:t>
            </w:r>
            <w:r>
              <w:rPr>
                <w:rFonts w:ascii="Century" w:eastAsia="Century" w:hAnsi="Century" w:cs="Century"/>
                <w:color w:val="000000"/>
                <w:sz w:val="18"/>
                <w:szCs w:val="18"/>
              </w:rPr>
              <w:t>.</w:t>
            </w:r>
            <w:r w:rsidR="00AD46EA">
              <w:rPr>
                <w:rFonts w:ascii="Century" w:eastAsia="Century" w:hAnsi="Century" w:cs="Century"/>
                <w:color w:val="000000"/>
                <w:sz w:val="18"/>
                <w:szCs w:val="18"/>
              </w:rPr>
              <w:t>25</w:t>
            </w:r>
            <w:r w:rsidR="00D1448A">
              <w:rPr>
                <w:rFonts w:ascii="Century" w:eastAsia="Century" w:hAnsi="Century" w:cs="Century"/>
                <w:color w:val="000000"/>
                <w:sz w:val="18"/>
                <w:szCs w:val="18"/>
              </w:rPr>
              <w:t>1</w:t>
            </w:r>
            <w:r w:rsidR="00AD46EA">
              <w:rPr>
                <w:rFonts w:ascii="Century" w:eastAsia="Century" w:hAnsi="Century" w:cs="Century"/>
                <w:color w:val="000000"/>
                <w:sz w:val="18"/>
                <w:szCs w:val="18"/>
              </w:rPr>
              <w:t>3</w:t>
            </w:r>
          </w:p>
        </w:tc>
        <w:tc>
          <w:tcPr>
            <w:tcW w:w="3660" w:type="dxa"/>
            <w:vAlign w:val="center"/>
          </w:tcPr>
          <w:p w14:paraId="704073CD" w14:textId="77777777" w:rsidR="00D51134" w:rsidRPr="001354A4" w:rsidRDefault="00D51134" w:rsidP="007A21BA">
            <w:pPr>
              <w:spacing w:line="360" w:lineRule="auto"/>
              <w:rPr>
                <w:rFonts w:ascii="Century" w:eastAsia="Century" w:hAnsi="Century" w:cs="Century"/>
                <w:color w:val="000000"/>
                <w:sz w:val="18"/>
                <w:szCs w:val="18"/>
              </w:rPr>
            </w:pPr>
            <w:r>
              <w:rPr>
                <w:rFonts w:ascii="Century" w:eastAsia="Century" w:hAnsi="Century" w:cs="Century"/>
                <w:color w:val="000000"/>
                <w:sz w:val="18"/>
                <w:szCs w:val="18"/>
              </w:rPr>
              <w:t>3.3.90.30.99 – Outros Materiais de Consumo</w:t>
            </w:r>
          </w:p>
        </w:tc>
        <w:tc>
          <w:tcPr>
            <w:tcW w:w="993" w:type="dxa"/>
            <w:vAlign w:val="center"/>
          </w:tcPr>
          <w:p w14:paraId="73A78538" w14:textId="01152FDE" w:rsidR="00D51134" w:rsidRPr="001354A4" w:rsidRDefault="00D1448A" w:rsidP="007A21BA">
            <w:pPr>
              <w:spacing w:line="360" w:lineRule="auto"/>
              <w:jc w:val="center"/>
              <w:rPr>
                <w:rFonts w:ascii="Century" w:eastAsia="Century" w:hAnsi="Century" w:cs="Century"/>
                <w:color w:val="000000"/>
                <w:sz w:val="18"/>
                <w:szCs w:val="18"/>
              </w:rPr>
            </w:pPr>
            <w:r>
              <w:rPr>
                <w:rFonts w:ascii="Century" w:eastAsia="Century" w:hAnsi="Century" w:cs="Century"/>
                <w:color w:val="000000"/>
                <w:sz w:val="18"/>
                <w:szCs w:val="18"/>
              </w:rPr>
              <w:t>MAC</w:t>
            </w:r>
          </w:p>
        </w:tc>
        <w:tc>
          <w:tcPr>
            <w:tcW w:w="850" w:type="dxa"/>
            <w:vAlign w:val="center"/>
          </w:tcPr>
          <w:p w14:paraId="7CAE9805" w14:textId="62C0FC4B" w:rsidR="00D51134" w:rsidRPr="001354A4" w:rsidRDefault="00D1448A" w:rsidP="007A21BA">
            <w:pPr>
              <w:spacing w:line="360" w:lineRule="auto"/>
              <w:jc w:val="center"/>
              <w:rPr>
                <w:rFonts w:ascii="Century" w:eastAsia="Century" w:hAnsi="Century" w:cs="Century"/>
                <w:color w:val="000000"/>
                <w:sz w:val="18"/>
                <w:szCs w:val="18"/>
              </w:rPr>
            </w:pPr>
            <w:r>
              <w:rPr>
                <w:rFonts w:ascii="Century" w:eastAsia="Century" w:hAnsi="Century" w:cs="Century"/>
                <w:color w:val="000000"/>
                <w:sz w:val="18"/>
                <w:szCs w:val="18"/>
              </w:rPr>
              <w:t>111</w:t>
            </w:r>
          </w:p>
        </w:tc>
        <w:tc>
          <w:tcPr>
            <w:tcW w:w="1094" w:type="dxa"/>
            <w:vAlign w:val="center"/>
          </w:tcPr>
          <w:p w14:paraId="510B008F" w14:textId="77777777" w:rsidR="00D51134" w:rsidRPr="001354A4" w:rsidRDefault="00D51134" w:rsidP="007A21BA">
            <w:pPr>
              <w:spacing w:line="360" w:lineRule="auto"/>
              <w:jc w:val="center"/>
              <w:rPr>
                <w:rFonts w:ascii="Century" w:eastAsia="Century" w:hAnsi="Century" w:cs="Century"/>
                <w:color w:val="000000"/>
                <w:sz w:val="18"/>
                <w:szCs w:val="18"/>
              </w:rPr>
            </w:pPr>
            <w:r>
              <w:rPr>
                <w:rFonts w:ascii="Century" w:eastAsia="Century" w:hAnsi="Century" w:cs="Century"/>
                <w:color w:val="000000"/>
                <w:sz w:val="18"/>
                <w:szCs w:val="18"/>
              </w:rPr>
              <w:t>Federal</w:t>
            </w:r>
          </w:p>
        </w:tc>
      </w:tr>
      <w:tr w:rsidR="00D1448A" w14:paraId="19EFD235" w14:textId="77777777" w:rsidTr="007A21BA">
        <w:tc>
          <w:tcPr>
            <w:tcW w:w="2419" w:type="dxa"/>
            <w:vAlign w:val="center"/>
          </w:tcPr>
          <w:p w14:paraId="50A60135" w14:textId="50AB4CBA" w:rsidR="00D1448A" w:rsidRPr="001354A4" w:rsidRDefault="00D1448A" w:rsidP="00D1448A">
            <w:pPr>
              <w:spacing w:line="360" w:lineRule="auto"/>
              <w:jc w:val="center"/>
              <w:rPr>
                <w:rFonts w:ascii="Century" w:eastAsia="Century" w:hAnsi="Century" w:cs="Century"/>
                <w:color w:val="000000"/>
                <w:sz w:val="18"/>
                <w:szCs w:val="18"/>
              </w:rPr>
            </w:pPr>
            <w:r>
              <w:rPr>
                <w:rFonts w:ascii="Century" w:eastAsia="Century" w:hAnsi="Century" w:cs="Century"/>
                <w:color w:val="000000"/>
                <w:sz w:val="18"/>
                <w:szCs w:val="18"/>
              </w:rPr>
              <w:t>03.16.01.10.302.0139.2513</w:t>
            </w:r>
          </w:p>
        </w:tc>
        <w:tc>
          <w:tcPr>
            <w:tcW w:w="3660" w:type="dxa"/>
            <w:vAlign w:val="center"/>
          </w:tcPr>
          <w:p w14:paraId="0B891CB5" w14:textId="08627304" w:rsidR="00D1448A" w:rsidRPr="001354A4" w:rsidRDefault="00D1448A" w:rsidP="00D1448A">
            <w:pPr>
              <w:spacing w:line="360" w:lineRule="auto"/>
              <w:rPr>
                <w:rFonts w:ascii="Century" w:eastAsia="Century" w:hAnsi="Century" w:cs="Century"/>
                <w:color w:val="000000"/>
                <w:sz w:val="18"/>
                <w:szCs w:val="18"/>
              </w:rPr>
            </w:pPr>
            <w:r>
              <w:rPr>
                <w:rFonts w:ascii="Century" w:eastAsia="Century" w:hAnsi="Century" w:cs="Century"/>
                <w:color w:val="000000"/>
                <w:sz w:val="18"/>
                <w:szCs w:val="18"/>
              </w:rPr>
              <w:t>3.3.90.30.99 – Outros Materiais de Consumo</w:t>
            </w:r>
          </w:p>
        </w:tc>
        <w:tc>
          <w:tcPr>
            <w:tcW w:w="993" w:type="dxa"/>
            <w:vAlign w:val="center"/>
          </w:tcPr>
          <w:p w14:paraId="261F060D" w14:textId="78E24A3E" w:rsidR="00D1448A" w:rsidRPr="001354A4" w:rsidRDefault="00D1448A" w:rsidP="00D1448A">
            <w:pPr>
              <w:spacing w:line="360" w:lineRule="auto"/>
              <w:jc w:val="center"/>
              <w:rPr>
                <w:rFonts w:ascii="Century" w:eastAsia="Century" w:hAnsi="Century" w:cs="Century"/>
                <w:color w:val="000000"/>
                <w:sz w:val="18"/>
                <w:szCs w:val="18"/>
              </w:rPr>
            </w:pPr>
            <w:r>
              <w:rPr>
                <w:rFonts w:ascii="Century" w:eastAsia="Century" w:hAnsi="Century" w:cs="Century"/>
                <w:color w:val="000000"/>
                <w:sz w:val="18"/>
                <w:szCs w:val="18"/>
              </w:rPr>
              <w:t>MAC</w:t>
            </w:r>
          </w:p>
        </w:tc>
        <w:tc>
          <w:tcPr>
            <w:tcW w:w="850" w:type="dxa"/>
            <w:vAlign w:val="center"/>
          </w:tcPr>
          <w:p w14:paraId="0F37E057" w14:textId="5D279DAD" w:rsidR="00D1448A" w:rsidRPr="001354A4" w:rsidRDefault="00D1448A" w:rsidP="00D1448A">
            <w:pPr>
              <w:spacing w:line="360" w:lineRule="auto"/>
              <w:jc w:val="center"/>
              <w:rPr>
                <w:rFonts w:ascii="Century" w:eastAsia="Century" w:hAnsi="Century" w:cs="Century"/>
                <w:color w:val="000000"/>
                <w:sz w:val="18"/>
                <w:szCs w:val="18"/>
              </w:rPr>
            </w:pPr>
            <w:r>
              <w:rPr>
                <w:rFonts w:ascii="Century" w:eastAsia="Century" w:hAnsi="Century" w:cs="Century"/>
                <w:color w:val="000000"/>
                <w:sz w:val="18"/>
                <w:szCs w:val="18"/>
              </w:rPr>
              <w:t>112</w:t>
            </w:r>
          </w:p>
        </w:tc>
        <w:tc>
          <w:tcPr>
            <w:tcW w:w="1094" w:type="dxa"/>
            <w:vAlign w:val="center"/>
          </w:tcPr>
          <w:p w14:paraId="6DA6253F" w14:textId="66B2310E" w:rsidR="00D1448A" w:rsidRPr="001354A4" w:rsidRDefault="00D1448A" w:rsidP="00D1448A">
            <w:pPr>
              <w:spacing w:line="360" w:lineRule="auto"/>
              <w:jc w:val="center"/>
              <w:rPr>
                <w:rFonts w:ascii="Century" w:eastAsia="Century" w:hAnsi="Century" w:cs="Century"/>
                <w:color w:val="000000"/>
                <w:sz w:val="18"/>
                <w:szCs w:val="18"/>
              </w:rPr>
            </w:pPr>
            <w:r>
              <w:rPr>
                <w:rFonts w:ascii="Century" w:eastAsia="Century" w:hAnsi="Century" w:cs="Century"/>
                <w:color w:val="000000"/>
                <w:sz w:val="18"/>
                <w:szCs w:val="18"/>
              </w:rPr>
              <w:t>Estadual</w:t>
            </w:r>
          </w:p>
        </w:tc>
      </w:tr>
    </w:tbl>
    <w:p w14:paraId="2552FF6F" w14:textId="77777777" w:rsidR="00BD04B3" w:rsidRDefault="00BD04B3">
      <w:pPr>
        <w:pBdr>
          <w:top w:val="nil"/>
          <w:left w:val="nil"/>
          <w:bottom w:val="nil"/>
          <w:right w:val="nil"/>
          <w:between w:val="nil"/>
        </w:pBdr>
        <w:spacing w:after="0"/>
        <w:ind w:left="720"/>
        <w:rPr>
          <w:rFonts w:ascii="Century" w:eastAsia="Century" w:hAnsi="Century" w:cs="Century"/>
          <w:b/>
          <w:color w:val="000000"/>
          <w:sz w:val="26"/>
          <w:szCs w:val="26"/>
        </w:rPr>
      </w:pPr>
    </w:p>
    <w:p w14:paraId="7C1DFAE5" w14:textId="77777777" w:rsidR="00BD04B3" w:rsidRDefault="00BD04B3">
      <w:pPr>
        <w:pBdr>
          <w:top w:val="nil"/>
          <w:left w:val="nil"/>
          <w:bottom w:val="nil"/>
          <w:right w:val="nil"/>
          <w:between w:val="nil"/>
        </w:pBdr>
        <w:spacing w:after="0"/>
        <w:ind w:left="720"/>
        <w:rPr>
          <w:rFonts w:ascii="Century" w:eastAsia="Century" w:hAnsi="Century" w:cs="Century"/>
          <w:b/>
          <w:color w:val="000000"/>
          <w:sz w:val="26"/>
          <w:szCs w:val="26"/>
        </w:rPr>
      </w:pPr>
    </w:p>
    <w:p w14:paraId="252F1E86" w14:textId="77777777" w:rsidR="00BD04B3" w:rsidRDefault="00D74209" w:rsidP="006F4705">
      <w:pPr>
        <w:numPr>
          <w:ilvl w:val="0"/>
          <w:numId w:val="14"/>
        </w:numPr>
        <w:pBdr>
          <w:top w:val="single" w:sz="4" w:space="1" w:color="000000"/>
          <w:left w:val="single" w:sz="4" w:space="5" w:color="000000"/>
          <w:bottom w:val="single" w:sz="4" w:space="1" w:color="000000"/>
          <w:right w:val="single" w:sz="4" w:space="4" w:color="000000"/>
          <w:between w:val="single" w:sz="4" w:space="1" w:color="000000"/>
        </w:pBdr>
        <w:spacing w:after="0"/>
        <w:jc w:val="both"/>
        <w:rPr>
          <w:rFonts w:ascii="Century" w:eastAsia="Century" w:hAnsi="Century" w:cs="Century"/>
          <w:b/>
          <w:color w:val="000000"/>
          <w:sz w:val="24"/>
          <w:szCs w:val="24"/>
        </w:rPr>
      </w:pPr>
      <w:r>
        <w:rPr>
          <w:rFonts w:ascii="Century" w:eastAsia="Century" w:hAnsi="Century" w:cs="Century"/>
          <w:b/>
          <w:color w:val="000000"/>
          <w:sz w:val="24"/>
          <w:szCs w:val="24"/>
        </w:rPr>
        <w:t>VALOR ESTIMADO</w:t>
      </w:r>
    </w:p>
    <w:p w14:paraId="1BB2D3EC" w14:textId="77777777" w:rsidR="00BD04B3" w:rsidRDefault="00BD04B3">
      <w:pPr>
        <w:pBdr>
          <w:top w:val="nil"/>
          <w:left w:val="nil"/>
          <w:bottom w:val="nil"/>
          <w:right w:val="nil"/>
          <w:between w:val="nil"/>
        </w:pBdr>
        <w:spacing w:after="0"/>
        <w:ind w:left="720"/>
        <w:rPr>
          <w:rFonts w:ascii="Century" w:eastAsia="Century" w:hAnsi="Century" w:cs="Century"/>
          <w:b/>
          <w:color w:val="000000"/>
          <w:sz w:val="26"/>
          <w:szCs w:val="26"/>
        </w:rPr>
      </w:pPr>
    </w:p>
    <w:p w14:paraId="3678C506" w14:textId="77777777" w:rsidR="00BD04B3" w:rsidRPr="0055773E" w:rsidRDefault="00D74209">
      <w:pPr>
        <w:numPr>
          <w:ilvl w:val="0"/>
          <w:numId w:val="1"/>
        </w:numPr>
        <w:pBdr>
          <w:top w:val="nil"/>
          <w:left w:val="nil"/>
          <w:bottom w:val="nil"/>
          <w:right w:val="nil"/>
          <w:between w:val="nil"/>
        </w:pBdr>
        <w:spacing w:line="360" w:lineRule="auto"/>
        <w:jc w:val="both"/>
        <w:rPr>
          <w:rFonts w:ascii="Century" w:eastAsia="Century" w:hAnsi="Century" w:cs="Century"/>
          <w:color w:val="000000"/>
          <w:sz w:val="20"/>
          <w:szCs w:val="20"/>
        </w:rPr>
      </w:pPr>
      <w:r w:rsidRPr="0055773E">
        <w:rPr>
          <w:rFonts w:ascii="Century" w:eastAsia="Century" w:hAnsi="Century" w:cs="Century"/>
          <w:color w:val="000000"/>
          <w:sz w:val="20"/>
          <w:szCs w:val="20"/>
        </w:rPr>
        <w:t>O custo estimado total do objeto será apurado pela Divisão de Compras desta SEMUS/PMJ.</w:t>
      </w:r>
    </w:p>
    <w:p w14:paraId="522B4B2C" w14:textId="564B5E50" w:rsidR="00760C71" w:rsidRDefault="00760C71">
      <w:pPr>
        <w:rPr>
          <w:rFonts w:ascii="Century" w:eastAsia="Century" w:hAnsi="Century" w:cs="Century"/>
        </w:rPr>
      </w:pPr>
      <w:r>
        <w:rPr>
          <w:rFonts w:ascii="Century" w:eastAsia="Century" w:hAnsi="Century" w:cs="Century"/>
        </w:rPr>
        <w:br w:type="page"/>
      </w:r>
    </w:p>
    <w:p w14:paraId="215CF614" w14:textId="77777777" w:rsidR="00BD04B3" w:rsidRDefault="00D74209" w:rsidP="006F4705">
      <w:pPr>
        <w:numPr>
          <w:ilvl w:val="0"/>
          <w:numId w:val="14"/>
        </w:numPr>
        <w:pBdr>
          <w:top w:val="single" w:sz="4" w:space="1" w:color="000000"/>
          <w:left w:val="single" w:sz="4" w:space="5" w:color="000000"/>
          <w:bottom w:val="single" w:sz="4" w:space="1" w:color="000000"/>
          <w:right w:val="single" w:sz="4" w:space="4" w:color="000000"/>
          <w:between w:val="single" w:sz="4" w:space="1" w:color="000000"/>
        </w:pBdr>
        <w:spacing w:after="0"/>
        <w:jc w:val="both"/>
        <w:rPr>
          <w:rFonts w:ascii="Century" w:eastAsia="Century" w:hAnsi="Century" w:cs="Century"/>
          <w:b/>
          <w:color w:val="000000"/>
          <w:sz w:val="24"/>
          <w:szCs w:val="24"/>
        </w:rPr>
      </w:pPr>
      <w:r>
        <w:rPr>
          <w:rFonts w:ascii="Century" w:eastAsia="Century" w:hAnsi="Century" w:cs="Century"/>
          <w:b/>
          <w:color w:val="000000"/>
          <w:sz w:val="24"/>
          <w:szCs w:val="24"/>
        </w:rPr>
        <w:lastRenderedPageBreak/>
        <w:t>CRITÉRIOS DE JULGAMENTO E ACEITABILIDADE</w:t>
      </w:r>
    </w:p>
    <w:p w14:paraId="065912C5" w14:textId="77777777" w:rsidR="00BD04B3" w:rsidRDefault="00BD04B3">
      <w:pPr>
        <w:pBdr>
          <w:top w:val="nil"/>
          <w:left w:val="nil"/>
          <w:bottom w:val="nil"/>
          <w:right w:val="nil"/>
          <w:between w:val="nil"/>
        </w:pBdr>
        <w:spacing w:after="0"/>
        <w:ind w:left="1440"/>
        <w:rPr>
          <w:rFonts w:ascii="Century" w:eastAsia="Century" w:hAnsi="Century" w:cs="Century"/>
          <w:b/>
          <w:color w:val="000000"/>
          <w:sz w:val="26"/>
          <w:szCs w:val="26"/>
        </w:rPr>
      </w:pPr>
    </w:p>
    <w:p w14:paraId="2231B735" w14:textId="77777777" w:rsidR="00BD04B3" w:rsidRPr="0055773E" w:rsidRDefault="00D74209">
      <w:pPr>
        <w:numPr>
          <w:ilvl w:val="0"/>
          <w:numId w:val="3"/>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55773E">
        <w:rPr>
          <w:rFonts w:ascii="Century" w:eastAsia="Century" w:hAnsi="Century" w:cs="Century"/>
          <w:color w:val="000000"/>
          <w:sz w:val="20"/>
          <w:szCs w:val="20"/>
        </w:rPr>
        <w:t>O critério de aceitabilidade das propostas será o de Menor Preço Unitário.       Não serão aceitos preços unitários superiores aos estimados pela Administração.</w:t>
      </w:r>
    </w:p>
    <w:p w14:paraId="684E2319" w14:textId="77777777" w:rsidR="00BD04B3" w:rsidRPr="0055773E" w:rsidRDefault="00BD04B3">
      <w:pPr>
        <w:pBdr>
          <w:top w:val="nil"/>
          <w:left w:val="nil"/>
          <w:bottom w:val="nil"/>
          <w:right w:val="nil"/>
          <w:between w:val="nil"/>
        </w:pBdr>
        <w:spacing w:after="0"/>
        <w:ind w:left="720"/>
        <w:rPr>
          <w:rFonts w:ascii="Century" w:eastAsia="Century" w:hAnsi="Century" w:cs="Century"/>
          <w:color w:val="000000"/>
          <w:sz w:val="20"/>
          <w:szCs w:val="20"/>
        </w:rPr>
      </w:pPr>
    </w:p>
    <w:p w14:paraId="18A574CA" w14:textId="77777777" w:rsidR="00BD04B3" w:rsidRPr="0055773E" w:rsidRDefault="00D74209">
      <w:pPr>
        <w:numPr>
          <w:ilvl w:val="0"/>
          <w:numId w:val="3"/>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55773E">
        <w:rPr>
          <w:rFonts w:ascii="Century" w:eastAsia="Century" w:hAnsi="Century" w:cs="Century"/>
          <w:color w:val="000000"/>
          <w:sz w:val="20"/>
          <w:szCs w:val="20"/>
        </w:rPr>
        <w:t>Os itens devem ser NOVOS E ORIGINAIS, podendo a Administração Pública solicitar documentação complementar como forma de veracidade da originalidade do produto.</w:t>
      </w:r>
    </w:p>
    <w:p w14:paraId="1E7E22C8" w14:textId="77777777" w:rsidR="00BD04B3" w:rsidRPr="0055773E" w:rsidRDefault="00BD04B3">
      <w:pPr>
        <w:pBdr>
          <w:top w:val="nil"/>
          <w:left w:val="nil"/>
          <w:bottom w:val="nil"/>
          <w:right w:val="nil"/>
          <w:between w:val="nil"/>
        </w:pBdr>
        <w:spacing w:after="0"/>
        <w:ind w:left="720"/>
        <w:rPr>
          <w:rFonts w:ascii="Century" w:eastAsia="Century" w:hAnsi="Century" w:cs="Century"/>
          <w:color w:val="000000"/>
          <w:sz w:val="20"/>
          <w:szCs w:val="20"/>
        </w:rPr>
      </w:pPr>
    </w:p>
    <w:p w14:paraId="68090B60" w14:textId="77777777" w:rsidR="00BD04B3" w:rsidRPr="0055773E" w:rsidRDefault="00D74209">
      <w:pPr>
        <w:numPr>
          <w:ilvl w:val="0"/>
          <w:numId w:val="3"/>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55773E">
        <w:rPr>
          <w:rFonts w:ascii="Century" w:eastAsia="Century" w:hAnsi="Century" w:cs="Century"/>
          <w:color w:val="000000"/>
          <w:sz w:val="20"/>
          <w:szCs w:val="20"/>
        </w:rPr>
        <w:t>O produto será reprovado se:</w:t>
      </w:r>
    </w:p>
    <w:p w14:paraId="3E064EF9" w14:textId="77777777" w:rsidR="00BD04B3" w:rsidRPr="0055773E" w:rsidRDefault="00D74209">
      <w:pPr>
        <w:numPr>
          <w:ilvl w:val="2"/>
          <w:numId w:val="6"/>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55773E">
        <w:rPr>
          <w:rFonts w:ascii="Century" w:eastAsia="Century" w:hAnsi="Century" w:cs="Century"/>
          <w:color w:val="000000"/>
          <w:sz w:val="20"/>
          <w:szCs w:val="20"/>
        </w:rPr>
        <w:t>Não atender as especificações contidas na descrição do item;</w:t>
      </w:r>
    </w:p>
    <w:p w14:paraId="13106BEB" w14:textId="77777777" w:rsidR="00BD04B3" w:rsidRPr="0055773E" w:rsidRDefault="00D74209">
      <w:pPr>
        <w:numPr>
          <w:ilvl w:val="2"/>
          <w:numId w:val="6"/>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55773E">
        <w:rPr>
          <w:rFonts w:ascii="Century" w:eastAsia="Century" w:hAnsi="Century" w:cs="Century"/>
          <w:color w:val="000000"/>
          <w:sz w:val="20"/>
          <w:szCs w:val="20"/>
        </w:rPr>
        <w:t>Não possuir em seu rótulo informação essencial que não possa ser verificada no próprio material ou em consulta à internet;</w:t>
      </w:r>
    </w:p>
    <w:p w14:paraId="7808D874" w14:textId="77777777" w:rsidR="00BD04B3" w:rsidRPr="0055773E" w:rsidRDefault="00D74209">
      <w:pPr>
        <w:numPr>
          <w:ilvl w:val="2"/>
          <w:numId w:val="6"/>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55773E">
        <w:rPr>
          <w:rFonts w:ascii="Century" w:eastAsia="Century" w:hAnsi="Century" w:cs="Century"/>
          <w:color w:val="000000"/>
          <w:sz w:val="20"/>
          <w:szCs w:val="20"/>
        </w:rPr>
        <w:t>For composto de material divergente do especificado.</w:t>
      </w:r>
    </w:p>
    <w:p w14:paraId="0664E24A" w14:textId="77777777" w:rsidR="00BD04B3" w:rsidRPr="0055773E" w:rsidRDefault="00D74209">
      <w:pPr>
        <w:numPr>
          <w:ilvl w:val="2"/>
          <w:numId w:val="6"/>
        </w:numPr>
        <w:pBdr>
          <w:top w:val="nil"/>
          <w:left w:val="nil"/>
          <w:bottom w:val="nil"/>
          <w:right w:val="nil"/>
          <w:between w:val="nil"/>
        </w:pBdr>
        <w:spacing w:after="0" w:line="360" w:lineRule="auto"/>
        <w:jc w:val="both"/>
        <w:rPr>
          <w:rFonts w:ascii="Century" w:eastAsia="Century" w:hAnsi="Century" w:cs="Century"/>
          <w:color w:val="000000"/>
        </w:rPr>
      </w:pPr>
      <w:r w:rsidRPr="0055773E">
        <w:rPr>
          <w:rFonts w:ascii="Century" w:eastAsia="Century" w:hAnsi="Century" w:cs="Century"/>
          <w:color w:val="000000"/>
          <w:sz w:val="20"/>
          <w:szCs w:val="20"/>
        </w:rPr>
        <w:t>For inservível para a finalidade a que se propõe.</w:t>
      </w:r>
    </w:p>
    <w:p w14:paraId="36DA2C00" w14:textId="77777777" w:rsidR="00373731" w:rsidRPr="0055773E" w:rsidRDefault="00373731" w:rsidP="00373731">
      <w:pPr>
        <w:pBdr>
          <w:top w:val="nil"/>
          <w:left w:val="nil"/>
          <w:bottom w:val="nil"/>
          <w:right w:val="nil"/>
          <w:between w:val="nil"/>
        </w:pBdr>
        <w:spacing w:after="0" w:line="360" w:lineRule="auto"/>
        <w:ind w:left="2160"/>
        <w:jc w:val="both"/>
        <w:rPr>
          <w:rFonts w:ascii="Century" w:eastAsia="Century" w:hAnsi="Century" w:cs="Century"/>
          <w:color w:val="000000"/>
        </w:rPr>
      </w:pPr>
    </w:p>
    <w:p w14:paraId="097DF66E" w14:textId="7A589258" w:rsidR="00373731" w:rsidRPr="0055773E" w:rsidRDefault="00373731" w:rsidP="00373731">
      <w:pPr>
        <w:numPr>
          <w:ilvl w:val="0"/>
          <w:numId w:val="3"/>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55773E">
        <w:rPr>
          <w:rFonts w:ascii="Century" w:eastAsia="Century" w:hAnsi="Century" w:cs="Century"/>
          <w:color w:val="000000"/>
          <w:sz w:val="20"/>
          <w:szCs w:val="20"/>
        </w:rPr>
        <w:t>O produto deve ter selo de agencia regulamentadora que ateste seu fim – (Anvisa/Inmetro)</w:t>
      </w:r>
    </w:p>
    <w:p w14:paraId="6749E601" w14:textId="2B833078" w:rsidR="00760C71" w:rsidRDefault="00760C71">
      <w:pPr>
        <w:rPr>
          <w:rFonts w:ascii="Century" w:eastAsia="Century" w:hAnsi="Century" w:cs="Century"/>
          <w:color w:val="000000"/>
          <w:sz w:val="24"/>
          <w:szCs w:val="24"/>
        </w:rPr>
      </w:pPr>
    </w:p>
    <w:p w14:paraId="62E73BD7" w14:textId="77777777" w:rsidR="00760C71" w:rsidRDefault="00760C71">
      <w:pPr>
        <w:rPr>
          <w:rFonts w:ascii="Century" w:eastAsia="Century" w:hAnsi="Century" w:cs="Century"/>
          <w:color w:val="000000"/>
          <w:sz w:val="24"/>
          <w:szCs w:val="24"/>
        </w:rPr>
      </w:pPr>
    </w:p>
    <w:p w14:paraId="2321DEB4" w14:textId="77777777" w:rsidR="00BD04B3" w:rsidRDefault="00D74209" w:rsidP="006F4705">
      <w:pPr>
        <w:numPr>
          <w:ilvl w:val="0"/>
          <w:numId w:val="14"/>
        </w:numPr>
        <w:pBdr>
          <w:top w:val="single" w:sz="4" w:space="1" w:color="000000"/>
          <w:left w:val="single" w:sz="4" w:space="5" w:color="000000"/>
          <w:bottom w:val="single" w:sz="4" w:space="1" w:color="000000"/>
          <w:right w:val="single" w:sz="4" w:space="4" w:color="000000"/>
          <w:between w:val="single" w:sz="4" w:space="1" w:color="000000"/>
        </w:pBdr>
        <w:spacing w:after="0"/>
        <w:jc w:val="both"/>
        <w:rPr>
          <w:rFonts w:ascii="Century" w:eastAsia="Century" w:hAnsi="Century" w:cs="Century"/>
          <w:b/>
          <w:color w:val="000000"/>
          <w:sz w:val="24"/>
          <w:szCs w:val="24"/>
        </w:rPr>
      </w:pPr>
      <w:r>
        <w:rPr>
          <w:rFonts w:ascii="Century" w:eastAsia="Century" w:hAnsi="Century" w:cs="Century"/>
          <w:b/>
          <w:color w:val="000000"/>
          <w:sz w:val="24"/>
          <w:szCs w:val="24"/>
        </w:rPr>
        <w:t>DISPOSIÇÕES GERAIS</w:t>
      </w:r>
    </w:p>
    <w:p w14:paraId="656975DB" w14:textId="77777777" w:rsidR="00BD04B3" w:rsidRDefault="00BD04B3">
      <w:pPr>
        <w:pBdr>
          <w:top w:val="nil"/>
          <w:left w:val="nil"/>
          <w:bottom w:val="nil"/>
          <w:right w:val="nil"/>
          <w:between w:val="nil"/>
        </w:pBdr>
        <w:spacing w:after="0"/>
        <w:ind w:left="720"/>
        <w:rPr>
          <w:rFonts w:ascii="Century" w:eastAsia="Century" w:hAnsi="Century" w:cs="Century"/>
          <w:b/>
          <w:color w:val="000000"/>
          <w:sz w:val="26"/>
          <w:szCs w:val="26"/>
        </w:rPr>
      </w:pPr>
    </w:p>
    <w:p w14:paraId="19DB43EE" w14:textId="77777777" w:rsidR="00BD04B3" w:rsidRPr="0055773E" w:rsidRDefault="00D74209">
      <w:pPr>
        <w:numPr>
          <w:ilvl w:val="0"/>
          <w:numId w:val="5"/>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55773E">
        <w:rPr>
          <w:rFonts w:ascii="Century" w:eastAsia="Century" w:hAnsi="Century" w:cs="Century"/>
          <w:color w:val="000000"/>
          <w:sz w:val="20"/>
          <w:szCs w:val="20"/>
        </w:rPr>
        <w:t xml:space="preserve">Antes de apresentar a proposta, a licitante deverá realizar todos os levantamentos essenciais, de modo a não incorrer em omissões que jamais poderão ser alegadas em favor de eventuais pretensões de acréscimos de preços, alteração de data de entrega ou alteração de qualidade. </w:t>
      </w:r>
    </w:p>
    <w:p w14:paraId="0BC9AE1F" w14:textId="77777777" w:rsidR="00BD04B3" w:rsidRPr="0055773E" w:rsidRDefault="00BD04B3">
      <w:pPr>
        <w:pBdr>
          <w:top w:val="nil"/>
          <w:left w:val="nil"/>
          <w:bottom w:val="nil"/>
          <w:right w:val="nil"/>
          <w:between w:val="nil"/>
        </w:pBdr>
        <w:spacing w:after="0" w:line="360" w:lineRule="auto"/>
        <w:ind w:left="1440"/>
        <w:jc w:val="both"/>
        <w:rPr>
          <w:rFonts w:ascii="Century" w:eastAsia="Century" w:hAnsi="Century" w:cs="Century"/>
          <w:color w:val="000000"/>
          <w:sz w:val="20"/>
          <w:szCs w:val="20"/>
        </w:rPr>
      </w:pPr>
    </w:p>
    <w:p w14:paraId="532998A1" w14:textId="77777777" w:rsidR="00BD04B3" w:rsidRPr="0055773E" w:rsidRDefault="00D74209">
      <w:pPr>
        <w:numPr>
          <w:ilvl w:val="0"/>
          <w:numId w:val="5"/>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55773E">
        <w:rPr>
          <w:rFonts w:ascii="Century" w:eastAsia="Century" w:hAnsi="Century" w:cs="Century"/>
          <w:color w:val="000000"/>
          <w:sz w:val="20"/>
          <w:szCs w:val="20"/>
        </w:rPr>
        <w:t>Inclusive, consultando com antecedência os seus fornecedores quanto aos prazos de entrega, não cabendo a justificativa de atraso do fornecimento devido ao não cumprimento da entrega por parte dos fornecedores;</w:t>
      </w:r>
    </w:p>
    <w:p w14:paraId="7DD12942" w14:textId="77777777" w:rsidR="00BD04B3" w:rsidRPr="0055773E" w:rsidRDefault="00BD04B3">
      <w:pPr>
        <w:pBdr>
          <w:top w:val="nil"/>
          <w:left w:val="nil"/>
          <w:bottom w:val="nil"/>
          <w:right w:val="nil"/>
          <w:between w:val="nil"/>
        </w:pBdr>
        <w:spacing w:after="0" w:line="360" w:lineRule="auto"/>
        <w:ind w:left="1440"/>
        <w:jc w:val="both"/>
        <w:rPr>
          <w:rFonts w:ascii="Century" w:eastAsia="Century" w:hAnsi="Century" w:cs="Century"/>
          <w:color w:val="000000"/>
        </w:rPr>
      </w:pPr>
    </w:p>
    <w:p w14:paraId="5C28C1D6" w14:textId="77777777" w:rsidR="00BD04B3" w:rsidRPr="0055773E" w:rsidRDefault="00D74209">
      <w:pPr>
        <w:numPr>
          <w:ilvl w:val="0"/>
          <w:numId w:val="5"/>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55773E">
        <w:rPr>
          <w:rFonts w:ascii="Century" w:eastAsia="Century" w:hAnsi="Century" w:cs="Century"/>
          <w:color w:val="000000"/>
          <w:sz w:val="20"/>
          <w:szCs w:val="20"/>
        </w:rPr>
        <w:t xml:space="preserve">O preço total proposto deverá considerar a consecução do objeto, englobando todos os custos diretos e indiretos incidentes, inclusive a entrega e o descarregamento; </w:t>
      </w:r>
    </w:p>
    <w:p w14:paraId="22A10822" w14:textId="77777777" w:rsidR="00BD04B3" w:rsidRPr="0055773E" w:rsidRDefault="00BD04B3">
      <w:pPr>
        <w:pBdr>
          <w:top w:val="nil"/>
          <w:left w:val="nil"/>
          <w:bottom w:val="nil"/>
          <w:right w:val="nil"/>
          <w:between w:val="nil"/>
        </w:pBdr>
        <w:spacing w:after="0" w:line="360" w:lineRule="auto"/>
        <w:ind w:left="1440"/>
        <w:jc w:val="both"/>
        <w:rPr>
          <w:rFonts w:ascii="Century" w:eastAsia="Century" w:hAnsi="Century" w:cs="Century"/>
          <w:color w:val="000000"/>
          <w:sz w:val="20"/>
          <w:szCs w:val="20"/>
        </w:rPr>
      </w:pPr>
    </w:p>
    <w:p w14:paraId="0C546A40" w14:textId="77777777" w:rsidR="00760C71" w:rsidRDefault="00760C71">
      <w:pPr>
        <w:rPr>
          <w:rFonts w:ascii="Century" w:eastAsia="Century" w:hAnsi="Century" w:cs="Century"/>
          <w:color w:val="000000"/>
          <w:sz w:val="20"/>
          <w:szCs w:val="20"/>
        </w:rPr>
      </w:pPr>
      <w:r>
        <w:rPr>
          <w:rFonts w:ascii="Century" w:eastAsia="Century" w:hAnsi="Century" w:cs="Century"/>
          <w:color w:val="000000"/>
          <w:sz w:val="20"/>
          <w:szCs w:val="20"/>
        </w:rPr>
        <w:br w:type="page"/>
      </w:r>
    </w:p>
    <w:p w14:paraId="16C1CE94" w14:textId="2BCA5610" w:rsidR="00BD04B3" w:rsidRPr="0055773E" w:rsidRDefault="00D74209">
      <w:pPr>
        <w:numPr>
          <w:ilvl w:val="0"/>
          <w:numId w:val="5"/>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55773E">
        <w:rPr>
          <w:rFonts w:ascii="Century" w:eastAsia="Century" w:hAnsi="Century" w:cs="Century"/>
          <w:color w:val="000000"/>
          <w:sz w:val="20"/>
          <w:szCs w:val="20"/>
        </w:rPr>
        <w:lastRenderedPageBreak/>
        <w:t xml:space="preserve">Para as sanções administrativas serão levadas em conta a legislação que rege a matéria concernente às licitações e contratos administrativos. </w:t>
      </w:r>
    </w:p>
    <w:p w14:paraId="241ECF85" w14:textId="77777777" w:rsidR="00BD04B3" w:rsidRPr="0055773E" w:rsidRDefault="00BD04B3">
      <w:pPr>
        <w:pBdr>
          <w:top w:val="nil"/>
          <w:left w:val="nil"/>
          <w:bottom w:val="nil"/>
          <w:right w:val="nil"/>
          <w:between w:val="nil"/>
        </w:pBdr>
        <w:spacing w:after="0" w:line="360" w:lineRule="auto"/>
        <w:ind w:left="1440"/>
        <w:jc w:val="both"/>
        <w:rPr>
          <w:rFonts w:ascii="Century" w:eastAsia="Century" w:hAnsi="Century" w:cs="Century"/>
          <w:color w:val="000000"/>
          <w:sz w:val="20"/>
          <w:szCs w:val="20"/>
        </w:rPr>
      </w:pPr>
    </w:p>
    <w:p w14:paraId="4D0BED4B" w14:textId="77777777" w:rsidR="00BD04B3" w:rsidRPr="0055773E" w:rsidRDefault="00D74209">
      <w:pPr>
        <w:numPr>
          <w:ilvl w:val="0"/>
          <w:numId w:val="5"/>
        </w:numPr>
        <w:pBdr>
          <w:top w:val="nil"/>
          <w:left w:val="nil"/>
          <w:bottom w:val="nil"/>
          <w:right w:val="nil"/>
          <w:between w:val="nil"/>
        </w:pBdr>
        <w:spacing w:after="0" w:line="360" w:lineRule="auto"/>
        <w:jc w:val="both"/>
        <w:rPr>
          <w:rFonts w:ascii="Century" w:eastAsia="Century" w:hAnsi="Century" w:cs="Century"/>
          <w:color w:val="000000"/>
          <w:sz w:val="20"/>
          <w:szCs w:val="20"/>
        </w:rPr>
      </w:pPr>
      <w:r w:rsidRPr="0055773E">
        <w:rPr>
          <w:rFonts w:ascii="Century" w:eastAsia="Century" w:hAnsi="Century" w:cs="Century"/>
          <w:color w:val="000000"/>
          <w:sz w:val="20"/>
          <w:szCs w:val="20"/>
        </w:rPr>
        <w:t>A empresa deverá fornecer atestado(s) de comprovação de aptidão para fornecimento de bens compatível com o objeto desta licitação, fornecido por pessoa jurídica de direito público ou privado apresentado em papel timbrado da empresa, em original ou cópia autenticada em cartório.</w:t>
      </w:r>
    </w:p>
    <w:p w14:paraId="5D9B3720" w14:textId="77777777" w:rsidR="00BD04B3" w:rsidRDefault="00BD04B3">
      <w:pPr>
        <w:pBdr>
          <w:top w:val="nil"/>
          <w:left w:val="nil"/>
          <w:bottom w:val="nil"/>
          <w:right w:val="nil"/>
          <w:between w:val="nil"/>
        </w:pBdr>
        <w:spacing w:after="0"/>
        <w:ind w:left="1440"/>
        <w:rPr>
          <w:rFonts w:ascii="Century" w:eastAsia="Century" w:hAnsi="Century" w:cs="Century"/>
          <w:b/>
          <w:color w:val="000000"/>
          <w:sz w:val="26"/>
          <w:szCs w:val="26"/>
        </w:rPr>
      </w:pPr>
    </w:p>
    <w:p w14:paraId="269EC182" w14:textId="77777777" w:rsidR="00BD04B3" w:rsidRDefault="00BD04B3">
      <w:pPr>
        <w:pBdr>
          <w:top w:val="nil"/>
          <w:left w:val="nil"/>
          <w:bottom w:val="nil"/>
          <w:right w:val="nil"/>
          <w:between w:val="nil"/>
        </w:pBdr>
        <w:spacing w:after="0"/>
        <w:ind w:left="1440"/>
        <w:rPr>
          <w:rFonts w:ascii="Century" w:eastAsia="Century" w:hAnsi="Century" w:cs="Century"/>
          <w:b/>
          <w:color w:val="000000"/>
          <w:sz w:val="26"/>
          <w:szCs w:val="26"/>
        </w:rPr>
      </w:pPr>
    </w:p>
    <w:p w14:paraId="33726DDF" w14:textId="77777777" w:rsidR="00BD04B3" w:rsidRDefault="00BD04B3">
      <w:pPr>
        <w:pBdr>
          <w:top w:val="nil"/>
          <w:left w:val="nil"/>
          <w:bottom w:val="nil"/>
          <w:right w:val="nil"/>
          <w:between w:val="nil"/>
        </w:pBdr>
        <w:spacing w:after="0"/>
        <w:ind w:left="1440"/>
        <w:rPr>
          <w:rFonts w:ascii="Century" w:eastAsia="Century" w:hAnsi="Century" w:cs="Century"/>
          <w:b/>
          <w:color w:val="000000"/>
          <w:sz w:val="26"/>
          <w:szCs w:val="26"/>
        </w:rPr>
      </w:pPr>
    </w:p>
    <w:p w14:paraId="3998F41B" w14:textId="77777777" w:rsidR="00BD04B3" w:rsidRDefault="00BD04B3">
      <w:pPr>
        <w:jc w:val="right"/>
        <w:rPr>
          <w:rFonts w:ascii="Century" w:eastAsia="Century" w:hAnsi="Century" w:cs="Century"/>
        </w:rPr>
      </w:pPr>
    </w:p>
    <w:p w14:paraId="02FFD390" w14:textId="77777777" w:rsidR="0055773E" w:rsidRDefault="0055773E">
      <w:pPr>
        <w:jc w:val="right"/>
        <w:rPr>
          <w:rFonts w:ascii="Century" w:eastAsia="Century" w:hAnsi="Century" w:cs="Century"/>
        </w:rPr>
      </w:pPr>
    </w:p>
    <w:p w14:paraId="31400A6A" w14:textId="77777777" w:rsidR="0055773E" w:rsidRDefault="0055773E">
      <w:pPr>
        <w:jc w:val="right"/>
        <w:rPr>
          <w:rFonts w:ascii="Century" w:eastAsia="Century" w:hAnsi="Century" w:cs="Century"/>
        </w:rPr>
      </w:pPr>
    </w:p>
    <w:p w14:paraId="3BD99470" w14:textId="212A0569" w:rsidR="00BD04B3" w:rsidRDefault="00D74209">
      <w:pPr>
        <w:jc w:val="right"/>
        <w:rPr>
          <w:rFonts w:ascii="Century" w:eastAsia="Century" w:hAnsi="Century" w:cs="Century"/>
        </w:rPr>
      </w:pPr>
      <w:r>
        <w:rPr>
          <w:rFonts w:ascii="Century" w:eastAsia="Century" w:hAnsi="Century" w:cs="Century"/>
        </w:rPr>
        <w:t xml:space="preserve">Japeri, </w:t>
      </w:r>
      <w:r w:rsidR="0055773E">
        <w:rPr>
          <w:rFonts w:ascii="Century" w:eastAsia="Century" w:hAnsi="Century" w:cs="Century"/>
        </w:rPr>
        <w:t>19</w:t>
      </w:r>
      <w:r>
        <w:rPr>
          <w:rFonts w:ascii="Century" w:eastAsia="Century" w:hAnsi="Century" w:cs="Century"/>
        </w:rPr>
        <w:t xml:space="preserve"> de </w:t>
      </w:r>
      <w:r w:rsidR="0055773E">
        <w:rPr>
          <w:rFonts w:ascii="Century" w:eastAsia="Century" w:hAnsi="Century" w:cs="Century"/>
        </w:rPr>
        <w:t>agosto</w:t>
      </w:r>
      <w:r>
        <w:rPr>
          <w:rFonts w:ascii="Century" w:eastAsia="Century" w:hAnsi="Century" w:cs="Century"/>
        </w:rPr>
        <w:t xml:space="preserve"> de 202</w:t>
      </w:r>
      <w:r w:rsidR="006F4705">
        <w:rPr>
          <w:rFonts w:ascii="Century" w:eastAsia="Century" w:hAnsi="Century" w:cs="Century"/>
        </w:rPr>
        <w:t>4</w:t>
      </w:r>
    </w:p>
    <w:p w14:paraId="2520645B" w14:textId="77777777" w:rsidR="00BD04B3" w:rsidRDefault="00BD04B3">
      <w:pPr>
        <w:spacing w:after="0" w:line="360" w:lineRule="auto"/>
        <w:jc w:val="center"/>
        <w:rPr>
          <w:rFonts w:ascii="Times" w:eastAsia="Times" w:hAnsi="Times" w:cs="Times"/>
        </w:rPr>
      </w:pPr>
    </w:p>
    <w:p w14:paraId="66B6BE77" w14:textId="77777777" w:rsidR="00BD04B3" w:rsidRDefault="00BD04B3">
      <w:pPr>
        <w:spacing w:after="0" w:line="360" w:lineRule="auto"/>
        <w:jc w:val="center"/>
        <w:rPr>
          <w:rFonts w:ascii="Times" w:eastAsia="Times" w:hAnsi="Times" w:cs="Times"/>
        </w:rPr>
      </w:pPr>
    </w:p>
    <w:p w14:paraId="55889E5B" w14:textId="7FC2DD11" w:rsidR="00BD04B3" w:rsidRDefault="00D74209">
      <w:pPr>
        <w:spacing w:after="0" w:line="360" w:lineRule="auto"/>
        <w:jc w:val="center"/>
        <w:rPr>
          <w:rFonts w:ascii="Times" w:eastAsia="Times" w:hAnsi="Times" w:cs="Times"/>
        </w:rPr>
      </w:pPr>
      <w:r>
        <w:rPr>
          <w:rFonts w:ascii="Times" w:eastAsia="Times" w:hAnsi="Times" w:cs="Times"/>
        </w:rPr>
        <w:t>_________</w:t>
      </w:r>
      <w:r w:rsidR="00371087">
        <w:rPr>
          <w:rFonts w:ascii="Times" w:eastAsia="Times" w:hAnsi="Times" w:cs="Times"/>
        </w:rPr>
        <w:t>______</w:t>
      </w:r>
      <w:r>
        <w:rPr>
          <w:rFonts w:ascii="Times" w:eastAsia="Times" w:hAnsi="Times" w:cs="Times"/>
        </w:rPr>
        <w:t>_______</w:t>
      </w:r>
    </w:p>
    <w:p w14:paraId="752FEE35" w14:textId="42797B3A" w:rsidR="00BD04B3" w:rsidRDefault="005B2955">
      <w:pPr>
        <w:spacing w:after="0" w:line="360" w:lineRule="auto"/>
        <w:jc w:val="center"/>
        <w:rPr>
          <w:rFonts w:ascii="Times" w:eastAsia="Times" w:hAnsi="Times" w:cs="Times"/>
          <w:b/>
        </w:rPr>
      </w:pPr>
      <w:r>
        <w:rPr>
          <w:rFonts w:ascii="Times" w:eastAsia="Times" w:hAnsi="Times" w:cs="Times"/>
          <w:b/>
        </w:rPr>
        <w:t>JOÃO TINOCO ROBERTO DE CAMPOS</w:t>
      </w:r>
    </w:p>
    <w:p w14:paraId="479C8915" w14:textId="797BE62F" w:rsidR="00BD04B3" w:rsidRDefault="005B2955" w:rsidP="005B2955">
      <w:pPr>
        <w:spacing w:after="0"/>
        <w:jc w:val="center"/>
        <w:rPr>
          <w:rFonts w:ascii="Times" w:eastAsia="Times" w:hAnsi="Times" w:cs="Times"/>
          <w:b/>
          <w:sz w:val="20"/>
          <w:szCs w:val="20"/>
        </w:rPr>
      </w:pPr>
      <w:bookmarkStart w:id="1" w:name="_heading=h.gjdgxs" w:colFirst="0" w:colLast="0"/>
      <w:bookmarkEnd w:id="1"/>
      <w:r>
        <w:rPr>
          <w:rFonts w:ascii="Times" w:eastAsia="Times" w:hAnsi="Times" w:cs="Times"/>
          <w:b/>
          <w:sz w:val="20"/>
          <w:szCs w:val="20"/>
        </w:rPr>
        <w:t>COORDENADOR DO HOSPITAL MUNICIPAL DE JAPERI</w:t>
      </w:r>
    </w:p>
    <w:p w14:paraId="5DAFE637" w14:textId="5C9E970C" w:rsidR="005B2955" w:rsidRDefault="005B2955" w:rsidP="005B2955">
      <w:pPr>
        <w:spacing w:after="0"/>
        <w:jc w:val="center"/>
        <w:rPr>
          <w:rFonts w:ascii="Times" w:eastAsia="Times" w:hAnsi="Times" w:cs="Times"/>
          <w:b/>
          <w:sz w:val="20"/>
          <w:szCs w:val="20"/>
        </w:rPr>
      </w:pPr>
      <w:r>
        <w:rPr>
          <w:rFonts w:ascii="Times" w:eastAsia="Times" w:hAnsi="Times" w:cs="Times"/>
          <w:b/>
          <w:sz w:val="20"/>
          <w:szCs w:val="20"/>
        </w:rPr>
        <w:t>93204-01</w:t>
      </w:r>
    </w:p>
    <w:p w14:paraId="4B1598CD" w14:textId="1693CA77" w:rsidR="00371087" w:rsidRDefault="00371087" w:rsidP="005B2955">
      <w:pPr>
        <w:spacing w:after="0"/>
        <w:jc w:val="center"/>
        <w:rPr>
          <w:rFonts w:ascii="Times" w:eastAsia="Times" w:hAnsi="Times" w:cs="Times"/>
          <w:b/>
          <w:sz w:val="20"/>
          <w:szCs w:val="20"/>
        </w:rPr>
      </w:pPr>
    </w:p>
    <w:p w14:paraId="3ECAF07A" w14:textId="77777777" w:rsidR="00371087" w:rsidRDefault="00371087" w:rsidP="005B2955">
      <w:pPr>
        <w:spacing w:after="0"/>
        <w:jc w:val="center"/>
        <w:rPr>
          <w:rFonts w:ascii="Century" w:eastAsia="Century" w:hAnsi="Century" w:cs="Century"/>
          <w:b/>
        </w:rPr>
      </w:pPr>
    </w:p>
    <w:p w14:paraId="5B43B302" w14:textId="77777777" w:rsidR="00BD04B3" w:rsidRDefault="00BD04B3">
      <w:pPr>
        <w:spacing w:after="0"/>
        <w:rPr>
          <w:rFonts w:ascii="Century" w:eastAsia="Century" w:hAnsi="Century" w:cs="Century"/>
          <w:b/>
        </w:rPr>
      </w:pPr>
    </w:p>
    <w:p w14:paraId="28243F53" w14:textId="280B0B01" w:rsidR="00371087" w:rsidRDefault="00371087" w:rsidP="00371087">
      <w:pPr>
        <w:spacing w:after="0" w:line="360" w:lineRule="auto"/>
        <w:jc w:val="center"/>
        <w:rPr>
          <w:rFonts w:ascii="Times" w:eastAsia="Times" w:hAnsi="Times" w:cs="Times"/>
        </w:rPr>
      </w:pPr>
      <w:r>
        <w:rPr>
          <w:rFonts w:ascii="Times" w:eastAsia="Times" w:hAnsi="Times" w:cs="Times"/>
        </w:rPr>
        <w:t>____</w:t>
      </w:r>
      <w:r w:rsidR="0012478A">
        <w:rPr>
          <w:rFonts w:ascii="Times" w:eastAsia="Times" w:hAnsi="Times" w:cs="Times"/>
        </w:rPr>
        <w:t>__</w:t>
      </w:r>
      <w:r>
        <w:rPr>
          <w:rFonts w:ascii="Times" w:eastAsia="Times" w:hAnsi="Times" w:cs="Times"/>
        </w:rPr>
        <w:t>_________________</w:t>
      </w:r>
    </w:p>
    <w:p w14:paraId="321073D0" w14:textId="41B53398" w:rsidR="00371087" w:rsidRDefault="00371087" w:rsidP="00371087">
      <w:pPr>
        <w:spacing w:after="0"/>
        <w:jc w:val="center"/>
        <w:rPr>
          <w:rFonts w:ascii="Times" w:eastAsia="Times" w:hAnsi="Times" w:cs="Times"/>
          <w:b/>
        </w:rPr>
      </w:pPr>
      <w:r w:rsidRPr="00371087">
        <w:rPr>
          <w:rFonts w:ascii="Times" w:eastAsia="Times" w:hAnsi="Times" w:cs="Times"/>
          <w:b/>
        </w:rPr>
        <w:t xml:space="preserve">ELENITA BATISTA DE SOUZA </w:t>
      </w:r>
    </w:p>
    <w:p w14:paraId="4A48C5A4" w14:textId="2C89A6D1" w:rsidR="00371087" w:rsidRDefault="00371087" w:rsidP="00371087">
      <w:pPr>
        <w:spacing w:after="0"/>
        <w:jc w:val="center"/>
        <w:rPr>
          <w:rFonts w:ascii="Times" w:eastAsia="Times" w:hAnsi="Times" w:cs="Times"/>
          <w:b/>
          <w:sz w:val="20"/>
          <w:szCs w:val="20"/>
        </w:rPr>
      </w:pPr>
      <w:r w:rsidRPr="00371087">
        <w:rPr>
          <w:rFonts w:ascii="Times" w:eastAsia="Times" w:hAnsi="Times" w:cs="Times"/>
          <w:b/>
          <w:sz w:val="20"/>
          <w:szCs w:val="20"/>
        </w:rPr>
        <w:t>COORDENADORA SAMU</w:t>
      </w:r>
      <w:r>
        <w:rPr>
          <w:rFonts w:ascii="Times" w:eastAsia="Times" w:hAnsi="Times" w:cs="Times"/>
          <w:b/>
          <w:sz w:val="20"/>
          <w:szCs w:val="20"/>
        </w:rPr>
        <w:t xml:space="preserve"> </w:t>
      </w:r>
    </w:p>
    <w:p w14:paraId="48DCE088" w14:textId="47FFE938" w:rsidR="00371087" w:rsidRDefault="00371087" w:rsidP="00371087">
      <w:pPr>
        <w:spacing w:after="0"/>
        <w:jc w:val="center"/>
        <w:rPr>
          <w:rFonts w:ascii="Century" w:eastAsia="Century" w:hAnsi="Century" w:cs="Century"/>
          <w:b/>
        </w:rPr>
      </w:pPr>
      <w:r>
        <w:rPr>
          <w:rFonts w:ascii="Times" w:eastAsia="Times" w:hAnsi="Times" w:cs="Times"/>
          <w:b/>
          <w:sz w:val="20"/>
          <w:szCs w:val="20"/>
        </w:rPr>
        <w:t>92046-01</w:t>
      </w:r>
    </w:p>
    <w:p w14:paraId="4F373F66" w14:textId="77777777" w:rsidR="00BD04B3" w:rsidRDefault="00BD04B3">
      <w:pPr>
        <w:spacing w:after="0"/>
        <w:rPr>
          <w:rFonts w:ascii="Century" w:eastAsia="Century" w:hAnsi="Century" w:cs="Century"/>
          <w:b/>
        </w:rPr>
      </w:pPr>
    </w:p>
    <w:p w14:paraId="15880692" w14:textId="77777777" w:rsidR="00BD04B3" w:rsidRDefault="00BD04B3">
      <w:pPr>
        <w:spacing w:after="0"/>
        <w:rPr>
          <w:rFonts w:ascii="Century" w:eastAsia="Century" w:hAnsi="Century" w:cs="Century"/>
          <w:b/>
        </w:rPr>
      </w:pPr>
    </w:p>
    <w:p w14:paraId="1E70D2B4" w14:textId="77777777" w:rsidR="00BD04B3" w:rsidRDefault="00BD04B3">
      <w:pPr>
        <w:spacing w:after="0"/>
        <w:rPr>
          <w:rFonts w:ascii="Century" w:eastAsia="Century" w:hAnsi="Century" w:cs="Century"/>
          <w:b/>
        </w:rPr>
      </w:pPr>
    </w:p>
    <w:p w14:paraId="7D1E3B66" w14:textId="77777777" w:rsidR="005B2955" w:rsidRDefault="005B2955">
      <w:pPr>
        <w:spacing w:after="0"/>
        <w:rPr>
          <w:rFonts w:ascii="Century" w:eastAsia="Century" w:hAnsi="Century" w:cs="Century"/>
          <w:b/>
        </w:rPr>
      </w:pPr>
    </w:p>
    <w:p w14:paraId="387C04CC" w14:textId="77777777" w:rsidR="005B2955" w:rsidRDefault="005B2955">
      <w:pPr>
        <w:spacing w:after="0"/>
        <w:rPr>
          <w:rFonts w:ascii="Century" w:eastAsia="Century" w:hAnsi="Century" w:cs="Century"/>
          <w:b/>
        </w:rPr>
      </w:pPr>
    </w:p>
    <w:p w14:paraId="516B5098" w14:textId="77777777" w:rsidR="005B2955" w:rsidRDefault="005B2955">
      <w:pPr>
        <w:spacing w:after="0"/>
        <w:rPr>
          <w:rFonts w:ascii="Century" w:eastAsia="Century" w:hAnsi="Century" w:cs="Century"/>
          <w:b/>
        </w:rPr>
      </w:pPr>
    </w:p>
    <w:p w14:paraId="189739DB" w14:textId="77777777" w:rsidR="005B2955" w:rsidRDefault="005B2955">
      <w:pPr>
        <w:spacing w:after="0"/>
        <w:rPr>
          <w:rFonts w:ascii="Century" w:eastAsia="Century" w:hAnsi="Century" w:cs="Century"/>
          <w:b/>
        </w:rPr>
      </w:pPr>
    </w:p>
    <w:p w14:paraId="39B2BF96" w14:textId="77777777" w:rsidR="005B2955" w:rsidRDefault="005B2955">
      <w:pPr>
        <w:spacing w:after="0"/>
        <w:rPr>
          <w:rFonts w:ascii="Century" w:eastAsia="Century" w:hAnsi="Century" w:cs="Century"/>
          <w:b/>
        </w:rPr>
      </w:pPr>
    </w:p>
    <w:p w14:paraId="694FF7B0" w14:textId="7C934B0A" w:rsidR="00BD04B3" w:rsidRDefault="00D74209">
      <w:pPr>
        <w:spacing w:after="0"/>
        <w:rPr>
          <w:rFonts w:ascii="Century" w:eastAsia="Century" w:hAnsi="Century" w:cs="Century"/>
          <w:b/>
        </w:rPr>
      </w:pPr>
      <w:r>
        <w:rPr>
          <w:rFonts w:ascii="Century" w:eastAsia="Century" w:hAnsi="Century" w:cs="Century"/>
          <w:b/>
        </w:rPr>
        <w:t>ACOLHO,</w:t>
      </w:r>
    </w:p>
    <w:p w14:paraId="3BDE12E6" w14:textId="77777777" w:rsidR="00BD04B3" w:rsidRDefault="00D74209">
      <w:pPr>
        <w:spacing w:after="0"/>
        <w:rPr>
          <w:rFonts w:ascii="Century" w:eastAsia="Century" w:hAnsi="Century" w:cs="Century"/>
          <w:b/>
        </w:rPr>
      </w:pPr>
      <w:r>
        <w:rPr>
          <w:rFonts w:ascii="Century" w:eastAsia="Century" w:hAnsi="Century" w:cs="Century"/>
          <w:b/>
        </w:rPr>
        <w:t>ROBERTO PONTES</w:t>
      </w:r>
    </w:p>
    <w:p w14:paraId="5187D3FA" w14:textId="6E35D3A1" w:rsidR="00BD04B3" w:rsidRDefault="00D74209">
      <w:pPr>
        <w:spacing w:after="0"/>
        <w:rPr>
          <w:rFonts w:ascii="Century" w:eastAsia="Century" w:hAnsi="Century" w:cs="Century"/>
          <w:b/>
        </w:rPr>
      </w:pPr>
      <w:r>
        <w:rPr>
          <w:rFonts w:ascii="Century" w:eastAsia="Century" w:hAnsi="Century" w:cs="Century"/>
          <w:b/>
        </w:rPr>
        <w:t xml:space="preserve">SECRETÁRIO DE SAÚDE – </w:t>
      </w:r>
      <w:r w:rsidR="0055773E">
        <w:rPr>
          <w:rFonts w:ascii="Century" w:eastAsia="Century" w:hAnsi="Century" w:cs="Century"/>
          <w:b/>
        </w:rPr>
        <w:t>93344-01</w:t>
      </w:r>
    </w:p>
    <w:sectPr w:rsidR="00BD04B3">
      <w:headerReference w:type="default" r:id="rId10"/>
      <w:footerReference w:type="default" r:id="rId11"/>
      <w:pgSz w:w="11906" w:h="16838"/>
      <w:pgMar w:top="1440" w:right="1080" w:bottom="1440" w:left="1080" w:header="680"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E91BA" w14:textId="77777777" w:rsidR="00033D73" w:rsidRDefault="00033D73">
      <w:pPr>
        <w:spacing w:after="0" w:line="240" w:lineRule="auto"/>
      </w:pPr>
      <w:r>
        <w:separator/>
      </w:r>
    </w:p>
  </w:endnote>
  <w:endnote w:type="continuationSeparator" w:id="0">
    <w:p w14:paraId="5E87249C" w14:textId="77777777" w:rsidR="00033D73" w:rsidRDefault="00033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Times">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691BF" w14:textId="77777777" w:rsidR="00BD04B3" w:rsidRDefault="00D74209">
    <w:pPr>
      <w:pBdr>
        <w:top w:val="single" w:sz="12" w:space="1" w:color="5B9BD5"/>
        <w:left w:val="nil"/>
        <w:bottom w:val="nil"/>
        <w:right w:val="nil"/>
        <w:between w:val="nil"/>
      </w:pBdr>
      <w:tabs>
        <w:tab w:val="center" w:pos="4252"/>
        <w:tab w:val="right" w:pos="8504"/>
      </w:tabs>
      <w:spacing w:after="0" w:line="240" w:lineRule="auto"/>
      <w:jc w:val="center"/>
      <w:rPr>
        <w:color w:val="000000"/>
      </w:rPr>
    </w:pPr>
    <w:r>
      <w:rPr>
        <w:color w:val="000000"/>
      </w:rPr>
      <w:t>PREFEITURA MUNICIPAL DE JAPERI – SECRETARIA MUNICIPAL DE SAÚDE – CNPJ: 11.294.684/0001-06</w:t>
    </w:r>
  </w:p>
  <w:p w14:paraId="6DC22B18" w14:textId="77777777" w:rsidR="00BD04B3" w:rsidRDefault="00BD04B3">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C4D65" w14:textId="77777777" w:rsidR="00033D73" w:rsidRDefault="00033D73">
      <w:pPr>
        <w:spacing w:after="0" w:line="240" w:lineRule="auto"/>
      </w:pPr>
      <w:r>
        <w:separator/>
      </w:r>
    </w:p>
  </w:footnote>
  <w:footnote w:type="continuationSeparator" w:id="0">
    <w:p w14:paraId="644E5638" w14:textId="77777777" w:rsidR="00033D73" w:rsidRDefault="00033D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9BABC" w14:textId="77777777" w:rsidR="00BD04B3" w:rsidRDefault="00D74209">
    <w:pPr>
      <w:pBdr>
        <w:top w:val="nil"/>
        <w:left w:val="nil"/>
        <w:bottom w:val="nil"/>
        <w:right w:val="nil"/>
        <w:between w:val="nil"/>
      </w:pBdr>
      <w:tabs>
        <w:tab w:val="center" w:pos="4252"/>
        <w:tab w:val="right" w:pos="8504"/>
      </w:tabs>
      <w:spacing w:after="0" w:line="240" w:lineRule="auto"/>
      <w:jc w:val="center"/>
      <w:rPr>
        <w:color w:val="000000"/>
        <w:sz w:val="24"/>
        <w:szCs w:val="24"/>
      </w:rPr>
    </w:pPr>
    <w:r>
      <w:rPr>
        <w:rFonts w:ascii="Times" w:eastAsia="Times" w:hAnsi="Times" w:cs="Times"/>
        <w:noProof/>
        <w:color w:val="000000"/>
        <w:sz w:val="24"/>
        <w:szCs w:val="24"/>
      </w:rPr>
      <w:drawing>
        <wp:anchor distT="0" distB="0" distL="114300" distR="114300" simplePos="0" relativeHeight="251658240" behindDoc="0" locked="0" layoutInCell="1" hidden="0" allowOverlap="1" wp14:anchorId="390687C9" wp14:editId="4A93F2ED">
          <wp:simplePos x="0" y="0"/>
          <wp:positionH relativeFrom="page">
            <wp:posOffset>6359525</wp:posOffset>
          </wp:positionH>
          <wp:positionV relativeFrom="page">
            <wp:posOffset>57150</wp:posOffset>
          </wp:positionV>
          <wp:extent cx="1103269" cy="1247775"/>
          <wp:effectExtent l="0" t="0" r="0" b="0"/>
          <wp:wrapSquare wrapText="bothSides" distT="0" distB="0" distL="114300" distR="114300"/>
          <wp:docPr id="10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103269" cy="1247775"/>
                  </a:xfrm>
                  <a:prstGeom prst="rect">
                    <a:avLst/>
                  </a:prstGeom>
                  <a:ln/>
                </pic:spPr>
              </pic:pic>
            </a:graphicData>
          </a:graphic>
        </wp:anchor>
      </w:drawing>
    </w:r>
    <w:r>
      <w:rPr>
        <w:rFonts w:ascii="Times" w:eastAsia="Times" w:hAnsi="Times" w:cs="Times"/>
        <w:noProof/>
        <w:color w:val="000000"/>
        <w:sz w:val="24"/>
        <w:szCs w:val="24"/>
      </w:rPr>
      <w:drawing>
        <wp:anchor distT="0" distB="0" distL="114300" distR="114300" simplePos="0" relativeHeight="251659264" behindDoc="0" locked="0" layoutInCell="1" hidden="0" allowOverlap="1" wp14:anchorId="28DB494A" wp14:editId="7F975187">
          <wp:simplePos x="0" y="0"/>
          <wp:positionH relativeFrom="margin">
            <wp:posOffset>-116731</wp:posOffset>
          </wp:positionH>
          <wp:positionV relativeFrom="page">
            <wp:posOffset>19456</wp:posOffset>
          </wp:positionV>
          <wp:extent cx="1066800" cy="1273810"/>
          <wp:effectExtent l="0" t="0" r="0" b="0"/>
          <wp:wrapSquare wrapText="bothSides" distT="0" distB="0" distL="114300" distR="114300"/>
          <wp:docPr id="9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066800" cy="1273810"/>
                  </a:xfrm>
                  <a:prstGeom prst="rect">
                    <a:avLst/>
                  </a:prstGeom>
                  <a:ln/>
                </pic:spPr>
              </pic:pic>
            </a:graphicData>
          </a:graphic>
        </wp:anchor>
      </w:drawing>
    </w:r>
    <w:r>
      <w:rPr>
        <w:rFonts w:ascii="Times" w:eastAsia="Times" w:hAnsi="Times" w:cs="Times"/>
        <w:color w:val="000000"/>
        <w:sz w:val="24"/>
        <w:szCs w:val="24"/>
      </w:rPr>
      <w:t>ESTADO DO RIO DE JANEIRO</w:t>
    </w:r>
  </w:p>
  <w:p w14:paraId="403D6569" w14:textId="77777777" w:rsidR="00BD04B3" w:rsidRDefault="00D74209">
    <w:pPr>
      <w:pBdr>
        <w:top w:val="nil"/>
        <w:left w:val="nil"/>
        <w:bottom w:val="nil"/>
        <w:right w:val="nil"/>
        <w:between w:val="nil"/>
      </w:pBdr>
      <w:tabs>
        <w:tab w:val="center" w:pos="4252"/>
        <w:tab w:val="right" w:pos="8504"/>
      </w:tabs>
      <w:spacing w:after="0" w:line="240" w:lineRule="auto"/>
      <w:jc w:val="center"/>
      <w:rPr>
        <w:rFonts w:ascii="Times" w:eastAsia="Times" w:hAnsi="Times" w:cs="Times"/>
        <w:color w:val="000000"/>
        <w:sz w:val="24"/>
        <w:szCs w:val="24"/>
      </w:rPr>
    </w:pPr>
    <w:r>
      <w:rPr>
        <w:rFonts w:ascii="Times" w:eastAsia="Times" w:hAnsi="Times" w:cs="Times"/>
        <w:color w:val="000000"/>
        <w:sz w:val="24"/>
        <w:szCs w:val="24"/>
      </w:rPr>
      <w:t>PREFEITURA MUNICIPAL DE JAPERI</w:t>
    </w:r>
  </w:p>
  <w:p w14:paraId="0E683FF2" w14:textId="77777777" w:rsidR="00BD04B3" w:rsidRDefault="00D74209">
    <w:pPr>
      <w:pBdr>
        <w:top w:val="nil"/>
        <w:left w:val="nil"/>
        <w:bottom w:val="nil"/>
        <w:right w:val="nil"/>
        <w:between w:val="nil"/>
      </w:pBdr>
      <w:tabs>
        <w:tab w:val="center" w:pos="4252"/>
        <w:tab w:val="right" w:pos="8504"/>
      </w:tabs>
      <w:spacing w:after="0" w:line="240" w:lineRule="auto"/>
      <w:jc w:val="center"/>
      <w:rPr>
        <w:rFonts w:ascii="Times" w:eastAsia="Times" w:hAnsi="Times" w:cs="Times"/>
        <w:color w:val="000000"/>
        <w:sz w:val="24"/>
        <w:szCs w:val="24"/>
      </w:rPr>
    </w:pPr>
    <w:r>
      <w:rPr>
        <w:rFonts w:ascii="Times" w:eastAsia="Times" w:hAnsi="Times" w:cs="Times"/>
        <w:color w:val="000000"/>
        <w:sz w:val="24"/>
        <w:szCs w:val="24"/>
      </w:rPr>
      <w:t xml:space="preserve">SECRETARIA </w:t>
    </w:r>
    <w:r>
      <w:rPr>
        <w:rFonts w:ascii="Times" w:eastAsia="Times" w:hAnsi="Times" w:cs="Times"/>
        <w:sz w:val="24"/>
        <w:szCs w:val="24"/>
      </w:rPr>
      <w:t>MUNICIPAL</w:t>
    </w:r>
    <w:r>
      <w:rPr>
        <w:rFonts w:ascii="Times" w:eastAsia="Times" w:hAnsi="Times" w:cs="Times"/>
        <w:color w:val="000000"/>
        <w:sz w:val="24"/>
        <w:szCs w:val="24"/>
      </w:rPr>
      <w:t xml:space="preserve"> DE SAÚDE</w:t>
    </w:r>
  </w:p>
  <w:p w14:paraId="5069CF60" w14:textId="77777777" w:rsidR="00BD04B3" w:rsidRDefault="00BD04B3">
    <w:pPr>
      <w:pBdr>
        <w:top w:val="nil"/>
        <w:left w:val="nil"/>
        <w:bottom w:val="nil"/>
        <w:right w:val="nil"/>
        <w:between w:val="nil"/>
      </w:pBdr>
      <w:tabs>
        <w:tab w:val="center" w:pos="4252"/>
        <w:tab w:val="right" w:pos="8504"/>
      </w:tabs>
      <w:spacing w:after="0" w:line="240" w:lineRule="auto"/>
      <w:jc w:val="center"/>
      <w:rPr>
        <w:rFonts w:ascii="Times" w:eastAsia="Times" w:hAnsi="Times" w:cs="Times"/>
        <w:color w:val="000000"/>
        <w:sz w:val="24"/>
        <w:szCs w:val="24"/>
      </w:rPr>
    </w:pPr>
  </w:p>
  <w:p w14:paraId="06457304" w14:textId="77777777" w:rsidR="00BD04B3" w:rsidRDefault="00BD04B3">
    <w:pPr>
      <w:pBdr>
        <w:top w:val="nil"/>
        <w:left w:val="nil"/>
        <w:bottom w:val="nil"/>
        <w:right w:val="nil"/>
        <w:between w:val="nil"/>
      </w:pBdr>
      <w:tabs>
        <w:tab w:val="center" w:pos="4252"/>
        <w:tab w:val="right" w:pos="8504"/>
      </w:tabs>
      <w:spacing w:after="0" w:line="240" w:lineRule="auto"/>
      <w:jc w:val="center"/>
      <w:rPr>
        <w:rFonts w:ascii="Times" w:eastAsia="Times" w:hAnsi="Times" w:cs="Times"/>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9165C"/>
    <w:multiLevelType w:val="multilevel"/>
    <w:tmpl w:val="ECDE984A"/>
    <w:lvl w:ilvl="0">
      <w:start w:val="1"/>
      <w:numFmt w:val="lowerLetter"/>
      <w:lvlText w:val="%1."/>
      <w:lvlJc w:val="left"/>
      <w:pPr>
        <w:ind w:left="720" w:hanging="360"/>
      </w:pPr>
      <w:rPr>
        <w:b/>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1" w15:restartNumberingAfterBreak="0">
    <w:nsid w:val="1F791406"/>
    <w:multiLevelType w:val="multilevel"/>
    <w:tmpl w:val="997CCB88"/>
    <w:lvl w:ilvl="0">
      <w:start w:val="1"/>
      <w:numFmt w:val="lowerLetter"/>
      <w:lvlText w:val="%1."/>
      <w:lvlJc w:val="left"/>
      <w:pPr>
        <w:ind w:left="720" w:hanging="360"/>
      </w:pPr>
      <w:rPr>
        <w:b/>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2" w15:restartNumberingAfterBreak="0">
    <w:nsid w:val="29E32185"/>
    <w:multiLevelType w:val="multilevel"/>
    <w:tmpl w:val="488EE8F4"/>
    <w:lvl w:ilvl="0">
      <w:start w:val="1"/>
      <w:numFmt w:val="lowerLetter"/>
      <w:lvlText w:val="%1."/>
      <w:lvlJc w:val="left"/>
      <w:pPr>
        <w:ind w:left="720" w:hanging="360"/>
      </w:pPr>
      <w:rPr>
        <w:b/>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3" w15:restartNumberingAfterBreak="0">
    <w:nsid w:val="2D500C9E"/>
    <w:multiLevelType w:val="multilevel"/>
    <w:tmpl w:val="36142ADE"/>
    <w:lvl w:ilvl="0">
      <w:start w:val="6"/>
      <w:numFmt w:val="decimal"/>
      <w:lvlText w:val="%1."/>
      <w:lvlJc w:val="left"/>
      <w:pPr>
        <w:ind w:left="720" w:hanging="360"/>
      </w:pPr>
      <w:rPr>
        <w:rFonts w:hint="default"/>
      </w:rPr>
    </w:lvl>
    <w:lvl w:ilvl="1">
      <w:start w:val="1"/>
      <w:numFmt w:val="lowerLetter"/>
      <w:lvlText w:val="%2."/>
      <w:lvlJc w:val="left"/>
      <w:pPr>
        <w:ind w:left="502" w:hanging="360"/>
      </w:pPr>
      <w:rPr>
        <w:rFonts w:hint="default"/>
        <w:b/>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39A47DA8"/>
    <w:multiLevelType w:val="multilevel"/>
    <w:tmpl w:val="1870D250"/>
    <w:lvl w:ilvl="0">
      <w:start w:val="1"/>
      <w:numFmt w:val="lowerLetter"/>
      <w:lvlText w:val="%1."/>
      <w:lvlJc w:val="left"/>
      <w:pPr>
        <w:ind w:left="720" w:hanging="360"/>
      </w:pPr>
      <w:rPr>
        <w:b/>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5" w15:restartNumberingAfterBreak="0">
    <w:nsid w:val="3D0B168B"/>
    <w:multiLevelType w:val="multilevel"/>
    <w:tmpl w:val="0F044CB2"/>
    <w:lvl w:ilvl="0">
      <w:start w:val="1"/>
      <w:numFmt w:val="decimal"/>
      <w:lvlText w:val="%1."/>
      <w:lvlJc w:val="left"/>
      <w:pPr>
        <w:ind w:left="720" w:hanging="360"/>
      </w:p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D343EBE"/>
    <w:multiLevelType w:val="multilevel"/>
    <w:tmpl w:val="5C1E7DBE"/>
    <w:lvl w:ilvl="0">
      <w:start w:val="1"/>
      <w:numFmt w:val="decimal"/>
      <w:lvlText w:val="%1."/>
      <w:lvlJc w:val="left"/>
      <w:pPr>
        <w:ind w:left="720" w:hanging="360"/>
      </w:pPr>
    </w:lvl>
    <w:lvl w:ilvl="1">
      <w:start w:val="1"/>
      <w:numFmt w:val="lowerLetter"/>
      <w:lvlText w:val="%2."/>
      <w:lvlJc w:val="left"/>
      <w:pPr>
        <w:ind w:left="502"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40B1D78"/>
    <w:multiLevelType w:val="multilevel"/>
    <w:tmpl w:val="604CDB30"/>
    <w:lvl w:ilvl="0">
      <w:start w:val="1"/>
      <w:numFmt w:val="lowerLetter"/>
      <w:lvlText w:val="%1."/>
      <w:lvlJc w:val="left"/>
      <w:pPr>
        <w:ind w:left="720" w:hanging="360"/>
      </w:pPr>
      <w:rPr>
        <w:b/>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8" w15:restartNumberingAfterBreak="0">
    <w:nsid w:val="45C13053"/>
    <w:multiLevelType w:val="hybridMultilevel"/>
    <w:tmpl w:val="3B826FA6"/>
    <w:lvl w:ilvl="0" w:tplc="80A81A12">
      <w:start w:val="1"/>
      <w:numFmt w:val="lowerLetter"/>
      <w:lvlText w:val="%1."/>
      <w:lvlJc w:val="left"/>
      <w:pPr>
        <w:ind w:left="785" w:hanging="360"/>
      </w:pPr>
      <w:rPr>
        <w:b/>
      </w:rPr>
    </w:lvl>
    <w:lvl w:ilvl="1" w:tplc="04160019">
      <w:start w:val="1"/>
      <w:numFmt w:val="lowerLetter"/>
      <w:lvlText w:val="%2."/>
      <w:lvlJc w:val="left"/>
      <w:pPr>
        <w:ind w:left="785" w:hanging="360"/>
      </w:pPr>
    </w:lvl>
    <w:lvl w:ilvl="2" w:tplc="C1A427B2">
      <w:start w:val="1"/>
      <w:numFmt w:val="lowerRoman"/>
      <w:lvlText w:val="%3."/>
      <w:lvlJc w:val="right"/>
      <w:pPr>
        <w:ind w:left="1505" w:hanging="180"/>
      </w:pPr>
      <w:rPr>
        <w:b/>
        <w:bCs/>
      </w:rPr>
    </w:lvl>
    <w:lvl w:ilvl="3" w:tplc="0416000F">
      <w:start w:val="1"/>
      <w:numFmt w:val="decimal"/>
      <w:lvlText w:val="%4."/>
      <w:lvlJc w:val="left"/>
      <w:pPr>
        <w:ind w:left="2225" w:hanging="360"/>
      </w:pPr>
    </w:lvl>
    <w:lvl w:ilvl="4" w:tplc="04160019">
      <w:start w:val="1"/>
      <w:numFmt w:val="lowerLetter"/>
      <w:lvlText w:val="%5."/>
      <w:lvlJc w:val="left"/>
      <w:pPr>
        <w:ind w:left="2945" w:hanging="360"/>
      </w:pPr>
    </w:lvl>
    <w:lvl w:ilvl="5" w:tplc="0416001B" w:tentative="1">
      <w:start w:val="1"/>
      <w:numFmt w:val="lowerRoman"/>
      <w:lvlText w:val="%6."/>
      <w:lvlJc w:val="right"/>
      <w:pPr>
        <w:ind w:left="3665" w:hanging="180"/>
      </w:pPr>
    </w:lvl>
    <w:lvl w:ilvl="6" w:tplc="0416000F" w:tentative="1">
      <w:start w:val="1"/>
      <w:numFmt w:val="decimal"/>
      <w:lvlText w:val="%7."/>
      <w:lvlJc w:val="left"/>
      <w:pPr>
        <w:ind w:left="4385" w:hanging="360"/>
      </w:pPr>
    </w:lvl>
    <w:lvl w:ilvl="7" w:tplc="04160019" w:tentative="1">
      <w:start w:val="1"/>
      <w:numFmt w:val="lowerLetter"/>
      <w:lvlText w:val="%8."/>
      <w:lvlJc w:val="left"/>
      <w:pPr>
        <w:ind w:left="5105" w:hanging="360"/>
      </w:pPr>
    </w:lvl>
    <w:lvl w:ilvl="8" w:tplc="0416001B" w:tentative="1">
      <w:start w:val="1"/>
      <w:numFmt w:val="lowerRoman"/>
      <w:lvlText w:val="%9."/>
      <w:lvlJc w:val="right"/>
      <w:pPr>
        <w:ind w:left="5825" w:hanging="180"/>
      </w:pPr>
    </w:lvl>
  </w:abstractNum>
  <w:abstractNum w:abstractNumId="9" w15:restartNumberingAfterBreak="0">
    <w:nsid w:val="54477F7A"/>
    <w:multiLevelType w:val="multilevel"/>
    <w:tmpl w:val="78FAA704"/>
    <w:lvl w:ilvl="0">
      <w:start w:val="1"/>
      <w:numFmt w:val="lowerLetter"/>
      <w:lvlText w:val="%1."/>
      <w:lvlJc w:val="left"/>
      <w:pPr>
        <w:ind w:left="720" w:hanging="360"/>
      </w:pPr>
      <w:rPr>
        <w:b/>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10" w15:restartNumberingAfterBreak="0">
    <w:nsid w:val="5BDC4BBF"/>
    <w:multiLevelType w:val="multilevel"/>
    <w:tmpl w:val="2D28D15A"/>
    <w:lvl w:ilvl="0">
      <w:start w:val="1"/>
      <w:numFmt w:val="lowerLetter"/>
      <w:lvlText w:val="%1."/>
      <w:lvlJc w:val="left"/>
      <w:pPr>
        <w:ind w:left="720" w:hanging="360"/>
      </w:pPr>
      <w:rPr>
        <w:b/>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11" w15:restartNumberingAfterBreak="0">
    <w:nsid w:val="5F5927B9"/>
    <w:multiLevelType w:val="multilevel"/>
    <w:tmpl w:val="1F7660C2"/>
    <w:lvl w:ilvl="0">
      <w:start w:val="1"/>
      <w:numFmt w:val="lowerLetter"/>
      <w:lvlText w:val="%1."/>
      <w:lvlJc w:val="left"/>
      <w:pPr>
        <w:ind w:left="720" w:hanging="360"/>
      </w:pPr>
      <w:rPr>
        <w:b/>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12" w15:restartNumberingAfterBreak="0">
    <w:nsid w:val="6225738E"/>
    <w:multiLevelType w:val="multilevel"/>
    <w:tmpl w:val="C4BC111E"/>
    <w:lvl w:ilvl="0">
      <w:start w:val="1"/>
      <w:numFmt w:val="lowerLetter"/>
      <w:lvlText w:val="%1."/>
      <w:lvlJc w:val="left"/>
      <w:pPr>
        <w:ind w:left="720" w:hanging="360"/>
      </w:pPr>
      <w:rPr>
        <w:b/>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13" w15:restartNumberingAfterBreak="0">
    <w:nsid w:val="63CE24D9"/>
    <w:multiLevelType w:val="hybridMultilevel"/>
    <w:tmpl w:val="07689ADC"/>
    <w:lvl w:ilvl="0" w:tplc="80A81A12">
      <w:start w:val="1"/>
      <w:numFmt w:val="lowerLetter"/>
      <w:lvlText w:val="%1."/>
      <w:lvlJc w:val="left"/>
      <w:pPr>
        <w:ind w:left="720" w:hanging="360"/>
      </w:pPr>
      <w:rPr>
        <w:b/>
      </w:rPr>
    </w:lvl>
    <w:lvl w:ilvl="1" w:tplc="04160019" w:tentative="1">
      <w:start w:val="1"/>
      <w:numFmt w:val="lowerLetter"/>
      <w:lvlText w:val="%2."/>
      <w:lvlJc w:val="left"/>
      <w:pPr>
        <w:ind w:left="720" w:hanging="360"/>
      </w:pPr>
    </w:lvl>
    <w:lvl w:ilvl="2" w:tplc="0416001B">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4" w15:restartNumberingAfterBreak="0">
    <w:nsid w:val="672F4FA7"/>
    <w:multiLevelType w:val="multilevel"/>
    <w:tmpl w:val="1870D250"/>
    <w:lvl w:ilvl="0">
      <w:start w:val="1"/>
      <w:numFmt w:val="lowerLetter"/>
      <w:lvlText w:val="%1."/>
      <w:lvlJc w:val="left"/>
      <w:pPr>
        <w:ind w:left="720" w:hanging="360"/>
      </w:pPr>
      <w:rPr>
        <w:b/>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15" w15:restartNumberingAfterBreak="0">
    <w:nsid w:val="7A665E3D"/>
    <w:multiLevelType w:val="multilevel"/>
    <w:tmpl w:val="0C928FDE"/>
    <w:lvl w:ilvl="0">
      <w:start w:val="1"/>
      <w:numFmt w:val="lowerLetter"/>
      <w:lvlText w:val="%1."/>
      <w:lvlJc w:val="left"/>
      <w:pPr>
        <w:ind w:left="720" w:hanging="360"/>
      </w:pPr>
      <w:rPr>
        <w:b/>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num w:numId="1">
    <w:abstractNumId w:val="1"/>
  </w:num>
  <w:num w:numId="2">
    <w:abstractNumId w:val="11"/>
  </w:num>
  <w:num w:numId="3">
    <w:abstractNumId w:val="2"/>
  </w:num>
  <w:num w:numId="4">
    <w:abstractNumId w:val="6"/>
  </w:num>
  <w:num w:numId="5">
    <w:abstractNumId w:val="7"/>
  </w:num>
  <w:num w:numId="6">
    <w:abstractNumId w:val="5"/>
  </w:num>
  <w:num w:numId="7">
    <w:abstractNumId w:val="9"/>
  </w:num>
  <w:num w:numId="8">
    <w:abstractNumId w:val="14"/>
  </w:num>
  <w:num w:numId="9">
    <w:abstractNumId w:val="12"/>
  </w:num>
  <w:num w:numId="10">
    <w:abstractNumId w:val="0"/>
  </w:num>
  <w:num w:numId="11">
    <w:abstractNumId w:val="15"/>
  </w:num>
  <w:num w:numId="12">
    <w:abstractNumId w:val="10"/>
  </w:num>
  <w:num w:numId="13">
    <w:abstractNumId w:val="8"/>
  </w:num>
  <w:num w:numId="14">
    <w:abstractNumId w:val="3"/>
  </w:num>
  <w:num w:numId="15">
    <w:abstractNumId w:val="4"/>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4B3"/>
    <w:rsid w:val="00033D73"/>
    <w:rsid w:val="00036B74"/>
    <w:rsid w:val="0012478A"/>
    <w:rsid w:val="00141EC1"/>
    <w:rsid w:val="001F282C"/>
    <w:rsid w:val="001F5743"/>
    <w:rsid w:val="00221AC1"/>
    <w:rsid w:val="00222DFA"/>
    <w:rsid w:val="00293E39"/>
    <w:rsid w:val="002A20CF"/>
    <w:rsid w:val="002C0093"/>
    <w:rsid w:val="002D675A"/>
    <w:rsid w:val="00305C59"/>
    <w:rsid w:val="00330B57"/>
    <w:rsid w:val="00371087"/>
    <w:rsid w:val="00373731"/>
    <w:rsid w:val="004124A1"/>
    <w:rsid w:val="00422154"/>
    <w:rsid w:val="004302B0"/>
    <w:rsid w:val="004579B6"/>
    <w:rsid w:val="00466239"/>
    <w:rsid w:val="004709CE"/>
    <w:rsid w:val="005233FC"/>
    <w:rsid w:val="005464F2"/>
    <w:rsid w:val="0055773E"/>
    <w:rsid w:val="005B2955"/>
    <w:rsid w:val="005B3423"/>
    <w:rsid w:val="005D10F5"/>
    <w:rsid w:val="005D20A5"/>
    <w:rsid w:val="00693715"/>
    <w:rsid w:val="006F4705"/>
    <w:rsid w:val="00720B5F"/>
    <w:rsid w:val="007300C4"/>
    <w:rsid w:val="00740394"/>
    <w:rsid w:val="0074709A"/>
    <w:rsid w:val="00760C71"/>
    <w:rsid w:val="007A21BA"/>
    <w:rsid w:val="007C0D04"/>
    <w:rsid w:val="00854B67"/>
    <w:rsid w:val="00856C04"/>
    <w:rsid w:val="00894835"/>
    <w:rsid w:val="009420C7"/>
    <w:rsid w:val="009508E6"/>
    <w:rsid w:val="009731B8"/>
    <w:rsid w:val="009A4AFE"/>
    <w:rsid w:val="009D764E"/>
    <w:rsid w:val="00A1485D"/>
    <w:rsid w:val="00AD0866"/>
    <w:rsid w:val="00AD46EA"/>
    <w:rsid w:val="00B30155"/>
    <w:rsid w:val="00BD04B3"/>
    <w:rsid w:val="00BD515A"/>
    <w:rsid w:val="00BE6EED"/>
    <w:rsid w:val="00C50207"/>
    <w:rsid w:val="00C549E5"/>
    <w:rsid w:val="00C809F5"/>
    <w:rsid w:val="00C925BE"/>
    <w:rsid w:val="00CA0FEC"/>
    <w:rsid w:val="00CF3608"/>
    <w:rsid w:val="00D1448A"/>
    <w:rsid w:val="00D16F2F"/>
    <w:rsid w:val="00D235E1"/>
    <w:rsid w:val="00D42CC3"/>
    <w:rsid w:val="00D51134"/>
    <w:rsid w:val="00D74209"/>
    <w:rsid w:val="00DB5A5D"/>
    <w:rsid w:val="00DB7AB8"/>
    <w:rsid w:val="00EE72D4"/>
    <w:rsid w:val="00EF1044"/>
    <w:rsid w:val="00FA30D3"/>
    <w:rsid w:val="00FD6AC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6C703"/>
  <w15:docId w15:val="{0F80DC45-1204-4976-904F-F00B74969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AC383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next w:val="Normal"/>
    <w:link w:val="Ttulo2Char"/>
    <w:uiPriority w:val="9"/>
    <w:semiHidden/>
    <w:unhideWhenUsed/>
    <w:qFormat/>
    <w:rsid w:val="00CB1B1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Cabealho">
    <w:name w:val="header"/>
    <w:basedOn w:val="Normal"/>
    <w:link w:val="CabealhoChar"/>
    <w:uiPriority w:val="99"/>
    <w:unhideWhenUsed/>
    <w:rsid w:val="002F72C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F72CB"/>
  </w:style>
  <w:style w:type="paragraph" w:styleId="Rodap">
    <w:name w:val="footer"/>
    <w:basedOn w:val="Normal"/>
    <w:link w:val="RodapChar"/>
    <w:uiPriority w:val="99"/>
    <w:unhideWhenUsed/>
    <w:rsid w:val="002F72CB"/>
    <w:pPr>
      <w:tabs>
        <w:tab w:val="center" w:pos="4252"/>
        <w:tab w:val="right" w:pos="8504"/>
      </w:tabs>
      <w:spacing w:after="0" w:line="240" w:lineRule="auto"/>
    </w:pPr>
  </w:style>
  <w:style w:type="character" w:customStyle="1" w:styleId="RodapChar">
    <w:name w:val="Rodapé Char"/>
    <w:basedOn w:val="Fontepargpadro"/>
    <w:link w:val="Rodap"/>
    <w:uiPriority w:val="99"/>
    <w:rsid w:val="002F72CB"/>
  </w:style>
  <w:style w:type="paragraph" w:styleId="PargrafodaLista">
    <w:name w:val="List Paragraph"/>
    <w:basedOn w:val="Normal"/>
    <w:uiPriority w:val="34"/>
    <w:qFormat/>
    <w:rsid w:val="00BF3B43"/>
    <w:pPr>
      <w:ind w:left="720"/>
      <w:contextualSpacing/>
    </w:pPr>
  </w:style>
  <w:style w:type="table" w:styleId="Tabelacomgrade">
    <w:name w:val="Table Grid"/>
    <w:basedOn w:val="Tabelanormal"/>
    <w:uiPriority w:val="39"/>
    <w:rsid w:val="00540A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A1F51"/>
    <w:rPr>
      <w:color w:val="0563C1" w:themeColor="hyperlink"/>
      <w:u w:val="single"/>
    </w:rPr>
  </w:style>
  <w:style w:type="paragraph" w:styleId="Textodebalo">
    <w:name w:val="Balloon Text"/>
    <w:basedOn w:val="Normal"/>
    <w:link w:val="TextodebaloChar"/>
    <w:uiPriority w:val="99"/>
    <w:semiHidden/>
    <w:unhideWhenUsed/>
    <w:rsid w:val="00EF5B3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F5B3A"/>
    <w:rPr>
      <w:rFonts w:ascii="Segoe UI" w:hAnsi="Segoe UI" w:cs="Segoe UI"/>
      <w:sz w:val="18"/>
      <w:szCs w:val="18"/>
    </w:rPr>
  </w:style>
  <w:style w:type="table" w:customStyle="1" w:styleId="Tabelacomgrade1">
    <w:name w:val="Tabela com grade1"/>
    <w:basedOn w:val="Tabelanormal"/>
    <w:next w:val="Tabelacomgrade"/>
    <w:uiPriority w:val="59"/>
    <w:rsid w:val="00AD2DA6"/>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har">
    <w:name w:val="Título 1 Char"/>
    <w:basedOn w:val="Fontepargpadro"/>
    <w:link w:val="Ttulo1"/>
    <w:uiPriority w:val="9"/>
    <w:rsid w:val="00AC3834"/>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semiHidden/>
    <w:rsid w:val="00CB1B14"/>
    <w:rPr>
      <w:rFonts w:asciiTheme="majorHAnsi" w:eastAsiaTheme="majorEastAsia" w:hAnsiTheme="majorHAnsi" w:cstheme="majorBidi"/>
      <w:color w:val="2E74B5" w:themeColor="accent1" w:themeShade="BF"/>
      <w:sz w:val="26"/>
      <w:szCs w:val="26"/>
    </w:rPr>
  </w:style>
  <w:style w:type="character" w:customStyle="1" w:styleId="ng-star-inserted">
    <w:name w:val="ng-star-inserted"/>
    <w:basedOn w:val="Fontepargpadro"/>
    <w:rsid w:val="00BC7613"/>
  </w:style>
  <w:style w:type="paragraph" w:customStyle="1" w:styleId="pb-0">
    <w:name w:val="pb-0"/>
    <w:basedOn w:val="Normal"/>
    <w:rsid w:val="00BC7613"/>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elacomgrade2">
    <w:name w:val="Tabela com grade2"/>
    <w:basedOn w:val="Tabelanormal"/>
    <w:next w:val="Tabelacomgrade"/>
    <w:uiPriority w:val="39"/>
    <w:rsid w:val="00282C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A08C5"/>
    <w:rPr>
      <w:rFonts w:ascii="Times New Roman" w:hAnsi="Times New Roman" w:cs="Times New Roman"/>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1805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m8gqQqgU54xB+r749EU6eWxs/A==">CgMxLjAyCGguZ2pkZ3hzOAByITFKdWJLMUU3RHlSNWhjSEo5TXBHUkdkUnNENkFEZ0o0cA==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18</Pages>
  <Words>5192</Words>
  <Characters>28042</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Planejamento 01</cp:lastModifiedBy>
  <cp:revision>39</cp:revision>
  <cp:lastPrinted>2024-08-27T17:06:00Z</cp:lastPrinted>
  <dcterms:created xsi:type="dcterms:W3CDTF">2024-03-19T15:49:00Z</dcterms:created>
  <dcterms:modified xsi:type="dcterms:W3CDTF">2024-09-12T18:49:00Z</dcterms:modified>
</cp:coreProperties>
</file>