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A9404" w14:textId="1909C870" w:rsidR="000E3722" w:rsidRDefault="00264D33" w:rsidP="000E3722">
      <w:pPr>
        <w:spacing w:after="0" w:line="240" w:lineRule="auto"/>
        <w:ind w:right="2"/>
        <w:jc w:val="center"/>
        <w:rPr>
          <w:rFonts w:ascii="Times New Roman" w:eastAsia="Times New Roman" w:hAnsi="Times New Roman" w:cs="Times New Roman"/>
          <w:b/>
          <w:bCs/>
          <w:lang w:eastAsia="pt-BR"/>
        </w:rPr>
      </w:pPr>
      <w:r>
        <w:rPr>
          <w:rFonts w:ascii="Times New Roman" w:eastAsia="Times New Roman" w:hAnsi="Times New Roman" w:cs="Times New Roman"/>
          <w:b/>
          <w:bCs/>
          <w:lang w:eastAsia="pt-BR"/>
        </w:rPr>
        <w:t xml:space="preserve"> </w:t>
      </w:r>
      <w:r w:rsidR="00FE59E0">
        <w:rPr>
          <w:rFonts w:ascii="Times New Roman" w:eastAsia="Times New Roman" w:hAnsi="Times New Roman" w:cs="Times New Roman"/>
          <w:b/>
          <w:bCs/>
          <w:lang w:eastAsia="pt-BR"/>
        </w:rPr>
        <w:t>EDITAL DE PREGÃO ELETRÔNICO</w:t>
      </w:r>
    </w:p>
    <w:tbl>
      <w:tblPr>
        <w:tblpPr w:leftFromText="141" w:rightFromText="141" w:vertAnchor="page" w:horzAnchor="margin" w:tblpY="243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81"/>
        <w:gridCol w:w="6066"/>
      </w:tblGrid>
      <w:tr w:rsidR="00CE0E46" w:rsidRPr="002A1FD1" w14:paraId="7A653F93" w14:textId="77777777" w:rsidTr="00CE0E46">
        <w:trPr>
          <w:trHeight w:val="285"/>
        </w:trPr>
        <w:tc>
          <w:tcPr>
            <w:tcW w:w="3681" w:type="dxa"/>
            <w:vAlign w:val="center"/>
          </w:tcPr>
          <w:p w14:paraId="3422F331" w14:textId="77777777" w:rsidR="00CE0E46" w:rsidRPr="002A1FD1" w:rsidRDefault="00CE0E46" w:rsidP="00CE0E46">
            <w:pPr>
              <w:pStyle w:val="Corpodetexto"/>
              <w:jc w:val="both"/>
              <w:rPr>
                <w:b/>
                <w:bCs/>
                <w:i/>
                <w:iCs/>
                <w:sz w:val="20"/>
                <w:szCs w:val="20"/>
              </w:rPr>
            </w:pPr>
            <w:r w:rsidRPr="002A1FD1">
              <w:rPr>
                <w:b/>
                <w:bCs/>
                <w:sz w:val="20"/>
                <w:szCs w:val="20"/>
              </w:rPr>
              <w:t>PREGÃO ELETR</w:t>
            </w:r>
            <w:r>
              <w:rPr>
                <w:b/>
                <w:bCs/>
                <w:sz w:val="20"/>
                <w:szCs w:val="20"/>
              </w:rPr>
              <w:t>Ô</w:t>
            </w:r>
            <w:r w:rsidRPr="002A1FD1">
              <w:rPr>
                <w:b/>
                <w:bCs/>
                <w:sz w:val="20"/>
                <w:szCs w:val="20"/>
              </w:rPr>
              <w:t>NICO</w:t>
            </w:r>
          </w:p>
        </w:tc>
        <w:tc>
          <w:tcPr>
            <w:tcW w:w="6066" w:type="dxa"/>
            <w:vAlign w:val="center"/>
          </w:tcPr>
          <w:p w14:paraId="3BD8774B" w14:textId="391482E5"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 xml:space="preserve">Nº </w:t>
            </w:r>
            <w:r w:rsidR="00716413">
              <w:rPr>
                <w:rFonts w:ascii="Times New Roman" w:hAnsi="Times New Roman" w:cs="Times New Roman"/>
                <w:i w:val="0"/>
                <w:iCs w:val="0"/>
                <w:color w:val="000000"/>
                <w:sz w:val="20"/>
                <w:szCs w:val="20"/>
              </w:rPr>
              <w:t>17</w:t>
            </w:r>
            <w:r>
              <w:rPr>
                <w:rFonts w:ascii="Times New Roman" w:hAnsi="Times New Roman" w:cs="Times New Roman"/>
                <w:i w:val="0"/>
                <w:iCs w:val="0"/>
                <w:color w:val="000000"/>
                <w:sz w:val="20"/>
                <w:szCs w:val="20"/>
              </w:rPr>
              <w:t>/2025</w:t>
            </w:r>
          </w:p>
        </w:tc>
      </w:tr>
      <w:tr w:rsidR="00CE0E46" w:rsidRPr="002A1FD1" w14:paraId="63CC83D1" w14:textId="77777777" w:rsidTr="00CE0E46">
        <w:trPr>
          <w:trHeight w:val="283"/>
        </w:trPr>
        <w:tc>
          <w:tcPr>
            <w:tcW w:w="3681" w:type="dxa"/>
            <w:vAlign w:val="center"/>
          </w:tcPr>
          <w:p w14:paraId="1944E79C"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TIPO</w:t>
            </w:r>
          </w:p>
        </w:tc>
        <w:tc>
          <w:tcPr>
            <w:tcW w:w="6066" w:type="dxa"/>
            <w:vAlign w:val="center"/>
          </w:tcPr>
          <w:p w14:paraId="0376133B" w14:textId="77777777" w:rsidR="00CE0E46" w:rsidRPr="002A1FD1" w:rsidRDefault="00CE0E46" w:rsidP="00CE0E46">
            <w:pPr>
              <w:pStyle w:val="Ttulo"/>
              <w:jc w:val="both"/>
              <w:rPr>
                <w:rFonts w:ascii="Times New Roman" w:hAnsi="Times New Roman" w:cs="Times New Roman"/>
                <w:b w:val="0"/>
                <w:bCs w:val="0"/>
                <w:i w:val="0"/>
                <w:iCs w:val="0"/>
                <w:color w:val="000000"/>
                <w:sz w:val="20"/>
                <w:szCs w:val="20"/>
              </w:rPr>
            </w:pPr>
            <w:r w:rsidRPr="002A1FD1">
              <w:rPr>
                <w:rFonts w:ascii="Times New Roman" w:hAnsi="Times New Roman" w:cs="Times New Roman"/>
                <w:b w:val="0"/>
                <w:bCs w:val="0"/>
                <w:i w:val="0"/>
                <w:iCs w:val="0"/>
                <w:color w:val="000000"/>
                <w:sz w:val="20"/>
                <w:szCs w:val="20"/>
              </w:rPr>
              <w:t>Menor preço</w:t>
            </w:r>
          </w:p>
        </w:tc>
      </w:tr>
      <w:tr w:rsidR="00CE0E46" w:rsidRPr="002A1FD1" w14:paraId="65735D9C" w14:textId="77777777" w:rsidTr="00CE0E46">
        <w:trPr>
          <w:trHeight w:val="456"/>
        </w:trPr>
        <w:tc>
          <w:tcPr>
            <w:tcW w:w="3681" w:type="dxa"/>
            <w:vAlign w:val="center"/>
          </w:tcPr>
          <w:p w14:paraId="37E9CA69"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JULGAMENTO</w:t>
            </w:r>
          </w:p>
        </w:tc>
        <w:tc>
          <w:tcPr>
            <w:tcW w:w="6066" w:type="dxa"/>
            <w:vAlign w:val="center"/>
          </w:tcPr>
          <w:p w14:paraId="1F06DDB0" w14:textId="77777777" w:rsidR="00CE0E46" w:rsidRPr="002A1FD1" w:rsidRDefault="00CE0E46" w:rsidP="00CE0E46">
            <w:pPr>
              <w:pStyle w:val="Ttulo"/>
              <w:jc w:val="both"/>
              <w:rPr>
                <w:rFonts w:ascii="Times New Roman" w:hAnsi="Times New Roman" w:cs="Times New Roman"/>
                <w:b w:val="0"/>
                <w:bCs w:val="0"/>
                <w:i w:val="0"/>
                <w:iCs w:val="0"/>
                <w:color w:val="000000"/>
                <w:sz w:val="20"/>
                <w:szCs w:val="20"/>
              </w:rPr>
            </w:pPr>
            <w:r w:rsidRPr="002A1FD1">
              <w:rPr>
                <w:rFonts w:ascii="Times New Roman" w:hAnsi="Times New Roman" w:cs="Times New Roman"/>
                <w:b w:val="0"/>
                <w:bCs w:val="0"/>
                <w:i w:val="0"/>
                <w:iCs w:val="0"/>
                <w:color w:val="000000"/>
                <w:sz w:val="20"/>
                <w:szCs w:val="20"/>
              </w:rPr>
              <w:t xml:space="preserve">Menor preço </w:t>
            </w:r>
            <w:r>
              <w:rPr>
                <w:rFonts w:ascii="Times New Roman" w:hAnsi="Times New Roman" w:cs="Times New Roman"/>
                <w:b w:val="0"/>
                <w:bCs w:val="0"/>
                <w:i w:val="0"/>
                <w:iCs w:val="0"/>
                <w:color w:val="000000"/>
                <w:sz w:val="20"/>
                <w:szCs w:val="20"/>
              </w:rPr>
              <w:t>por item</w:t>
            </w:r>
          </w:p>
        </w:tc>
      </w:tr>
      <w:tr w:rsidR="00CE0E46" w:rsidRPr="002A1FD1" w14:paraId="49C3DCEA" w14:textId="77777777" w:rsidTr="00CE0E46">
        <w:trPr>
          <w:trHeight w:val="314"/>
        </w:trPr>
        <w:tc>
          <w:tcPr>
            <w:tcW w:w="3681" w:type="dxa"/>
            <w:vAlign w:val="center"/>
          </w:tcPr>
          <w:p w14:paraId="15DB1E1D"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PROCESSO</w:t>
            </w:r>
          </w:p>
        </w:tc>
        <w:tc>
          <w:tcPr>
            <w:tcW w:w="6066" w:type="dxa"/>
            <w:vAlign w:val="center"/>
          </w:tcPr>
          <w:p w14:paraId="121EFC5B" w14:textId="1F692AE9" w:rsidR="00CE0E46" w:rsidRPr="00C34EFE" w:rsidRDefault="00804D3B" w:rsidP="00CE0E46">
            <w:pPr>
              <w:pStyle w:val="Ttulo"/>
              <w:jc w:val="both"/>
              <w:rPr>
                <w:rFonts w:ascii="Times New Roman" w:hAnsi="Times New Roman" w:cs="Times New Roman"/>
                <w:b w:val="0"/>
                <w:bCs w:val="0"/>
                <w:i w:val="0"/>
                <w:iCs w:val="0"/>
                <w:color w:val="auto"/>
                <w:sz w:val="20"/>
                <w:szCs w:val="20"/>
              </w:rPr>
            </w:pPr>
            <w:r>
              <w:rPr>
                <w:rFonts w:ascii="Times New Roman" w:hAnsi="Times New Roman" w:cs="Times New Roman"/>
                <w:b w:val="0"/>
                <w:bCs w:val="0"/>
                <w:i w:val="0"/>
                <w:iCs w:val="0"/>
                <w:color w:val="auto"/>
                <w:sz w:val="20"/>
                <w:szCs w:val="20"/>
              </w:rPr>
              <w:t>9363</w:t>
            </w:r>
            <w:r w:rsidR="00CE0E46">
              <w:rPr>
                <w:rFonts w:ascii="Times New Roman" w:hAnsi="Times New Roman" w:cs="Times New Roman"/>
                <w:b w:val="0"/>
                <w:bCs w:val="0"/>
                <w:i w:val="0"/>
                <w:iCs w:val="0"/>
                <w:color w:val="auto"/>
                <w:sz w:val="20"/>
                <w:szCs w:val="20"/>
              </w:rPr>
              <w:t>/2025</w:t>
            </w:r>
          </w:p>
        </w:tc>
      </w:tr>
      <w:tr w:rsidR="00CE0E46" w:rsidRPr="002A1FD1" w14:paraId="7B8B3137" w14:textId="77777777" w:rsidTr="00CE0E46">
        <w:trPr>
          <w:trHeight w:val="513"/>
        </w:trPr>
        <w:tc>
          <w:tcPr>
            <w:tcW w:w="3681" w:type="dxa"/>
            <w:vAlign w:val="center"/>
          </w:tcPr>
          <w:p w14:paraId="79FEDD23"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INTERESSADO</w:t>
            </w:r>
          </w:p>
        </w:tc>
        <w:tc>
          <w:tcPr>
            <w:tcW w:w="6066" w:type="dxa"/>
            <w:vAlign w:val="center"/>
          </w:tcPr>
          <w:p w14:paraId="417689A4" w14:textId="77777777" w:rsidR="00CE0E46" w:rsidRPr="00C34EFE" w:rsidRDefault="00CE0E46" w:rsidP="00CE0E46">
            <w:pPr>
              <w:pStyle w:val="Subttulo"/>
              <w:spacing w:before="0" w:after="0"/>
              <w:jc w:val="both"/>
              <w:rPr>
                <w:rFonts w:ascii="Times New Roman" w:hAnsi="Times New Roman" w:cs="Times New Roman"/>
                <w:i w:val="0"/>
                <w:iCs w:val="0"/>
                <w:sz w:val="20"/>
                <w:szCs w:val="20"/>
              </w:rPr>
            </w:pPr>
            <w:r>
              <w:rPr>
                <w:rFonts w:ascii="Times New Roman" w:hAnsi="Times New Roman" w:cs="Times New Roman"/>
                <w:i w:val="0"/>
                <w:iCs w:val="0"/>
                <w:sz w:val="20"/>
                <w:szCs w:val="20"/>
              </w:rPr>
              <w:t>FUNDO MUNICIPAL DE SAÚDE</w:t>
            </w:r>
          </w:p>
        </w:tc>
      </w:tr>
      <w:tr w:rsidR="00CE0E46" w:rsidRPr="002A1FD1" w14:paraId="5CBA8C30" w14:textId="77777777" w:rsidTr="00CE0E46">
        <w:trPr>
          <w:trHeight w:val="902"/>
        </w:trPr>
        <w:tc>
          <w:tcPr>
            <w:tcW w:w="3681" w:type="dxa"/>
            <w:vAlign w:val="center"/>
          </w:tcPr>
          <w:p w14:paraId="25EC069D" w14:textId="77777777" w:rsidR="00CE0E46" w:rsidRPr="002A1FD1" w:rsidRDefault="00CE0E46" w:rsidP="00CE0E46">
            <w:pPr>
              <w:pStyle w:val="Ttulo"/>
              <w:tabs>
                <w:tab w:val="left" w:pos="2700"/>
              </w:tabs>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OBJETO</w:t>
            </w:r>
          </w:p>
        </w:tc>
        <w:tc>
          <w:tcPr>
            <w:tcW w:w="6066" w:type="dxa"/>
            <w:vAlign w:val="center"/>
          </w:tcPr>
          <w:p w14:paraId="6AC683C8" w14:textId="40B8FF6D" w:rsidR="00CE0E46" w:rsidRPr="007C2A21" w:rsidRDefault="00804D3B" w:rsidP="00804D3B">
            <w:pPr>
              <w:spacing w:after="0" w:line="240" w:lineRule="auto"/>
              <w:jc w:val="both"/>
              <w:rPr>
                <w:rFonts w:ascii="Times New Roman" w:hAnsi="Times New Roman" w:cs="Times New Roman"/>
              </w:rPr>
            </w:pPr>
            <w:r w:rsidRPr="00804D3B">
              <w:rPr>
                <w:rFonts w:ascii="Times New Roman" w:hAnsi="Times New Roman" w:cs="Times New Roman"/>
              </w:rPr>
              <w:t>Registro de preços para futura e eventual aquisição de kits reagentes, insumos e materiais de laboratório para</w:t>
            </w:r>
            <w:r w:rsidR="007B3E9A">
              <w:rPr>
                <w:rFonts w:ascii="Times New Roman" w:hAnsi="Times New Roman" w:cs="Times New Roman"/>
              </w:rPr>
              <w:t xml:space="preserve"> atender demanda dos laboratórios municipais de analises clinicas I e II</w:t>
            </w:r>
          </w:p>
        </w:tc>
      </w:tr>
      <w:tr w:rsidR="00CE0E46" w:rsidRPr="002A1FD1" w14:paraId="037B64E6" w14:textId="77777777" w:rsidTr="00CE0E46">
        <w:trPr>
          <w:trHeight w:val="599"/>
        </w:trPr>
        <w:tc>
          <w:tcPr>
            <w:tcW w:w="3681" w:type="dxa"/>
            <w:vAlign w:val="center"/>
          </w:tcPr>
          <w:p w14:paraId="7BA0E314" w14:textId="77777777" w:rsidR="00CE0E46" w:rsidRPr="002A1FD1" w:rsidRDefault="00CE0E46" w:rsidP="00CE0E46">
            <w:pPr>
              <w:pStyle w:val="Ttulo"/>
              <w:tabs>
                <w:tab w:val="left" w:pos="2700"/>
              </w:tabs>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VALOR</w:t>
            </w:r>
            <w:r>
              <w:rPr>
                <w:rFonts w:ascii="Times New Roman" w:hAnsi="Times New Roman" w:cs="Times New Roman"/>
                <w:i w:val="0"/>
                <w:iCs w:val="0"/>
                <w:color w:val="000000"/>
                <w:sz w:val="20"/>
                <w:szCs w:val="20"/>
              </w:rPr>
              <w:t xml:space="preserve"> TOTAL ESTIMADO</w:t>
            </w:r>
          </w:p>
        </w:tc>
        <w:tc>
          <w:tcPr>
            <w:tcW w:w="6066" w:type="dxa"/>
            <w:vAlign w:val="center"/>
          </w:tcPr>
          <w:p w14:paraId="663467B4" w14:textId="4442F746" w:rsidR="00CE0E46" w:rsidRPr="00895A8C" w:rsidRDefault="00895A8C" w:rsidP="00895A8C">
            <w:pPr>
              <w:tabs>
                <w:tab w:val="left" w:pos="1134"/>
              </w:tabs>
              <w:jc w:val="both"/>
              <w:rPr>
                <w:rFonts w:ascii="Times New Roman" w:hAnsi="Times New Roman" w:cs="Times New Roman"/>
                <w:bCs/>
                <w:color w:val="000000" w:themeColor="text1"/>
                <w:sz w:val="20"/>
                <w:szCs w:val="20"/>
              </w:rPr>
            </w:pPr>
            <w:r w:rsidRPr="00895A8C">
              <w:rPr>
                <w:rFonts w:ascii="Times New Roman" w:hAnsi="Times New Roman" w:cs="Times New Roman"/>
                <w:b/>
                <w:color w:val="000000" w:themeColor="text1"/>
                <w:sz w:val="20"/>
                <w:szCs w:val="20"/>
              </w:rPr>
              <w:t>R$</w:t>
            </w:r>
            <w:r w:rsidRPr="00895A8C">
              <w:rPr>
                <w:rFonts w:ascii="Times New Roman" w:hAnsi="Times New Roman" w:cs="Times New Roman"/>
                <w:bCs/>
                <w:color w:val="000000" w:themeColor="text1"/>
                <w:sz w:val="20"/>
                <w:szCs w:val="20"/>
              </w:rPr>
              <w:t xml:space="preserve"> </w:t>
            </w:r>
            <w:r w:rsidR="00DB549A" w:rsidRPr="00DB549A">
              <w:rPr>
                <w:rFonts w:ascii="Times New Roman" w:hAnsi="Times New Roman" w:cs="Times New Roman"/>
                <w:b/>
                <w:color w:val="000000" w:themeColor="text1"/>
                <w:sz w:val="20"/>
                <w:szCs w:val="20"/>
              </w:rPr>
              <w:t>910.583,75</w:t>
            </w:r>
            <w:r w:rsidR="00B26FD1">
              <w:rPr>
                <w:b/>
                <w:color w:val="000000" w:themeColor="text1"/>
                <w:kern w:val="0"/>
                <w:sz w:val="20"/>
                <w:szCs w:val="20"/>
                <w14:ligatures w14:val="none"/>
              </w:rPr>
              <w:t xml:space="preserve"> </w:t>
            </w:r>
            <w:r w:rsidRPr="00895A8C">
              <w:rPr>
                <w:rFonts w:ascii="Times New Roman" w:hAnsi="Times New Roman" w:cs="Times New Roman"/>
                <w:b/>
                <w:color w:val="000000" w:themeColor="text1"/>
                <w:sz w:val="20"/>
                <w:szCs w:val="20"/>
              </w:rPr>
              <w:t>(</w:t>
            </w:r>
            <w:r w:rsidR="00DB549A">
              <w:rPr>
                <w:rFonts w:ascii="Times New Roman" w:hAnsi="Times New Roman" w:cs="Times New Roman"/>
                <w:b/>
                <w:color w:val="000000" w:themeColor="text1"/>
                <w:sz w:val="20"/>
                <w:szCs w:val="20"/>
              </w:rPr>
              <w:t>novecentos e dez mil quinhentos e oitenta e três reais e setenta e cinco</w:t>
            </w:r>
            <w:r w:rsidRPr="00895A8C">
              <w:rPr>
                <w:rFonts w:ascii="Times New Roman" w:hAnsi="Times New Roman" w:cs="Times New Roman"/>
                <w:b/>
                <w:color w:val="000000" w:themeColor="text1"/>
                <w:sz w:val="20"/>
                <w:szCs w:val="20"/>
              </w:rPr>
              <w:t xml:space="preserve"> centavos)</w:t>
            </w:r>
            <w:r w:rsidRPr="00895A8C">
              <w:rPr>
                <w:rFonts w:ascii="Times New Roman" w:hAnsi="Times New Roman" w:cs="Times New Roman"/>
                <w:bCs/>
                <w:color w:val="000000" w:themeColor="text1"/>
                <w:sz w:val="20"/>
                <w:szCs w:val="20"/>
              </w:rPr>
              <w:t>.</w:t>
            </w:r>
          </w:p>
        </w:tc>
      </w:tr>
      <w:tr w:rsidR="00CE0E46" w:rsidRPr="002A1FD1" w14:paraId="64A63361" w14:textId="77777777" w:rsidTr="00CE0E46">
        <w:trPr>
          <w:trHeight w:val="382"/>
        </w:trPr>
        <w:tc>
          <w:tcPr>
            <w:tcW w:w="3681" w:type="dxa"/>
            <w:vAlign w:val="center"/>
          </w:tcPr>
          <w:p w14:paraId="2FDA6C60"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DATA RECEBIMENTO PROPOSTAS</w:t>
            </w:r>
          </w:p>
        </w:tc>
        <w:tc>
          <w:tcPr>
            <w:tcW w:w="6066" w:type="dxa"/>
            <w:vAlign w:val="center"/>
          </w:tcPr>
          <w:p w14:paraId="697C67C7" w14:textId="13DE03C2" w:rsidR="00CE0E46" w:rsidRPr="000532A9" w:rsidRDefault="00CE0E46" w:rsidP="00CE0E46">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 xml:space="preserve">Início de acolhimento de propostas dia </w:t>
            </w:r>
            <w:r w:rsidR="00D231D5">
              <w:rPr>
                <w:rFonts w:ascii="Times New Roman" w:hAnsi="Times New Roman" w:cs="Times New Roman"/>
                <w:b w:val="0"/>
                <w:bCs w:val="0"/>
                <w:i w:val="0"/>
                <w:iCs w:val="0"/>
                <w:color w:val="auto"/>
                <w:sz w:val="20"/>
                <w:szCs w:val="20"/>
              </w:rPr>
              <w:t>1</w:t>
            </w:r>
            <w:r w:rsidR="00CE6406">
              <w:rPr>
                <w:rFonts w:ascii="Times New Roman" w:hAnsi="Times New Roman" w:cs="Times New Roman"/>
                <w:b w:val="0"/>
                <w:bCs w:val="0"/>
                <w:i w:val="0"/>
                <w:iCs w:val="0"/>
                <w:color w:val="auto"/>
                <w:sz w:val="20"/>
                <w:szCs w:val="20"/>
              </w:rPr>
              <w:t>4</w:t>
            </w:r>
            <w:r w:rsidRPr="000532A9">
              <w:rPr>
                <w:rFonts w:ascii="Times New Roman" w:hAnsi="Times New Roman" w:cs="Times New Roman"/>
                <w:b w:val="0"/>
                <w:bCs w:val="0"/>
                <w:i w:val="0"/>
                <w:iCs w:val="0"/>
                <w:color w:val="auto"/>
                <w:sz w:val="20"/>
                <w:szCs w:val="20"/>
              </w:rPr>
              <w:t>/</w:t>
            </w:r>
            <w:r w:rsidR="00D231D5">
              <w:rPr>
                <w:rFonts w:ascii="Times New Roman" w:hAnsi="Times New Roman" w:cs="Times New Roman"/>
                <w:b w:val="0"/>
                <w:bCs w:val="0"/>
                <w:i w:val="0"/>
                <w:iCs w:val="0"/>
                <w:color w:val="auto"/>
                <w:sz w:val="20"/>
                <w:szCs w:val="20"/>
              </w:rPr>
              <w:t>08</w:t>
            </w:r>
            <w:r w:rsidRPr="000532A9">
              <w:rPr>
                <w:rFonts w:ascii="Times New Roman" w:hAnsi="Times New Roman" w:cs="Times New Roman"/>
                <w:b w:val="0"/>
                <w:bCs w:val="0"/>
                <w:i w:val="0"/>
                <w:iCs w:val="0"/>
                <w:color w:val="auto"/>
                <w:sz w:val="20"/>
                <w:szCs w:val="20"/>
              </w:rPr>
              <w:t>/2025</w:t>
            </w:r>
          </w:p>
        </w:tc>
      </w:tr>
      <w:tr w:rsidR="00CE0E46" w:rsidRPr="002A1FD1" w14:paraId="13E65BB6" w14:textId="77777777" w:rsidTr="00CE0E46">
        <w:trPr>
          <w:trHeight w:val="433"/>
        </w:trPr>
        <w:tc>
          <w:tcPr>
            <w:tcW w:w="3681" w:type="dxa"/>
            <w:vAlign w:val="center"/>
          </w:tcPr>
          <w:p w14:paraId="570DF444"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TÉRMINO DO RECEBIMENTO DAS PROPOSTAS</w:t>
            </w:r>
          </w:p>
        </w:tc>
        <w:tc>
          <w:tcPr>
            <w:tcW w:w="6066" w:type="dxa"/>
            <w:vAlign w:val="center"/>
          </w:tcPr>
          <w:p w14:paraId="4D60C159" w14:textId="51D0E441" w:rsidR="00CE0E46" w:rsidRPr="000532A9" w:rsidRDefault="00CE0E46" w:rsidP="00CE0E46">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 xml:space="preserve">Propostas recebidas até às 08h29min do dia </w:t>
            </w:r>
            <w:r w:rsidR="00316FEF">
              <w:rPr>
                <w:rFonts w:ascii="Times New Roman" w:hAnsi="Times New Roman" w:cs="Times New Roman"/>
                <w:b w:val="0"/>
                <w:bCs w:val="0"/>
                <w:i w:val="0"/>
                <w:iCs w:val="0"/>
                <w:color w:val="auto"/>
                <w:sz w:val="20"/>
                <w:szCs w:val="20"/>
              </w:rPr>
              <w:t>29</w:t>
            </w:r>
            <w:r w:rsidRPr="000532A9">
              <w:rPr>
                <w:rFonts w:ascii="Times New Roman" w:hAnsi="Times New Roman" w:cs="Times New Roman"/>
                <w:b w:val="0"/>
                <w:bCs w:val="0"/>
                <w:i w:val="0"/>
                <w:iCs w:val="0"/>
                <w:color w:val="auto"/>
                <w:sz w:val="20"/>
                <w:szCs w:val="20"/>
              </w:rPr>
              <w:t>/</w:t>
            </w:r>
            <w:r w:rsidR="00316FEF">
              <w:rPr>
                <w:rFonts w:ascii="Times New Roman" w:hAnsi="Times New Roman" w:cs="Times New Roman"/>
                <w:b w:val="0"/>
                <w:bCs w:val="0"/>
                <w:i w:val="0"/>
                <w:iCs w:val="0"/>
                <w:color w:val="auto"/>
                <w:sz w:val="20"/>
                <w:szCs w:val="20"/>
              </w:rPr>
              <w:t>08/</w:t>
            </w:r>
            <w:r w:rsidRPr="000532A9">
              <w:rPr>
                <w:rFonts w:ascii="Times New Roman" w:hAnsi="Times New Roman" w:cs="Times New Roman"/>
                <w:b w:val="0"/>
                <w:bCs w:val="0"/>
                <w:i w:val="0"/>
                <w:iCs w:val="0"/>
                <w:color w:val="auto"/>
                <w:sz w:val="20"/>
                <w:szCs w:val="20"/>
              </w:rPr>
              <w:t>2025</w:t>
            </w:r>
          </w:p>
        </w:tc>
      </w:tr>
      <w:tr w:rsidR="00CE0E46" w:rsidRPr="002A1FD1" w14:paraId="510FE4CC" w14:textId="77777777" w:rsidTr="00CE0E46">
        <w:trPr>
          <w:trHeight w:val="431"/>
        </w:trPr>
        <w:tc>
          <w:tcPr>
            <w:tcW w:w="3681" w:type="dxa"/>
            <w:vAlign w:val="center"/>
          </w:tcPr>
          <w:p w14:paraId="07590992"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INÍCIO DA SESSÃO DE DISPUTA DE PREÇOS</w:t>
            </w:r>
          </w:p>
        </w:tc>
        <w:tc>
          <w:tcPr>
            <w:tcW w:w="6066" w:type="dxa"/>
            <w:vAlign w:val="center"/>
          </w:tcPr>
          <w:p w14:paraId="7DD0DF35" w14:textId="692CBA89" w:rsidR="00CE0E46" w:rsidRPr="000532A9" w:rsidRDefault="00CE0E46" w:rsidP="00CE0E46">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 xml:space="preserve">Início sessão de disputa de lances às 08h30min do dia </w:t>
            </w:r>
            <w:r w:rsidR="00316FEF">
              <w:rPr>
                <w:rFonts w:ascii="Times New Roman" w:hAnsi="Times New Roman" w:cs="Times New Roman"/>
                <w:b w:val="0"/>
                <w:bCs w:val="0"/>
                <w:i w:val="0"/>
                <w:iCs w:val="0"/>
                <w:color w:val="auto"/>
                <w:sz w:val="20"/>
                <w:szCs w:val="20"/>
              </w:rPr>
              <w:t>29</w:t>
            </w:r>
            <w:r w:rsidRPr="000532A9">
              <w:rPr>
                <w:rFonts w:ascii="Times New Roman" w:hAnsi="Times New Roman" w:cs="Times New Roman"/>
                <w:b w:val="0"/>
                <w:bCs w:val="0"/>
                <w:i w:val="0"/>
                <w:iCs w:val="0"/>
                <w:color w:val="auto"/>
                <w:sz w:val="20"/>
                <w:szCs w:val="20"/>
              </w:rPr>
              <w:t>/</w:t>
            </w:r>
            <w:r w:rsidR="00316FEF">
              <w:rPr>
                <w:rFonts w:ascii="Times New Roman" w:hAnsi="Times New Roman" w:cs="Times New Roman"/>
                <w:b w:val="0"/>
                <w:bCs w:val="0"/>
                <w:i w:val="0"/>
                <w:iCs w:val="0"/>
                <w:color w:val="auto"/>
                <w:sz w:val="20"/>
                <w:szCs w:val="20"/>
              </w:rPr>
              <w:t>08</w:t>
            </w:r>
            <w:r w:rsidRPr="000532A9">
              <w:rPr>
                <w:rFonts w:ascii="Times New Roman" w:hAnsi="Times New Roman" w:cs="Times New Roman"/>
                <w:b w:val="0"/>
                <w:bCs w:val="0"/>
                <w:i w:val="0"/>
                <w:iCs w:val="0"/>
                <w:color w:val="auto"/>
                <w:sz w:val="20"/>
                <w:szCs w:val="20"/>
              </w:rPr>
              <w:t>/2025</w:t>
            </w:r>
          </w:p>
        </w:tc>
      </w:tr>
      <w:tr w:rsidR="00CE0E46" w:rsidRPr="002A1FD1" w14:paraId="0626C34B" w14:textId="77777777" w:rsidTr="00CE0E46">
        <w:trPr>
          <w:trHeight w:val="431"/>
        </w:trPr>
        <w:tc>
          <w:tcPr>
            <w:tcW w:w="3681" w:type="dxa"/>
            <w:vAlign w:val="center"/>
          </w:tcPr>
          <w:p w14:paraId="69C9395A" w14:textId="77777777" w:rsidR="00CE0E46" w:rsidRPr="002A1FD1" w:rsidRDefault="00CE0E46" w:rsidP="00CE0E46">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000000"/>
                <w:sz w:val="20"/>
                <w:szCs w:val="20"/>
              </w:rPr>
              <w:t>PRAZO PARA MANIFESTAÇÃO DE RECURSOS</w:t>
            </w:r>
          </w:p>
        </w:tc>
        <w:tc>
          <w:tcPr>
            <w:tcW w:w="6066" w:type="dxa"/>
            <w:vAlign w:val="center"/>
          </w:tcPr>
          <w:p w14:paraId="67AA2A54" w14:textId="77777777" w:rsidR="00CE0E46" w:rsidRPr="000532A9" w:rsidRDefault="00CE0E46" w:rsidP="00CE0E46">
            <w:pPr>
              <w:pStyle w:val="Ttulo"/>
              <w:jc w:val="both"/>
              <w:rPr>
                <w:rFonts w:ascii="Times New Roman" w:hAnsi="Times New Roman" w:cs="Times New Roman"/>
                <w:b w:val="0"/>
                <w:bCs w:val="0"/>
                <w:i w:val="0"/>
                <w:iCs w:val="0"/>
                <w:color w:val="auto"/>
                <w:sz w:val="20"/>
                <w:szCs w:val="20"/>
              </w:rPr>
            </w:pPr>
            <w:r w:rsidRPr="000532A9">
              <w:rPr>
                <w:rFonts w:ascii="Times New Roman" w:hAnsi="Times New Roman" w:cs="Times New Roman"/>
                <w:b w:val="0"/>
                <w:bCs w:val="0"/>
                <w:i w:val="0"/>
                <w:iCs w:val="0"/>
                <w:color w:val="auto"/>
                <w:sz w:val="20"/>
                <w:szCs w:val="20"/>
              </w:rPr>
              <w:t>10 Minutos</w:t>
            </w:r>
          </w:p>
        </w:tc>
      </w:tr>
      <w:tr w:rsidR="00CE0E46" w:rsidRPr="002A1FD1" w14:paraId="5EA59D33" w14:textId="77777777" w:rsidTr="00CE0E46">
        <w:trPr>
          <w:trHeight w:val="730"/>
        </w:trPr>
        <w:tc>
          <w:tcPr>
            <w:tcW w:w="3681" w:type="dxa"/>
            <w:vAlign w:val="center"/>
          </w:tcPr>
          <w:p w14:paraId="181EC181"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NORMAS LEGAIS</w:t>
            </w:r>
          </w:p>
        </w:tc>
        <w:tc>
          <w:tcPr>
            <w:tcW w:w="6066" w:type="dxa"/>
            <w:vAlign w:val="center"/>
          </w:tcPr>
          <w:p w14:paraId="6EF2409C" w14:textId="77777777" w:rsidR="00CE0E46" w:rsidRPr="002A1FD1" w:rsidRDefault="00CE0E46" w:rsidP="00CE0E46">
            <w:pPr>
              <w:pStyle w:val="Ttulo"/>
              <w:jc w:val="both"/>
              <w:rPr>
                <w:rFonts w:ascii="Times New Roman" w:hAnsi="Times New Roman" w:cs="Times New Roman"/>
                <w:b w:val="0"/>
                <w:bCs w:val="0"/>
                <w:i w:val="0"/>
                <w:iCs w:val="0"/>
                <w:color w:val="FF0000"/>
                <w:sz w:val="20"/>
                <w:szCs w:val="20"/>
              </w:rPr>
            </w:pPr>
            <w:r w:rsidRPr="002A1FD1">
              <w:rPr>
                <w:rFonts w:ascii="Times New Roman" w:hAnsi="Times New Roman" w:cs="Times New Roman"/>
                <w:b w:val="0"/>
                <w:i w:val="0"/>
                <w:color w:val="auto"/>
                <w:sz w:val="20"/>
                <w:szCs w:val="20"/>
                <w:lang w:eastAsia="pt-BR"/>
              </w:rPr>
              <w:t>Lei Federal nº 14.133/2021;</w:t>
            </w:r>
            <w:r w:rsidRPr="002A1FD1">
              <w:rPr>
                <w:rFonts w:ascii="Times New Roman" w:hAnsi="Times New Roman" w:cs="Times New Roman"/>
                <w:b w:val="0"/>
                <w:bCs w:val="0"/>
                <w:i w:val="0"/>
                <w:iCs w:val="0"/>
                <w:color w:val="auto"/>
                <w:sz w:val="20"/>
                <w:szCs w:val="20"/>
              </w:rPr>
              <w:t xml:space="preserve"> Lei Complementar Federal nº 123/2006, Decreto Municipal nº 112/2018, Decreto Municipal nº 035/2025 e Decreto Municipal nº 199/2025</w:t>
            </w:r>
            <w:r>
              <w:rPr>
                <w:rFonts w:ascii="Times New Roman" w:hAnsi="Times New Roman" w:cs="Times New Roman"/>
                <w:b w:val="0"/>
                <w:bCs w:val="0"/>
                <w:i w:val="0"/>
                <w:iCs w:val="0"/>
                <w:color w:val="auto"/>
                <w:sz w:val="20"/>
                <w:szCs w:val="20"/>
              </w:rPr>
              <w:t>, e demais normas regulamentadoras da matéria.</w:t>
            </w:r>
          </w:p>
        </w:tc>
      </w:tr>
      <w:tr w:rsidR="00CE0E46" w:rsidRPr="002A1FD1" w14:paraId="57162CE5" w14:textId="77777777" w:rsidTr="00CE0E46">
        <w:trPr>
          <w:trHeight w:val="624"/>
        </w:trPr>
        <w:tc>
          <w:tcPr>
            <w:tcW w:w="3681" w:type="dxa"/>
            <w:vAlign w:val="center"/>
          </w:tcPr>
          <w:p w14:paraId="128CA989"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ENDEREÇO</w:t>
            </w:r>
            <w:r>
              <w:rPr>
                <w:rFonts w:ascii="Times New Roman" w:hAnsi="Times New Roman" w:cs="Times New Roman"/>
                <w:i w:val="0"/>
                <w:iCs w:val="0"/>
                <w:color w:val="000000"/>
                <w:sz w:val="20"/>
                <w:szCs w:val="20"/>
              </w:rPr>
              <w:t>S ELETRÔNICOS</w:t>
            </w:r>
          </w:p>
        </w:tc>
        <w:tc>
          <w:tcPr>
            <w:tcW w:w="6066" w:type="dxa"/>
            <w:vAlign w:val="center"/>
          </w:tcPr>
          <w:p w14:paraId="3950B7D9" w14:textId="77777777" w:rsidR="00CE0E46" w:rsidRPr="002A1FD1" w:rsidRDefault="00CE0E46" w:rsidP="00CE0E46">
            <w:pPr>
              <w:pStyle w:val="Cabealho"/>
              <w:jc w:val="both"/>
              <w:rPr>
                <w:rFonts w:ascii="Times New Roman" w:hAnsi="Times New Roman" w:cs="Times New Roman"/>
                <w:sz w:val="20"/>
                <w:szCs w:val="20"/>
              </w:rPr>
            </w:pPr>
            <w:r w:rsidRPr="002A1FD1">
              <w:rPr>
                <w:rFonts w:ascii="Times New Roman" w:hAnsi="Times New Roman" w:cs="Times New Roman"/>
                <w:sz w:val="20"/>
                <w:szCs w:val="20"/>
                <w:lang w:val="en-US"/>
              </w:rPr>
              <w:t xml:space="preserve">Site: </w:t>
            </w:r>
            <w:hyperlink r:id="rId8" w:history="1">
              <w:r w:rsidRPr="002A1FD1">
                <w:rPr>
                  <w:rStyle w:val="Hyperlink"/>
                  <w:rFonts w:ascii="Times New Roman" w:hAnsi="Times New Roman" w:cs="Times New Roman"/>
                  <w:sz w:val="20"/>
                  <w:szCs w:val="20"/>
                  <w:lang w:val="en-US"/>
                </w:rPr>
                <w:t>http://www.santahelena.go.gov.br</w:t>
              </w:r>
            </w:hyperlink>
          </w:p>
          <w:p w14:paraId="68A9D9D2" w14:textId="77777777" w:rsidR="00CE0E46" w:rsidRPr="002A1FD1" w:rsidRDefault="00CE0E46" w:rsidP="00CE0E46">
            <w:pPr>
              <w:pStyle w:val="Cabealho"/>
              <w:jc w:val="both"/>
              <w:rPr>
                <w:rFonts w:ascii="Times New Roman" w:hAnsi="Times New Roman" w:cs="Times New Roman"/>
                <w:sz w:val="20"/>
                <w:szCs w:val="20"/>
                <w:lang w:val="en-US"/>
              </w:rPr>
            </w:pPr>
            <w:r w:rsidRPr="002A1FD1">
              <w:rPr>
                <w:rFonts w:ascii="Times New Roman" w:hAnsi="Times New Roman" w:cs="Times New Roman"/>
                <w:sz w:val="20"/>
                <w:szCs w:val="20"/>
                <w:lang w:val="en-US"/>
              </w:rPr>
              <w:t>E</w:t>
            </w:r>
            <w:r>
              <w:rPr>
                <w:rFonts w:ascii="Times New Roman" w:hAnsi="Times New Roman" w:cs="Times New Roman"/>
                <w:sz w:val="20"/>
                <w:szCs w:val="20"/>
                <w:lang w:val="en-US"/>
              </w:rPr>
              <w:t>-</w:t>
            </w:r>
            <w:r w:rsidRPr="002A1FD1">
              <w:rPr>
                <w:rFonts w:ascii="Times New Roman" w:hAnsi="Times New Roman" w:cs="Times New Roman"/>
                <w:sz w:val="20"/>
                <w:szCs w:val="20"/>
                <w:lang w:val="en-US"/>
              </w:rPr>
              <w:t xml:space="preserve">mail: </w:t>
            </w:r>
            <w:hyperlink r:id="rId9" w:history="1">
              <w:r w:rsidRPr="002A1FD1">
                <w:rPr>
                  <w:rStyle w:val="Hyperlink"/>
                  <w:rFonts w:ascii="Times New Roman" w:hAnsi="Times New Roman" w:cs="Times New Roman"/>
                  <w:sz w:val="20"/>
                  <w:szCs w:val="20"/>
                  <w:lang w:val="en-US"/>
                </w:rPr>
                <w:t>licitacoes@santahelena.go.gov.br</w:t>
              </w:r>
            </w:hyperlink>
          </w:p>
        </w:tc>
      </w:tr>
      <w:tr w:rsidR="00CE0E46" w:rsidRPr="002A1FD1" w14:paraId="2254E6DC" w14:textId="77777777" w:rsidTr="00CE0E46">
        <w:trPr>
          <w:trHeight w:val="454"/>
        </w:trPr>
        <w:tc>
          <w:tcPr>
            <w:tcW w:w="3681" w:type="dxa"/>
            <w:vAlign w:val="center"/>
          </w:tcPr>
          <w:p w14:paraId="08C544B5" w14:textId="77777777" w:rsidR="00CE0E46" w:rsidRPr="002A1FD1" w:rsidRDefault="00CE0E46" w:rsidP="00CE0E46">
            <w:pPr>
              <w:pStyle w:val="Ttulo"/>
              <w:jc w:val="both"/>
              <w:rPr>
                <w:rFonts w:ascii="Times New Roman" w:hAnsi="Times New Roman" w:cs="Times New Roman"/>
                <w:i w:val="0"/>
                <w:iCs w:val="0"/>
                <w:color w:val="000000"/>
                <w:sz w:val="20"/>
                <w:szCs w:val="20"/>
              </w:rPr>
            </w:pPr>
            <w:r w:rsidRPr="002A1FD1">
              <w:rPr>
                <w:rFonts w:ascii="Times New Roman" w:hAnsi="Times New Roman" w:cs="Times New Roman"/>
                <w:i w:val="0"/>
                <w:iCs w:val="0"/>
                <w:color w:val="000000"/>
                <w:sz w:val="20"/>
                <w:szCs w:val="20"/>
              </w:rPr>
              <w:t>LOCAL D</w:t>
            </w:r>
            <w:r>
              <w:rPr>
                <w:rFonts w:ascii="Times New Roman" w:hAnsi="Times New Roman" w:cs="Times New Roman"/>
                <w:i w:val="0"/>
                <w:iCs w:val="0"/>
                <w:color w:val="000000"/>
                <w:sz w:val="20"/>
                <w:szCs w:val="20"/>
              </w:rPr>
              <w:t>E</w:t>
            </w:r>
            <w:r w:rsidRPr="002A1FD1">
              <w:rPr>
                <w:rFonts w:ascii="Times New Roman" w:hAnsi="Times New Roman" w:cs="Times New Roman"/>
                <w:i w:val="0"/>
                <w:iCs w:val="0"/>
                <w:color w:val="000000"/>
                <w:sz w:val="20"/>
                <w:szCs w:val="20"/>
              </w:rPr>
              <w:t xml:space="preserve"> REALIZAÇÃO</w:t>
            </w:r>
          </w:p>
        </w:tc>
        <w:tc>
          <w:tcPr>
            <w:tcW w:w="6066" w:type="dxa"/>
            <w:vAlign w:val="center"/>
          </w:tcPr>
          <w:p w14:paraId="12E97C5E" w14:textId="77777777" w:rsidR="00CE0E46" w:rsidRPr="000532A9" w:rsidRDefault="00CE0E46" w:rsidP="00CE0E46">
            <w:pPr>
              <w:pStyle w:val="Cabealho"/>
              <w:jc w:val="both"/>
              <w:rPr>
                <w:rFonts w:ascii="Times New Roman" w:hAnsi="Times New Roman" w:cs="Times New Roman"/>
                <w:spacing w:val="-1"/>
                <w:sz w:val="20"/>
                <w:szCs w:val="20"/>
              </w:rPr>
            </w:pPr>
            <w:proofErr w:type="spellStart"/>
            <w:r w:rsidRPr="000532A9">
              <w:rPr>
                <w:rStyle w:val="Hyperlink"/>
                <w:rFonts w:ascii="Times New Roman" w:hAnsi="Times New Roman" w:cs="Times New Roman"/>
                <w:color w:val="auto"/>
                <w:sz w:val="20"/>
                <w:szCs w:val="20"/>
                <w:u w:val="none"/>
                <w:lang w:val="en-US"/>
              </w:rPr>
              <w:t>Exclusivamente</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por</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meio</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eletrônico</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sendo</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utilizada</w:t>
            </w:r>
            <w:proofErr w:type="spellEnd"/>
            <w:r w:rsidRPr="000532A9">
              <w:rPr>
                <w:rStyle w:val="Hyperlink"/>
                <w:rFonts w:ascii="Times New Roman" w:hAnsi="Times New Roman" w:cs="Times New Roman"/>
                <w:color w:val="auto"/>
                <w:sz w:val="20"/>
                <w:szCs w:val="20"/>
                <w:u w:val="none"/>
                <w:lang w:val="en-US"/>
              </w:rPr>
              <w:t xml:space="preserve"> a Plataforma BOLSA NACIONAL DE COMPRAS, no </w:t>
            </w:r>
            <w:proofErr w:type="spellStart"/>
            <w:r w:rsidRPr="000532A9">
              <w:rPr>
                <w:rStyle w:val="Hyperlink"/>
                <w:rFonts w:ascii="Times New Roman" w:hAnsi="Times New Roman" w:cs="Times New Roman"/>
                <w:color w:val="auto"/>
                <w:sz w:val="20"/>
                <w:szCs w:val="20"/>
                <w:u w:val="none"/>
                <w:lang w:val="en-US"/>
              </w:rPr>
              <w:t>seguinte</w:t>
            </w:r>
            <w:proofErr w:type="spellEnd"/>
            <w:r w:rsidRPr="000532A9">
              <w:rPr>
                <w:rStyle w:val="Hyperlink"/>
                <w:rFonts w:ascii="Times New Roman" w:hAnsi="Times New Roman" w:cs="Times New Roman"/>
                <w:color w:val="auto"/>
                <w:sz w:val="20"/>
                <w:szCs w:val="20"/>
                <w:u w:val="none"/>
                <w:lang w:val="en-US"/>
              </w:rPr>
              <w:t xml:space="preserve"> </w:t>
            </w:r>
            <w:proofErr w:type="spellStart"/>
            <w:r w:rsidRPr="000532A9">
              <w:rPr>
                <w:rStyle w:val="Hyperlink"/>
                <w:rFonts w:ascii="Times New Roman" w:hAnsi="Times New Roman" w:cs="Times New Roman"/>
                <w:color w:val="auto"/>
                <w:sz w:val="20"/>
                <w:szCs w:val="20"/>
                <w:u w:val="none"/>
                <w:lang w:val="en-US"/>
              </w:rPr>
              <w:t>endereço</w:t>
            </w:r>
            <w:proofErr w:type="spellEnd"/>
            <w:r w:rsidRPr="000532A9">
              <w:rPr>
                <w:rStyle w:val="Hyperlink"/>
                <w:rFonts w:ascii="Times New Roman" w:hAnsi="Times New Roman" w:cs="Times New Roman"/>
                <w:color w:val="auto"/>
                <w:sz w:val="20"/>
                <w:szCs w:val="20"/>
                <w:u w:val="none"/>
                <w:lang w:val="en-US"/>
              </w:rPr>
              <w:t xml:space="preserve">: </w:t>
            </w:r>
            <w:hyperlink r:id="rId10" w:history="1">
              <w:r w:rsidRPr="00BE5F12">
                <w:rPr>
                  <w:rStyle w:val="Hyperlink"/>
                  <w:rFonts w:ascii="Times New Roman" w:hAnsi="Times New Roman" w:cs="Times New Roman"/>
                  <w:sz w:val="20"/>
                  <w:szCs w:val="20"/>
                  <w:lang w:val="en-US"/>
                </w:rPr>
                <w:t>https://bnccompras.com</w:t>
              </w:r>
            </w:hyperlink>
            <w:r>
              <w:rPr>
                <w:rStyle w:val="Hyperlink"/>
                <w:rFonts w:ascii="Times New Roman" w:hAnsi="Times New Roman" w:cs="Times New Roman"/>
                <w:color w:val="auto"/>
                <w:sz w:val="20"/>
                <w:szCs w:val="20"/>
                <w:u w:val="none"/>
                <w:lang w:val="en-US"/>
              </w:rPr>
              <w:t xml:space="preserve"> </w:t>
            </w:r>
          </w:p>
        </w:tc>
      </w:tr>
      <w:tr w:rsidR="00CE0E46" w:rsidRPr="002A1FD1" w14:paraId="522A765C" w14:textId="77777777" w:rsidTr="00CE0E46">
        <w:trPr>
          <w:trHeight w:val="447"/>
        </w:trPr>
        <w:tc>
          <w:tcPr>
            <w:tcW w:w="3681" w:type="dxa"/>
            <w:vAlign w:val="center"/>
          </w:tcPr>
          <w:p w14:paraId="2E294F0E" w14:textId="77777777" w:rsidR="00CE0E46" w:rsidRPr="002A1FD1" w:rsidRDefault="00CE0E46" w:rsidP="00CE0E46">
            <w:pPr>
              <w:spacing w:after="0" w:line="240" w:lineRule="auto"/>
              <w:jc w:val="both"/>
              <w:rPr>
                <w:rFonts w:ascii="Times New Roman" w:hAnsi="Times New Roman" w:cs="Times New Roman"/>
                <w:b/>
                <w:bCs/>
                <w:color w:val="000000"/>
                <w:sz w:val="20"/>
                <w:szCs w:val="20"/>
              </w:rPr>
            </w:pPr>
            <w:r w:rsidRPr="002A1FD1">
              <w:rPr>
                <w:rFonts w:ascii="Times New Roman" w:hAnsi="Times New Roman" w:cs="Times New Roman"/>
                <w:b/>
                <w:bCs/>
                <w:color w:val="000000"/>
                <w:sz w:val="20"/>
                <w:szCs w:val="20"/>
              </w:rPr>
              <w:t>MODO DE DISPUTA</w:t>
            </w:r>
          </w:p>
        </w:tc>
        <w:tc>
          <w:tcPr>
            <w:tcW w:w="6066" w:type="dxa"/>
            <w:vAlign w:val="center"/>
          </w:tcPr>
          <w:p w14:paraId="01CA8A5B" w14:textId="77777777" w:rsidR="00CE0E46" w:rsidRPr="000532A9" w:rsidRDefault="00CE0E46" w:rsidP="00CE0E46">
            <w:pPr>
              <w:spacing w:after="0" w:line="240" w:lineRule="auto"/>
              <w:jc w:val="both"/>
              <w:rPr>
                <w:rFonts w:ascii="Times New Roman" w:hAnsi="Times New Roman" w:cs="Times New Roman"/>
                <w:color w:val="000000"/>
                <w:sz w:val="20"/>
                <w:szCs w:val="20"/>
              </w:rPr>
            </w:pPr>
            <w:r w:rsidRPr="000532A9">
              <w:rPr>
                <w:rFonts w:ascii="Times New Roman" w:hAnsi="Times New Roman" w:cs="Times New Roman"/>
                <w:color w:val="000000"/>
                <w:sz w:val="20"/>
                <w:szCs w:val="20"/>
              </w:rPr>
              <w:t>Aberto</w:t>
            </w:r>
          </w:p>
        </w:tc>
      </w:tr>
      <w:tr w:rsidR="00CE0E46" w:rsidRPr="002A1FD1" w14:paraId="51676D9D" w14:textId="77777777" w:rsidTr="00CE0E46">
        <w:trPr>
          <w:trHeight w:val="587"/>
        </w:trPr>
        <w:tc>
          <w:tcPr>
            <w:tcW w:w="9747" w:type="dxa"/>
            <w:gridSpan w:val="2"/>
            <w:vAlign w:val="center"/>
          </w:tcPr>
          <w:p w14:paraId="420B9532" w14:textId="77777777" w:rsidR="00CE0E46" w:rsidRPr="002A1FD1" w:rsidRDefault="00CE0E46" w:rsidP="00CE0E46">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CE0E46" w:rsidRPr="002A1FD1" w14:paraId="77586C46" w14:textId="77777777" w:rsidTr="00CE0E46">
        <w:trPr>
          <w:trHeight w:val="1040"/>
        </w:trPr>
        <w:tc>
          <w:tcPr>
            <w:tcW w:w="9747" w:type="dxa"/>
            <w:gridSpan w:val="2"/>
            <w:vAlign w:val="center"/>
          </w:tcPr>
          <w:p w14:paraId="07E500B2" w14:textId="77777777" w:rsidR="00CE0E46" w:rsidRPr="002A1FD1" w:rsidRDefault="00CE0E46" w:rsidP="00CE0E46">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Obs. 2: O Pregão, na forma Eletrônica</w:t>
            </w:r>
            <w:r>
              <w:rPr>
                <w:rFonts w:ascii="Times New Roman" w:hAnsi="Times New Roman" w:cs="Times New Roman"/>
                <w:i w:val="0"/>
                <w:iCs w:val="0"/>
                <w:color w:val="auto"/>
                <w:sz w:val="20"/>
                <w:szCs w:val="20"/>
              </w:rPr>
              <w:t>,</w:t>
            </w:r>
            <w:r w:rsidRPr="002A1FD1">
              <w:rPr>
                <w:rFonts w:ascii="Times New Roman" w:hAnsi="Times New Roman" w:cs="Times New Roman"/>
                <w:i w:val="0"/>
                <w:iCs w:val="0"/>
                <w:color w:val="auto"/>
                <w:sz w:val="20"/>
                <w:szCs w:val="20"/>
              </w:rPr>
              <w:t xml:space="preserve"> será realizado em sessão pública, por meio da INTERNET, mediante condições de segurança - criptografia e autenticação - em todas as suas fases através do Sistema de Pregão, na Forma Eletrônica (licitações) da </w:t>
            </w:r>
            <w:r w:rsidRPr="002A1FD1">
              <w:rPr>
                <w:rFonts w:ascii="Times New Roman" w:hAnsi="Times New Roman" w:cs="Times New Roman"/>
                <w:i w:val="0"/>
                <w:iCs w:val="0"/>
                <w:color w:val="auto"/>
                <w:sz w:val="20"/>
                <w:szCs w:val="20"/>
                <w:u w:val="single"/>
              </w:rPr>
              <w:t>Bolsa Nacional de Compras</w:t>
            </w:r>
            <w:r w:rsidRPr="002A1FD1">
              <w:rPr>
                <w:rFonts w:ascii="Times New Roman" w:hAnsi="Times New Roman" w:cs="Times New Roman"/>
                <w:i w:val="0"/>
                <w:iCs w:val="0"/>
                <w:color w:val="auto"/>
                <w:sz w:val="20"/>
                <w:szCs w:val="20"/>
              </w:rPr>
              <w:t xml:space="preserve">. Os trabalhos serão conduzidos por </w:t>
            </w:r>
            <w:r>
              <w:rPr>
                <w:rFonts w:ascii="Times New Roman" w:hAnsi="Times New Roman" w:cs="Times New Roman"/>
                <w:i w:val="0"/>
                <w:iCs w:val="0"/>
                <w:color w:val="auto"/>
                <w:sz w:val="20"/>
                <w:szCs w:val="20"/>
              </w:rPr>
              <w:t>servidor</w:t>
            </w:r>
            <w:r w:rsidRPr="002A1FD1">
              <w:rPr>
                <w:rFonts w:ascii="Times New Roman" w:hAnsi="Times New Roman" w:cs="Times New Roman"/>
                <w:i w:val="0"/>
                <w:iCs w:val="0"/>
                <w:color w:val="auto"/>
                <w:sz w:val="20"/>
                <w:szCs w:val="20"/>
              </w:rPr>
              <w:t xml:space="preserve"> da Prefeitura Municipal de Santa Helena de Goiás, denominado</w:t>
            </w:r>
            <w:r>
              <w:rPr>
                <w:rFonts w:ascii="Times New Roman" w:hAnsi="Times New Roman" w:cs="Times New Roman"/>
                <w:i w:val="0"/>
                <w:iCs w:val="0"/>
                <w:color w:val="auto"/>
                <w:sz w:val="20"/>
                <w:szCs w:val="20"/>
              </w:rPr>
              <w:t>(a)</w:t>
            </w:r>
            <w:r w:rsidRPr="002A1FD1">
              <w:rPr>
                <w:rFonts w:ascii="Times New Roman" w:hAnsi="Times New Roman" w:cs="Times New Roman"/>
                <w:i w:val="0"/>
                <w:iCs w:val="0"/>
                <w:color w:val="auto"/>
                <w:sz w:val="20"/>
                <w:szCs w:val="20"/>
              </w:rPr>
              <w:t xml:space="preserve"> Pregoeiro</w:t>
            </w:r>
            <w:r>
              <w:rPr>
                <w:rFonts w:ascii="Times New Roman" w:hAnsi="Times New Roman" w:cs="Times New Roman"/>
                <w:i w:val="0"/>
                <w:iCs w:val="0"/>
                <w:color w:val="auto"/>
                <w:sz w:val="20"/>
                <w:szCs w:val="20"/>
              </w:rPr>
              <w:t>(a), nomeado(a) através do Decreto Municipal nº 240/2025</w:t>
            </w:r>
            <w:r w:rsidRPr="002A1FD1">
              <w:rPr>
                <w:rFonts w:ascii="Times New Roman" w:hAnsi="Times New Roman" w:cs="Times New Roman"/>
                <w:i w:val="0"/>
                <w:iCs w:val="0"/>
                <w:color w:val="auto"/>
                <w:sz w:val="20"/>
                <w:szCs w:val="20"/>
              </w:rPr>
              <w:t>, mediante a inserção e monitoramento de dados gerados ou transferidos para o aplicativo “Licitações” constante da página eletrônica da Bolsa Nacional de Compras (</w:t>
            </w:r>
            <w:hyperlink r:id="rId11" w:history="1">
              <w:r w:rsidRPr="00063381">
                <w:rPr>
                  <w:rStyle w:val="Hyperlink"/>
                  <w:rFonts w:ascii="Times New Roman" w:hAnsi="Times New Roman" w:cs="Times New Roman"/>
                  <w:i w:val="0"/>
                  <w:iCs w:val="0"/>
                  <w:sz w:val="20"/>
                  <w:szCs w:val="20"/>
                </w:rPr>
                <w:t>www.bnccompras.com</w:t>
              </w:r>
            </w:hyperlink>
            <w:r w:rsidRPr="002A1FD1">
              <w:rPr>
                <w:rFonts w:ascii="Times New Roman" w:hAnsi="Times New Roman" w:cs="Times New Roman"/>
                <w:i w:val="0"/>
                <w:iCs w:val="0"/>
                <w:color w:val="auto"/>
                <w:sz w:val="20"/>
                <w:szCs w:val="20"/>
              </w:rPr>
              <w:t>).</w:t>
            </w:r>
          </w:p>
        </w:tc>
      </w:tr>
      <w:tr w:rsidR="00CE0E46" w:rsidRPr="002A1FD1" w14:paraId="009D9F6E" w14:textId="77777777" w:rsidTr="00CE0E46">
        <w:trPr>
          <w:trHeight w:val="873"/>
        </w:trPr>
        <w:tc>
          <w:tcPr>
            <w:tcW w:w="9747" w:type="dxa"/>
            <w:gridSpan w:val="2"/>
            <w:vAlign w:val="center"/>
          </w:tcPr>
          <w:p w14:paraId="163EC1CD" w14:textId="77777777" w:rsidR="00CE0E46" w:rsidRPr="002A1FD1" w:rsidRDefault="00CE0E46" w:rsidP="00CE0E46">
            <w:pPr>
              <w:pStyle w:val="Ttulo"/>
              <w:jc w:val="both"/>
              <w:rPr>
                <w:rFonts w:ascii="Times New Roman" w:hAnsi="Times New Roman" w:cs="Times New Roman"/>
                <w:i w:val="0"/>
                <w:iCs w:val="0"/>
                <w:color w:val="auto"/>
                <w:sz w:val="20"/>
                <w:szCs w:val="20"/>
              </w:rPr>
            </w:pPr>
            <w:r w:rsidRPr="002A1FD1">
              <w:rPr>
                <w:rFonts w:ascii="Times New Roman" w:hAnsi="Times New Roman" w:cs="Times New Roman"/>
                <w:i w:val="0"/>
                <w:iCs w:val="0"/>
                <w:color w:val="auto"/>
                <w:sz w:val="20"/>
                <w:szCs w:val="20"/>
              </w:rPr>
              <w:t xml:space="preserve">Obs. 3: Todos os atos referentes a Licitação, Edital, Erratas, Atas, Convocações, Julgamentos de Impugnações e Recursos, Homologação, Anulação ou Revogação, enfim, TODOS os atos, serão publicados no </w:t>
            </w:r>
            <w:r w:rsidRPr="00CE3C4E">
              <w:rPr>
                <w:rFonts w:ascii="Times New Roman" w:hAnsi="Times New Roman" w:cs="Times New Roman"/>
                <w:color w:val="auto"/>
                <w:sz w:val="20"/>
                <w:szCs w:val="20"/>
              </w:rPr>
              <w:t xml:space="preserve">site </w:t>
            </w:r>
            <w:r>
              <w:rPr>
                <w:rFonts w:ascii="Times New Roman" w:hAnsi="Times New Roman" w:cs="Times New Roman"/>
                <w:i w:val="0"/>
                <w:iCs w:val="0"/>
                <w:color w:val="auto"/>
                <w:sz w:val="20"/>
                <w:szCs w:val="20"/>
              </w:rPr>
              <w:t>o</w:t>
            </w:r>
            <w:r w:rsidRPr="002A1FD1">
              <w:rPr>
                <w:rFonts w:ascii="Times New Roman" w:hAnsi="Times New Roman" w:cs="Times New Roman"/>
                <w:i w:val="0"/>
                <w:iCs w:val="0"/>
                <w:color w:val="auto"/>
                <w:sz w:val="20"/>
                <w:szCs w:val="20"/>
              </w:rPr>
              <w:t xml:space="preserve">ficial do Município, acima mencionado. </w:t>
            </w:r>
            <w:r w:rsidRPr="002A1FD1">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14:paraId="222FE425" w14:textId="77777777" w:rsidR="00DD3E0B" w:rsidRDefault="00DD3E0B" w:rsidP="000E3722">
      <w:pPr>
        <w:spacing w:after="0" w:line="240" w:lineRule="auto"/>
        <w:ind w:right="2"/>
        <w:jc w:val="center"/>
        <w:rPr>
          <w:rFonts w:ascii="Times New Roman" w:eastAsia="Times New Roman" w:hAnsi="Times New Roman" w:cs="Times New Roman"/>
          <w:b/>
          <w:bCs/>
          <w:lang w:eastAsia="pt-BR"/>
        </w:rPr>
        <w:sectPr w:rsidR="00DD3E0B" w:rsidSect="00CE0E46">
          <w:headerReference w:type="even" r:id="rId12"/>
          <w:headerReference w:type="default" r:id="rId13"/>
          <w:headerReference w:type="first" r:id="rId14"/>
          <w:pgSz w:w="11906" w:h="16838"/>
          <w:pgMar w:top="1417" w:right="1701" w:bottom="1417" w:left="1701" w:header="1411" w:footer="1134" w:gutter="0"/>
          <w:cols w:space="708"/>
          <w:docGrid w:linePitch="360"/>
        </w:sectPr>
      </w:pPr>
    </w:p>
    <w:p w14:paraId="01C63DCF" w14:textId="46F371A5" w:rsidR="00DD2F49" w:rsidRDefault="00DD2F49" w:rsidP="00930C42">
      <w:pPr>
        <w:spacing w:after="0" w:line="240" w:lineRule="auto"/>
        <w:ind w:right="2"/>
        <w:rPr>
          <w:rFonts w:ascii="Times New Roman" w:eastAsia="Times New Roman" w:hAnsi="Times New Roman" w:cs="Times New Roman"/>
          <w:b/>
          <w:bCs/>
          <w:lang w:eastAsia="pt-BR"/>
        </w:rPr>
      </w:pPr>
    </w:p>
    <w:p w14:paraId="08B157D8" w14:textId="0E6B55C4" w:rsidR="000E3722" w:rsidRPr="002A1FD1" w:rsidRDefault="000E3722" w:rsidP="000E3722">
      <w:pPr>
        <w:spacing w:after="0" w:line="240" w:lineRule="auto"/>
        <w:ind w:right="2"/>
        <w:jc w:val="center"/>
        <w:rPr>
          <w:rFonts w:ascii="Times New Roman" w:eastAsia="Times New Roman" w:hAnsi="Times New Roman" w:cs="Times New Roman"/>
          <w:b/>
          <w:bCs/>
          <w:lang w:eastAsia="pt-BR"/>
        </w:rPr>
      </w:pPr>
      <w:r w:rsidRPr="002A1FD1">
        <w:rPr>
          <w:rFonts w:ascii="Times New Roman" w:eastAsia="Times New Roman" w:hAnsi="Times New Roman" w:cs="Times New Roman"/>
          <w:b/>
          <w:bCs/>
          <w:lang w:eastAsia="pt-BR"/>
        </w:rPr>
        <w:t>EDITAL D</w:t>
      </w:r>
      <w:r>
        <w:rPr>
          <w:rFonts w:ascii="Times New Roman" w:eastAsia="Times New Roman" w:hAnsi="Times New Roman" w:cs="Times New Roman"/>
          <w:b/>
          <w:bCs/>
          <w:lang w:eastAsia="pt-BR"/>
        </w:rPr>
        <w:t>E</w:t>
      </w:r>
      <w:r w:rsidRPr="002A1FD1">
        <w:rPr>
          <w:rFonts w:ascii="Times New Roman" w:eastAsia="Times New Roman" w:hAnsi="Times New Roman" w:cs="Times New Roman"/>
          <w:b/>
          <w:bCs/>
          <w:lang w:eastAsia="pt-BR"/>
        </w:rPr>
        <w:t xml:space="preserve"> PREGÃO ELETRÔNICO Nº </w:t>
      </w:r>
      <w:r w:rsidR="00130059">
        <w:rPr>
          <w:rFonts w:ascii="Times New Roman" w:eastAsia="Times New Roman" w:hAnsi="Times New Roman" w:cs="Times New Roman"/>
          <w:b/>
          <w:bCs/>
          <w:lang w:eastAsia="pt-BR"/>
        </w:rPr>
        <w:t>17</w:t>
      </w:r>
      <w:r w:rsidRPr="002A1FD1">
        <w:rPr>
          <w:rFonts w:ascii="Times New Roman" w:eastAsia="Times New Roman" w:hAnsi="Times New Roman" w:cs="Times New Roman"/>
          <w:b/>
          <w:bCs/>
          <w:lang w:eastAsia="pt-BR"/>
        </w:rPr>
        <w:t>/2025</w:t>
      </w:r>
    </w:p>
    <w:p w14:paraId="1683BACF" w14:textId="1E388CA5" w:rsidR="000E3722" w:rsidRPr="002A1FD1" w:rsidRDefault="000E3722" w:rsidP="000E3722">
      <w:pPr>
        <w:spacing w:after="0" w:line="240" w:lineRule="auto"/>
        <w:ind w:right="2"/>
        <w:jc w:val="center"/>
        <w:rPr>
          <w:rFonts w:ascii="Times New Roman" w:eastAsia="Times New Roman" w:hAnsi="Times New Roman" w:cs="Times New Roman"/>
          <w:b/>
          <w:bCs/>
          <w:lang w:eastAsia="pt-BR"/>
        </w:rPr>
      </w:pPr>
      <w:r>
        <w:rPr>
          <w:rFonts w:ascii="Times New Roman" w:eastAsia="Times New Roman" w:hAnsi="Times New Roman" w:cs="Times New Roman"/>
          <w:b/>
          <w:bCs/>
          <w:lang w:eastAsia="pt-BR"/>
        </w:rPr>
        <w:t xml:space="preserve">Processo Administrativo nº </w:t>
      </w:r>
      <w:r w:rsidR="007A2984">
        <w:rPr>
          <w:rFonts w:ascii="Times New Roman" w:eastAsia="Times New Roman" w:hAnsi="Times New Roman" w:cs="Times New Roman"/>
          <w:b/>
          <w:bCs/>
          <w:lang w:eastAsia="pt-BR"/>
        </w:rPr>
        <w:t>9363</w:t>
      </w:r>
      <w:r>
        <w:rPr>
          <w:rFonts w:ascii="Times New Roman" w:eastAsia="Times New Roman" w:hAnsi="Times New Roman" w:cs="Times New Roman"/>
          <w:b/>
          <w:bCs/>
          <w:lang w:eastAsia="pt-BR"/>
        </w:rPr>
        <w:t>/2025</w:t>
      </w:r>
    </w:p>
    <w:p w14:paraId="56A259A9" w14:textId="77777777" w:rsidR="000E3722" w:rsidRPr="002A1FD1" w:rsidRDefault="000E3722" w:rsidP="000E3722">
      <w:pPr>
        <w:spacing w:after="0" w:line="240" w:lineRule="auto"/>
        <w:ind w:right="2"/>
        <w:jc w:val="center"/>
        <w:rPr>
          <w:rFonts w:ascii="Times New Roman" w:eastAsia="Times New Roman" w:hAnsi="Times New Roman" w:cs="Times New Roman"/>
          <w:b/>
          <w:bCs/>
          <w:color w:val="FF0000"/>
          <w:lang w:eastAsia="pt-BR"/>
        </w:rPr>
      </w:pPr>
    </w:p>
    <w:p w14:paraId="223925A9" w14:textId="0B337A2A" w:rsidR="00FF6937" w:rsidRDefault="000E3722" w:rsidP="00FF6937">
      <w:pPr>
        <w:spacing w:after="0" w:line="240" w:lineRule="auto"/>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color w:val="000000"/>
          <w:lang w:eastAsia="pt-BR"/>
        </w:rPr>
        <w:t>O Município</w:t>
      </w:r>
      <w:r w:rsidRPr="002A1FD1">
        <w:rPr>
          <w:rFonts w:ascii="Times New Roman" w:eastAsia="Times New Roman" w:hAnsi="Times New Roman" w:cs="Times New Roman"/>
          <w:color w:val="000000"/>
          <w:lang w:eastAsia="pt-BR"/>
        </w:rPr>
        <w:t xml:space="preserve"> de Santa Helena de Goiás</w:t>
      </w:r>
      <w:r w:rsidR="00CA3697">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 xml:space="preserve">por meio </w:t>
      </w:r>
      <w:r w:rsidR="001B38D9">
        <w:rPr>
          <w:rFonts w:ascii="Times New Roman" w:eastAsia="Times New Roman" w:hAnsi="Times New Roman" w:cs="Times New Roman"/>
          <w:color w:val="000000"/>
          <w:lang w:eastAsia="pt-BR"/>
        </w:rPr>
        <w:t>d</w:t>
      </w:r>
      <w:r w:rsidR="00FF6937">
        <w:rPr>
          <w:rFonts w:ascii="Times New Roman" w:eastAsia="Times New Roman" w:hAnsi="Times New Roman" w:cs="Times New Roman"/>
          <w:color w:val="000000"/>
          <w:lang w:eastAsia="pt-BR"/>
        </w:rPr>
        <w:t>a</w:t>
      </w:r>
      <w:r w:rsidR="001B38D9">
        <w:rPr>
          <w:rFonts w:ascii="Times New Roman" w:eastAsia="Times New Roman" w:hAnsi="Times New Roman" w:cs="Times New Roman"/>
          <w:color w:val="000000"/>
          <w:lang w:eastAsia="pt-BR"/>
        </w:rPr>
        <w:t xml:space="preserve"> </w:t>
      </w:r>
      <w:r w:rsidR="00FF6937">
        <w:rPr>
          <w:rFonts w:ascii="Times New Roman" w:eastAsia="Times New Roman" w:hAnsi="Times New Roman" w:cs="Times New Roman"/>
          <w:bCs/>
          <w:color w:val="000000" w:themeColor="text1"/>
          <w:sz w:val="20"/>
          <w:lang w:eastAsia="pt-BR"/>
        </w:rPr>
        <w:t>Secretaria Municipal de Saúde,</w:t>
      </w:r>
    </w:p>
    <w:p w14:paraId="6B78A1D6" w14:textId="3561FCFE" w:rsidR="000E3722" w:rsidRDefault="000E3722" w:rsidP="00FF6937">
      <w:pPr>
        <w:spacing w:after="0" w:line="240" w:lineRule="auto"/>
        <w:ind w:right="2"/>
        <w:jc w:val="both"/>
        <w:rPr>
          <w:rFonts w:ascii="Times New Roman" w:eastAsia="Times New Roman" w:hAnsi="Times New Roman" w:cs="Times New Roman"/>
          <w:color w:val="000000"/>
          <w:lang w:eastAsia="pt-BR"/>
        </w:rPr>
      </w:pPr>
      <w:r w:rsidRPr="002A1FD1">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torna público aos</w:t>
      </w:r>
      <w:r w:rsidRPr="002A1FD1">
        <w:rPr>
          <w:rFonts w:ascii="Times New Roman" w:eastAsia="Times New Roman" w:hAnsi="Times New Roman" w:cs="Times New Roman"/>
          <w:color w:val="000000"/>
          <w:lang w:eastAsia="pt-BR"/>
        </w:rPr>
        <w:t xml:space="preserve"> interessados que, </w:t>
      </w:r>
      <w:r w:rsidRPr="00CD0406">
        <w:rPr>
          <w:rFonts w:ascii="Times New Roman" w:eastAsia="Times New Roman" w:hAnsi="Times New Roman" w:cs="Times New Roman"/>
          <w:color w:val="000000"/>
          <w:lang w:eastAsia="pt-BR"/>
        </w:rPr>
        <w:t>realizar</w:t>
      </w:r>
      <w:r>
        <w:rPr>
          <w:rFonts w:ascii="Times New Roman" w:eastAsia="Times New Roman" w:hAnsi="Times New Roman" w:cs="Times New Roman"/>
          <w:color w:val="000000"/>
          <w:lang w:eastAsia="pt-BR"/>
        </w:rPr>
        <w:t>á</w:t>
      </w:r>
      <w:r w:rsidRPr="00CD0406">
        <w:rPr>
          <w:rFonts w:ascii="Times New Roman" w:eastAsia="Times New Roman" w:hAnsi="Times New Roman" w:cs="Times New Roman"/>
          <w:color w:val="000000"/>
          <w:lang w:eastAsia="pt-BR"/>
        </w:rPr>
        <w:t xml:space="preserve"> procedimento licitatório</w:t>
      </w:r>
      <w:r>
        <w:rPr>
          <w:rFonts w:ascii="Times New Roman" w:eastAsia="Times New Roman" w:hAnsi="Times New Roman" w:cs="Times New Roman"/>
          <w:color w:val="000000"/>
          <w:lang w:eastAsia="pt-BR"/>
        </w:rPr>
        <w:t xml:space="preserve"> para registro de preços,</w:t>
      </w:r>
      <w:r w:rsidRPr="00CD0406">
        <w:rPr>
          <w:rFonts w:ascii="Times New Roman" w:eastAsia="Times New Roman" w:hAnsi="Times New Roman" w:cs="Times New Roman"/>
          <w:color w:val="000000"/>
          <w:lang w:eastAsia="pt-BR"/>
        </w:rPr>
        <w:t xml:space="preserve"> na modalidade </w:t>
      </w:r>
      <w:r w:rsidR="002A1089">
        <w:rPr>
          <w:rFonts w:ascii="Times New Roman" w:eastAsia="Times New Roman" w:hAnsi="Times New Roman" w:cs="Times New Roman"/>
          <w:color w:val="000000"/>
          <w:lang w:eastAsia="pt-BR"/>
        </w:rPr>
        <w:t>P</w:t>
      </w:r>
      <w:r w:rsidR="002A1089" w:rsidRPr="00CD0406">
        <w:rPr>
          <w:rFonts w:ascii="Times New Roman" w:eastAsia="Times New Roman" w:hAnsi="Times New Roman" w:cs="Times New Roman"/>
          <w:color w:val="000000"/>
          <w:lang w:eastAsia="pt-BR"/>
        </w:rPr>
        <w:t>REGÃO</w:t>
      </w:r>
      <w:r w:rsidRPr="00CD0406">
        <w:rPr>
          <w:rFonts w:ascii="Times New Roman" w:eastAsia="Times New Roman" w:hAnsi="Times New Roman" w:cs="Times New Roman"/>
          <w:color w:val="000000"/>
          <w:lang w:eastAsia="pt-BR"/>
        </w:rPr>
        <w:t xml:space="preserve">, na forma </w:t>
      </w:r>
      <w:r w:rsidR="002A1089" w:rsidRPr="00CD0406">
        <w:rPr>
          <w:rFonts w:ascii="Times New Roman" w:eastAsia="Times New Roman" w:hAnsi="Times New Roman" w:cs="Times New Roman"/>
          <w:color w:val="000000"/>
          <w:lang w:eastAsia="pt-BR"/>
        </w:rPr>
        <w:t>ELETRÔNICA</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com critério de julgamento menor preço </w:t>
      </w:r>
      <w:r w:rsidR="00A80AE6">
        <w:rPr>
          <w:rFonts w:ascii="Times New Roman" w:eastAsia="Times New Roman" w:hAnsi="Times New Roman" w:cs="Times New Roman"/>
          <w:color w:val="000000"/>
          <w:lang w:eastAsia="pt-BR"/>
        </w:rPr>
        <w:t>global</w:t>
      </w:r>
      <w:r>
        <w:rPr>
          <w:rFonts w:ascii="Times New Roman" w:eastAsia="Times New Roman" w:hAnsi="Times New Roman" w:cs="Times New Roman"/>
          <w:color w:val="000000"/>
          <w:lang w:eastAsia="pt-BR"/>
        </w:rPr>
        <w:t xml:space="preserve">, </w:t>
      </w:r>
      <w:r w:rsidRPr="00CD0406">
        <w:rPr>
          <w:rFonts w:ascii="Times New Roman" w:eastAsia="Times New Roman" w:hAnsi="Times New Roman" w:cs="Times New Roman"/>
          <w:color w:val="000000"/>
          <w:lang w:eastAsia="pt-BR"/>
        </w:rPr>
        <w:t xml:space="preserve">nos termos dos Decretos Municipais </w:t>
      </w:r>
      <w:proofErr w:type="spellStart"/>
      <w:r w:rsidRPr="00CD0406">
        <w:rPr>
          <w:rFonts w:ascii="Times New Roman" w:eastAsia="Times New Roman" w:hAnsi="Times New Roman" w:cs="Times New Roman"/>
          <w:color w:val="000000"/>
          <w:lang w:eastAsia="pt-BR"/>
        </w:rPr>
        <w:t>nºs</w:t>
      </w:r>
      <w:proofErr w:type="spellEnd"/>
      <w:r w:rsidRPr="00CD0406">
        <w:rPr>
          <w:rFonts w:ascii="Times New Roman" w:eastAsia="Times New Roman" w:hAnsi="Times New Roman" w:cs="Times New Roman"/>
          <w:color w:val="000000"/>
          <w:lang w:eastAsia="pt-BR"/>
        </w:rPr>
        <w:t xml:space="preserve"> </w:t>
      </w:r>
      <w:r>
        <w:rPr>
          <w:rFonts w:ascii="Times New Roman" w:eastAsia="Times New Roman" w:hAnsi="Times New Roman" w:cs="Times New Roman"/>
          <w:color w:val="000000"/>
          <w:lang w:eastAsia="pt-BR"/>
        </w:rPr>
        <w:t>112/2018, 035</w:t>
      </w:r>
      <w:r w:rsidRPr="00CD0406">
        <w:rPr>
          <w:rFonts w:ascii="Times New Roman" w:eastAsia="Times New Roman" w:hAnsi="Times New Roman" w:cs="Times New Roman"/>
          <w:color w:val="000000"/>
          <w:lang w:eastAsia="pt-BR"/>
        </w:rPr>
        <w:t>/</w:t>
      </w:r>
      <w:r>
        <w:rPr>
          <w:rFonts w:ascii="Times New Roman" w:eastAsia="Times New Roman" w:hAnsi="Times New Roman" w:cs="Times New Roman"/>
          <w:color w:val="000000"/>
          <w:lang w:eastAsia="pt-BR"/>
        </w:rPr>
        <w:t>2025</w:t>
      </w:r>
      <w:r w:rsidRPr="00CD0406">
        <w:rPr>
          <w:rFonts w:ascii="Times New Roman" w:eastAsia="Times New Roman" w:hAnsi="Times New Roman" w:cs="Times New Roman"/>
          <w:color w:val="000000"/>
          <w:lang w:eastAsia="pt-BR"/>
        </w:rPr>
        <w:t xml:space="preserve"> e 1</w:t>
      </w:r>
      <w:r>
        <w:rPr>
          <w:rFonts w:ascii="Times New Roman" w:eastAsia="Times New Roman" w:hAnsi="Times New Roman" w:cs="Times New Roman"/>
          <w:color w:val="000000"/>
          <w:lang w:eastAsia="pt-BR"/>
        </w:rPr>
        <w:t>99</w:t>
      </w:r>
      <w:r w:rsidRPr="00CD0406">
        <w:rPr>
          <w:rFonts w:ascii="Times New Roman" w:eastAsia="Times New Roman" w:hAnsi="Times New Roman" w:cs="Times New Roman"/>
          <w:color w:val="000000"/>
          <w:lang w:eastAsia="pt-BR"/>
        </w:rPr>
        <w:t>/2</w:t>
      </w:r>
      <w:r>
        <w:rPr>
          <w:rFonts w:ascii="Times New Roman" w:eastAsia="Times New Roman" w:hAnsi="Times New Roman" w:cs="Times New Roman"/>
          <w:color w:val="000000"/>
          <w:lang w:eastAsia="pt-BR"/>
        </w:rPr>
        <w:t>025</w:t>
      </w:r>
      <w:r w:rsidRPr="00CD0406">
        <w:rPr>
          <w:rFonts w:ascii="Times New Roman" w:eastAsia="Times New Roman" w:hAnsi="Times New Roman" w:cs="Times New Roman"/>
          <w:color w:val="000000"/>
          <w:lang w:eastAsia="pt-BR"/>
        </w:rPr>
        <w:t>, da Lei Federal nº 14.133/21 e Lei Complementar nº 123/06, e demais legislações aplicáveis</w:t>
      </w:r>
      <w:r>
        <w:rPr>
          <w:rFonts w:ascii="Times New Roman" w:eastAsia="Times New Roman" w:hAnsi="Times New Roman" w:cs="Times New Roman"/>
          <w:color w:val="000000"/>
          <w:lang w:eastAsia="pt-BR"/>
        </w:rPr>
        <w:t>, e, ainda</w:t>
      </w:r>
      <w:r w:rsidRPr="00CD0406">
        <w:rPr>
          <w:rFonts w:ascii="Times New Roman" w:eastAsia="Times New Roman" w:hAnsi="Times New Roman" w:cs="Times New Roman"/>
          <w:color w:val="000000"/>
          <w:lang w:eastAsia="pt-BR"/>
        </w:rPr>
        <w:t>, de acordo com as condições estabelecidas neste Edital</w:t>
      </w:r>
      <w:r>
        <w:rPr>
          <w:rFonts w:ascii="Times New Roman" w:eastAsia="Times New Roman" w:hAnsi="Times New Roman" w:cs="Times New Roman"/>
          <w:color w:val="000000"/>
          <w:lang w:eastAsia="pt-BR"/>
        </w:rPr>
        <w:t xml:space="preserve"> e seus anexos.</w:t>
      </w:r>
    </w:p>
    <w:p w14:paraId="0DE58189" w14:textId="77777777" w:rsidR="000E3722" w:rsidRDefault="000E3722" w:rsidP="000E3722">
      <w:pPr>
        <w:spacing w:after="0" w:line="240" w:lineRule="auto"/>
        <w:ind w:right="2" w:firstLine="708"/>
        <w:jc w:val="both"/>
        <w:rPr>
          <w:rFonts w:ascii="Times New Roman" w:eastAsia="Times New Roman" w:hAnsi="Times New Roman" w:cs="Times New Roman"/>
          <w:color w:val="000000"/>
          <w:lang w:eastAsia="pt-BR"/>
        </w:rPr>
      </w:pPr>
    </w:p>
    <w:p w14:paraId="38A722BC" w14:textId="77777777" w:rsidR="000E3722" w:rsidRPr="002D7024"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D7024">
        <w:rPr>
          <w:rFonts w:ascii="Times New Roman" w:eastAsia="Times New Roman" w:hAnsi="Times New Roman" w:cs="Times New Roman"/>
          <w:b/>
          <w:bCs/>
          <w:kern w:val="36"/>
          <w:lang w:eastAsia="pt-BR"/>
        </w:rPr>
        <w:t>SEÇÃO I – DO OBJETO</w:t>
      </w:r>
    </w:p>
    <w:p w14:paraId="7EEC6873" w14:textId="01A96846" w:rsidR="000E3722" w:rsidRPr="000171DD" w:rsidRDefault="002A1089">
      <w:pPr>
        <w:pStyle w:val="Nivel2"/>
        <w:numPr>
          <w:ilvl w:val="1"/>
          <w:numId w:val="27"/>
        </w:numPr>
        <w:spacing w:before="0" w:after="0" w:line="240" w:lineRule="auto"/>
        <w:rPr>
          <w:rFonts w:ascii="Times New Roman" w:hAnsi="Times New Roman" w:cs="Times New Roman"/>
          <w:color w:val="000000" w:themeColor="text1"/>
          <w:sz w:val="22"/>
          <w:szCs w:val="22"/>
        </w:rPr>
      </w:pPr>
      <w:r w:rsidRPr="000171DD">
        <w:rPr>
          <w:rFonts w:ascii="Times New Roman" w:eastAsia="Times New Roman" w:hAnsi="Times New Roman" w:cs="Times New Roman"/>
          <w:sz w:val="22"/>
          <w:szCs w:val="22"/>
        </w:rPr>
        <w:t xml:space="preserve">O </w:t>
      </w:r>
      <w:r w:rsidR="000E3722" w:rsidRPr="00453619">
        <w:rPr>
          <w:rFonts w:ascii="Times New Roman" w:eastAsia="Times New Roman" w:hAnsi="Times New Roman" w:cs="Times New Roman"/>
          <w:sz w:val="22"/>
          <w:szCs w:val="22"/>
        </w:rPr>
        <w:t>objeto</w:t>
      </w:r>
      <w:r w:rsidRPr="00453619">
        <w:rPr>
          <w:rFonts w:ascii="Times New Roman" w:eastAsia="Times New Roman" w:hAnsi="Times New Roman" w:cs="Times New Roman"/>
          <w:sz w:val="22"/>
          <w:szCs w:val="22"/>
        </w:rPr>
        <w:t xml:space="preserve"> da presente licitação é</w:t>
      </w:r>
      <w:r w:rsidR="000E3722" w:rsidRPr="00453619">
        <w:rPr>
          <w:rFonts w:ascii="Times New Roman" w:eastAsia="Times New Roman" w:hAnsi="Times New Roman" w:cs="Times New Roman"/>
          <w:sz w:val="22"/>
          <w:szCs w:val="22"/>
        </w:rPr>
        <w:t xml:space="preserve"> o </w:t>
      </w:r>
      <w:bookmarkStart w:id="0" w:name="_Hlk201653896"/>
      <w:bookmarkStart w:id="1" w:name="_Hlk201654226"/>
      <w:r w:rsidR="001E2BFA" w:rsidRPr="00804D3B">
        <w:rPr>
          <w:rFonts w:ascii="Times New Roman" w:hAnsi="Times New Roman" w:cs="Times New Roman"/>
          <w:sz w:val="22"/>
          <w:szCs w:val="22"/>
        </w:rPr>
        <w:t xml:space="preserve">Registro de preços para futura e eventual aquisição de kits reagentes, insumos e materiais de laboratório para serem utilizados nos equipamentos aparelho de bioquímica modelo </w:t>
      </w:r>
      <w:proofErr w:type="spellStart"/>
      <w:r w:rsidR="001E2BFA" w:rsidRPr="00804D3B">
        <w:rPr>
          <w:rFonts w:ascii="Times New Roman" w:hAnsi="Times New Roman" w:cs="Times New Roman"/>
          <w:sz w:val="22"/>
          <w:szCs w:val="22"/>
        </w:rPr>
        <w:t>audmax</w:t>
      </w:r>
      <w:proofErr w:type="spellEnd"/>
      <w:r w:rsidR="001E2BFA" w:rsidRPr="00804D3B">
        <w:rPr>
          <w:rFonts w:ascii="Times New Roman" w:hAnsi="Times New Roman" w:cs="Times New Roman"/>
          <w:sz w:val="22"/>
          <w:szCs w:val="22"/>
        </w:rPr>
        <w:t xml:space="preserve"> 180 Evolution da marca </w:t>
      </w:r>
      <w:proofErr w:type="spellStart"/>
      <w:r w:rsidR="001E2BFA" w:rsidRPr="00804D3B">
        <w:rPr>
          <w:rFonts w:ascii="Times New Roman" w:hAnsi="Times New Roman" w:cs="Times New Roman"/>
          <w:sz w:val="22"/>
          <w:szCs w:val="22"/>
        </w:rPr>
        <w:t>labtest</w:t>
      </w:r>
      <w:proofErr w:type="spellEnd"/>
      <w:r w:rsidR="001E2BFA" w:rsidRPr="00804D3B">
        <w:rPr>
          <w:rFonts w:ascii="Times New Roman" w:hAnsi="Times New Roman" w:cs="Times New Roman"/>
          <w:sz w:val="22"/>
          <w:szCs w:val="22"/>
        </w:rPr>
        <w:t xml:space="preserve">, aparelho de gasometria modelo i-15 da marca </w:t>
      </w:r>
      <w:proofErr w:type="spellStart"/>
      <w:r w:rsidR="001E2BFA" w:rsidRPr="00804D3B">
        <w:rPr>
          <w:rFonts w:ascii="Times New Roman" w:hAnsi="Times New Roman" w:cs="Times New Roman"/>
          <w:sz w:val="22"/>
          <w:szCs w:val="22"/>
        </w:rPr>
        <w:t>edan</w:t>
      </w:r>
      <w:proofErr w:type="spellEnd"/>
      <w:r w:rsidR="001E2BFA" w:rsidRPr="00804D3B">
        <w:rPr>
          <w:rFonts w:ascii="Times New Roman" w:hAnsi="Times New Roman" w:cs="Times New Roman"/>
          <w:sz w:val="22"/>
          <w:szCs w:val="22"/>
        </w:rPr>
        <w:t xml:space="preserve">, aparelho de eletrólitos modelo </w:t>
      </w:r>
      <w:proofErr w:type="spellStart"/>
      <w:r w:rsidR="001E2BFA" w:rsidRPr="00804D3B">
        <w:rPr>
          <w:rFonts w:ascii="Times New Roman" w:hAnsi="Times New Roman" w:cs="Times New Roman"/>
          <w:sz w:val="22"/>
          <w:szCs w:val="22"/>
        </w:rPr>
        <w:t>ec</w:t>
      </w:r>
      <w:proofErr w:type="spellEnd"/>
      <w:r w:rsidR="001E2BFA" w:rsidRPr="00804D3B">
        <w:rPr>
          <w:rFonts w:ascii="Times New Roman" w:hAnsi="Times New Roman" w:cs="Times New Roman"/>
          <w:sz w:val="22"/>
          <w:szCs w:val="22"/>
        </w:rPr>
        <w:t xml:space="preserve"> 90 da marca </w:t>
      </w:r>
      <w:proofErr w:type="spellStart"/>
      <w:r w:rsidR="001E2BFA" w:rsidRPr="00804D3B">
        <w:rPr>
          <w:rFonts w:ascii="Times New Roman" w:hAnsi="Times New Roman" w:cs="Times New Roman"/>
          <w:sz w:val="22"/>
          <w:szCs w:val="22"/>
        </w:rPr>
        <w:t>erba</w:t>
      </w:r>
      <w:proofErr w:type="spellEnd"/>
      <w:r w:rsidR="001E2BFA" w:rsidRPr="00804D3B">
        <w:rPr>
          <w:rFonts w:ascii="Times New Roman" w:hAnsi="Times New Roman" w:cs="Times New Roman"/>
          <w:sz w:val="22"/>
          <w:szCs w:val="22"/>
        </w:rPr>
        <w:t xml:space="preserve"> </w:t>
      </w:r>
      <w:proofErr w:type="spellStart"/>
      <w:r w:rsidR="001E2BFA" w:rsidRPr="00804D3B">
        <w:rPr>
          <w:rFonts w:ascii="Times New Roman" w:hAnsi="Times New Roman" w:cs="Times New Roman"/>
          <w:sz w:val="22"/>
          <w:szCs w:val="22"/>
        </w:rPr>
        <w:t>mannheim</w:t>
      </w:r>
      <w:proofErr w:type="spellEnd"/>
      <w:r w:rsidR="001E2BFA" w:rsidRPr="00804D3B">
        <w:rPr>
          <w:rFonts w:ascii="Times New Roman" w:hAnsi="Times New Roman" w:cs="Times New Roman"/>
          <w:sz w:val="22"/>
          <w:szCs w:val="22"/>
        </w:rPr>
        <w:t xml:space="preserve">, aparelho de </w:t>
      </w:r>
      <w:proofErr w:type="spellStart"/>
      <w:r w:rsidR="001E2BFA" w:rsidRPr="00804D3B">
        <w:rPr>
          <w:rFonts w:ascii="Times New Roman" w:hAnsi="Times New Roman" w:cs="Times New Roman"/>
          <w:sz w:val="22"/>
          <w:szCs w:val="22"/>
        </w:rPr>
        <w:t>coagulômetro</w:t>
      </w:r>
      <w:proofErr w:type="spellEnd"/>
      <w:r w:rsidR="001E2BFA" w:rsidRPr="00804D3B">
        <w:rPr>
          <w:rFonts w:ascii="Times New Roman" w:hAnsi="Times New Roman" w:cs="Times New Roman"/>
          <w:sz w:val="22"/>
          <w:szCs w:val="22"/>
        </w:rPr>
        <w:t xml:space="preserve"> modelo </w:t>
      </w:r>
      <w:proofErr w:type="spellStart"/>
      <w:r w:rsidR="001E2BFA" w:rsidRPr="00804D3B">
        <w:rPr>
          <w:rFonts w:ascii="Times New Roman" w:hAnsi="Times New Roman" w:cs="Times New Roman"/>
          <w:sz w:val="22"/>
          <w:szCs w:val="22"/>
        </w:rPr>
        <w:t>ecl</w:t>
      </w:r>
      <w:proofErr w:type="spellEnd"/>
      <w:r w:rsidR="001E2BFA" w:rsidRPr="00804D3B">
        <w:rPr>
          <w:rFonts w:ascii="Times New Roman" w:hAnsi="Times New Roman" w:cs="Times New Roman"/>
          <w:sz w:val="22"/>
          <w:szCs w:val="22"/>
        </w:rPr>
        <w:t xml:space="preserve"> 412 da marca </w:t>
      </w:r>
      <w:proofErr w:type="spellStart"/>
      <w:r w:rsidR="001E2BFA" w:rsidRPr="00804D3B">
        <w:rPr>
          <w:rFonts w:ascii="Times New Roman" w:hAnsi="Times New Roman" w:cs="Times New Roman"/>
          <w:sz w:val="22"/>
          <w:szCs w:val="22"/>
        </w:rPr>
        <w:t>erba</w:t>
      </w:r>
      <w:proofErr w:type="spellEnd"/>
      <w:r w:rsidR="001E2BFA" w:rsidRPr="00804D3B">
        <w:rPr>
          <w:rFonts w:ascii="Times New Roman" w:hAnsi="Times New Roman" w:cs="Times New Roman"/>
          <w:sz w:val="22"/>
          <w:szCs w:val="22"/>
        </w:rPr>
        <w:t xml:space="preserve"> </w:t>
      </w:r>
      <w:proofErr w:type="spellStart"/>
      <w:r w:rsidR="001E2BFA" w:rsidRPr="00804D3B">
        <w:rPr>
          <w:rFonts w:ascii="Times New Roman" w:hAnsi="Times New Roman" w:cs="Times New Roman"/>
          <w:sz w:val="22"/>
          <w:szCs w:val="22"/>
        </w:rPr>
        <w:t>mannheim</w:t>
      </w:r>
      <w:proofErr w:type="spellEnd"/>
      <w:r w:rsidR="001E2BFA" w:rsidRPr="00804D3B">
        <w:rPr>
          <w:rFonts w:ascii="Times New Roman" w:hAnsi="Times New Roman" w:cs="Times New Roman"/>
          <w:sz w:val="22"/>
          <w:szCs w:val="22"/>
        </w:rPr>
        <w:t xml:space="preserve"> e modelo COAG-1000, marca WAMA, para atender demanda dos laboratórios municipais de análises clinicas I e II</w:t>
      </w:r>
      <w:r w:rsidR="00453619" w:rsidRPr="00453619">
        <w:rPr>
          <w:rFonts w:ascii="Times New Roman" w:eastAsia="Times New Roman" w:hAnsi="Times New Roman" w:cs="Times New Roman"/>
          <w:sz w:val="22"/>
          <w:szCs w:val="22"/>
        </w:rPr>
        <w:t>, conforme condições, quantidades e exigências estabelecidas neste Edital e seus anexos.</w:t>
      </w:r>
    </w:p>
    <w:bookmarkEnd w:id="0"/>
    <w:bookmarkEnd w:id="1"/>
    <w:p w14:paraId="4E700208" w14:textId="28550931"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A licitação </w:t>
      </w:r>
      <w:r w:rsidR="002A1089">
        <w:rPr>
          <w:rFonts w:ascii="Times New Roman" w:hAnsi="Times New Roman" w:cs="Times New Roman"/>
          <w:color w:val="auto"/>
          <w:sz w:val="22"/>
          <w:szCs w:val="22"/>
        </w:rPr>
        <w:t xml:space="preserve">será </w:t>
      </w:r>
      <w:r w:rsidR="00DD0C2A">
        <w:rPr>
          <w:rFonts w:ascii="Times New Roman" w:hAnsi="Times New Roman" w:cs="Times New Roman"/>
          <w:color w:val="auto"/>
          <w:sz w:val="22"/>
          <w:szCs w:val="22"/>
        </w:rPr>
        <w:t>dividida em</w:t>
      </w:r>
      <w:r w:rsidR="002A1089">
        <w:rPr>
          <w:rFonts w:ascii="Times New Roman" w:hAnsi="Times New Roman" w:cs="Times New Roman"/>
          <w:color w:val="auto"/>
          <w:sz w:val="22"/>
          <w:szCs w:val="22"/>
        </w:rPr>
        <w:t xml:space="preserve"> ite</w:t>
      </w:r>
      <w:r w:rsidR="000171DD">
        <w:rPr>
          <w:rFonts w:ascii="Times New Roman" w:hAnsi="Times New Roman" w:cs="Times New Roman"/>
          <w:color w:val="auto"/>
          <w:sz w:val="22"/>
          <w:szCs w:val="22"/>
        </w:rPr>
        <w:t>ns</w:t>
      </w:r>
      <w:r w:rsidRPr="00DC2595">
        <w:rPr>
          <w:rFonts w:ascii="Times New Roman" w:hAnsi="Times New Roman" w:cs="Times New Roman"/>
          <w:color w:val="auto"/>
          <w:sz w:val="22"/>
          <w:szCs w:val="22"/>
        </w:rPr>
        <w:t>, conforme tabela constante do Termo de Referência (Anexo I)</w:t>
      </w:r>
      <w:r w:rsidR="00DD0C2A">
        <w:rPr>
          <w:rFonts w:ascii="Times New Roman" w:hAnsi="Times New Roman" w:cs="Times New Roman"/>
          <w:color w:val="auto"/>
          <w:sz w:val="22"/>
          <w:szCs w:val="22"/>
        </w:rPr>
        <w:t>, facultando-se ao licitante a participação em quantos itens forem de seu interesse.</w:t>
      </w:r>
    </w:p>
    <w:p w14:paraId="3A0AC94B" w14:textId="43F85155"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hAnsi="Times New Roman" w:cs="Times New Roman"/>
          <w:color w:val="auto"/>
          <w:sz w:val="22"/>
          <w:szCs w:val="22"/>
        </w:rPr>
        <w:t xml:space="preserve">O critério de julgamento adotado será o menor preço </w:t>
      </w:r>
      <w:r w:rsidR="00DD0C2A">
        <w:rPr>
          <w:rFonts w:ascii="Times New Roman" w:hAnsi="Times New Roman" w:cs="Times New Roman"/>
          <w:color w:val="auto"/>
          <w:sz w:val="22"/>
          <w:szCs w:val="22"/>
        </w:rPr>
        <w:t>por item</w:t>
      </w:r>
      <w:r w:rsidRPr="00DC2595">
        <w:rPr>
          <w:rFonts w:ascii="Times New Roman" w:hAnsi="Times New Roman" w:cs="Times New Roman"/>
          <w:color w:val="auto"/>
          <w:sz w:val="22"/>
          <w:szCs w:val="22"/>
        </w:rPr>
        <w:t xml:space="preserve">, observadas as exigências contidas neste Edital e seus Anexos quanto às especificações do objeto. </w:t>
      </w:r>
    </w:p>
    <w:p w14:paraId="4AD91AA9" w14:textId="77777777" w:rsidR="000E3722" w:rsidRPr="00DC2595" w:rsidRDefault="000E3722">
      <w:pPr>
        <w:pStyle w:val="Nivel2"/>
        <w:numPr>
          <w:ilvl w:val="1"/>
          <w:numId w:val="27"/>
        </w:numPr>
        <w:spacing w:before="0" w:after="0" w:line="240" w:lineRule="auto"/>
        <w:rPr>
          <w:rFonts w:ascii="Times New Roman" w:hAnsi="Times New Roman" w:cs="Times New Roman"/>
          <w:sz w:val="22"/>
          <w:szCs w:val="22"/>
        </w:rPr>
      </w:pPr>
      <w:r w:rsidRPr="00DC2595">
        <w:rPr>
          <w:rFonts w:ascii="Times New Roman" w:eastAsia="Times New Roman" w:hAnsi="Times New Roman" w:cs="Times New Roman"/>
          <w:sz w:val="22"/>
          <w:szCs w:val="22"/>
        </w:rPr>
        <w:t xml:space="preserve">Em caso de discordância existente entre as especificações deste objeto descritas na plataforma </w:t>
      </w:r>
      <w:r w:rsidRPr="00DC2595">
        <w:rPr>
          <w:rFonts w:ascii="Times New Roman" w:eastAsia="Times New Roman" w:hAnsi="Times New Roman" w:cs="Times New Roman"/>
          <w:b/>
          <w:bCs/>
          <w:color w:val="000000" w:themeColor="text1"/>
          <w:sz w:val="22"/>
          <w:szCs w:val="22"/>
        </w:rPr>
        <w:t>BNC (Bolsa Nacional de Compras)</w:t>
      </w:r>
      <w:r w:rsidRPr="00DC2595">
        <w:rPr>
          <w:rFonts w:ascii="Times New Roman" w:eastAsia="Times New Roman" w:hAnsi="Times New Roman" w:cs="Times New Roman"/>
          <w:color w:val="000000" w:themeColor="text1"/>
          <w:sz w:val="22"/>
          <w:szCs w:val="22"/>
        </w:rPr>
        <w:t xml:space="preserve"> </w:t>
      </w:r>
      <w:r w:rsidRPr="00DC2595">
        <w:rPr>
          <w:rFonts w:ascii="Times New Roman" w:eastAsia="Times New Roman" w:hAnsi="Times New Roman" w:cs="Times New Roman"/>
          <w:sz w:val="22"/>
          <w:szCs w:val="22"/>
        </w:rPr>
        <w:t>e as especificações constantes deste Edital, prevalecerão as do Edital.</w:t>
      </w:r>
    </w:p>
    <w:p w14:paraId="05E0AC20" w14:textId="77777777" w:rsidR="000E3722" w:rsidRPr="00DC2595" w:rsidRDefault="000E3722" w:rsidP="000E3722">
      <w:pPr>
        <w:spacing w:after="0" w:line="240" w:lineRule="auto"/>
        <w:jc w:val="both"/>
        <w:rPr>
          <w:rFonts w:ascii="Times New Roman" w:eastAsia="Times New Roman" w:hAnsi="Times New Roman" w:cs="Times New Roman"/>
          <w:color w:val="000000"/>
        </w:rPr>
      </w:pPr>
    </w:p>
    <w:p w14:paraId="1737FC3A" w14:textId="77777777" w:rsidR="000E3722" w:rsidRPr="002D7024" w:rsidRDefault="000E3722" w:rsidP="000E3722">
      <w:pPr>
        <w:pStyle w:val="Nivel01"/>
        <w:numPr>
          <w:ilvl w:val="0"/>
          <w:numId w:val="0"/>
        </w:numPr>
        <w:spacing w:before="0"/>
        <w:ind w:left="360" w:hanging="360"/>
        <w:rPr>
          <w:rFonts w:ascii="Times New Roman" w:hAnsi="Times New Roman" w:cs="Times New Roman"/>
          <w:sz w:val="22"/>
          <w:szCs w:val="22"/>
        </w:rPr>
      </w:pPr>
      <w:r w:rsidRPr="002D7024">
        <w:rPr>
          <w:rFonts w:ascii="Times New Roman" w:eastAsia="Times New Roman" w:hAnsi="Times New Roman" w:cs="Times New Roman"/>
          <w:color w:val="000000"/>
          <w:kern w:val="36"/>
          <w:sz w:val="22"/>
          <w:szCs w:val="22"/>
        </w:rPr>
        <w:t xml:space="preserve">SEÇÃO II – </w:t>
      </w:r>
      <w:bookmarkStart w:id="2" w:name="_Toc135469196"/>
      <w:bookmarkStart w:id="3" w:name="_Toc180399222"/>
      <w:r w:rsidRPr="002D7024">
        <w:rPr>
          <w:rFonts w:ascii="Times New Roman" w:hAnsi="Times New Roman" w:cs="Times New Roman"/>
          <w:sz w:val="22"/>
          <w:szCs w:val="22"/>
        </w:rPr>
        <w:t>DO REGISTRO DE PREÇOS</w:t>
      </w:r>
      <w:bookmarkEnd w:id="2"/>
      <w:bookmarkEnd w:id="3"/>
    </w:p>
    <w:p w14:paraId="59D4042D" w14:textId="77777777" w:rsidR="000E3722" w:rsidRDefault="000E3722">
      <w:pPr>
        <w:pStyle w:val="Nivel2"/>
        <w:numPr>
          <w:ilvl w:val="1"/>
          <w:numId w:val="28"/>
        </w:numPr>
        <w:spacing w:before="0" w:after="0" w:line="240" w:lineRule="auto"/>
        <w:rPr>
          <w:rFonts w:ascii="Times New Roman" w:hAnsi="Times New Roman" w:cs="Times New Roman"/>
          <w:sz w:val="22"/>
          <w:szCs w:val="22"/>
        </w:rPr>
      </w:pPr>
      <w:r w:rsidRPr="002D7024">
        <w:rPr>
          <w:rFonts w:ascii="Times New Roman" w:hAnsi="Times New Roman" w:cs="Times New Roman"/>
          <w:sz w:val="22"/>
          <w:szCs w:val="22"/>
        </w:rPr>
        <w:t>As regras referentes aos órgãos gerenciador e participantes, bem como a eventuais adesões são as que constam da minuta de Ata de Registro de Preços</w:t>
      </w:r>
      <w:r>
        <w:rPr>
          <w:rFonts w:ascii="Times New Roman" w:hAnsi="Times New Roman" w:cs="Times New Roman"/>
          <w:sz w:val="22"/>
          <w:szCs w:val="22"/>
        </w:rPr>
        <w:t>.</w:t>
      </w:r>
    </w:p>
    <w:p w14:paraId="35B11AA6" w14:textId="77777777" w:rsidR="000E3722" w:rsidRDefault="000E3722" w:rsidP="000E3722">
      <w:pPr>
        <w:pStyle w:val="Nivel2"/>
        <w:numPr>
          <w:ilvl w:val="0"/>
          <w:numId w:val="0"/>
        </w:numPr>
        <w:spacing w:before="0" w:after="0" w:line="240" w:lineRule="auto"/>
        <w:rPr>
          <w:rFonts w:ascii="Times New Roman" w:hAnsi="Times New Roman" w:cs="Times New Roman"/>
          <w:sz w:val="22"/>
          <w:szCs w:val="22"/>
        </w:rPr>
      </w:pPr>
    </w:p>
    <w:p w14:paraId="66582626" w14:textId="77777777" w:rsidR="000E3722" w:rsidRPr="002D7024" w:rsidRDefault="000E3722" w:rsidP="000E3722">
      <w:pPr>
        <w:pStyle w:val="Nivel2"/>
        <w:numPr>
          <w:ilvl w:val="0"/>
          <w:numId w:val="0"/>
        </w:numPr>
        <w:spacing w:before="0" w:after="0" w:line="240" w:lineRule="auto"/>
        <w:rPr>
          <w:rFonts w:ascii="Times New Roman" w:hAnsi="Times New Roman" w:cs="Times New Roman"/>
          <w:b/>
          <w:bCs/>
          <w:sz w:val="22"/>
          <w:szCs w:val="22"/>
        </w:rPr>
      </w:pPr>
      <w:r w:rsidRPr="002D7024">
        <w:rPr>
          <w:rFonts w:ascii="Times New Roman" w:hAnsi="Times New Roman" w:cs="Times New Roman"/>
          <w:b/>
          <w:bCs/>
          <w:sz w:val="22"/>
          <w:szCs w:val="22"/>
        </w:rPr>
        <w:t xml:space="preserve">SEÇÃO III – </w:t>
      </w:r>
      <w:r>
        <w:rPr>
          <w:rFonts w:ascii="Times New Roman" w:hAnsi="Times New Roman" w:cs="Times New Roman"/>
          <w:b/>
          <w:bCs/>
          <w:sz w:val="22"/>
          <w:szCs w:val="22"/>
        </w:rPr>
        <w:t xml:space="preserve">DA </w:t>
      </w:r>
      <w:r w:rsidRPr="002D7024">
        <w:rPr>
          <w:rFonts w:ascii="Times New Roman" w:hAnsi="Times New Roman" w:cs="Times New Roman"/>
          <w:b/>
          <w:bCs/>
          <w:sz w:val="22"/>
          <w:szCs w:val="22"/>
        </w:rPr>
        <w:t>PARTICIPAÇÃO NA LICITAÇÃO</w:t>
      </w:r>
    </w:p>
    <w:p w14:paraId="5EBC6375" w14:textId="77777777" w:rsidR="000E3722" w:rsidRPr="00DC2595" w:rsidRDefault="000E3722">
      <w:pPr>
        <w:pStyle w:val="PargrafodaLista"/>
        <w:numPr>
          <w:ilvl w:val="1"/>
          <w:numId w:val="29"/>
        </w:numPr>
        <w:spacing w:after="0" w:line="240" w:lineRule="auto"/>
        <w:jc w:val="both"/>
        <w:outlineLvl w:val="0"/>
        <w:rPr>
          <w:rStyle w:val="Hyperlink"/>
          <w:rFonts w:ascii="Times New Roman" w:eastAsiaTheme="minorHAnsi" w:hAnsi="Times New Roman" w:cs="Times New Roman"/>
          <w:b/>
          <w:bCs/>
          <w:lang w:val="en-US" w:eastAsia="en-US"/>
        </w:rPr>
      </w:pPr>
      <w:r w:rsidRPr="00DC2595">
        <w:rPr>
          <w:rFonts w:ascii="Times New Roman" w:eastAsia="Times New Roman" w:hAnsi="Times New Roman" w:cs="Times New Roman"/>
          <w:color w:val="000000"/>
        </w:rPr>
        <w:t>Poderão participar deste certame todos os interessados que estiverem previamente credenciados na plataforma</w:t>
      </w:r>
      <w:r>
        <w:rPr>
          <w:rFonts w:ascii="Times New Roman" w:eastAsia="Times New Roman" w:hAnsi="Times New Roman" w:cs="Times New Roman"/>
          <w:color w:val="000000"/>
        </w:rPr>
        <w:t xml:space="preserve"> eletrônica</w:t>
      </w:r>
      <w:r w:rsidRPr="00DC2595">
        <w:rPr>
          <w:rFonts w:ascii="Times New Roman" w:eastAsia="Times New Roman" w:hAnsi="Times New Roman" w:cs="Times New Roman"/>
          <w:color w:val="000000"/>
        </w:rPr>
        <w:t xml:space="preserve"> </w:t>
      </w:r>
      <w:r w:rsidRPr="00721CE0">
        <w:rPr>
          <w:rFonts w:ascii="Times New Roman" w:eastAsia="Times New Roman" w:hAnsi="Times New Roman" w:cs="Times New Roman"/>
          <w:b/>
          <w:bCs/>
          <w:color w:val="000000"/>
        </w:rPr>
        <w:t>Bolsa Nacional de Compras – BNC</w:t>
      </w:r>
      <w:r w:rsidRPr="00DC2595">
        <w:rPr>
          <w:rFonts w:ascii="Times New Roman" w:eastAsia="Times New Roman" w:hAnsi="Times New Roman" w:cs="Times New Roman"/>
          <w:color w:val="000000"/>
        </w:rPr>
        <w:t xml:space="preserve">, no seguinte endereço eletrônico </w:t>
      </w:r>
      <w:hyperlink r:id="rId15" w:history="1">
        <w:r w:rsidRPr="00480E39">
          <w:rPr>
            <w:rStyle w:val="Hyperlink"/>
            <w:rFonts w:ascii="Times New Roman" w:hAnsi="Times New Roman" w:cs="Times New Roman"/>
            <w:b/>
            <w:bCs/>
            <w:lang w:val="en-US"/>
          </w:rPr>
          <w:t>https://bnccompras.com</w:t>
        </w:r>
      </w:hyperlink>
      <w:r w:rsidRPr="00DC2595">
        <w:rPr>
          <w:rStyle w:val="Hyperlink"/>
          <w:rFonts w:ascii="Times New Roman" w:hAnsi="Times New Roman" w:cs="Times New Roman"/>
          <w:b/>
          <w:bCs/>
          <w:lang w:val="en-US"/>
        </w:rPr>
        <w:t>.</w:t>
      </w:r>
    </w:p>
    <w:p w14:paraId="7C406FAB" w14:textId="77777777" w:rsidR="000E3722" w:rsidRPr="00DC2595"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Para ter acesso ao sistema eletrônico, os interessados em participar deste certame deverão dispor de chave de identificação e senha pessoal, informando-se a respeito do funcionamento e regulamento do sistema.</w:t>
      </w:r>
    </w:p>
    <w:p w14:paraId="4F08F01A" w14:textId="77777777" w:rsidR="000E3722" w:rsidRPr="00DC2595"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O uso da senha de acesso pela licitante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24EFEE63"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b/>
          <w:bCs/>
        </w:rPr>
        <w:t>Qualquer dúvida em relação ao acesso no sistema operacional poderá ser esclarecida através do telefone/</w:t>
      </w:r>
      <w:proofErr w:type="spellStart"/>
      <w:r w:rsidRPr="00DC2595">
        <w:rPr>
          <w:rFonts w:ascii="Times New Roman" w:hAnsi="Times New Roman" w:cs="Times New Roman"/>
          <w:b/>
          <w:bCs/>
        </w:rPr>
        <w:t>whatsapp</w:t>
      </w:r>
      <w:proofErr w:type="spellEnd"/>
      <w:r w:rsidRPr="00DC2595">
        <w:rPr>
          <w:rFonts w:ascii="Times New Roman" w:hAnsi="Times New Roman" w:cs="Times New Roman"/>
          <w:b/>
          <w:bCs/>
        </w:rPr>
        <w:t xml:space="preserve">: Ponta Grossa-PR (42) 3026-4550; ou através do e-mail </w:t>
      </w:r>
      <w:hyperlink r:id="rId16" w:history="1">
        <w:r w:rsidRPr="00DC2595">
          <w:rPr>
            <w:rStyle w:val="Hyperlink"/>
            <w:rFonts w:ascii="Times New Roman" w:hAnsi="Times New Roman" w:cs="Times New Roman"/>
            <w:b/>
            <w:bCs/>
          </w:rPr>
          <w:t>contato@bnc.org.br</w:t>
        </w:r>
      </w:hyperlink>
      <w:r w:rsidRPr="00DC2595">
        <w:rPr>
          <w:rFonts w:ascii="Times New Roman" w:hAnsi="Times New Roman" w:cs="Times New Roman"/>
          <w:b/>
          <w:bCs/>
        </w:rPr>
        <w:t>.</w:t>
      </w:r>
    </w:p>
    <w:p w14:paraId="239916BF"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430A5B81" w14:textId="77777777"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A não observância do disposto nos itens anteriores poderá ensejar desclassificação no momento da habilitação.</w:t>
      </w:r>
    </w:p>
    <w:p w14:paraId="7F652D97" w14:textId="48ECBB2B" w:rsidR="000E3722" w:rsidRPr="00DC2595"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hAnsi="Times New Roman" w:cs="Times New Roman"/>
        </w:rPr>
        <w:t xml:space="preserve">Será concedido tratamento favorecido (CRITÉRIO DE DESEMPATE) para as microempresas e empresas de pequeno porte, para as sociedades cooperativas mencionadas </w:t>
      </w:r>
      <w:r w:rsidRPr="00DC2595">
        <w:rPr>
          <w:rFonts w:ascii="Times New Roman" w:hAnsi="Times New Roman" w:cs="Times New Roman"/>
        </w:rPr>
        <w:lastRenderedPageBreak/>
        <w:t xml:space="preserve">no artigo 16 da Lei nº 14.133, de 2021, para o agricultor familiar, o produtor rural pessoa física e para o microempreendedor individual - MEI, nos limites previstos da Lei Complementar nº 123, de 2006 e do Decreto nº 112/2018, </w:t>
      </w:r>
      <w:r w:rsidRPr="00DC2595">
        <w:rPr>
          <w:rFonts w:ascii="Times New Roman" w:eastAsia="Times New Roman" w:hAnsi="Times New Roman" w:cs="Times New Roman"/>
          <w:color w:val="000000"/>
        </w:rPr>
        <w:t>conforme explicitado no Estudo Técnico Preliminar e no Termo de Referência, anexos a este edital.</w:t>
      </w:r>
    </w:p>
    <w:p w14:paraId="6792EFDE" w14:textId="32871C02" w:rsidR="000E3722" w:rsidRPr="005A5974"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DC2595">
        <w:rPr>
          <w:rFonts w:ascii="Times New Roman" w:eastAsia="Times New Roman" w:hAnsi="Times New Roman" w:cs="Times New Roman"/>
          <w:color w:val="000000"/>
        </w:rPr>
        <w:t>Como condição para participação no Pregão e para obtenção do tratamento diferenciado de que trata o</w:t>
      </w:r>
      <w:r w:rsidR="00744348">
        <w:rPr>
          <w:rFonts w:ascii="Times New Roman" w:eastAsia="Times New Roman" w:hAnsi="Times New Roman" w:cs="Times New Roman"/>
          <w:color w:val="000000"/>
        </w:rPr>
        <w:t>s</w:t>
      </w:r>
      <w:r w:rsidRPr="00DC2595">
        <w:rPr>
          <w:rFonts w:ascii="Times New Roman" w:eastAsia="Times New Roman" w:hAnsi="Times New Roman" w:cs="Times New Roman"/>
          <w:color w:val="000000"/>
        </w:rPr>
        <w:t xml:space="preserve"> ite</w:t>
      </w:r>
      <w:r w:rsidR="00744348">
        <w:rPr>
          <w:rFonts w:ascii="Times New Roman" w:eastAsia="Times New Roman" w:hAnsi="Times New Roman" w:cs="Times New Roman"/>
          <w:color w:val="000000"/>
        </w:rPr>
        <w:t>ns</w:t>
      </w:r>
      <w:r w:rsidRPr="00DC2595">
        <w:rPr>
          <w:rFonts w:ascii="Times New Roman" w:eastAsia="Times New Roman" w:hAnsi="Times New Roman" w:cs="Times New Roman"/>
          <w:color w:val="000000"/>
        </w:rPr>
        <w:t xml:space="preserve"> 3.5 a Licitante manifestará em campo próprio do sistema eletrônico relativo à declaração de enquadramento na condição de microempresa e empresa de pequeno porte (ou equiparada), nos termos da Lei Complementar nº 123, de 2006, quando couber, estando apta a usufruir do tratamento favorecido estabelecido em seus </w:t>
      </w:r>
      <w:proofErr w:type="spellStart"/>
      <w:r w:rsidRPr="00DC2595">
        <w:rPr>
          <w:rFonts w:ascii="Times New Roman" w:eastAsia="Times New Roman" w:hAnsi="Times New Roman" w:cs="Times New Roman"/>
          <w:color w:val="000000"/>
        </w:rPr>
        <w:t>arts</w:t>
      </w:r>
      <w:proofErr w:type="spellEnd"/>
      <w:r w:rsidRPr="00DC2595">
        <w:rPr>
          <w:rFonts w:ascii="Times New Roman" w:eastAsia="Times New Roman" w:hAnsi="Times New Roman" w:cs="Times New Roman"/>
          <w:color w:val="000000"/>
        </w:rPr>
        <w:t>. 42 a 49, observado o disposto nos §§ 1º ao 3º do art. 4º, da Lei nº 14.133, de 2021.</w:t>
      </w:r>
    </w:p>
    <w:p w14:paraId="0B08F4CA" w14:textId="77777777" w:rsidR="000E3722" w:rsidRPr="005A5974" w:rsidRDefault="000E3722">
      <w:pPr>
        <w:pStyle w:val="PargrafodaLista"/>
        <w:numPr>
          <w:ilvl w:val="1"/>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eastAsia="Times New Roman" w:hAnsi="Times New Roman" w:cs="Times New Roman"/>
        </w:rPr>
        <w:t>Não poderão participar desta licitação:</w:t>
      </w:r>
    </w:p>
    <w:p w14:paraId="71A39464" w14:textId="03332A68"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5A5974">
        <w:rPr>
          <w:rFonts w:ascii="Times New Roman" w:hAnsi="Times New Roman" w:cs="Times New Roman"/>
        </w:rPr>
        <w:t>aquele que não atenda às condições deste Edital e seus anexos;</w:t>
      </w:r>
    </w:p>
    <w:p w14:paraId="2B80A436"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sociedade que desempenhe atividade incompatível com o objeto da licitação;</w:t>
      </w:r>
    </w:p>
    <w:p w14:paraId="0128640B"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estrangeiras que não tenham representação legal no Brasil com poderes expressos para receber citação e responder administrativa ou judicialmente;</w:t>
      </w:r>
      <w:bookmarkStart w:id="4" w:name="_Ref114659912"/>
    </w:p>
    <w:p w14:paraId="0592A4D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 xml:space="preserve"> autor do anteprojeto, do projeto básico ou do projeto executivo, pessoa física ou jurídica, quando a licitação versar sobre serviços ou fornecimento de bens a ele relacionados;</w:t>
      </w:r>
      <w:bookmarkStart w:id="5" w:name="_Ref114659913"/>
      <w:bookmarkStart w:id="6" w:name="_Ref113883339"/>
      <w:bookmarkEnd w:id="4"/>
    </w:p>
    <w:p w14:paraId="65CB3B80"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643B22">
        <w:rPr>
          <w:rFonts w:ascii="Times New Roman" w:hAnsi="Times New Roman" w:cs="Times New Roman"/>
        </w:rPr>
        <w:t xml:space="preserve"> </w:t>
      </w:r>
      <w:bookmarkStart w:id="7" w:name="_Ref113883003"/>
      <w:bookmarkEnd w:id="6"/>
    </w:p>
    <w:p w14:paraId="40B68FF3"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se encontre, ao tempo da licitação, impossibilitada de participar da licitação em decorrência de sanção que lhe foi imposta;</w:t>
      </w:r>
      <w:bookmarkEnd w:id="7"/>
    </w:p>
    <w:p w14:paraId="36BD2DD3"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8" w:name="_Ref113883579"/>
    </w:p>
    <w:p w14:paraId="1293DB9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empresas controladoras, controladas ou coligadas, nos termos da Lei nº 6.404, de 15 de dezembro de 1976, concorrendo entre si;</w:t>
      </w:r>
      <w:bookmarkEnd w:id="8"/>
    </w:p>
    <w:p w14:paraId="4D5CAEFC"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B1E60A" w14:textId="77777777" w:rsidR="000E3722" w:rsidRPr="00643B22" w:rsidRDefault="000E3722">
      <w:pPr>
        <w:pStyle w:val="PargrafodaLista"/>
        <w:numPr>
          <w:ilvl w:val="2"/>
          <w:numId w:val="29"/>
        </w:numPr>
        <w:spacing w:after="0" w:line="240" w:lineRule="auto"/>
        <w:jc w:val="both"/>
        <w:outlineLvl w:val="0"/>
        <w:rPr>
          <w:rFonts w:ascii="Times New Roman" w:eastAsiaTheme="minorHAnsi" w:hAnsi="Times New Roman" w:cs="Times New Roman"/>
          <w:b/>
          <w:bCs/>
          <w:color w:val="0000FF"/>
          <w:u w:val="single"/>
          <w:lang w:val="en-US" w:eastAsia="en-US"/>
        </w:rPr>
      </w:pPr>
      <w:r w:rsidRPr="00643B22">
        <w:rPr>
          <w:rFonts w:ascii="Times New Roman" w:hAnsi="Times New Roman" w:cs="Times New Roman"/>
        </w:rPr>
        <w:t>Organizações da Sociedade Civil de Interesse Público - OSCIP, atuando nessa condição;</w:t>
      </w:r>
    </w:p>
    <w:p w14:paraId="7ED30E6E"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bookmarkStart w:id="9" w:name="_Ref168486586"/>
      <w:r w:rsidRPr="006B789B">
        <w:rPr>
          <w:rFonts w:ascii="Times New Roman" w:hAnsi="Times New Roman" w:cs="Times New Roman"/>
          <w:color w:val="auto"/>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9"/>
    </w:p>
    <w:p w14:paraId="01DD9B75" w14:textId="6124964C"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6B789B">
        <w:rPr>
          <w:rFonts w:ascii="Times New Roman" w:hAnsi="Times New Roman" w:cs="Times New Roman"/>
          <w:color w:val="auto"/>
          <w:sz w:val="22"/>
          <w:szCs w:val="22"/>
        </w:rPr>
        <w:t>O impedimento de que trata o item</w:t>
      </w:r>
      <w:r>
        <w:rPr>
          <w:rFonts w:ascii="Times New Roman" w:hAnsi="Times New Roman" w:cs="Times New Roman"/>
          <w:color w:val="auto"/>
          <w:sz w:val="22"/>
          <w:szCs w:val="22"/>
        </w:rPr>
        <w:t xml:space="preserve"> 3.</w:t>
      </w:r>
      <w:r w:rsidR="00744348">
        <w:rPr>
          <w:rFonts w:ascii="Times New Roman" w:hAnsi="Times New Roman" w:cs="Times New Roman"/>
          <w:color w:val="auto"/>
          <w:sz w:val="22"/>
          <w:szCs w:val="22"/>
        </w:rPr>
        <w:t>9</w:t>
      </w:r>
      <w:r>
        <w:rPr>
          <w:rFonts w:ascii="Times New Roman" w:hAnsi="Times New Roman" w:cs="Times New Roman"/>
          <w:color w:val="auto"/>
          <w:sz w:val="22"/>
          <w:szCs w:val="22"/>
        </w:rPr>
        <w:t>.6</w:t>
      </w:r>
      <w:r w:rsidRPr="006B789B">
        <w:rPr>
          <w:rFonts w:ascii="Times New Roman" w:hAnsi="Times New Roman" w:cs="Times New Roman"/>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0" w:name="art14§2"/>
      <w:bookmarkEnd w:id="10"/>
    </w:p>
    <w:p w14:paraId="2DA196F8" w14:textId="589BB804" w:rsidR="000E3722" w:rsidRPr="00075DDF"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A critério da Administração e exclusivamente a seu serviço, o autor dos projetos e a empresa a que se referem os itens </w:t>
      </w:r>
      <w:r>
        <w:rPr>
          <w:rFonts w:ascii="Times New Roman" w:hAnsi="Times New Roman" w:cs="Times New Roman"/>
          <w:color w:val="auto"/>
          <w:sz w:val="22"/>
          <w:szCs w:val="22"/>
        </w:rPr>
        <w:t>3.</w:t>
      </w:r>
      <w:r w:rsidR="00744348">
        <w:rPr>
          <w:rFonts w:ascii="Times New Roman" w:hAnsi="Times New Roman" w:cs="Times New Roman"/>
          <w:color w:val="auto"/>
          <w:sz w:val="22"/>
          <w:szCs w:val="22"/>
        </w:rPr>
        <w:t>9</w:t>
      </w:r>
      <w:r>
        <w:rPr>
          <w:rFonts w:ascii="Times New Roman" w:hAnsi="Times New Roman" w:cs="Times New Roman"/>
          <w:color w:val="auto"/>
          <w:sz w:val="22"/>
          <w:szCs w:val="22"/>
        </w:rPr>
        <w:t>.4</w:t>
      </w:r>
      <w:r w:rsidRPr="00075DDF">
        <w:rPr>
          <w:rFonts w:ascii="Times New Roman" w:hAnsi="Times New Roman" w:cs="Times New Roman"/>
          <w:color w:val="auto"/>
          <w:sz w:val="22"/>
          <w:szCs w:val="22"/>
        </w:rPr>
        <w:t xml:space="preserve"> e </w:t>
      </w:r>
      <w:r>
        <w:rPr>
          <w:rFonts w:ascii="Times New Roman" w:hAnsi="Times New Roman" w:cs="Times New Roman"/>
          <w:color w:val="auto"/>
          <w:sz w:val="22"/>
          <w:szCs w:val="22"/>
        </w:rPr>
        <w:t>3.</w:t>
      </w:r>
      <w:r w:rsidR="00744348">
        <w:rPr>
          <w:rFonts w:ascii="Times New Roman" w:hAnsi="Times New Roman" w:cs="Times New Roman"/>
          <w:color w:val="auto"/>
          <w:sz w:val="22"/>
          <w:szCs w:val="22"/>
        </w:rPr>
        <w:t>9</w:t>
      </w:r>
      <w:r>
        <w:rPr>
          <w:rFonts w:ascii="Times New Roman" w:hAnsi="Times New Roman" w:cs="Times New Roman"/>
          <w:color w:val="auto"/>
          <w:sz w:val="22"/>
          <w:szCs w:val="22"/>
        </w:rPr>
        <w:t>.5</w:t>
      </w:r>
      <w:r w:rsidRPr="00075DDF">
        <w:rPr>
          <w:rFonts w:ascii="Times New Roman" w:hAnsi="Times New Roman" w:cs="Times New Roman"/>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B297C2B" w14:textId="77777777" w:rsidR="000E3722" w:rsidRDefault="000E3722" w:rsidP="000E3722">
      <w:pPr>
        <w:pStyle w:val="Nivel2"/>
        <w:numPr>
          <w:ilvl w:val="1"/>
          <w:numId w:val="13"/>
        </w:numPr>
        <w:spacing w:before="0" w:after="0" w:line="240" w:lineRule="auto"/>
        <w:rPr>
          <w:rFonts w:ascii="Times New Roman" w:hAnsi="Times New Roman" w:cs="Times New Roman"/>
          <w:color w:val="auto"/>
          <w:sz w:val="22"/>
          <w:szCs w:val="22"/>
        </w:rPr>
      </w:pPr>
      <w:bookmarkStart w:id="11" w:name="art14§3"/>
      <w:bookmarkEnd w:id="11"/>
      <w:r w:rsidRPr="006B789B">
        <w:rPr>
          <w:rFonts w:ascii="Times New Roman" w:hAnsi="Times New Roman" w:cs="Times New Roman"/>
          <w:color w:val="auto"/>
          <w:sz w:val="22"/>
          <w:szCs w:val="22"/>
        </w:rPr>
        <w:t>Equiparam-se aos autores do projeto as empresas integrantes do mesmo grupo econômico.</w:t>
      </w:r>
      <w:bookmarkStart w:id="12" w:name="art14§4"/>
      <w:bookmarkEnd w:id="12"/>
    </w:p>
    <w:p w14:paraId="718D4074" w14:textId="1FC32EF1" w:rsidR="000E3722" w:rsidRPr="00075DDF" w:rsidRDefault="000E3722" w:rsidP="000E3722">
      <w:pPr>
        <w:pStyle w:val="Nivel2"/>
        <w:numPr>
          <w:ilvl w:val="1"/>
          <w:numId w:val="13"/>
        </w:numPr>
        <w:spacing w:before="0" w:after="0" w:line="240" w:lineRule="auto"/>
        <w:rPr>
          <w:rFonts w:ascii="Times New Roman" w:hAnsi="Times New Roman" w:cs="Times New Roman"/>
          <w:color w:val="auto"/>
          <w:sz w:val="22"/>
          <w:szCs w:val="22"/>
        </w:rPr>
      </w:pPr>
      <w:r w:rsidRPr="00075DDF">
        <w:rPr>
          <w:rFonts w:ascii="Times New Roman" w:hAnsi="Times New Roman" w:cs="Times New Roman"/>
          <w:color w:val="auto"/>
          <w:sz w:val="22"/>
          <w:szCs w:val="22"/>
        </w:rPr>
        <w:t xml:space="preserve">O disposto nos itens </w:t>
      </w:r>
      <w:r>
        <w:rPr>
          <w:rFonts w:ascii="Times New Roman" w:hAnsi="Times New Roman" w:cs="Times New Roman"/>
          <w:color w:val="auto"/>
          <w:sz w:val="22"/>
          <w:szCs w:val="22"/>
        </w:rPr>
        <w:t>3.</w:t>
      </w:r>
      <w:r w:rsidR="00744348">
        <w:rPr>
          <w:rFonts w:ascii="Times New Roman" w:hAnsi="Times New Roman" w:cs="Times New Roman"/>
          <w:color w:val="auto"/>
          <w:sz w:val="22"/>
          <w:szCs w:val="22"/>
        </w:rPr>
        <w:t>9</w:t>
      </w:r>
      <w:r>
        <w:rPr>
          <w:rFonts w:ascii="Times New Roman" w:hAnsi="Times New Roman" w:cs="Times New Roman"/>
          <w:color w:val="auto"/>
          <w:sz w:val="22"/>
          <w:szCs w:val="22"/>
        </w:rPr>
        <w:t>.4</w:t>
      </w:r>
      <w:r w:rsidRPr="00075DDF">
        <w:rPr>
          <w:rFonts w:ascii="Times New Roman" w:hAnsi="Times New Roman" w:cs="Times New Roman"/>
          <w:color w:val="auto"/>
          <w:sz w:val="22"/>
          <w:szCs w:val="22"/>
        </w:rPr>
        <w:t xml:space="preserve"> e </w:t>
      </w:r>
      <w:r>
        <w:rPr>
          <w:rFonts w:ascii="Times New Roman" w:hAnsi="Times New Roman" w:cs="Times New Roman"/>
          <w:color w:val="auto"/>
          <w:sz w:val="22"/>
          <w:szCs w:val="22"/>
        </w:rPr>
        <w:t>3.</w:t>
      </w:r>
      <w:r w:rsidR="00744348">
        <w:rPr>
          <w:rFonts w:ascii="Times New Roman" w:hAnsi="Times New Roman" w:cs="Times New Roman"/>
          <w:color w:val="auto"/>
          <w:sz w:val="22"/>
          <w:szCs w:val="22"/>
        </w:rPr>
        <w:t>9</w:t>
      </w:r>
      <w:r>
        <w:rPr>
          <w:rFonts w:ascii="Times New Roman" w:hAnsi="Times New Roman" w:cs="Times New Roman"/>
          <w:color w:val="auto"/>
          <w:sz w:val="22"/>
          <w:szCs w:val="22"/>
        </w:rPr>
        <w:t xml:space="preserve">.5 </w:t>
      </w:r>
      <w:r w:rsidRPr="00075DDF">
        <w:rPr>
          <w:rFonts w:ascii="Times New Roman" w:hAnsi="Times New Roman" w:cs="Times New Roman"/>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52EEA33E" w14:textId="77777777" w:rsidR="000E3722" w:rsidRPr="006B789B" w:rsidRDefault="000E3722" w:rsidP="000E3722">
      <w:pPr>
        <w:pStyle w:val="Nivel2"/>
        <w:numPr>
          <w:ilvl w:val="1"/>
          <w:numId w:val="13"/>
        </w:numPr>
        <w:spacing w:before="0" w:after="0" w:line="240" w:lineRule="auto"/>
        <w:ind w:left="0" w:firstLine="0"/>
        <w:rPr>
          <w:rFonts w:ascii="Times New Roman" w:hAnsi="Times New Roman" w:cs="Times New Roman"/>
          <w:color w:val="auto"/>
          <w:sz w:val="22"/>
          <w:szCs w:val="22"/>
        </w:rPr>
      </w:pPr>
      <w:bookmarkStart w:id="13" w:name="art14§5"/>
      <w:bookmarkEnd w:id="13"/>
      <w:r w:rsidRPr="006B789B">
        <w:rPr>
          <w:rFonts w:ascii="Times New Roman" w:hAnsi="Times New Roman" w:cs="Times New Roman"/>
          <w:color w:val="auto"/>
          <w:sz w:val="22"/>
          <w:szCs w:val="22"/>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7F95A2A" w14:textId="77777777" w:rsidR="000E3722" w:rsidRPr="006B789B" w:rsidRDefault="000E3722" w:rsidP="000E3722">
      <w:pPr>
        <w:pStyle w:val="Nivel2"/>
        <w:numPr>
          <w:ilvl w:val="1"/>
          <w:numId w:val="13"/>
        </w:numPr>
        <w:spacing w:before="0" w:after="0" w:line="240" w:lineRule="auto"/>
        <w:ind w:left="0" w:firstLine="0"/>
        <w:rPr>
          <w:rFonts w:ascii="Times New Roman" w:hAnsi="Times New Roman" w:cs="Times New Roman"/>
          <w:color w:val="auto"/>
          <w:sz w:val="22"/>
          <w:szCs w:val="22"/>
        </w:rPr>
      </w:pPr>
      <w:r w:rsidRPr="006B789B">
        <w:rPr>
          <w:rFonts w:ascii="Times New Roman" w:hAnsi="Times New Roman" w:cs="Times New Roman"/>
          <w:color w:val="auto"/>
          <w:sz w:val="22"/>
          <w:szCs w:val="22"/>
        </w:rPr>
        <w:t xml:space="preserve">A vedação de que trata o item </w:t>
      </w:r>
      <w:r>
        <w:rPr>
          <w:rFonts w:ascii="Times New Roman" w:hAnsi="Times New Roman" w:cs="Times New Roman"/>
          <w:color w:val="auto"/>
          <w:sz w:val="22"/>
          <w:szCs w:val="22"/>
        </w:rPr>
        <w:t>3.8</w:t>
      </w:r>
      <w:r w:rsidRPr="006B789B">
        <w:rPr>
          <w:rFonts w:ascii="Times New Roman" w:hAnsi="Times New Roman" w:cs="Times New Roman"/>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404D287"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p>
    <w:p w14:paraId="680D53A4"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r w:rsidRPr="002A1FD1">
        <w:rPr>
          <w:rFonts w:ascii="Times New Roman" w:eastAsia="Times New Roman" w:hAnsi="Times New Roman" w:cs="Times New Roman"/>
          <w:b/>
          <w:bCs/>
          <w:color w:val="000000"/>
          <w:kern w:val="36"/>
          <w:lang w:eastAsia="pt-BR"/>
        </w:rPr>
        <w:t xml:space="preserve">SEÇÃO IV – DA </w:t>
      </w:r>
      <w:r>
        <w:rPr>
          <w:rFonts w:ascii="Times New Roman" w:eastAsia="Times New Roman" w:hAnsi="Times New Roman" w:cs="Times New Roman"/>
          <w:b/>
          <w:bCs/>
          <w:color w:val="000000"/>
          <w:kern w:val="36"/>
          <w:lang w:eastAsia="pt-BR"/>
        </w:rPr>
        <w:t xml:space="preserve">APRESENTAÇÃO DA </w:t>
      </w:r>
      <w:r w:rsidRPr="002A1FD1">
        <w:rPr>
          <w:rFonts w:ascii="Times New Roman" w:eastAsia="Times New Roman" w:hAnsi="Times New Roman" w:cs="Times New Roman"/>
          <w:b/>
          <w:bCs/>
          <w:color w:val="000000"/>
          <w:kern w:val="36"/>
          <w:lang w:eastAsia="pt-BR"/>
        </w:rPr>
        <w:t>PROPOSTA</w:t>
      </w:r>
      <w:r>
        <w:rPr>
          <w:rFonts w:ascii="Times New Roman" w:eastAsia="Times New Roman" w:hAnsi="Times New Roman" w:cs="Times New Roman"/>
          <w:b/>
          <w:bCs/>
          <w:color w:val="000000"/>
          <w:kern w:val="36"/>
          <w:lang w:eastAsia="pt-BR"/>
        </w:rPr>
        <w:t xml:space="preserve"> E DOS DOCUMENTOS DE HABILITAÇÃO</w:t>
      </w:r>
    </w:p>
    <w:p w14:paraId="624EA92C" w14:textId="77777777" w:rsidR="000E3722" w:rsidRDefault="000E3722" w:rsidP="000E3722">
      <w:pPr>
        <w:pStyle w:val="Nvel2-Red"/>
        <w:numPr>
          <w:ilvl w:val="1"/>
          <w:numId w:val="15"/>
        </w:numPr>
        <w:spacing w:before="0" w:after="0" w:line="240" w:lineRule="auto"/>
        <w:rPr>
          <w:rFonts w:ascii="Times New Roman" w:hAnsi="Times New Roman" w:cs="Times New Roman"/>
          <w:i w:val="0"/>
          <w:iCs w:val="0"/>
          <w:color w:val="auto"/>
          <w:sz w:val="22"/>
          <w:szCs w:val="22"/>
        </w:rPr>
      </w:pPr>
      <w:r w:rsidRPr="0014277A">
        <w:rPr>
          <w:rFonts w:ascii="Times New Roman" w:hAnsi="Times New Roman" w:cs="Times New Roman"/>
          <w:i w:val="0"/>
          <w:iCs w:val="0"/>
          <w:color w:val="auto"/>
          <w:sz w:val="22"/>
          <w:szCs w:val="22"/>
        </w:rPr>
        <w:t>Na presente licitação, a fase de habilitação sucederá as fases de apresentação de propostas e lances e de julgamento.</w:t>
      </w:r>
      <w:bookmarkStart w:id="14" w:name="_Ref113886867"/>
    </w:p>
    <w:p w14:paraId="2E1FA79A" w14:textId="66B988B4" w:rsidR="000E3722" w:rsidRDefault="000E3722" w:rsidP="000E3722">
      <w:pPr>
        <w:pStyle w:val="Nvel2-Red"/>
        <w:numPr>
          <w:ilvl w:val="1"/>
          <w:numId w:val="15"/>
        </w:numPr>
        <w:autoSpaceDE w:val="0"/>
        <w:autoSpaceDN w:val="0"/>
        <w:adjustRightInd w:val="0"/>
        <w:spacing w:before="0" w:after="0" w:line="240" w:lineRule="auto"/>
        <w:rPr>
          <w:rFonts w:ascii="Times New Roman" w:hAnsi="Times New Roman" w:cs="Times New Roman"/>
          <w:bCs/>
          <w:i w:val="0"/>
          <w:iCs w:val="0"/>
          <w:color w:val="auto"/>
          <w:sz w:val="22"/>
          <w:szCs w:val="22"/>
        </w:rPr>
      </w:pPr>
      <w:r w:rsidRPr="000513A4">
        <w:rPr>
          <w:rFonts w:ascii="Times New Roman" w:hAnsi="Times New Roman" w:cs="Times New Roman"/>
          <w:i w:val="0"/>
          <w:iCs w:val="0"/>
          <w:color w:val="auto"/>
          <w:sz w:val="22"/>
          <w:szCs w:val="22"/>
        </w:rPr>
        <w:t xml:space="preserve">Os licitantes encaminharão, </w:t>
      </w:r>
      <w:r w:rsidRPr="000513A4">
        <w:rPr>
          <w:rFonts w:ascii="Times New Roman" w:hAnsi="Times New Roman" w:cs="Times New Roman"/>
          <w:b/>
          <w:bCs/>
          <w:i w:val="0"/>
          <w:iCs w:val="0"/>
          <w:color w:val="auto"/>
          <w:sz w:val="22"/>
          <w:szCs w:val="22"/>
        </w:rPr>
        <w:t>exclusivamente por meio do sistema eletrônico</w:t>
      </w:r>
      <w:r w:rsidRPr="000513A4">
        <w:rPr>
          <w:rFonts w:ascii="Times New Roman" w:hAnsi="Times New Roman" w:cs="Times New Roman"/>
          <w:i w:val="0"/>
          <w:iCs w:val="0"/>
          <w:color w:val="auto"/>
          <w:sz w:val="22"/>
          <w:szCs w:val="22"/>
        </w:rPr>
        <w:t>, a proposta co</w:t>
      </w:r>
      <w:r>
        <w:rPr>
          <w:rFonts w:ascii="Times New Roman" w:hAnsi="Times New Roman" w:cs="Times New Roman"/>
          <w:i w:val="0"/>
          <w:iCs w:val="0"/>
          <w:color w:val="auto"/>
          <w:sz w:val="22"/>
          <w:szCs w:val="22"/>
        </w:rPr>
        <w:t>m a descrição do item ofertado e</w:t>
      </w:r>
      <w:r w:rsidRPr="000513A4">
        <w:rPr>
          <w:rFonts w:ascii="Times New Roman" w:hAnsi="Times New Roman" w:cs="Times New Roman"/>
          <w:i w:val="0"/>
          <w:iCs w:val="0"/>
          <w:color w:val="auto"/>
          <w:sz w:val="22"/>
          <w:szCs w:val="22"/>
        </w:rPr>
        <w:t xml:space="preserve"> o preço</w:t>
      </w:r>
      <w:r>
        <w:rPr>
          <w:rFonts w:ascii="Times New Roman" w:hAnsi="Times New Roman" w:cs="Times New Roman"/>
          <w:i w:val="0"/>
          <w:iCs w:val="0"/>
          <w:color w:val="auto"/>
          <w:sz w:val="22"/>
          <w:szCs w:val="22"/>
        </w:rPr>
        <w:t xml:space="preserve"> (modelo no Anexo IV)</w:t>
      </w:r>
      <w:r w:rsidRPr="000513A4">
        <w:rPr>
          <w:rFonts w:ascii="Times New Roman" w:hAnsi="Times New Roman" w:cs="Times New Roman"/>
          <w:i w:val="0"/>
          <w:iCs w:val="0"/>
          <w:color w:val="auto"/>
          <w:sz w:val="22"/>
          <w:szCs w:val="22"/>
        </w:rPr>
        <w:t>, conforme o critério de julgamento adotado neste Edital, até a data e o horário estabelecidos para abertura da sessão pública.</w:t>
      </w:r>
      <w:bookmarkEnd w:id="14"/>
      <w:r w:rsidRPr="000513A4">
        <w:rPr>
          <w:rFonts w:ascii="Times New Roman" w:hAnsi="Times New Roman" w:cs="Times New Roman"/>
          <w:i w:val="0"/>
          <w:iCs w:val="0"/>
          <w:color w:val="auto"/>
          <w:sz w:val="22"/>
          <w:szCs w:val="22"/>
        </w:rPr>
        <w:t xml:space="preserve"> </w:t>
      </w:r>
      <w:r w:rsidRPr="000513A4">
        <w:rPr>
          <w:rFonts w:ascii="Times New Roman" w:hAnsi="Times New Roman" w:cs="Times New Roman"/>
          <w:b/>
          <w:i w:val="0"/>
          <w:iCs w:val="0"/>
          <w:color w:val="auto"/>
          <w:sz w:val="22"/>
          <w:szCs w:val="22"/>
          <w:highlight w:val="yellow"/>
        </w:rPr>
        <w:t>AS PROPOSTAS E DECLARAÇÕES</w:t>
      </w:r>
      <w:r>
        <w:rPr>
          <w:rFonts w:ascii="Times New Roman" w:hAnsi="Times New Roman" w:cs="Times New Roman"/>
          <w:b/>
          <w:i w:val="0"/>
          <w:iCs w:val="0"/>
          <w:color w:val="auto"/>
          <w:sz w:val="22"/>
          <w:szCs w:val="22"/>
          <w:highlight w:val="yellow"/>
        </w:rPr>
        <w:t>/DOCUMENTOS QUE INTEGRAM A PROPOSTA</w:t>
      </w:r>
      <w:r w:rsidRPr="000513A4">
        <w:rPr>
          <w:rFonts w:ascii="Times New Roman" w:hAnsi="Times New Roman" w:cs="Times New Roman"/>
          <w:b/>
          <w:i w:val="0"/>
          <w:iCs w:val="0"/>
          <w:color w:val="auto"/>
          <w:sz w:val="22"/>
          <w:szCs w:val="22"/>
          <w:highlight w:val="yellow"/>
        </w:rPr>
        <w:t xml:space="preserve"> DEVERÃO SER ANEXADAS VIA SISTEMA</w:t>
      </w:r>
      <w:r w:rsidRPr="000513A4">
        <w:rPr>
          <w:rFonts w:ascii="Times New Roman" w:hAnsi="Times New Roman" w:cs="Times New Roman"/>
          <w:i w:val="0"/>
          <w:iCs w:val="0"/>
          <w:color w:val="auto"/>
          <w:sz w:val="22"/>
          <w:szCs w:val="22"/>
          <w:highlight w:val="yellow"/>
        </w:rPr>
        <w:t xml:space="preserve">. O simples cadastramento da proposta no sistema não substitui o envio dos documentos </w:t>
      </w:r>
      <w:r>
        <w:rPr>
          <w:rFonts w:ascii="Times New Roman" w:hAnsi="Times New Roman" w:cs="Times New Roman"/>
          <w:i w:val="0"/>
          <w:iCs w:val="0"/>
          <w:color w:val="auto"/>
          <w:sz w:val="22"/>
          <w:szCs w:val="22"/>
          <w:highlight w:val="yellow"/>
        </w:rPr>
        <w:t xml:space="preserve">eventualmente </w:t>
      </w:r>
      <w:r w:rsidRPr="000513A4">
        <w:rPr>
          <w:rFonts w:ascii="Times New Roman" w:hAnsi="Times New Roman" w:cs="Times New Roman"/>
          <w:i w:val="0"/>
          <w:iCs w:val="0"/>
          <w:color w:val="auto"/>
          <w:sz w:val="22"/>
          <w:szCs w:val="22"/>
          <w:highlight w:val="yellow"/>
        </w:rPr>
        <w:t>exigidos</w:t>
      </w:r>
      <w:r w:rsidRPr="000513A4">
        <w:rPr>
          <w:rFonts w:ascii="Times New Roman" w:hAnsi="Times New Roman" w:cs="Times New Roman"/>
          <w:i w:val="0"/>
          <w:iCs w:val="0"/>
          <w:color w:val="auto"/>
          <w:sz w:val="22"/>
          <w:szCs w:val="22"/>
        </w:rPr>
        <w:t xml:space="preserve">. </w:t>
      </w:r>
      <w:r w:rsidRPr="000513A4">
        <w:rPr>
          <w:rFonts w:ascii="Times New Roman" w:hAnsi="Times New Roman" w:cs="Times New Roman"/>
          <w:bCs/>
          <w:i w:val="0"/>
          <w:iCs w:val="0"/>
          <w:color w:val="auto"/>
          <w:sz w:val="22"/>
          <w:szCs w:val="22"/>
        </w:rPr>
        <w:t>Havendo divergência de valores entre a proposta anexada e os valores cadastrados, serão considerados os valores cadastrados no sistema, o mesmo ocorrerá com as marcas ofertadas.</w:t>
      </w:r>
    </w:p>
    <w:p w14:paraId="648FF7C7" w14:textId="4014002C" w:rsidR="00006886" w:rsidRDefault="00006886" w:rsidP="000E3722">
      <w:pPr>
        <w:pStyle w:val="Nvel2-Red"/>
        <w:numPr>
          <w:ilvl w:val="1"/>
          <w:numId w:val="15"/>
        </w:numPr>
        <w:autoSpaceDE w:val="0"/>
        <w:autoSpaceDN w:val="0"/>
        <w:adjustRightInd w:val="0"/>
        <w:spacing w:before="0" w:after="0" w:line="240" w:lineRule="auto"/>
        <w:rPr>
          <w:rFonts w:ascii="Times New Roman" w:hAnsi="Times New Roman" w:cs="Times New Roman"/>
          <w:bCs/>
          <w:i w:val="0"/>
          <w:iCs w:val="0"/>
          <w:color w:val="auto"/>
          <w:sz w:val="22"/>
          <w:szCs w:val="22"/>
        </w:rPr>
      </w:pPr>
      <w:r>
        <w:rPr>
          <w:rFonts w:ascii="Times New Roman" w:hAnsi="Times New Roman" w:cs="Times New Roman"/>
          <w:bCs/>
          <w:i w:val="0"/>
          <w:iCs w:val="0"/>
          <w:color w:val="auto"/>
          <w:sz w:val="22"/>
          <w:szCs w:val="22"/>
        </w:rPr>
        <w:t>O licitante organizado em cooperativa deverá declarar no sistema eletrônico que cumpre os requisitos estabelecidos na Lei nº 14.133, de 2021.</w:t>
      </w:r>
    </w:p>
    <w:p w14:paraId="0F6D8202" w14:textId="77777777" w:rsidR="000E3722" w:rsidRPr="000513A4" w:rsidRDefault="000E3722" w:rsidP="000E3722">
      <w:pPr>
        <w:pStyle w:val="Nvel2-Red"/>
        <w:numPr>
          <w:ilvl w:val="1"/>
          <w:numId w:val="15"/>
        </w:numPr>
        <w:spacing w:before="0" w:after="0" w:line="240" w:lineRule="auto"/>
        <w:rPr>
          <w:rFonts w:ascii="Times New Roman" w:hAnsi="Times New Roman" w:cs="Times New Roman"/>
          <w:i w:val="0"/>
          <w:iCs w:val="0"/>
          <w:color w:val="auto"/>
          <w:sz w:val="22"/>
          <w:szCs w:val="22"/>
        </w:rPr>
      </w:pPr>
      <w:bookmarkStart w:id="15" w:name="_Ref117000019"/>
      <w:r w:rsidRPr="000513A4">
        <w:rPr>
          <w:rFonts w:ascii="Times New Roman" w:hAnsi="Times New Roman" w:cs="Times New Roman"/>
          <w:i w:val="0"/>
          <w:iCs w:val="0"/>
          <w:color w:val="auto"/>
          <w:sz w:val="22"/>
          <w:szCs w:val="22"/>
        </w:rPr>
        <w:t xml:space="preserve">O fornecedor enquadrado como microempresa, empresa de pequeno porte ou sociedade cooperativa ou equiparado deverá declarar, ainda, em campo próprio do sistema eletrônico, que cumpre os requisitos estabelecidos no artigo 3º da Lei Complementar nº 123, de 2006, estando apto a usufruir do tratamento favorecido estabelecido em seus </w:t>
      </w:r>
      <w:bookmarkEnd w:id="15"/>
      <w:proofErr w:type="spellStart"/>
      <w:r w:rsidRPr="000513A4">
        <w:rPr>
          <w:rFonts w:ascii="Times New Roman" w:hAnsi="Times New Roman" w:cs="Times New Roman"/>
          <w:i w:val="0"/>
          <w:iCs w:val="0"/>
          <w:color w:val="auto"/>
          <w:sz w:val="22"/>
          <w:szCs w:val="22"/>
        </w:rPr>
        <w:t>arts</w:t>
      </w:r>
      <w:proofErr w:type="spellEnd"/>
      <w:r w:rsidRPr="000513A4">
        <w:rPr>
          <w:rFonts w:ascii="Times New Roman" w:hAnsi="Times New Roman" w:cs="Times New Roman"/>
          <w:i w:val="0"/>
          <w:iCs w:val="0"/>
          <w:color w:val="auto"/>
          <w:sz w:val="22"/>
          <w:szCs w:val="22"/>
        </w:rPr>
        <w:t>. 42 a 49, observado o disposto nos §§ 1º ao 3º do art. 4º, da Lei nº 14.133, de 2021.</w:t>
      </w:r>
    </w:p>
    <w:p w14:paraId="77215001" w14:textId="77777777" w:rsidR="000E3722" w:rsidRPr="0014277A" w:rsidRDefault="000E3722" w:rsidP="000E3722">
      <w:pPr>
        <w:pStyle w:val="Nivel2"/>
        <w:numPr>
          <w:ilvl w:val="2"/>
          <w:numId w:val="15"/>
        </w:numPr>
        <w:spacing w:before="0" w:after="0" w:line="240" w:lineRule="auto"/>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Não poderá se beneficiar do tratamento jurídico diferenciado estabelecido nos </w:t>
      </w:r>
      <w:proofErr w:type="spellStart"/>
      <w:r w:rsidRPr="0014277A">
        <w:rPr>
          <w:rFonts w:ascii="Times New Roman" w:hAnsi="Times New Roman" w:cs="Times New Roman"/>
          <w:color w:val="auto"/>
          <w:sz w:val="22"/>
          <w:szCs w:val="22"/>
        </w:rPr>
        <w:t>arts</w:t>
      </w:r>
      <w:proofErr w:type="spellEnd"/>
      <w:r w:rsidRPr="0014277A">
        <w:rPr>
          <w:rFonts w:ascii="Times New Roman" w:hAnsi="Times New Roman" w:cs="Times New Roman"/>
          <w:color w:val="auto"/>
          <w:sz w:val="22"/>
          <w:szCs w:val="22"/>
        </w:rPr>
        <w:t>. 42 a 49 da Lei Complementar nº 123, de 2006, a pessoa jurídica:</w:t>
      </w:r>
    </w:p>
    <w:p w14:paraId="540728E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outra pessoa jurídica;</w:t>
      </w:r>
    </w:p>
    <w:p w14:paraId="31BA01F6"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seja filial, sucursal, agência ou representação, no País, de pessoa jurídica com sede no exterior;</w:t>
      </w:r>
    </w:p>
    <w:p w14:paraId="47EA097E"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7AF96B"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20BF6520"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cujo sócio ou titular seja administrador ou equiparado de outra pessoa jurídica com fins lucrativos, desde que a receita bruta global ultrapasse o limite de que trata o inciso II do art. 3º da referida lei;</w:t>
      </w:r>
    </w:p>
    <w:p w14:paraId="69973BC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cooperativas, salvo as de consumo;</w:t>
      </w:r>
    </w:p>
    <w:p w14:paraId="69DD92F1"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participe do capital de outra pessoa jurídica;</w:t>
      </w:r>
    </w:p>
    <w:p w14:paraId="745B0A3A"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3A45BB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resultante ou remanescente de cisão ou qualquer outra forma de desmembramento de pessoa jurídica que tenha ocorrido em um dos 5 (cinco) anos-calendário anteriores;</w:t>
      </w:r>
    </w:p>
    <w:p w14:paraId="3360477D"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constituída sob a forma de sociedade por ações.</w:t>
      </w:r>
    </w:p>
    <w:p w14:paraId="0FA35A7C" w14:textId="77777777" w:rsidR="000E3722" w:rsidRPr="0014277A" w:rsidRDefault="000E3722" w:rsidP="000E3722">
      <w:pPr>
        <w:pStyle w:val="Nivel3"/>
        <w:numPr>
          <w:ilvl w:val="2"/>
          <w:numId w:val="12"/>
        </w:numPr>
        <w:spacing w:before="0" w:after="0" w:line="240" w:lineRule="auto"/>
        <w:ind w:left="284"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lastRenderedPageBreak/>
        <w:t>cujos titulares ou sócios guardem, cumulativamente, com o contratante do serviço, relação de pessoalidade, subordinação e habitualidade.</w:t>
      </w:r>
    </w:p>
    <w:p w14:paraId="08D2F2E2" w14:textId="77777777" w:rsidR="000E3722" w:rsidRPr="0014277A"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A falsidade da declaração de que trata o ite</w:t>
      </w:r>
      <w:r>
        <w:rPr>
          <w:rFonts w:ascii="Times New Roman" w:hAnsi="Times New Roman" w:cs="Times New Roman"/>
          <w:color w:val="auto"/>
          <w:sz w:val="22"/>
          <w:szCs w:val="22"/>
        </w:rPr>
        <w:t>m</w:t>
      </w:r>
      <w:r w:rsidRPr="0014277A">
        <w:rPr>
          <w:rFonts w:ascii="Times New Roman" w:hAnsi="Times New Roman" w:cs="Times New Roman"/>
          <w:color w:val="auto"/>
          <w:sz w:val="22"/>
          <w:szCs w:val="22"/>
        </w:rPr>
        <w:t xml:space="preserve"> </w:t>
      </w:r>
      <w:r>
        <w:rPr>
          <w:rFonts w:ascii="Times New Roman" w:hAnsi="Times New Roman" w:cs="Times New Roman"/>
          <w:color w:val="auto"/>
          <w:sz w:val="22"/>
          <w:szCs w:val="22"/>
        </w:rPr>
        <w:t>4.4</w:t>
      </w:r>
      <w:r w:rsidRPr="0014277A">
        <w:rPr>
          <w:rFonts w:ascii="Times New Roman" w:hAnsi="Times New Roman" w:cs="Times New Roman"/>
          <w:color w:val="auto"/>
          <w:sz w:val="22"/>
          <w:szCs w:val="22"/>
        </w:rPr>
        <w:t xml:space="preserve"> sujeitará o licitante às sanções previstas na Lei nº 14.133, de 2021, e neste Edital.</w:t>
      </w:r>
    </w:p>
    <w:p w14:paraId="1FBC858C"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 xml:space="preserve">Os </w:t>
      </w:r>
      <w:r w:rsidRPr="002B29F8">
        <w:rPr>
          <w:rFonts w:ascii="Times New Roman" w:hAnsi="Times New Roman" w:cs="Times New Roman"/>
          <w:color w:val="auto"/>
          <w:sz w:val="22"/>
          <w:szCs w:val="22"/>
        </w:rPr>
        <w:t>licitantes poderão retirar ou substituir a proposta até a abertura da sessão pública.</w:t>
      </w:r>
    </w:p>
    <w:p w14:paraId="1E5BFD3D"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2B29F8">
        <w:rPr>
          <w:rFonts w:ascii="Times New Roman" w:hAnsi="Times New Roman" w:cs="Times New Roman"/>
          <w:sz w:val="22"/>
          <w:szCs w:val="22"/>
        </w:rPr>
        <w:t xml:space="preserve">Não </w:t>
      </w:r>
      <w:r>
        <w:rPr>
          <w:rFonts w:ascii="Times New Roman" w:hAnsi="Times New Roman" w:cs="Times New Roman"/>
          <w:sz w:val="22"/>
          <w:szCs w:val="22"/>
        </w:rPr>
        <w:t>haverá ordem d</w:t>
      </w:r>
      <w:r w:rsidRPr="002B29F8">
        <w:rPr>
          <w:rFonts w:ascii="Times New Roman" w:hAnsi="Times New Roman" w:cs="Times New Roman"/>
          <w:sz w:val="22"/>
          <w:szCs w:val="22"/>
        </w:rPr>
        <w:t xml:space="preserve">e classificação </w:t>
      </w:r>
      <w:r>
        <w:rPr>
          <w:rFonts w:ascii="Times New Roman" w:hAnsi="Times New Roman" w:cs="Times New Roman"/>
          <w:sz w:val="22"/>
          <w:szCs w:val="22"/>
        </w:rPr>
        <w:t>na etapa de apresentação das</w:t>
      </w:r>
      <w:r w:rsidRPr="002B29F8">
        <w:rPr>
          <w:rFonts w:ascii="Times New Roman" w:hAnsi="Times New Roman" w:cs="Times New Roman"/>
          <w:sz w:val="22"/>
          <w:szCs w:val="22"/>
        </w:rPr>
        <w:t xml:space="preserve"> propostas</w:t>
      </w:r>
      <w:r>
        <w:rPr>
          <w:rFonts w:ascii="Times New Roman" w:hAnsi="Times New Roman" w:cs="Times New Roman"/>
          <w:sz w:val="22"/>
          <w:szCs w:val="22"/>
        </w:rPr>
        <w:t xml:space="preserve"> e dos documentos de habilitação pelo licitante, o que ocorrerá somente após os procedimentos de abertura da sessão pública e da fase de envio de lances</w:t>
      </w:r>
      <w:r w:rsidRPr="002B29F8">
        <w:rPr>
          <w:rFonts w:ascii="Times New Roman" w:hAnsi="Times New Roman" w:cs="Times New Roman"/>
          <w:sz w:val="22"/>
          <w:szCs w:val="22"/>
        </w:rPr>
        <w:t>.</w:t>
      </w:r>
    </w:p>
    <w:p w14:paraId="4A0EDB89" w14:textId="77777777" w:rsidR="000E3722" w:rsidRPr="002B29F8"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bookmarkStart w:id="16" w:name="_Ref116992247"/>
      <w:r>
        <w:rPr>
          <w:rFonts w:ascii="Times New Roman" w:hAnsi="Times New Roman" w:cs="Times New Roman"/>
          <w:sz w:val="22"/>
          <w:szCs w:val="22"/>
        </w:rPr>
        <w:t>S</w:t>
      </w:r>
      <w:r w:rsidRPr="002B29F8">
        <w:rPr>
          <w:rFonts w:ascii="Times New Roman" w:hAnsi="Times New Roman" w:cs="Times New Roman"/>
          <w:sz w:val="22"/>
          <w:szCs w:val="22"/>
        </w:rPr>
        <w:t xml:space="preserve">erão disponibilizados para </w:t>
      </w:r>
      <w:r>
        <w:rPr>
          <w:rFonts w:ascii="Times New Roman" w:hAnsi="Times New Roman" w:cs="Times New Roman"/>
          <w:sz w:val="22"/>
          <w:szCs w:val="22"/>
        </w:rPr>
        <w:t xml:space="preserve">acesso público os documentos que compõem a proposta dos licitantes convocados para apresentação de propostas finais, após a fase de </w:t>
      </w:r>
      <w:r w:rsidRPr="002B29F8">
        <w:rPr>
          <w:rFonts w:ascii="Times New Roman" w:hAnsi="Times New Roman" w:cs="Times New Roman"/>
          <w:sz w:val="22"/>
          <w:szCs w:val="22"/>
        </w:rPr>
        <w:t>envio de lances.</w:t>
      </w:r>
    </w:p>
    <w:bookmarkEnd w:id="16"/>
    <w:p w14:paraId="3708F076" w14:textId="77777777" w:rsidR="000E3722" w:rsidRPr="0014277A"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CFDA29A" w14:textId="77777777" w:rsidR="000E3722"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14277A">
        <w:rPr>
          <w:rFonts w:ascii="Times New Roman" w:hAnsi="Times New Roman" w:cs="Times New Roman"/>
          <w:color w:val="auto"/>
          <w:sz w:val="22"/>
          <w:szCs w:val="22"/>
        </w:rPr>
        <w:t>O licitante deverá comunicar imediatamente ao provedor do sistema qualquer acontecimento que possa comprometer o sigilo ou a segurança, para imediato bloqueio de acesso.</w:t>
      </w:r>
    </w:p>
    <w:p w14:paraId="5953CF93" w14:textId="00F2626E" w:rsidR="000E3722" w:rsidRPr="008233AF" w:rsidRDefault="000E3722" w:rsidP="000E3722">
      <w:pPr>
        <w:pStyle w:val="Nivel2"/>
        <w:numPr>
          <w:ilvl w:val="1"/>
          <w:numId w:val="15"/>
        </w:numPr>
        <w:spacing w:before="0" w:after="0" w:line="240" w:lineRule="auto"/>
        <w:ind w:left="0" w:firstLine="0"/>
        <w:rPr>
          <w:rFonts w:ascii="Times New Roman" w:hAnsi="Times New Roman" w:cs="Times New Roman"/>
          <w:color w:val="auto"/>
          <w:sz w:val="22"/>
          <w:szCs w:val="22"/>
        </w:rPr>
      </w:pPr>
      <w:r w:rsidRPr="006A2164">
        <w:rPr>
          <w:rFonts w:ascii="Times New Roman" w:hAnsi="Times New Roman" w:cs="Times New Roman"/>
          <w:sz w:val="22"/>
          <w:szCs w:val="22"/>
        </w:rPr>
        <w:t xml:space="preserve">O licitante vencedor deverá enviar os documentos complementares de habilitação </w:t>
      </w:r>
      <w:r w:rsidRPr="00DD2F49">
        <w:rPr>
          <w:rFonts w:ascii="Times New Roman" w:hAnsi="Times New Roman" w:cs="Times New Roman"/>
          <w:b/>
          <w:bCs/>
          <w:sz w:val="22"/>
          <w:szCs w:val="22"/>
        </w:rPr>
        <w:t xml:space="preserve">no prazo </w:t>
      </w:r>
      <w:r w:rsidR="00DD2F49" w:rsidRPr="00DD2F49">
        <w:rPr>
          <w:rFonts w:ascii="Times New Roman" w:hAnsi="Times New Roman" w:cs="Times New Roman"/>
          <w:b/>
          <w:bCs/>
          <w:sz w:val="22"/>
          <w:szCs w:val="22"/>
        </w:rPr>
        <w:t xml:space="preserve">máximo </w:t>
      </w:r>
      <w:r w:rsidRPr="00DD2F49">
        <w:rPr>
          <w:rFonts w:ascii="Times New Roman" w:hAnsi="Times New Roman" w:cs="Times New Roman"/>
          <w:b/>
          <w:bCs/>
          <w:sz w:val="22"/>
          <w:szCs w:val="22"/>
        </w:rPr>
        <w:t>de 2 (duas) horas</w:t>
      </w:r>
      <w:r w:rsidRPr="006A2164">
        <w:rPr>
          <w:rFonts w:ascii="Times New Roman" w:hAnsi="Times New Roman" w:cs="Times New Roman"/>
          <w:sz w:val="22"/>
          <w:szCs w:val="22"/>
        </w:rPr>
        <w:t>, após a solicitação do</w:t>
      </w:r>
      <w:r>
        <w:rPr>
          <w:rFonts w:ascii="Times New Roman" w:hAnsi="Times New Roman" w:cs="Times New Roman"/>
          <w:sz w:val="22"/>
          <w:szCs w:val="22"/>
        </w:rPr>
        <w:t>(a)</w:t>
      </w:r>
      <w:r w:rsidRPr="006A2164">
        <w:rPr>
          <w:rFonts w:ascii="Times New Roman" w:hAnsi="Times New Roman" w:cs="Times New Roman"/>
          <w:sz w:val="22"/>
          <w:szCs w:val="22"/>
        </w:rPr>
        <w:t xml:space="preserve"> </w:t>
      </w:r>
      <w:r>
        <w:rPr>
          <w:rFonts w:ascii="Times New Roman" w:hAnsi="Times New Roman" w:cs="Times New Roman"/>
          <w:sz w:val="22"/>
          <w:szCs w:val="22"/>
        </w:rPr>
        <w:t>P</w:t>
      </w:r>
      <w:r w:rsidRPr="006A2164">
        <w:rPr>
          <w:rFonts w:ascii="Times New Roman" w:hAnsi="Times New Roman" w:cs="Times New Roman"/>
          <w:sz w:val="22"/>
          <w:szCs w:val="22"/>
        </w:rPr>
        <w:t>regoeiro</w:t>
      </w:r>
      <w:r>
        <w:rPr>
          <w:rFonts w:ascii="Times New Roman" w:hAnsi="Times New Roman" w:cs="Times New Roman"/>
          <w:sz w:val="22"/>
          <w:szCs w:val="22"/>
        </w:rPr>
        <w:t>(a)</w:t>
      </w:r>
      <w:r w:rsidRPr="006A2164">
        <w:rPr>
          <w:rFonts w:ascii="Times New Roman" w:hAnsi="Times New Roman" w:cs="Times New Roman"/>
          <w:sz w:val="22"/>
          <w:szCs w:val="22"/>
        </w:rPr>
        <w:t>,</w:t>
      </w:r>
      <w:r>
        <w:rPr>
          <w:rFonts w:ascii="Times New Roman" w:hAnsi="Times New Roman" w:cs="Times New Roman"/>
          <w:sz w:val="22"/>
          <w:szCs w:val="22"/>
        </w:rPr>
        <w:t xml:space="preserve"> na forma prevista neste Edital,</w:t>
      </w:r>
      <w:r w:rsidRPr="006A2164">
        <w:rPr>
          <w:rFonts w:ascii="Times New Roman" w:hAnsi="Times New Roman" w:cs="Times New Roman"/>
          <w:sz w:val="22"/>
          <w:szCs w:val="22"/>
        </w:rPr>
        <w:t xml:space="preserve"> sob pena de desclassificação, sem prejuízo das sanções previstas neste</w:t>
      </w:r>
      <w:r>
        <w:rPr>
          <w:rFonts w:ascii="Times New Roman" w:hAnsi="Times New Roman" w:cs="Times New Roman"/>
          <w:sz w:val="22"/>
          <w:szCs w:val="22"/>
        </w:rPr>
        <w:t xml:space="preserve"> instrumento</w:t>
      </w:r>
      <w:r w:rsidRPr="006A2164">
        <w:rPr>
          <w:rFonts w:ascii="Times New Roman" w:hAnsi="Times New Roman" w:cs="Times New Roman"/>
          <w:sz w:val="22"/>
          <w:szCs w:val="22"/>
        </w:rPr>
        <w:t>.</w:t>
      </w:r>
    </w:p>
    <w:p w14:paraId="7F4F2E50" w14:textId="77777777" w:rsidR="000E3722" w:rsidRPr="001851F6" w:rsidRDefault="000E3722" w:rsidP="000E3722">
      <w:pPr>
        <w:spacing w:after="0" w:line="240" w:lineRule="auto"/>
        <w:jc w:val="both"/>
        <w:outlineLvl w:val="0"/>
        <w:rPr>
          <w:rFonts w:ascii="Times New Roman" w:eastAsia="Times New Roman" w:hAnsi="Times New Roman" w:cs="Times New Roman"/>
          <w:b/>
          <w:bCs/>
          <w:kern w:val="36"/>
          <w:lang w:eastAsia="pt-BR"/>
        </w:rPr>
      </w:pPr>
    </w:p>
    <w:p w14:paraId="1BB0B331" w14:textId="77777777" w:rsidR="000E3722" w:rsidRPr="001851F6" w:rsidRDefault="000E3722" w:rsidP="000E3722">
      <w:pPr>
        <w:pStyle w:val="Nivel01"/>
        <w:numPr>
          <w:ilvl w:val="0"/>
          <w:numId w:val="0"/>
        </w:numPr>
        <w:spacing w:before="0"/>
        <w:ind w:left="360" w:hanging="360"/>
        <w:rPr>
          <w:rFonts w:ascii="Times New Roman" w:hAnsi="Times New Roman" w:cs="Times New Roman"/>
          <w:sz w:val="22"/>
          <w:szCs w:val="22"/>
        </w:rPr>
      </w:pPr>
      <w:r w:rsidRPr="001851F6">
        <w:rPr>
          <w:rFonts w:ascii="Times New Roman" w:eastAsia="Times New Roman" w:hAnsi="Times New Roman" w:cs="Times New Roman"/>
          <w:kern w:val="36"/>
          <w:sz w:val="22"/>
          <w:szCs w:val="22"/>
        </w:rPr>
        <w:t>SEÇÃO V -</w:t>
      </w:r>
      <w:r w:rsidRPr="001851F6">
        <w:rPr>
          <w:rFonts w:ascii="Times New Roman" w:eastAsia="Times New Roman" w:hAnsi="Times New Roman" w:cs="Times New Roman"/>
          <w:b w:val="0"/>
          <w:bCs w:val="0"/>
          <w:kern w:val="36"/>
          <w:sz w:val="22"/>
          <w:szCs w:val="22"/>
        </w:rPr>
        <w:t xml:space="preserve"> </w:t>
      </w:r>
      <w:bookmarkStart w:id="17" w:name="_Toc135469199"/>
      <w:bookmarkStart w:id="18" w:name="_Toc193719195"/>
      <w:r w:rsidRPr="001851F6">
        <w:rPr>
          <w:rFonts w:ascii="Times New Roman" w:hAnsi="Times New Roman" w:cs="Times New Roman"/>
          <w:sz w:val="22"/>
          <w:szCs w:val="22"/>
        </w:rPr>
        <w:t>DO PREENCHIMENTO DA PROPOSTA</w:t>
      </w:r>
      <w:bookmarkEnd w:id="17"/>
      <w:bookmarkEnd w:id="18"/>
    </w:p>
    <w:p w14:paraId="64D729A7" w14:textId="77777777" w:rsidR="000E3722" w:rsidRPr="001851F6" w:rsidRDefault="000E3722" w:rsidP="000E3722">
      <w:pPr>
        <w:pStyle w:val="Nivel2"/>
        <w:numPr>
          <w:ilvl w:val="1"/>
          <w:numId w:val="16"/>
        </w:numPr>
        <w:spacing w:before="0" w:after="0" w:line="240" w:lineRule="auto"/>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 xml:space="preserve">O </w:t>
      </w:r>
      <w:r w:rsidRPr="001851F6">
        <w:rPr>
          <w:rFonts w:ascii="Times New Roman" w:eastAsia="Times New Roman" w:hAnsi="Times New Roman" w:cs="Times New Roman"/>
          <w:color w:val="auto"/>
          <w:sz w:val="22"/>
          <w:szCs w:val="22"/>
        </w:rPr>
        <w:t>licitante</w:t>
      </w:r>
      <w:r w:rsidRPr="001851F6">
        <w:rPr>
          <w:rFonts w:ascii="Times New Roman" w:hAnsi="Times New Roman" w:cs="Times New Roman"/>
          <w:color w:val="auto"/>
          <w:sz w:val="22"/>
          <w:szCs w:val="22"/>
        </w:rPr>
        <w:t xml:space="preserve"> deverá enviar sua proposta mediante o preenchimento, no sistema eletrônico, dos seguintes campos:</w:t>
      </w:r>
    </w:p>
    <w:p w14:paraId="2D65D71E" w14:textId="77777777"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1851F6">
        <w:rPr>
          <w:rFonts w:ascii="Times New Roman" w:hAnsi="Times New Roman" w:cs="Times New Roman"/>
          <w:i w:val="0"/>
          <w:iCs w:val="0"/>
          <w:color w:val="auto"/>
          <w:sz w:val="22"/>
          <w:szCs w:val="22"/>
        </w:rPr>
        <w:t xml:space="preserve">valor unitário </w:t>
      </w:r>
      <w:r>
        <w:rPr>
          <w:rFonts w:ascii="Times New Roman" w:hAnsi="Times New Roman" w:cs="Times New Roman"/>
          <w:i w:val="0"/>
          <w:iCs w:val="0"/>
          <w:color w:val="auto"/>
          <w:sz w:val="22"/>
          <w:szCs w:val="22"/>
        </w:rPr>
        <w:t xml:space="preserve">e </w:t>
      </w:r>
      <w:r w:rsidRPr="001851F6">
        <w:rPr>
          <w:rFonts w:ascii="Times New Roman" w:hAnsi="Times New Roman" w:cs="Times New Roman"/>
          <w:i w:val="0"/>
          <w:iCs w:val="0"/>
          <w:color w:val="auto"/>
          <w:sz w:val="22"/>
          <w:szCs w:val="22"/>
        </w:rPr>
        <w:t>total do item</w:t>
      </w:r>
      <w:r>
        <w:rPr>
          <w:rFonts w:ascii="Times New Roman" w:hAnsi="Times New Roman" w:cs="Times New Roman"/>
          <w:i w:val="0"/>
          <w:iCs w:val="0"/>
          <w:color w:val="auto"/>
          <w:sz w:val="22"/>
          <w:szCs w:val="22"/>
        </w:rPr>
        <w:t xml:space="preserve"> que está ofertando proposta, em moeda corrente nacional</w:t>
      </w:r>
      <w:r w:rsidRPr="001851F6">
        <w:rPr>
          <w:rFonts w:ascii="Times New Roman" w:hAnsi="Times New Roman" w:cs="Times New Roman"/>
          <w:i w:val="0"/>
          <w:iCs w:val="0"/>
          <w:color w:val="auto"/>
          <w:sz w:val="22"/>
          <w:szCs w:val="22"/>
        </w:rPr>
        <w:t>;</w:t>
      </w:r>
    </w:p>
    <w:p w14:paraId="36FA5F82" w14:textId="77777777"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marca;</w:t>
      </w:r>
    </w:p>
    <w:p w14:paraId="3E2ECE40" w14:textId="74B2CCBE" w:rsidR="000E3722"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modelo/fabricante</w:t>
      </w:r>
      <w:r w:rsidR="00006886">
        <w:rPr>
          <w:rFonts w:ascii="Times New Roman" w:hAnsi="Times New Roman" w:cs="Times New Roman"/>
          <w:i w:val="0"/>
          <w:iCs w:val="0"/>
          <w:color w:val="auto"/>
          <w:sz w:val="22"/>
          <w:szCs w:val="22"/>
        </w:rPr>
        <w:t xml:space="preserve"> (se for o caso)</w:t>
      </w:r>
      <w:r w:rsidRPr="006A2164">
        <w:rPr>
          <w:rFonts w:ascii="Times New Roman" w:hAnsi="Times New Roman" w:cs="Times New Roman"/>
          <w:i w:val="0"/>
          <w:iCs w:val="0"/>
          <w:color w:val="auto"/>
          <w:sz w:val="22"/>
          <w:szCs w:val="22"/>
        </w:rPr>
        <w:t>;</w:t>
      </w:r>
    </w:p>
    <w:p w14:paraId="24AB46CB" w14:textId="77777777" w:rsidR="000E3722" w:rsidRPr="006A2164" w:rsidRDefault="000E3722" w:rsidP="000E3722">
      <w:pPr>
        <w:pStyle w:val="Nvel3-R"/>
        <w:numPr>
          <w:ilvl w:val="2"/>
          <w:numId w:val="16"/>
        </w:numPr>
        <w:spacing w:before="0" w:after="0" w:line="240" w:lineRule="auto"/>
        <w:rPr>
          <w:rFonts w:ascii="Times New Roman" w:hAnsi="Times New Roman" w:cs="Times New Roman"/>
          <w:i w:val="0"/>
          <w:iCs w:val="0"/>
          <w:color w:val="auto"/>
          <w:sz w:val="22"/>
          <w:szCs w:val="22"/>
        </w:rPr>
      </w:pPr>
      <w:r w:rsidRPr="006A2164">
        <w:rPr>
          <w:rFonts w:ascii="Times New Roman" w:hAnsi="Times New Roman" w:cs="Times New Roman"/>
          <w:i w:val="0"/>
          <w:iCs w:val="0"/>
          <w:color w:val="auto"/>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9C78F8B" w14:textId="77777777" w:rsidR="000E3722" w:rsidRPr="006A2164" w:rsidRDefault="000E3722" w:rsidP="000E3722">
      <w:pPr>
        <w:pStyle w:val="PargrafodaLista"/>
        <w:numPr>
          <w:ilvl w:val="1"/>
          <w:numId w:val="16"/>
        </w:numPr>
        <w:tabs>
          <w:tab w:val="left" w:pos="426"/>
        </w:tabs>
        <w:spacing w:after="0" w:line="240" w:lineRule="auto"/>
        <w:jc w:val="both"/>
        <w:rPr>
          <w:rFonts w:ascii="Times New Roman" w:hAnsi="Times New Roman" w:cs="Times New Roman"/>
        </w:rPr>
      </w:pPr>
      <w:r w:rsidRPr="006A2164">
        <w:rPr>
          <w:rFonts w:ascii="Times New Roman" w:hAnsi="Times New Roman" w:cs="Times New Roman"/>
        </w:rPr>
        <w:t xml:space="preserve">Todas as </w:t>
      </w:r>
      <w:r w:rsidRPr="006A2164">
        <w:rPr>
          <w:rFonts w:ascii="Times New Roman" w:eastAsia="Times New Roman" w:hAnsi="Times New Roman" w:cs="Times New Roman"/>
        </w:rPr>
        <w:t>especificações</w:t>
      </w:r>
      <w:r w:rsidRPr="006A2164">
        <w:rPr>
          <w:rFonts w:ascii="Times New Roman" w:hAnsi="Times New Roman" w:cs="Times New Roman"/>
        </w:rPr>
        <w:t xml:space="preserve"> do objeto contidas na proposta vinculam o licitante.</w:t>
      </w:r>
    </w:p>
    <w:p w14:paraId="57DAB15E" w14:textId="77777777" w:rsidR="000E3722" w:rsidRPr="001851F6" w:rsidRDefault="000E3722" w:rsidP="000E3722">
      <w:pPr>
        <w:pStyle w:val="Nivel3"/>
        <w:numPr>
          <w:ilvl w:val="1"/>
          <w:numId w:val="16"/>
        </w:numPr>
        <w:spacing w:before="0" w:after="0" w:line="240" w:lineRule="auto"/>
        <w:rPr>
          <w:rFonts w:ascii="Times New Roman" w:hAnsi="Times New Roman" w:cs="Times New Roman"/>
          <w:color w:val="auto"/>
          <w:sz w:val="22"/>
          <w:szCs w:val="22"/>
        </w:rPr>
      </w:pPr>
      <w:r w:rsidRPr="001851F6">
        <w:rPr>
          <w:rFonts w:ascii="Times New Roman" w:hAnsi="Times New Roman" w:cs="Times New Roman"/>
          <w:color w:val="auto"/>
          <w:sz w:val="22"/>
          <w:szCs w:val="22"/>
        </w:rPr>
        <w:t>O licitante NÃO poderá oferecer proposta em quantitativo inferior ao máximo previsto para contratação.</w:t>
      </w:r>
    </w:p>
    <w:p w14:paraId="7BD3563C" w14:textId="77777777" w:rsidR="000E3722" w:rsidRDefault="000E3722" w:rsidP="000E3722">
      <w:pPr>
        <w:pStyle w:val="PargrafodaLista"/>
        <w:numPr>
          <w:ilvl w:val="1"/>
          <w:numId w:val="16"/>
        </w:numPr>
        <w:spacing w:after="0" w:line="240" w:lineRule="auto"/>
        <w:jc w:val="both"/>
        <w:textAlignment w:val="baseline"/>
        <w:rPr>
          <w:rFonts w:ascii="Times New Roman" w:hAnsi="Times New Roman" w:cs="Times New Roman"/>
        </w:rPr>
      </w:pPr>
      <w:r w:rsidRPr="00AD4A65">
        <w:rPr>
          <w:rFonts w:ascii="Times New Roman" w:hAnsi="Times New Roman" w:cs="Times New Roman"/>
        </w:rPr>
        <w:t xml:space="preserve">No preenchimento da proposta eletrônica deverão, obrigatoriamente, serem informadas no campo próprio </w:t>
      </w:r>
      <w:r w:rsidRPr="00AD4A65">
        <w:rPr>
          <w:rFonts w:ascii="Times New Roman" w:hAnsi="Times New Roman" w:cs="Times New Roman"/>
          <w:b/>
          <w:bCs/>
        </w:rPr>
        <w:t>as ESPECIFICAÇÕES e MARCAS</w:t>
      </w:r>
      <w:r w:rsidRPr="00AD4A65">
        <w:rPr>
          <w:rFonts w:ascii="Times New Roman" w:hAnsi="Times New Roman" w:cs="Times New Roman"/>
        </w:rPr>
        <w:t xml:space="preserve"> dos produtos ofertados, conforme a ficha técnica descritiva do produto e </w:t>
      </w:r>
      <w:r w:rsidRPr="00AD4A65">
        <w:rPr>
          <w:rFonts w:ascii="Times New Roman" w:hAnsi="Times New Roman" w:cs="Times New Roman"/>
          <w:b/>
          <w:bCs/>
        </w:rPr>
        <w:t>anexar os prospectos (quando for solicitado) de todos os itens da proposta apresentada</w:t>
      </w:r>
      <w:r w:rsidRPr="00AD4A65">
        <w:rPr>
          <w:rFonts w:ascii="Times New Roman" w:hAnsi="Times New Roman" w:cs="Times New Roman"/>
        </w:rPr>
        <w:t>. Ao preencher a proposta no campo destinado à especificação da marca se for marca própria, preencher “</w:t>
      </w:r>
      <w:r w:rsidRPr="00AD4A65">
        <w:rPr>
          <w:rFonts w:ascii="Times New Roman" w:hAnsi="Times New Roman" w:cs="Times New Roman"/>
          <w:b/>
        </w:rPr>
        <w:t>MARCA PR</w:t>
      </w:r>
      <w:r>
        <w:rPr>
          <w:rFonts w:ascii="Times New Roman" w:hAnsi="Times New Roman" w:cs="Times New Roman"/>
          <w:b/>
        </w:rPr>
        <w:t>Ó</w:t>
      </w:r>
      <w:r w:rsidRPr="00AD4A65">
        <w:rPr>
          <w:rFonts w:ascii="Times New Roman" w:hAnsi="Times New Roman" w:cs="Times New Roman"/>
          <w:b/>
        </w:rPr>
        <w:t>PRIA</w:t>
      </w:r>
      <w:r w:rsidRPr="00AD4A65">
        <w:rPr>
          <w:rFonts w:ascii="Times New Roman" w:hAnsi="Times New Roman" w:cs="Times New Roman"/>
        </w:rPr>
        <w:t xml:space="preserve">”, sendo vedado o preenchimento com o nome empresarial ou fantasia da empresa, sob pena de desclassificação neste campo. A não inserção de arquivos ou informações contendo as especificações e marcas dos produtos implicará na desclassificação da </w:t>
      </w:r>
      <w:r>
        <w:rPr>
          <w:rFonts w:ascii="Times New Roman" w:hAnsi="Times New Roman" w:cs="Times New Roman"/>
        </w:rPr>
        <w:t>licitante</w:t>
      </w:r>
      <w:r w:rsidRPr="00AD4A65">
        <w:rPr>
          <w:rFonts w:ascii="Times New Roman" w:hAnsi="Times New Roman" w:cs="Times New Roman"/>
        </w:rPr>
        <w:t>, face à ausência de informação suficiente para classificação da proposta.</w:t>
      </w:r>
    </w:p>
    <w:p w14:paraId="75A03BFF" w14:textId="77777777" w:rsidR="000E3722" w:rsidRPr="00DD2451" w:rsidRDefault="000E3722" w:rsidP="000E3722">
      <w:pPr>
        <w:pStyle w:val="PargrafodaLista"/>
        <w:numPr>
          <w:ilvl w:val="1"/>
          <w:numId w:val="16"/>
        </w:numPr>
        <w:spacing w:after="0" w:line="240" w:lineRule="auto"/>
        <w:jc w:val="both"/>
        <w:textAlignment w:val="baseline"/>
        <w:rPr>
          <w:rFonts w:ascii="Times New Roman" w:hAnsi="Times New Roman" w:cs="Times New Roman"/>
        </w:rPr>
      </w:pPr>
      <w:r w:rsidRPr="00DD2451">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1F2A9DC0"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0F288D2"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3377B15D"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11DC04CB" w14:textId="5083B8D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lastRenderedPageBreak/>
        <w:t>A apresentação das propostas implica obrigatoriedade do cumprimento das disposições nelas contidas, em conformidade com o que dispõe o Termo de Referência</w:t>
      </w:r>
      <w:r w:rsidR="00006886">
        <w:rPr>
          <w:rFonts w:ascii="Times New Roman" w:hAnsi="Times New Roman" w:cs="Times New Roman"/>
          <w:color w:val="auto"/>
          <w:sz w:val="22"/>
          <w:szCs w:val="22"/>
        </w:rPr>
        <w:t xml:space="preserve"> e seu Apêndice</w:t>
      </w:r>
      <w:r w:rsidRPr="001851F6">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0B0A894" w14:textId="77777777" w:rsidR="000E3722" w:rsidRPr="001851F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1851F6">
        <w:rPr>
          <w:rFonts w:ascii="Times New Roman" w:hAnsi="Times New Roman" w:cs="Times New Roman"/>
          <w:color w:val="auto"/>
          <w:sz w:val="22"/>
          <w:szCs w:val="22"/>
        </w:rPr>
        <w:t xml:space="preserve">O prazo de validade da proposta não será inferior a </w:t>
      </w:r>
      <w:r>
        <w:rPr>
          <w:rFonts w:ascii="Times New Roman" w:hAnsi="Times New Roman" w:cs="Times New Roman"/>
          <w:b/>
          <w:bCs/>
          <w:color w:val="auto"/>
          <w:sz w:val="22"/>
          <w:szCs w:val="22"/>
        </w:rPr>
        <w:t>9</w:t>
      </w:r>
      <w:r w:rsidRPr="001851F6">
        <w:rPr>
          <w:rFonts w:ascii="Times New Roman" w:hAnsi="Times New Roman" w:cs="Times New Roman"/>
          <w:b/>
          <w:bCs/>
          <w:color w:val="auto"/>
          <w:sz w:val="22"/>
          <w:szCs w:val="22"/>
        </w:rPr>
        <w:t>0 (</w:t>
      </w:r>
      <w:r>
        <w:rPr>
          <w:rFonts w:ascii="Times New Roman" w:hAnsi="Times New Roman" w:cs="Times New Roman"/>
          <w:b/>
          <w:bCs/>
          <w:color w:val="auto"/>
          <w:sz w:val="22"/>
          <w:szCs w:val="22"/>
        </w:rPr>
        <w:t>nov</w:t>
      </w:r>
      <w:r w:rsidRPr="001851F6">
        <w:rPr>
          <w:rFonts w:ascii="Times New Roman" w:hAnsi="Times New Roman" w:cs="Times New Roman"/>
          <w:b/>
          <w:bCs/>
          <w:color w:val="auto"/>
          <w:sz w:val="22"/>
          <w:szCs w:val="22"/>
        </w:rPr>
        <w:t>enta)</w:t>
      </w:r>
      <w:r w:rsidRPr="001851F6">
        <w:rPr>
          <w:rFonts w:ascii="Times New Roman" w:hAnsi="Times New Roman" w:cs="Times New Roman"/>
          <w:color w:val="auto"/>
          <w:sz w:val="22"/>
          <w:szCs w:val="22"/>
        </w:rPr>
        <w:t xml:space="preserve"> dias</w:t>
      </w:r>
      <w:r w:rsidRPr="006644B0">
        <w:rPr>
          <w:rFonts w:ascii="Times New Roman" w:hAnsi="Times New Roman" w:cs="Times New Roman"/>
          <w:color w:val="auto"/>
          <w:sz w:val="22"/>
          <w:szCs w:val="22"/>
        </w:rPr>
        <w:t xml:space="preserve">, </w:t>
      </w:r>
      <w:r w:rsidRPr="001851F6">
        <w:rPr>
          <w:rFonts w:ascii="Times New Roman" w:hAnsi="Times New Roman" w:cs="Times New Roman"/>
          <w:color w:val="auto"/>
          <w:sz w:val="22"/>
          <w:szCs w:val="22"/>
        </w:rPr>
        <w:t>a contar da data de sua apresentação.</w:t>
      </w:r>
    </w:p>
    <w:p w14:paraId="543FFE85" w14:textId="77777777" w:rsidR="000E3722" w:rsidRPr="00BF6BD6" w:rsidRDefault="000E3722" w:rsidP="000E3722">
      <w:pPr>
        <w:pStyle w:val="Nivel2"/>
        <w:numPr>
          <w:ilvl w:val="1"/>
          <w:numId w:val="16"/>
        </w:numPr>
        <w:spacing w:before="0" w:after="0" w:line="240" w:lineRule="auto"/>
        <w:ind w:left="0" w:firstLine="0"/>
        <w:rPr>
          <w:rFonts w:ascii="Times New Roman" w:hAnsi="Times New Roman" w:cs="Times New Roman"/>
          <w:color w:val="auto"/>
          <w:sz w:val="22"/>
          <w:szCs w:val="22"/>
        </w:rPr>
      </w:pPr>
      <w:r w:rsidRPr="00BF6BD6">
        <w:rPr>
          <w:rFonts w:ascii="Times New Roman" w:hAnsi="Times New Roman" w:cs="Times New Roman"/>
          <w:color w:val="auto"/>
          <w:sz w:val="22"/>
          <w:szCs w:val="22"/>
        </w:rPr>
        <w:t>Os licitantes devem respeitar os preços máximos estabelecidos no Termo de Referência</w:t>
      </w:r>
      <w:r>
        <w:rPr>
          <w:rFonts w:ascii="Times New Roman" w:hAnsi="Times New Roman" w:cs="Times New Roman"/>
          <w:color w:val="auto"/>
          <w:sz w:val="22"/>
          <w:szCs w:val="22"/>
        </w:rPr>
        <w:t>.</w:t>
      </w:r>
    </w:p>
    <w:p w14:paraId="36141C78" w14:textId="77777777" w:rsidR="000E3722" w:rsidRPr="001851F6" w:rsidRDefault="000E3722" w:rsidP="000E3722">
      <w:pPr>
        <w:pStyle w:val="Nivel2"/>
        <w:numPr>
          <w:ilvl w:val="1"/>
          <w:numId w:val="16"/>
        </w:numPr>
        <w:spacing w:before="0" w:after="0" w:line="240" w:lineRule="auto"/>
        <w:ind w:left="0" w:firstLine="0"/>
        <w:rPr>
          <w:rFonts w:ascii="Times New Roman" w:eastAsia="Times New Roman" w:hAnsi="Times New Roman" w:cs="Times New Roman"/>
          <w:color w:val="auto"/>
          <w:sz w:val="22"/>
          <w:szCs w:val="22"/>
        </w:rPr>
      </w:pPr>
      <w:r w:rsidRPr="001851F6">
        <w:rPr>
          <w:rFonts w:ascii="Times New Roman" w:hAnsi="Times New Roman" w:cs="Times New Roman"/>
          <w:color w:val="auto"/>
          <w:sz w:val="22"/>
          <w:szCs w:val="22"/>
        </w:rPr>
        <w:t>O descumprimento das regras supramencionadas pode ensejar a responsabilização pelo Tribunal de Contas d</w:t>
      </w:r>
      <w:r>
        <w:rPr>
          <w:rFonts w:ascii="Times New Roman" w:hAnsi="Times New Roman" w:cs="Times New Roman"/>
          <w:color w:val="auto"/>
          <w:sz w:val="22"/>
          <w:szCs w:val="22"/>
        </w:rPr>
        <w:t>os Municípios do Estado de Goiás, bem como o Tribunal de Contas da União,</w:t>
      </w:r>
      <w:r w:rsidRPr="001851F6">
        <w:rPr>
          <w:rFonts w:ascii="Times New Roman" w:hAnsi="Times New Roman" w:cs="Times New Roman"/>
          <w:color w:val="auto"/>
          <w:sz w:val="22"/>
          <w:szCs w:val="22"/>
        </w:rPr>
        <w:t xml:space="preserve"> e, após o devido processo legal, gerar as seguintes consequências: assinatura de prazo para a adoção das medidas </w:t>
      </w:r>
      <w:r w:rsidRPr="001851F6">
        <w:rPr>
          <w:rFonts w:ascii="Times New Roman" w:eastAsia="Times New Roman" w:hAnsi="Times New Roman" w:cs="Times New Roman"/>
          <w:color w:val="auto"/>
          <w:sz w:val="22"/>
          <w:szCs w:val="22"/>
        </w:rPr>
        <w:t>necessárias ao exato cumprimento da lei, nos termos do art. 71, inciso IX, da Constituição</w:t>
      </w:r>
      <w:r>
        <w:rPr>
          <w:rFonts w:ascii="Times New Roman" w:eastAsia="Times New Roman" w:hAnsi="Times New Roman" w:cs="Times New Roman"/>
          <w:color w:val="auto"/>
          <w:sz w:val="22"/>
          <w:szCs w:val="22"/>
        </w:rPr>
        <w:t xml:space="preserve"> da República</w:t>
      </w:r>
      <w:r w:rsidRPr="001851F6">
        <w:rPr>
          <w:rFonts w:ascii="Times New Roman" w:eastAsia="Times New Roman" w:hAnsi="Times New Roman" w:cs="Times New Roman"/>
          <w:color w:val="auto"/>
          <w:sz w:val="22"/>
          <w:szCs w:val="22"/>
        </w:rPr>
        <w:t>; ou condenação dos agentes públicos responsáveis e da empresa contratada ao pagamento dos prejuízos ao erário, caso verificada a ocorrência de superfaturamento por sobrepreço na execução do contrato.</w:t>
      </w:r>
    </w:p>
    <w:p w14:paraId="3C94ED81" w14:textId="77777777" w:rsidR="000E3722" w:rsidRDefault="000E3722" w:rsidP="000E3722">
      <w:pPr>
        <w:spacing w:after="0" w:line="240" w:lineRule="auto"/>
        <w:jc w:val="both"/>
        <w:outlineLvl w:val="0"/>
        <w:rPr>
          <w:rFonts w:ascii="Times New Roman" w:eastAsia="Times New Roman" w:hAnsi="Times New Roman" w:cs="Times New Roman"/>
          <w:b/>
          <w:bCs/>
          <w:color w:val="000000"/>
          <w:kern w:val="36"/>
          <w:lang w:eastAsia="pt-BR"/>
        </w:rPr>
      </w:pPr>
    </w:p>
    <w:p w14:paraId="38683366" w14:textId="77777777" w:rsidR="000E3722" w:rsidRPr="002A1FD1" w:rsidRDefault="000E3722" w:rsidP="000E3722">
      <w:pPr>
        <w:spacing w:after="0" w:line="240" w:lineRule="auto"/>
        <w:jc w:val="both"/>
        <w:outlineLvl w:val="0"/>
        <w:rPr>
          <w:rFonts w:ascii="Times New Roman" w:eastAsia="Times New Roman" w:hAnsi="Times New Roman" w:cs="Times New Roman"/>
          <w:b/>
          <w:bCs/>
          <w:kern w:val="36"/>
          <w:lang w:eastAsia="pt-BR"/>
        </w:rPr>
      </w:pPr>
      <w:r w:rsidRPr="002A1FD1">
        <w:rPr>
          <w:rFonts w:ascii="Times New Roman" w:eastAsia="Times New Roman" w:hAnsi="Times New Roman" w:cs="Times New Roman"/>
          <w:b/>
          <w:bCs/>
          <w:color w:val="000000"/>
          <w:kern w:val="36"/>
          <w:lang w:eastAsia="pt-BR"/>
        </w:rPr>
        <w:t>SEÇÃO V</w:t>
      </w:r>
      <w:r>
        <w:rPr>
          <w:rFonts w:ascii="Times New Roman" w:eastAsia="Times New Roman" w:hAnsi="Times New Roman" w:cs="Times New Roman"/>
          <w:b/>
          <w:bCs/>
          <w:color w:val="000000"/>
          <w:kern w:val="36"/>
          <w:lang w:eastAsia="pt-BR"/>
        </w:rPr>
        <w:t>I</w:t>
      </w:r>
      <w:r w:rsidRPr="002A1FD1">
        <w:rPr>
          <w:rFonts w:ascii="Times New Roman" w:eastAsia="Times New Roman" w:hAnsi="Times New Roman" w:cs="Times New Roman"/>
          <w:b/>
          <w:bCs/>
          <w:color w:val="000000"/>
          <w:kern w:val="36"/>
          <w:lang w:eastAsia="pt-BR"/>
        </w:rPr>
        <w:t xml:space="preserve"> – DA ABERTURA DA SESSÃO PÚBLICA</w:t>
      </w:r>
      <w:r>
        <w:rPr>
          <w:rFonts w:ascii="Times New Roman" w:eastAsia="Times New Roman" w:hAnsi="Times New Roman" w:cs="Times New Roman"/>
          <w:b/>
          <w:bCs/>
          <w:color w:val="000000"/>
          <w:kern w:val="36"/>
          <w:lang w:eastAsia="pt-BR"/>
        </w:rPr>
        <w:t>, CLASSIFICAÇÃO DAS PROPOSTAS E DA FORMULAÇÃO DE LANCES</w:t>
      </w:r>
    </w:p>
    <w:p w14:paraId="1088991D" w14:textId="77777777" w:rsidR="000E3722" w:rsidRPr="00AD4A65" w:rsidRDefault="000E3722" w:rsidP="000E3722">
      <w:pPr>
        <w:pStyle w:val="Nivel2"/>
        <w:numPr>
          <w:ilvl w:val="1"/>
          <w:numId w:val="17"/>
        </w:numPr>
        <w:spacing w:before="0" w:after="0" w:line="240" w:lineRule="auto"/>
        <w:rPr>
          <w:rFonts w:ascii="Times New Roman" w:hAnsi="Times New Roman" w:cs="Times New Roman"/>
          <w:color w:val="auto"/>
          <w:sz w:val="22"/>
          <w:szCs w:val="22"/>
        </w:rPr>
      </w:pPr>
      <w:bookmarkStart w:id="19" w:name="_Hlk114646655"/>
      <w:r w:rsidRPr="00AD4A65">
        <w:rPr>
          <w:rFonts w:ascii="Times New Roman" w:hAnsi="Times New Roman" w:cs="Times New Roman"/>
          <w:color w:val="auto"/>
          <w:sz w:val="22"/>
          <w:szCs w:val="22"/>
        </w:rPr>
        <w:t>A abertura da presente licitação dar-se-á automaticamente em sessão pública</w:t>
      </w:r>
      <w:r>
        <w:rPr>
          <w:rFonts w:ascii="Times New Roman" w:hAnsi="Times New Roman" w:cs="Times New Roman"/>
          <w:color w:val="auto"/>
          <w:sz w:val="22"/>
          <w:szCs w:val="22"/>
        </w:rPr>
        <w:t>, conduzida pelo(a) Pregoeiro(a) nomeado(a) por meio do Decreto Municipal nº 240/2025</w:t>
      </w:r>
      <w:r w:rsidRPr="00AD4A65">
        <w:rPr>
          <w:rFonts w:ascii="Times New Roman" w:hAnsi="Times New Roman" w:cs="Times New Roman"/>
          <w:color w:val="auto"/>
          <w:sz w:val="22"/>
          <w:szCs w:val="22"/>
        </w:rPr>
        <w:t>, por meio de sistema eletrônico</w:t>
      </w:r>
      <w:r>
        <w:rPr>
          <w:rFonts w:ascii="Times New Roman" w:hAnsi="Times New Roman" w:cs="Times New Roman"/>
          <w:color w:val="auto"/>
          <w:sz w:val="22"/>
          <w:szCs w:val="22"/>
        </w:rPr>
        <w:t xml:space="preserve"> (BNC – </w:t>
      </w:r>
      <w:hyperlink r:id="rId17" w:history="1">
        <w:r w:rsidRPr="00063381">
          <w:rPr>
            <w:rStyle w:val="Hyperlink"/>
            <w:rFonts w:ascii="Times New Roman" w:hAnsi="Times New Roman" w:cs="Times New Roman"/>
            <w:sz w:val="22"/>
            <w:szCs w:val="22"/>
          </w:rPr>
          <w:t>https://bnccompras.com</w:t>
        </w:r>
      </w:hyperlink>
      <w:r>
        <w:rPr>
          <w:rFonts w:ascii="Times New Roman" w:hAnsi="Times New Roman" w:cs="Times New Roman"/>
          <w:color w:val="auto"/>
          <w:sz w:val="22"/>
          <w:szCs w:val="22"/>
        </w:rPr>
        <w:t>)</w:t>
      </w:r>
      <w:r w:rsidRPr="00AD4A65">
        <w:rPr>
          <w:rFonts w:ascii="Times New Roman" w:hAnsi="Times New Roman" w:cs="Times New Roman"/>
          <w:color w:val="auto"/>
          <w:sz w:val="22"/>
          <w:szCs w:val="22"/>
        </w:rPr>
        <w:t>, na data, horário e local indicados neste Edital.</w:t>
      </w:r>
    </w:p>
    <w:p w14:paraId="6366A4D5" w14:textId="6C813B62" w:rsidR="000E3722" w:rsidRPr="00AD4A65" w:rsidRDefault="000E3722" w:rsidP="000E3722">
      <w:pPr>
        <w:pStyle w:val="Nivel2"/>
        <w:numPr>
          <w:ilvl w:val="1"/>
          <w:numId w:val="17"/>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Os licitantes poderão retirar ou substituir a proposta, quando for o caso, anteriormente inseridos no sistema, até a abertura da sessão pública.</w:t>
      </w:r>
    </w:p>
    <w:p w14:paraId="73CE5B2A"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sistema disponibilizará campo próprio para troca de mensagens entre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e os licitantes.</w:t>
      </w:r>
    </w:p>
    <w:p w14:paraId="4E8C47A7"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76A5B2F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lance deverá ser ofertado pelo valor unitário do item.</w:t>
      </w:r>
    </w:p>
    <w:p w14:paraId="4DD0DEF7"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Os licitantes poderão oferecer lances sucessivos, observando o horário fixado para abertura da sessão e as regras estabelecidas no Edital.</w:t>
      </w:r>
    </w:p>
    <w:p w14:paraId="61068D29"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O licitante somente poderá oferecer lance de valor inferior ao último por ele ofertado e registrado pelo sistema. </w:t>
      </w:r>
    </w:p>
    <w:p w14:paraId="53623928" w14:textId="77777777" w:rsidR="000E3722" w:rsidRPr="002D4B21" w:rsidRDefault="000E3722" w:rsidP="000E3722">
      <w:pPr>
        <w:pStyle w:val="Nivel2"/>
        <w:numPr>
          <w:ilvl w:val="1"/>
          <w:numId w:val="17"/>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sz w:val="22"/>
          <w:szCs w:val="22"/>
        </w:rPr>
        <w:t>O intervalo de diferença entre os lances, tanto em relação aos lances intermediários, quanto em relação do lance que cobrir a melhor oferta será/estará definido no sistema de processamento da licitação para cada item.</w:t>
      </w:r>
    </w:p>
    <w:p w14:paraId="7A379682" w14:textId="77777777" w:rsidR="000E3722" w:rsidRPr="002D4B21" w:rsidRDefault="000E3722" w:rsidP="000E3722">
      <w:pPr>
        <w:pStyle w:val="Nivel2"/>
        <w:numPr>
          <w:ilvl w:val="1"/>
          <w:numId w:val="17"/>
        </w:numPr>
        <w:autoSpaceDE w:val="0"/>
        <w:autoSpaceDN w:val="0"/>
        <w:adjustRightInd w:val="0"/>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O licitante poderá, uma única vez, excluir seu último lance ofertado, no intervalo de quinze segundos após o registro no sistema, na hipótese de lance inconsistente ou inexequível.</w:t>
      </w:r>
    </w:p>
    <w:p w14:paraId="4195F768"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O procedimento seguirá de acordo com o modo de disputa adotado</w:t>
      </w:r>
      <w:r>
        <w:rPr>
          <w:rFonts w:ascii="Times New Roman" w:hAnsi="Times New Roman" w:cs="Times New Roman"/>
          <w:color w:val="auto"/>
          <w:sz w:val="22"/>
          <w:szCs w:val="22"/>
        </w:rPr>
        <w:t>, qual seja, ABERTO.</w:t>
      </w:r>
    </w:p>
    <w:p w14:paraId="31412620"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bookmarkStart w:id="20" w:name="_Hlk113697759"/>
      <w:r>
        <w:rPr>
          <w:rFonts w:ascii="Times New Roman" w:hAnsi="Times New Roman" w:cs="Times New Roman"/>
          <w:color w:val="auto"/>
          <w:sz w:val="22"/>
          <w:szCs w:val="22"/>
        </w:rPr>
        <w:t>O</w:t>
      </w:r>
      <w:r w:rsidRPr="00AD4A65">
        <w:rPr>
          <w:rFonts w:ascii="Times New Roman" w:hAnsi="Times New Roman" w:cs="Times New Roman"/>
          <w:color w:val="auto"/>
          <w:sz w:val="22"/>
          <w:szCs w:val="22"/>
        </w:rPr>
        <w:t>s licitantes apresentarão lances públicos e sucessivos, com prorrogações.</w:t>
      </w:r>
      <w:bookmarkStart w:id="21" w:name="_Hlk113697816"/>
      <w:bookmarkEnd w:id="20"/>
    </w:p>
    <w:p w14:paraId="2B606F32"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D969546"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4E97C8B" w14:textId="77777777" w:rsidR="000E3722" w:rsidRPr="006948CF"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t xml:space="preserve">Não havendo novos lances na forma estabelecida nos itens anteriores, a sessão pública encerrar-se-á automaticamente, e o sistema ordenará e divulgará os lances conforme a ordem de </w:t>
      </w:r>
      <w:r w:rsidRPr="006948CF">
        <w:rPr>
          <w:rFonts w:ascii="Times New Roman" w:hAnsi="Times New Roman" w:cs="Times New Roman"/>
          <w:color w:val="auto"/>
          <w:sz w:val="22"/>
          <w:szCs w:val="22"/>
        </w:rPr>
        <w:t xml:space="preserve">classificação, sem prejuízo da aplicação da margem de preferência e do desempate ficto, conforme disposto neste edital, </w:t>
      </w:r>
      <w:r w:rsidRPr="006948CF">
        <w:rPr>
          <w:rFonts w:ascii="Times New Roman" w:hAnsi="Times New Roman" w:cs="Times New Roman"/>
          <w:b/>
          <w:bCs/>
          <w:color w:val="auto"/>
          <w:sz w:val="22"/>
          <w:szCs w:val="22"/>
        </w:rPr>
        <w:t>quando for o caso</w:t>
      </w:r>
      <w:r w:rsidRPr="006948CF">
        <w:rPr>
          <w:rFonts w:ascii="Times New Roman" w:hAnsi="Times New Roman" w:cs="Times New Roman"/>
          <w:color w:val="auto"/>
          <w:sz w:val="22"/>
          <w:szCs w:val="22"/>
        </w:rPr>
        <w:t>.</w:t>
      </w:r>
    </w:p>
    <w:p w14:paraId="0C5B995F"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2D4B21">
        <w:rPr>
          <w:rFonts w:ascii="Times New Roman" w:hAnsi="Times New Roman" w:cs="Times New Roman"/>
          <w:color w:val="auto"/>
          <w:sz w:val="22"/>
          <w:szCs w:val="22"/>
        </w:rPr>
        <w:lastRenderedPageBreak/>
        <w:t>Definida a melhor proposta, se a diferença em relação à proposta classificada em segundo lugar for de pelo menos 5% (cinco por cento), 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auxiliado</w:t>
      </w:r>
      <w:r>
        <w:rPr>
          <w:rFonts w:ascii="Times New Roman" w:hAnsi="Times New Roman" w:cs="Times New Roman"/>
          <w:color w:val="auto"/>
          <w:sz w:val="22"/>
          <w:szCs w:val="22"/>
        </w:rPr>
        <w:t>(a)</w:t>
      </w:r>
      <w:r w:rsidRPr="002D4B21">
        <w:rPr>
          <w:rFonts w:ascii="Times New Roman" w:hAnsi="Times New Roman" w:cs="Times New Roman"/>
          <w:color w:val="auto"/>
          <w:sz w:val="22"/>
          <w:szCs w:val="22"/>
        </w:rPr>
        <w:t xml:space="preserve"> pela equipe de apoio, poderá admitir o reinício da disputa aberta, para a definição das demais colocações.</w:t>
      </w:r>
    </w:p>
    <w:p w14:paraId="31177FD2" w14:textId="77777777" w:rsidR="000E3722" w:rsidRPr="005E0A0C"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5E0A0C">
        <w:rPr>
          <w:rFonts w:ascii="Times New Roman" w:hAnsi="Times New Roman" w:cs="Times New Roman"/>
          <w:color w:val="auto"/>
          <w:sz w:val="22"/>
          <w:szCs w:val="22"/>
        </w:rPr>
        <w:t>Após o reinício previsto no item supra, os licitantes serão convocados para apresentar lances intermediários.</w:t>
      </w:r>
      <w:bookmarkStart w:id="22" w:name="_Hlk113631522"/>
      <w:bookmarkEnd w:id="21"/>
    </w:p>
    <w:bookmarkEnd w:id="22"/>
    <w:p w14:paraId="6D8F5881"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Após o término dos prazos estabelecidos nos subitens anteriores, o sistema ordenará e divulgará os lances segundo a ordem crescente de valores.</w:t>
      </w:r>
    </w:p>
    <w:p w14:paraId="2F433610"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Não serão aceitos dois ou mais lances de mesmo valor, prevalecendo aquele que for recebido e registrado em primeiro lugar. </w:t>
      </w:r>
    </w:p>
    <w:p w14:paraId="407DDE8D"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Durante o transcurso da sessão pública, os licitantes serão informados, em tempo real, do valor do menor lance registrado, vedada a identificação do licitante. </w:t>
      </w:r>
    </w:p>
    <w:p w14:paraId="37CF9FCA"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No caso de desconexão com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no decorrer da etapa competitiva da licitação, o sistema eletrônico poderá permanecer acessível aos licitantes para a recepção dos lances. </w:t>
      </w:r>
    </w:p>
    <w:p w14:paraId="3331D6A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Quando a desconexão do sistema eletrônico para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persistir por tempo superior a dez minutos, a sessão pública será suspensa e reiniciada somente após decorridas vinte e quatro horas da comunicação do fato pelo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aos participantes, no sítio eletrônico utilizado para divulgação.</w:t>
      </w:r>
    </w:p>
    <w:p w14:paraId="1A05CA4C"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Caso o licitante não apresente lances, concorrerá com o valor de sua proposta.</w:t>
      </w:r>
    </w:p>
    <w:p w14:paraId="6B2E8D77" w14:textId="77777777" w:rsidR="000E372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955C25">
        <w:rPr>
          <w:rFonts w:ascii="Times New Roman" w:hAnsi="Times New Roman" w:cs="Times New Roman"/>
          <w:color w:val="auto"/>
          <w:sz w:val="22"/>
          <w:szCs w:val="22"/>
        </w:rPr>
        <w:t>Havendo empate entre as ofertas, o sistema aplicará, sucessivamente, o disposto no art. 44 e 45 da Lei Complementar nº 123/2006 e, após, se for o caso, os critérios de desempate previstos no art. 60 da Lei nº 14.133/2021.</w:t>
      </w:r>
    </w:p>
    <w:p w14:paraId="73F5EF7C" w14:textId="77777777" w:rsidR="000E3722" w:rsidRPr="00004FB2"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F85C54">
        <w:rPr>
          <w:rFonts w:ascii="Times New Roman" w:hAnsi="Times New Roman" w:cs="Times New Roman"/>
          <w:color w:val="auto"/>
          <w:sz w:val="22"/>
          <w:szCs w:val="22"/>
        </w:rPr>
        <w:t>Uma vez encerrada a etapa de la</w:t>
      </w:r>
      <w:r w:rsidRPr="00F85C54">
        <w:rPr>
          <w:rFonts w:ascii="Times New Roman" w:eastAsia="Arial" w:hAnsi="Times New Roman" w:cs="Times New Roman"/>
          <w:color w:val="auto"/>
          <w:sz w:val="22"/>
          <w:szCs w:val="22"/>
        </w:rPr>
        <w:t xml:space="preserve">nces, </w:t>
      </w:r>
      <w:r>
        <w:rPr>
          <w:rFonts w:ascii="Times New Roman" w:eastAsia="Arial" w:hAnsi="Times New Roman" w:cs="Times New Roman"/>
          <w:color w:val="auto"/>
          <w:sz w:val="22"/>
          <w:szCs w:val="22"/>
        </w:rPr>
        <w:t xml:space="preserve">se a proposta mais bem classificada não tiver sido apresentada por microempresa e equiparadas, e houver proposta de microempresa e equiparadas que seja igual ou até 5% (cinco por cento) superior à proposta mais bem classificada, proceder-se-á da seguinte forma: </w:t>
      </w:r>
    </w:p>
    <w:p w14:paraId="3CF15F8F" w14:textId="77777777" w:rsidR="000E3722" w:rsidRPr="00004FB2" w:rsidRDefault="000E3722" w:rsidP="000E3722">
      <w:pPr>
        <w:pStyle w:val="Nivel2"/>
        <w:numPr>
          <w:ilvl w:val="2"/>
          <w:numId w:val="17"/>
        </w:numPr>
        <w:spacing w:before="0" w:after="0" w:line="240" w:lineRule="auto"/>
        <w:rPr>
          <w:rFonts w:ascii="Times New Roman" w:hAnsi="Times New Roman" w:cs="Times New Roman"/>
          <w:color w:val="auto"/>
          <w:sz w:val="22"/>
          <w:szCs w:val="22"/>
        </w:rPr>
      </w:pPr>
      <w:r>
        <w:rPr>
          <w:rFonts w:ascii="Times New Roman" w:eastAsia="Arial" w:hAnsi="Times New Roman" w:cs="Times New Roman"/>
          <w:color w:val="auto"/>
          <w:sz w:val="22"/>
          <w:szCs w:val="22"/>
        </w:rPr>
        <w:t xml:space="preserve">A microempresa ou equiparada mais bem classificada poderá, no prazo de 5 (cinco) minutos, contados do envio da mensagem automática pelo sistema, apresentar uma última oferta, obrigatoriamente em valor inferior à proposta do primeiro colocado, situação em que, atendidas as exigências </w:t>
      </w:r>
      <w:proofErr w:type="spellStart"/>
      <w:r>
        <w:rPr>
          <w:rFonts w:ascii="Times New Roman" w:eastAsia="Arial" w:hAnsi="Times New Roman" w:cs="Times New Roman"/>
          <w:color w:val="auto"/>
          <w:sz w:val="22"/>
          <w:szCs w:val="22"/>
        </w:rPr>
        <w:t>habilitatórias</w:t>
      </w:r>
      <w:proofErr w:type="spellEnd"/>
      <w:r>
        <w:rPr>
          <w:rFonts w:ascii="Times New Roman" w:eastAsia="Arial" w:hAnsi="Times New Roman" w:cs="Times New Roman"/>
          <w:color w:val="auto"/>
          <w:sz w:val="22"/>
          <w:szCs w:val="22"/>
        </w:rPr>
        <w:t xml:space="preserve"> e, também, o disposto nos §§ 1º e 2º do artigo 4º da Lei 14.133/2021, e, por fim, o valor estimado do item, será adjudicado em seu favor o item respectivo;</w:t>
      </w:r>
    </w:p>
    <w:p w14:paraId="12EBC000"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 xml:space="preserve">Caso a </w:t>
      </w:r>
      <w:r w:rsidRPr="00A5054E">
        <w:rPr>
          <w:rFonts w:ascii="Times New Roman" w:eastAsia="Zurich BT" w:hAnsi="Times New Roman" w:cs="Times New Roman"/>
          <w:color w:val="auto"/>
          <w:sz w:val="22"/>
          <w:szCs w:val="22"/>
        </w:rPr>
        <w:t>microempresa ou a empresa de pequeno porte</w:t>
      </w:r>
      <w:r w:rsidRPr="00A5054E">
        <w:rPr>
          <w:rFonts w:ascii="Times New Roman" w:hAnsi="Times New Roman" w:cs="Times New Roman"/>
          <w:color w:val="auto"/>
          <w:sz w:val="22"/>
          <w:szCs w:val="22"/>
        </w:rPr>
        <w:t xml:space="preserve"> melhor classificada desista ou não se manifeste no prazo estabelecido, serão convocadas as demais licitantes </w:t>
      </w:r>
      <w:r w:rsidRPr="00A5054E">
        <w:rPr>
          <w:rFonts w:ascii="Times New Roman" w:eastAsia="Zurich BT" w:hAnsi="Times New Roman" w:cs="Times New Roman"/>
          <w:color w:val="auto"/>
          <w:sz w:val="22"/>
          <w:szCs w:val="22"/>
        </w:rPr>
        <w:t>microempresa e empresa de pequeno porte</w:t>
      </w:r>
      <w:r w:rsidRPr="00A5054E">
        <w:rPr>
          <w:rFonts w:ascii="Times New Roman" w:hAnsi="Times New Roman" w:cs="Times New Roman"/>
          <w:color w:val="auto"/>
          <w:sz w:val="22"/>
          <w:szCs w:val="22"/>
        </w:rPr>
        <w:t xml:space="preserve"> que se encontrem naquele intervalo de até 5% (cinco por cento), na ordem de classificação, para o exercício do mesmo direito, no prazo estabelecido no subitem anterior.</w:t>
      </w:r>
    </w:p>
    <w:p w14:paraId="79318BAD"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5054E">
        <w:rPr>
          <w:rFonts w:ascii="Times New Roman" w:hAnsi="Times New Roman" w:cs="Times New Roman"/>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Times New Roman" w:hAnsi="Times New Roman" w:cs="Times New Roman"/>
          <w:color w:val="auto"/>
          <w:sz w:val="22"/>
          <w:szCs w:val="22"/>
        </w:rPr>
        <w:t>;</w:t>
      </w:r>
    </w:p>
    <w:p w14:paraId="7CC85737"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A convocada que não apresentar proposta dentro do prazo de 5 (cinco) minutos controlados pelo sistema, decairá do direito previsto nos artigos 44 e 45 da LC 123/2006.</w:t>
      </w:r>
    </w:p>
    <w:p w14:paraId="2CC6E46C" w14:textId="77777777" w:rsidR="000E3722" w:rsidRPr="00B27999" w:rsidRDefault="000E3722" w:rsidP="000E3722">
      <w:pPr>
        <w:pStyle w:val="Nivel3"/>
        <w:numPr>
          <w:ilvl w:val="1"/>
          <w:numId w:val="17"/>
        </w:numPr>
        <w:spacing w:before="0" w:after="0" w:line="240" w:lineRule="auto"/>
        <w:rPr>
          <w:rFonts w:ascii="Times New Roman" w:hAnsi="Times New Roman" w:cs="Times New Roman"/>
          <w:color w:val="auto"/>
          <w:sz w:val="22"/>
          <w:szCs w:val="22"/>
        </w:rPr>
      </w:pPr>
      <w:r w:rsidRPr="00004FB2">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Fonts w:ascii="Times New Roman" w:hAnsi="Times New Roman" w:cs="Times New Roman"/>
          <w:color w:val="auto"/>
          <w:sz w:val="22"/>
          <w:szCs w:val="22"/>
        </w:rPr>
        <w:t>.</w:t>
      </w:r>
    </w:p>
    <w:p w14:paraId="6535DE6C"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Havendo eventual empate entre propostas ou lances, o critério de desempate será aquele previsto no art. 60 da Lei nº 14.133, de 2021</w:t>
      </w:r>
      <w:r>
        <w:rPr>
          <w:rFonts w:ascii="Times New Roman" w:hAnsi="Times New Roman" w:cs="Times New Roman"/>
          <w:color w:val="auto"/>
          <w:sz w:val="22"/>
          <w:szCs w:val="22"/>
        </w:rPr>
        <w:t>.</w:t>
      </w:r>
    </w:p>
    <w:p w14:paraId="5EA2B13F"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Persistindo o empate, será assegurada preferência, sucessivamente, aos bens e serviços produzidos ou prestados por:</w:t>
      </w:r>
    </w:p>
    <w:p w14:paraId="227699D3"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 xml:space="preserve">empresas estabelecidas no território do Estado </w:t>
      </w:r>
      <w:r>
        <w:rPr>
          <w:rFonts w:ascii="Times New Roman" w:hAnsi="Times New Roman" w:cs="Times New Roman"/>
          <w:color w:val="auto"/>
          <w:sz w:val="22"/>
          <w:szCs w:val="22"/>
        </w:rPr>
        <w:t>de Goiás</w:t>
      </w:r>
      <w:r w:rsidRPr="00AD4A65">
        <w:rPr>
          <w:rFonts w:ascii="Times New Roman" w:hAnsi="Times New Roman" w:cs="Times New Roman"/>
          <w:color w:val="auto"/>
          <w:sz w:val="22"/>
          <w:szCs w:val="22"/>
        </w:rPr>
        <w:t>;</w:t>
      </w:r>
    </w:p>
    <w:p w14:paraId="3AF8089F"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brasileiras;</w:t>
      </w:r>
    </w:p>
    <w:p w14:paraId="586F94DA"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empresas que invistam em pesquisa e no desenvolvimento de tecnologia no País;</w:t>
      </w:r>
    </w:p>
    <w:p w14:paraId="4BAE47E9" w14:textId="77777777" w:rsidR="000E3722" w:rsidRPr="00AD4A65" w:rsidRDefault="000E3722" w:rsidP="000E3722">
      <w:pPr>
        <w:pStyle w:val="Nivel3"/>
        <w:numPr>
          <w:ilvl w:val="2"/>
          <w:numId w:val="17"/>
        </w:numPr>
        <w:spacing w:before="0" w:after="0" w:line="240" w:lineRule="auto"/>
        <w:ind w:left="284"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lastRenderedPageBreak/>
        <w:t>empresas que comprovem a prática de mitigação, nos termos da Lei nº 12.187, de 29 de dezembro de 2009.</w:t>
      </w:r>
    </w:p>
    <w:p w14:paraId="780991E1"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Esgotados todos os demais critérios de desempate previstos em lei, a escolha do licitante vencedor ocorrerá por sorteio, em ato público, para o qual todos os licitantes serão convocados, vedado qualquer outro processo.</w:t>
      </w:r>
    </w:p>
    <w:p w14:paraId="222E5595" w14:textId="77777777" w:rsidR="000E3722" w:rsidRPr="00AD4A65" w:rsidRDefault="000E3722" w:rsidP="000E3722">
      <w:pPr>
        <w:pStyle w:val="Nivel2"/>
        <w:numPr>
          <w:ilvl w:val="1"/>
          <w:numId w:val="17"/>
        </w:numPr>
        <w:spacing w:before="0" w:after="0" w:line="240" w:lineRule="auto"/>
        <w:ind w:left="0" w:firstLine="0"/>
        <w:rPr>
          <w:rFonts w:ascii="Times New Roman" w:hAnsi="Times New Roman" w:cs="Times New Roman"/>
          <w:color w:val="auto"/>
          <w:sz w:val="22"/>
          <w:szCs w:val="22"/>
        </w:rPr>
      </w:pPr>
      <w:r w:rsidRPr="00AD4A65">
        <w:rPr>
          <w:rFonts w:ascii="Times New Roman" w:hAnsi="Times New Roman" w:cs="Times New Roman"/>
          <w:color w:val="auto"/>
          <w:sz w:val="22"/>
          <w:szCs w:val="22"/>
        </w:rPr>
        <w:t>Encerrada a etapa de envio de lances da sessão pública, na hipótese da proposta do primeiro colocado permanecer acima do preço máximo definido para a contratação,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poderá negociar condições mais vantajosas, após definido o resultado do julgamento.</w:t>
      </w:r>
    </w:p>
    <w:p w14:paraId="6695FDE2"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AD4A65">
        <w:rPr>
          <w:rFonts w:ascii="Times New Roman" w:hAnsi="Times New Roman" w:cs="Times New Roman"/>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9AF41"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eastAsia="Times New Roman" w:hAnsi="Times New Roman" w:cs="Times New Roman"/>
          <w:color w:val="auto"/>
          <w:sz w:val="22"/>
          <w:szCs w:val="22"/>
        </w:rPr>
        <w:t xml:space="preserve">A </w:t>
      </w:r>
      <w:r w:rsidRPr="00D901AA">
        <w:rPr>
          <w:rFonts w:ascii="Times New Roman" w:hAnsi="Times New Roman" w:cs="Times New Roman"/>
          <w:color w:val="auto"/>
          <w:sz w:val="22"/>
          <w:szCs w:val="22"/>
        </w:rPr>
        <w:t>negociação será realizada por meio do sistema, podendo ser acompanhada pelos demais licitantes.</w:t>
      </w:r>
    </w:p>
    <w:p w14:paraId="77051685" w14:textId="77777777"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O resultado da negociação será divulgado a todos os licitantes e anexado aos autos do processo licitatório.</w:t>
      </w:r>
    </w:p>
    <w:p w14:paraId="193DD837" w14:textId="67E84618" w:rsidR="000E3722"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O(A) Pregoeiro(a) solicitará ao licitante mais bem classificado que, </w:t>
      </w:r>
      <w:r w:rsidRPr="00DD2F49">
        <w:rPr>
          <w:rFonts w:ascii="Times New Roman" w:hAnsi="Times New Roman" w:cs="Times New Roman"/>
          <w:b/>
          <w:bCs/>
          <w:color w:val="auto"/>
          <w:sz w:val="22"/>
          <w:szCs w:val="22"/>
        </w:rPr>
        <w:t xml:space="preserve">no prazo </w:t>
      </w:r>
      <w:r w:rsidR="00DD2F49" w:rsidRPr="00DD2F49">
        <w:rPr>
          <w:rFonts w:ascii="Times New Roman" w:hAnsi="Times New Roman" w:cs="Times New Roman"/>
          <w:b/>
          <w:bCs/>
          <w:color w:val="auto"/>
          <w:sz w:val="22"/>
          <w:szCs w:val="22"/>
        </w:rPr>
        <w:t>máximo</w:t>
      </w:r>
      <w:r w:rsidRPr="00DD2F49">
        <w:rPr>
          <w:rFonts w:ascii="Times New Roman" w:hAnsi="Times New Roman" w:cs="Times New Roman"/>
          <w:b/>
          <w:bCs/>
          <w:color w:val="auto"/>
          <w:sz w:val="22"/>
          <w:szCs w:val="22"/>
        </w:rPr>
        <w:t xml:space="preserve"> de</w:t>
      </w:r>
      <w:r w:rsidRPr="00D901AA">
        <w:rPr>
          <w:rFonts w:ascii="Times New Roman" w:hAnsi="Times New Roman" w:cs="Times New Roman"/>
          <w:color w:val="auto"/>
          <w:sz w:val="22"/>
          <w:szCs w:val="22"/>
        </w:rPr>
        <w:t xml:space="preserve"> </w:t>
      </w:r>
      <w:r w:rsidRPr="00D901AA">
        <w:rPr>
          <w:rFonts w:ascii="Times New Roman" w:hAnsi="Times New Roman" w:cs="Times New Roman"/>
          <w:b/>
          <w:bCs/>
          <w:color w:val="auto"/>
          <w:sz w:val="22"/>
          <w:szCs w:val="22"/>
        </w:rPr>
        <w:t>2 (duas) horas</w:t>
      </w:r>
      <w:r w:rsidRPr="00D901AA">
        <w:rPr>
          <w:rFonts w:ascii="Times New Roman" w:hAnsi="Times New Roman" w:cs="Times New Roman"/>
          <w:color w:val="auto"/>
          <w:sz w:val="22"/>
          <w:szCs w:val="22"/>
        </w:rPr>
        <w:t>, envie a proposta adequada</w:t>
      </w:r>
      <w:r>
        <w:rPr>
          <w:rFonts w:ascii="Times New Roman" w:hAnsi="Times New Roman" w:cs="Times New Roman"/>
          <w:color w:val="auto"/>
          <w:sz w:val="22"/>
          <w:szCs w:val="22"/>
        </w:rPr>
        <w:t xml:space="preserve"> (conforme modelo constante do Anexo IV)</w:t>
      </w:r>
      <w:r w:rsidRPr="00D901AA">
        <w:rPr>
          <w:rFonts w:ascii="Times New Roman" w:hAnsi="Times New Roman" w:cs="Times New Roman"/>
          <w:color w:val="auto"/>
          <w:sz w:val="22"/>
          <w:szCs w:val="22"/>
        </w:rPr>
        <w:t xml:space="preserve"> ao último lance ofertado após a negociação realizada, acompanhada, se for o caso, dos documentos complementares, quando necessários à confirmação daqueles exigidos neste Edital e já apresentados.</w:t>
      </w:r>
    </w:p>
    <w:p w14:paraId="749C7F08" w14:textId="77777777" w:rsidR="000E3722" w:rsidRPr="00D901AA" w:rsidRDefault="000E3722" w:rsidP="000E3722">
      <w:pPr>
        <w:pStyle w:val="Nivel3"/>
        <w:numPr>
          <w:ilvl w:val="2"/>
          <w:numId w:val="17"/>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color w:val="auto"/>
          <w:sz w:val="22"/>
          <w:szCs w:val="22"/>
        </w:rPr>
        <w:t xml:space="preserve">É facultado ao(à) Pregoeiro(a) prorrogar o prazo estabelecido, a partir de solicitação fundamentada feita no </w:t>
      </w:r>
      <w:r w:rsidRPr="00D901AA">
        <w:rPr>
          <w:rFonts w:ascii="Times New Roman" w:hAnsi="Times New Roman" w:cs="Times New Roman"/>
          <w:i/>
          <w:iCs/>
          <w:color w:val="auto"/>
          <w:sz w:val="22"/>
          <w:szCs w:val="22"/>
        </w:rPr>
        <w:t>chat</w:t>
      </w:r>
      <w:r w:rsidRPr="00D901AA">
        <w:rPr>
          <w:rFonts w:ascii="Times New Roman" w:hAnsi="Times New Roman" w:cs="Times New Roman"/>
          <w:color w:val="auto"/>
          <w:sz w:val="22"/>
          <w:szCs w:val="22"/>
        </w:rPr>
        <w:t xml:space="preserve"> pelo licitante, antes de findo o prazo.</w:t>
      </w:r>
    </w:p>
    <w:p w14:paraId="32C259EE" w14:textId="77777777" w:rsidR="000E3722" w:rsidRPr="00AD4A65" w:rsidRDefault="000E3722" w:rsidP="000E3722">
      <w:pPr>
        <w:pStyle w:val="Nivel2"/>
        <w:numPr>
          <w:ilvl w:val="1"/>
          <w:numId w:val="17"/>
        </w:numPr>
        <w:spacing w:before="0" w:after="0" w:line="240" w:lineRule="auto"/>
        <w:ind w:left="0" w:firstLine="0"/>
        <w:rPr>
          <w:rFonts w:ascii="Times New Roman" w:eastAsia="Times New Roman" w:hAnsi="Times New Roman" w:cs="Times New Roman"/>
          <w:color w:val="auto"/>
          <w:sz w:val="22"/>
          <w:szCs w:val="22"/>
        </w:rPr>
      </w:pPr>
      <w:r w:rsidRPr="00AD4A65">
        <w:rPr>
          <w:rFonts w:ascii="Times New Roman" w:hAnsi="Times New Roman" w:cs="Times New Roman"/>
          <w:color w:val="auto"/>
          <w:sz w:val="22"/>
          <w:szCs w:val="22"/>
        </w:rPr>
        <w:t>Após a negociação do preço, 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Pregoeiro</w:t>
      </w:r>
      <w:r>
        <w:rPr>
          <w:rFonts w:ascii="Times New Roman" w:hAnsi="Times New Roman" w:cs="Times New Roman"/>
          <w:color w:val="auto"/>
          <w:sz w:val="22"/>
          <w:szCs w:val="22"/>
        </w:rPr>
        <w:t>(a)</w:t>
      </w:r>
      <w:r w:rsidRPr="00AD4A65">
        <w:rPr>
          <w:rFonts w:ascii="Times New Roman" w:hAnsi="Times New Roman" w:cs="Times New Roman"/>
          <w:color w:val="auto"/>
          <w:sz w:val="22"/>
          <w:szCs w:val="22"/>
        </w:rPr>
        <w:t xml:space="preserve"> iniciará a fase de aceitação e julgamento da proposta.</w:t>
      </w:r>
      <w:bookmarkEnd w:id="19"/>
    </w:p>
    <w:p w14:paraId="6500DB65" w14:textId="77777777" w:rsidR="000E3722"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6CEDAD05" w14:textId="77777777" w:rsidR="000E3722" w:rsidRPr="00D901AA" w:rsidRDefault="000E3722" w:rsidP="000E3722">
      <w:pPr>
        <w:pStyle w:val="Nivel01"/>
        <w:numPr>
          <w:ilvl w:val="0"/>
          <w:numId w:val="0"/>
        </w:numPr>
        <w:spacing w:before="0"/>
        <w:ind w:left="360" w:hanging="360"/>
        <w:rPr>
          <w:rFonts w:ascii="Times New Roman" w:hAnsi="Times New Roman" w:cs="Times New Roman"/>
          <w:sz w:val="22"/>
          <w:szCs w:val="22"/>
        </w:rPr>
      </w:pPr>
      <w:bookmarkStart w:id="23" w:name="_Toc135469201"/>
      <w:bookmarkStart w:id="24" w:name="_Toc193719197"/>
      <w:r>
        <w:rPr>
          <w:rFonts w:ascii="Times New Roman" w:hAnsi="Times New Roman" w:cs="Times New Roman"/>
          <w:sz w:val="22"/>
          <w:szCs w:val="22"/>
        </w:rPr>
        <w:t xml:space="preserve">SEÇÃO VII - </w:t>
      </w:r>
      <w:r w:rsidRPr="00D901AA">
        <w:rPr>
          <w:rFonts w:ascii="Times New Roman" w:hAnsi="Times New Roman" w:cs="Times New Roman"/>
          <w:sz w:val="22"/>
          <w:szCs w:val="22"/>
        </w:rPr>
        <w:t>DA FASE DE JULGAMENTO</w:t>
      </w:r>
      <w:bookmarkEnd w:id="23"/>
      <w:bookmarkEnd w:id="24"/>
    </w:p>
    <w:p w14:paraId="75139844" w14:textId="77777777" w:rsidR="000E3722" w:rsidRPr="00D901AA" w:rsidRDefault="000E3722" w:rsidP="000E3722">
      <w:pPr>
        <w:pStyle w:val="Nivel2"/>
        <w:numPr>
          <w:ilvl w:val="0"/>
          <w:numId w:val="0"/>
        </w:numPr>
        <w:spacing w:before="0" w:after="0" w:line="240" w:lineRule="auto"/>
        <w:rPr>
          <w:rFonts w:ascii="Times New Roman" w:hAnsi="Times New Roman" w:cs="Times New Roman"/>
          <w:b/>
          <w:bCs/>
          <w:sz w:val="22"/>
          <w:szCs w:val="22"/>
          <w:lang w:eastAsia="ar-SA"/>
        </w:rPr>
      </w:pPr>
      <w:bookmarkStart w:id="25" w:name="_Ref117019424"/>
      <w:r>
        <w:rPr>
          <w:rFonts w:ascii="Times New Roman" w:hAnsi="Times New Roman" w:cs="Times New Roman"/>
          <w:sz w:val="22"/>
          <w:szCs w:val="22"/>
        </w:rPr>
        <w:t xml:space="preserve">7.1. </w:t>
      </w:r>
      <w:r w:rsidRPr="00D901AA">
        <w:rPr>
          <w:rFonts w:ascii="Times New Roman" w:hAnsi="Times New Roman" w:cs="Times New Roman"/>
          <w:sz w:val="22"/>
          <w:szCs w:val="22"/>
        </w:rPr>
        <w:t>Encerrada a etapa de negociação,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 ver</w:t>
      </w:r>
      <w:r w:rsidRPr="00D901AA">
        <w:rPr>
          <w:rFonts w:ascii="Times New Roman" w:hAnsi="Times New Roman" w:cs="Times New Roman"/>
          <w:sz w:val="22"/>
          <w:szCs w:val="22"/>
        </w:rPr>
        <w:t xml:space="preserve">ificará se o licitante provisoriamente classificado em primeiro lugar atende às condições de participação no certame, conforme previsto no art. 14 da Lei nº 14.133, de 2021, legislação correlata e no </w:t>
      </w:r>
      <w:r w:rsidRPr="00D416DC">
        <w:rPr>
          <w:rFonts w:ascii="Times New Roman" w:hAnsi="Times New Roman" w:cs="Times New Roman"/>
          <w:sz w:val="22"/>
          <w:szCs w:val="22"/>
        </w:rPr>
        <w:t xml:space="preserve">item </w:t>
      </w:r>
      <w:r>
        <w:rPr>
          <w:rFonts w:ascii="Times New Roman" w:hAnsi="Times New Roman" w:cs="Times New Roman"/>
          <w:sz w:val="22"/>
          <w:szCs w:val="22"/>
        </w:rPr>
        <w:t>3.7</w:t>
      </w:r>
      <w:r w:rsidRPr="00D416DC">
        <w:rPr>
          <w:rFonts w:ascii="Times New Roman" w:hAnsi="Times New Roman" w:cs="Times New Roman"/>
          <w:sz w:val="22"/>
          <w:szCs w:val="22"/>
        </w:rPr>
        <w:t xml:space="preserve"> do edital,</w:t>
      </w:r>
      <w:r w:rsidRPr="00D901AA">
        <w:rPr>
          <w:rFonts w:ascii="Times New Roman" w:hAnsi="Times New Roman" w:cs="Times New Roman"/>
          <w:sz w:val="22"/>
          <w:szCs w:val="22"/>
        </w:rPr>
        <w:t xml:space="preserve"> </w:t>
      </w:r>
      <w:bookmarkEnd w:id="25"/>
      <w:r w:rsidRPr="00D901AA">
        <w:rPr>
          <w:rFonts w:ascii="Times New Roman" w:hAnsi="Times New Roman" w:cs="Times New Roman"/>
          <w:color w:val="auto"/>
          <w:sz w:val="22"/>
          <w:szCs w:val="22"/>
          <w:lang w:eastAsia="ar-SA"/>
        </w:rPr>
        <w:t>especialmente quanto à existência de sanção que impeça a participação no certame ou a futura contratação,</w:t>
      </w:r>
      <w:r w:rsidRPr="00D901AA">
        <w:rPr>
          <w:rFonts w:ascii="Times New Roman" w:hAnsi="Times New Roman" w:cs="Times New Roman"/>
          <w:sz w:val="22"/>
          <w:szCs w:val="22"/>
          <w:lang w:eastAsia="ar-SA"/>
        </w:rPr>
        <w:t xml:space="preserve"> mediante a consulta aos seguintes cadastros:</w:t>
      </w:r>
    </w:p>
    <w:p w14:paraId="0BC567DC"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bookmarkStart w:id="26" w:name="_Hlk200613830"/>
      <w:r>
        <w:rPr>
          <w:rFonts w:ascii="Times New Roman" w:hAnsi="Times New Roman" w:cs="Times New Roman"/>
          <w:sz w:val="22"/>
          <w:szCs w:val="22"/>
        </w:rPr>
        <w:t xml:space="preserve">Portal da Transparência do Município de Santa Helena de Goiás, no seguinte endereço eletrônico: </w:t>
      </w:r>
      <w:hyperlink r:id="rId18" w:history="1">
        <w:r w:rsidRPr="00063381">
          <w:rPr>
            <w:rStyle w:val="Hyperlink"/>
            <w:rFonts w:ascii="Times New Roman" w:hAnsi="Times New Roman" w:cs="Times New Roman"/>
            <w:sz w:val="22"/>
            <w:szCs w:val="22"/>
          </w:rPr>
          <w:t>https://acessoainformacao.santahelena.go.gov.br/cidadao/informacao/sancoes_administrativas?_ga=2.198507371.57352456.1744732123-1216278081.1731076610</w:t>
        </w:r>
      </w:hyperlink>
      <w:r>
        <w:rPr>
          <w:rFonts w:ascii="Times New Roman" w:hAnsi="Times New Roman" w:cs="Times New Roman"/>
          <w:sz w:val="22"/>
          <w:szCs w:val="22"/>
        </w:rPr>
        <w:t xml:space="preserve">; </w:t>
      </w:r>
    </w:p>
    <w:p w14:paraId="2F2E1FD7"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Cadastro Nacional de Empresas Punidas – CNEP, mantido pela Controladoria-Geral da União (</w:t>
      </w:r>
      <w:hyperlink r:id="rId19" w:history="1">
        <w:r w:rsidRPr="00D901AA">
          <w:rPr>
            <w:rStyle w:val="Hyperlink"/>
            <w:rFonts w:ascii="Times New Roman" w:hAnsi="Times New Roman" w:cs="Times New Roman"/>
            <w:sz w:val="22"/>
            <w:szCs w:val="22"/>
          </w:rPr>
          <w:t>https://portaldatransparencia.gov.br/pagina-interna/603244-cnep</w:t>
        </w:r>
      </w:hyperlink>
      <w:r w:rsidRPr="00D901AA">
        <w:rPr>
          <w:rFonts w:ascii="Times New Roman" w:hAnsi="Times New Roman" w:cs="Times New Roman"/>
          <w:sz w:val="22"/>
          <w:szCs w:val="22"/>
        </w:rPr>
        <w:t>)</w:t>
      </w:r>
      <w:r>
        <w:rPr>
          <w:rFonts w:ascii="Times New Roman" w:hAnsi="Times New Roman" w:cs="Times New Roman"/>
          <w:sz w:val="22"/>
          <w:szCs w:val="22"/>
        </w:rPr>
        <w:t>.</w:t>
      </w:r>
    </w:p>
    <w:bookmarkEnd w:id="26"/>
    <w:p w14:paraId="1788486F" w14:textId="77777777" w:rsidR="000E3722" w:rsidRPr="00D901AA" w:rsidRDefault="000E3722" w:rsidP="000E3722">
      <w:pPr>
        <w:pStyle w:val="Nivel2"/>
        <w:numPr>
          <w:ilvl w:val="1"/>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consulta aos cadastros será realizada no nome e no CNPJ da empresa licitante.</w:t>
      </w:r>
    </w:p>
    <w:p w14:paraId="624F8F2E" w14:textId="77777777" w:rsidR="000E3722" w:rsidRPr="00D901AA" w:rsidRDefault="000E3722" w:rsidP="000E3722">
      <w:pPr>
        <w:pStyle w:val="Nivel3"/>
        <w:numPr>
          <w:ilvl w:val="2"/>
          <w:numId w:val="18"/>
        </w:numPr>
        <w:spacing w:before="0" w:after="0" w:line="240" w:lineRule="auto"/>
        <w:rPr>
          <w:rFonts w:ascii="Times New Roman" w:hAnsi="Times New Roman" w:cs="Times New Roman"/>
          <w:color w:val="auto"/>
          <w:sz w:val="22"/>
          <w:szCs w:val="22"/>
        </w:rPr>
      </w:pPr>
      <w:r w:rsidRPr="00D901AA">
        <w:rPr>
          <w:rFonts w:ascii="Times New Roman" w:hAnsi="Times New Roman" w:cs="Times New Roman"/>
          <w:sz w:val="22"/>
          <w:szCs w:val="22"/>
        </w:rPr>
        <w:t>A consulta no CNEP quanto às sanções previstas na Lei nº 8.429, de 1992, também ocorrerá no nome e no CPF do sócio majoritário da empresa licitante, se houver, por força do art. 12 da citada lei.</w:t>
      </w:r>
    </w:p>
    <w:p w14:paraId="2134D525"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Caso conste na Consulta de Situação do l</w:t>
      </w:r>
      <w:r w:rsidRPr="00D901AA">
        <w:rPr>
          <w:rFonts w:ascii="Times New Roman" w:hAnsi="Times New Roman" w:cs="Times New Roman"/>
          <w:color w:val="auto"/>
          <w:sz w:val="22"/>
          <w:szCs w:val="22"/>
        </w:rPr>
        <w:t xml:space="preserve">icitante </w:t>
      </w:r>
      <w:r w:rsidRPr="00D901AA">
        <w:rPr>
          <w:rFonts w:ascii="Times New Roman" w:hAnsi="Times New Roman" w:cs="Times New Roman"/>
          <w:sz w:val="22"/>
          <w:szCs w:val="22"/>
        </w:rPr>
        <w:t>a existência de Ocorrências Impeditivas Indiretas, o</w:t>
      </w:r>
      <w:r>
        <w:rPr>
          <w:rFonts w:ascii="Times New Roman" w:hAnsi="Times New Roman" w:cs="Times New Roman"/>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Pregoeiro</w:t>
      </w:r>
      <w:r>
        <w:rPr>
          <w:rFonts w:ascii="Times New Roman" w:hAnsi="Times New Roman" w:cs="Times New Roman"/>
          <w:color w:val="auto"/>
          <w:sz w:val="22"/>
          <w:szCs w:val="22"/>
        </w:rPr>
        <w:t>(a)</w:t>
      </w:r>
      <w:r w:rsidRPr="00D901AA">
        <w:rPr>
          <w:rFonts w:ascii="Times New Roman" w:hAnsi="Times New Roman" w:cs="Times New Roman"/>
          <w:sz w:val="22"/>
          <w:szCs w:val="22"/>
        </w:rPr>
        <w:t xml:space="preserve"> </w:t>
      </w:r>
      <w:r w:rsidRPr="00D901AA">
        <w:rPr>
          <w:rFonts w:ascii="Times New Roman" w:hAnsi="Times New Roman" w:cs="Times New Roman"/>
          <w:color w:val="auto"/>
          <w:sz w:val="22"/>
          <w:szCs w:val="22"/>
        </w:rPr>
        <w:t>diligenciará para v</w:t>
      </w:r>
      <w:r w:rsidRPr="00D901AA">
        <w:rPr>
          <w:rFonts w:ascii="Times New Roman" w:hAnsi="Times New Roman" w:cs="Times New Roman"/>
          <w:sz w:val="22"/>
          <w:szCs w:val="22"/>
        </w:rPr>
        <w:t>erificar se houve fraude por parte das empresas apontadas no Relatório de Ocorrências Impeditivas Indiretas.</w:t>
      </w:r>
    </w:p>
    <w:p w14:paraId="02E1A278" w14:textId="77777777" w:rsidR="000E3722" w:rsidRPr="00D901AA"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A tentativa de burla será verificada por meio dos vínculos societários, linhas de fornecimento similares, dentre outros.</w:t>
      </w:r>
    </w:p>
    <w:p w14:paraId="252287A6"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O licitante será convocado para manifestação previamente a uma eventual desclassificação.</w:t>
      </w:r>
    </w:p>
    <w:p w14:paraId="38BAABAC" w14:textId="77777777" w:rsidR="000E3722" w:rsidRPr="00F72736" w:rsidRDefault="000E3722" w:rsidP="000E3722">
      <w:pPr>
        <w:pStyle w:val="Nivel3"/>
        <w:numPr>
          <w:ilvl w:val="2"/>
          <w:numId w:val="18"/>
        </w:numPr>
        <w:spacing w:before="0" w:after="0" w:line="240" w:lineRule="auto"/>
        <w:rPr>
          <w:rFonts w:ascii="Times New Roman" w:hAnsi="Times New Roman" w:cs="Times New Roman"/>
          <w:sz w:val="22"/>
          <w:szCs w:val="22"/>
        </w:rPr>
      </w:pPr>
      <w:r w:rsidRPr="00F72736">
        <w:rPr>
          <w:rFonts w:ascii="Times New Roman" w:hAnsi="Times New Roman" w:cs="Times New Roman"/>
          <w:sz w:val="22"/>
          <w:szCs w:val="22"/>
        </w:rPr>
        <w:t>Constatada a existência de sanção, o licitante será reputado inabilitado, por falta de condição de participação.</w:t>
      </w:r>
    </w:p>
    <w:p w14:paraId="6C58B116" w14:textId="77777777" w:rsidR="000E3722" w:rsidRPr="00F72736"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F72736">
        <w:rPr>
          <w:rFonts w:ascii="Times New Roman" w:hAnsi="Times New Roman" w:cs="Times New Roman"/>
          <w:sz w:val="22"/>
          <w:szCs w:val="22"/>
        </w:rPr>
        <w:t>Caso o licitante provisoriamente classificado em primeiro lugar tenha se utilizado de algum tratamento favorecido às ME/</w:t>
      </w:r>
      <w:proofErr w:type="spellStart"/>
      <w:r w:rsidRPr="00F72736">
        <w:rPr>
          <w:rFonts w:ascii="Times New Roman" w:hAnsi="Times New Roman" w:cs="Times New Roman"/>
          <w:sz w:val="22"/>
          <w:szCs w:val="22"/>
        </w:rPr>
        <w:t>EPPs</w:t>
      </w:r>
      <w:proofErr w:type="spellEnd"/>
      <w:r w:rsidRPr="00F72736">
        <w:rPr>
          <w:rFonts w:ascii="Times New Roman" w:hAnsi="Times New Roman" w:cs="Times New Roman"/>
          <w:sz w:val="22"/>
          <w:szCs w:val="22"/>
        </w:rPr>
        <w:t>, o</w:t>
      </w:r>
      <w:r>
        <w:rPr>
          <w:rFonts w:ascii="Times New Roman" w:hAnsi="Times New Roman" w:cs="Times New Roman"/>
          <w:sz w:val="22"/>
          <w:szCs w:val="22"/>
        </w:rPr>
        <w:t>(a)</w:t>
      </w:r>
      <w:r w:rsidRPr="00F72736">
        <w:rPr>
          <w:rFonts w:ascii="Times New Roman" w:hAnsi="Times New Roman" w:cs="Times New Roman"/>
          <w:sz w:val="22"/>
          <w:szCs w:val="22"/>
        </w:rPr>
        <w:t xml:space="preserve"> Pregoeiro</w:t>
      </w:r>
      <w:r>
        <w:rPr>
          <w:rFonts w:ascii="Times New Roman" w:hAnsi="Times New Roman" w:cs="Times New Roman"/>
          <w:sz w:val="22"/>
          <w:szCs w:val="22"/>
        </w:rPr>
        <w:t>(a)</w:t>
      </w:r>
      <w:r w:rsidRPr="00F72736">
        <w:rPr>
          <w:rFonts w:ascii="Times New Roman" w:hAnsi="Times New Roman" w:cs="Times New Roman"/>
          <w:sz w:val="22"/>
          <w:szCs w:val="22"/>
        </w:rPr>
        <w:t xml:space="preserve"> verificará se o licitante faz jus ao benefício aplicado.</w:t>
      </w:r>
    </w:p>
    <w:p w14:paraId="218E7D66" w14:textId="6E3CB766"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lastRenderedPageBreak/>
        <w:t>Verificadas as condições de participação e de utilização do tratamento favorecido</w:t>
      </w:r>
      <w:r w:rsidR="002F0DC5">
        <w:rPr>
          <w:rFonts w:ascii="Times New Roman" w:hAnsi="Times New Roman" w:cs="Times New Roman"/>
          <w:sz w:val="22"/>
          <w:szCs w:val="22"/>
        </w:rPr>
        <w:t xml:space="preserve"> às ME/</w:t>
      </w:r>
      <w:proofErr w:type="spellStart"/>
      <w:r w:rsidR="002F0DC5">
        <w:rPr>
          <w:rFonts w:ascii="Times New Roman" w:hAnsi="Times New Roman" w:cs="Times New Roman"/>
          <w:sz w:val="22"/>
          <w:szCs w:val="22"/>
        </w:rPr>
        <w:t>EPPs</w:t>
      </w:r>
      <w:proofErr w:type="spellEnd"/>
      <w:r w:rsidRPr="00D901AA">
        <w:rPr>
          <w:rFonts w:ascii="Times New Roman" w:hAnsi="Times New Roman" w:cs="Times New Roman"/>
          <w:sz w:val="22"/>
          <w:szCs w:val="22"/>
        </w:rPr>
        <w:t>, 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w:t>
      </w:r>
      <w:r>
        <w:rPr>
          <w:rFonts w:ascii="Times New Roman" w:hAnsi="Times New Roman" w:cs="Times New Roman"/>
          <w:sz w:val="22"/>
          <w:szCs w:val="22"/>
        </w:rPr>
        <w:t>.</w:t>
      </w:r>
    </w:p>
    <w:p w14:paraId="726D74D0" w14:textId="77777777" w:rsidR="000E3722" w:rsidRPr="00D901AA" w:rsidRDefault="000E3722" w:rsidP="000E3722">
      <w:pPr>
        <w:pStyle w:val="Nivel2"/>
        <w:numPr>
          <w:ilvl w:val="1"/>
          <w:numId w:val="18"/>
        </w:numPr>
        <w:spacing w:before="0" w:after="0" w:line="240" w:lineRule="auto"/>
        <w:rPr>
          <w:rFonts w:ascii="Times New Roman" w:hAnsi="Times New Roman" w:cs="Times New Roman"/>
          <w:b/>
          <w:sz w:val="22"/>
          <w:szCs w:val="22"/>
        </w:rPr>
      </w:pPr>
      <w:r w:rsidRPr="00D901AA">
        <w:rPr>
          <w:rFonts w:ascii="Times New Roman" w:hAnsi="Times New Roman" w:cs="Times New Roman"/>
          <w:sz w:val="22"/>
          <w:szCs w:val="22"/>
        </w:rPr>
        <w:t xml:space="preserve">Será desclassificada a </w:t>
      </w:r>
      <w:r w:rsidRPr="00D901AA">
        <w:rPr>
          <w:rFonts w:ascii="Times New Roman" w:hAnsi="Times New Roman" w:cs="Times New Roman"/>
          <w:color w:val="auto"/>
          <w:sz w:val="22"/>
          <w:szCs w:val="22"/>
        </w:rPr>
        <w:t>proposta</w:t>
      </w:r>
      <w:r w:rsidRPr="00D901AA">
        <w:rPr>
          <w:rFonts w:ascii="Times New Roman" w:hAnsi="Times New Roman" w:cs="Times New Roman"/>
          <w:sz w:val="22"/>
          <w:szCs w:val="22"/>
        </w:rPr>
        <w:t xml:space="preserve"> vencedora que: </w:t>
      </w:r>
    </w:p>
    <w:p w14:paraId="6C2749B1"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contiver vícios insanáveis;</w:t>
      </w:r>
    </w:p>
    <w:p w14:paraId="3A430E80"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obedecer às especificações técnicas contidas no Termo de Referência;</w:t>
      </w:r>
    </w:p>
    <w:p w14:paraId="39902070"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preços inexequíveis ou permanecerem acima do preço máximo definido para a contratação;</w:t>
      </w:r>
    </w:p>
    <w:p w14:paraId="69393DA7"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não tiver sua exequibilidade demonstrada, quando exigido pela Administração;</w:t>
      </w:r>
    </w:p>
    <w:p w14:paraId="53FF2F1F" w14:textId="77777777" w:rsidR="000E3722" w:rsidRPr="005426B4"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apresentar desconformidade com quaisquer outras exigências deste Edital ou seus anexos, desde que insanável.</w:t>
      </w:r>
    </w:p>
    <w:p w14:paraId="7FBF90F9"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b/>
          <w:bCs/>
          <w:sz w:val="22"/>
          <w:szCs w:val="22"/>
        </w:rPr>
      </w:pPr>
      <w:r w:rsidRPr="00D901AA">
        <w:rPr>
          <w:rFonts w:ascii="Times New Roman" w:hAnsi="Times New Roman" w:cs="Times New Roman"/>
          <w:sz w:val="22"/>
          <w:szCs w:val="22"/>
        </w:rPr>
        <w:t>No caso de bens e serviços em geral, é indício de inexequibilidade das propostas valores inferiores a 50% (</w:t>
      </w:r>
      <w:r w:rsidRPr="00D901AA">
        <w:rPr>
          <w:rFonts w:ascii="Times New Roman" w:hAnsi="Times New Roman" w:cs="Times New Roman"/>
          <w:color w:val="auto"/>
          <w:sz w:val="22"/>
          <w:szCs w:val="22"/>
        </w:rPr>
        <w:t>cinquenta</w:t>
      </w:r>
      <w:r w:rsidRPr="00D901AA">
        <w:rPr>
          <w:rFonts w:ascii="Times New Roman" w:hAnsi="Times New Roman" w:cs="Times New Roman"/>
          <w:sz w:val="22"/>
          <w:szCs w:val="22"/>
        </w:rPr>
        <w:t xml:space="preserve"> por cento) do valor orçado pela Administração.</w:t>
      </w:r>
    </w:p>
    <w:p w14:paraId="7329A30E" w14:textId="77777777" w:rsidR="000E3722" w:rsidRPr="00D901AA" w:rsidRDefault="000E3722" w:rsidP="000E3722">
      <w:pPr>
        <w:pStyle w:val="Nivel2"/>
        <w:numPr>
          <w:ilvl w:val="1"/>
          <w:numId w:val="18"/>
        </w:numPr>
        <w:spacing w:before="0" w:after="0" w:line="240" w:lineRule="auto"/>
        <w:ind w:left="0" w:firstLine="0"/>
        <w:rPr>
          <w:rFonts w:ascii="Times New Roman" w:hAnsi="Times New Roman" w:cs="Times New Roman"/>
          <w:sz w:val="22"/>
          <w:szCs w:val="22"/>
        </w:rPr>
      </w:pPr>
      <w:r w:rsidRPr="00D901AA">
        <w:rPr>
          <w:rFonts w:ascii="Times New Roman" w:hAnsi="Times New Roman" w:cs="Times New Roman"/>
          <w:sz w:val="22"/>
          <w:szCs w:val="22"/>
        </w:rPr>
        <w:t>A inexequibilidade, na hipótese de que trata o item anterior, só será considerada após diligência do</w:t>
      </w:r>
      <w:r>
        <w:rPr>
          <w:rFonts w:ascii="Times New Roman" w:hAnsi="Times New Roman" w:cs="Times New Roman"/>
          <w:sz w:val="22"/>
          <w:szCs w:val="22"/>
        </w:rPr>
        <w:t>(a)</w:t>
      </w:r>
      <w:r w:rsidRPr="00D901AA">
        <w:rPr>
          <w:rFonts w:ascii="Times New Roman" w:hAnsi="Times New Roman" w:cs="Times New Roman"/>
          <w:sz w:val="22"/>
          <w:szCs w:val="22"/>
        </w:rPr>
        <w:t xml:space="preserve"> Pregoeiro</w:t>
      </w:r>
      <w:r>
        <w:rPr>
          <w:rFonts w:ascii="Times New Roman" w:hAnsi="Times New Roman" w:cs="Times New Roman"/>
          <w:sz w:val="22"/>
          <w:szCs w:val="22"/>
        </w:rPr>
        <w:t>(a)</w:t>
      </w:r>
      <w:r w:rsidRPr="00D901AA">
        <w:rPr>
          <w:rFonts w:ascii="Times New Roman" w:hAnsi="Times New Roman" w:cs="Times New Roman"/>
          <w:sz w:val="22"/>
          <w:szCs w:val="22"/>
        </w:rPr>
        <w:t>, que comprove:</w:t>
      </w:r>
    </w:p>
    <w:p w14:paraId="1F614101" w14:textId="77777777" w:rsidR="000E3722" w:rsidRDefault="000E3722" w:rsidP="000E3722">
      <w:pPr>
        <w:pStyle w:val="Nivel3"/>
        <w:numPr>
          <w:ilvl w:val="2"/>
          <w:numId w:val="18"/>
        </w:numPr>
        <w:spacing w:before="0" w:after="0" w:line="240" w:lineRule="auto"/>
        <w:rPr>
          <w:rFonts w:ascii="Times New Roman" w:hAnsi="Times New Roman" w:cs="Times New Roman"/>
          <w:sz w:val="22"/>
          <w:szCs w:val="22"/>
        </w:rPr>
      </w:pPr>
      <w:r w:rsidRPr="00D901AA">
        <w:rPr>
          <w:rFonts w:ascii="Times New Roman" w:hAnsi="Times New Roman" w:cs="Times New Roman"/>
          <w:sz w:val="22"/>
          <w:szCs w:val="22"/>
        </w:rPr>
        <w:t>que o custo do licitante ultrapassa o valor da proposta; e</w:t>
      </w:r>
    </w:p>
    <w:p w14:paraId="71079302" w14:textId="77777777" w:rsidR="000E3722" w:rsidRPr="005426B4" w:rsidRDefault="000E3722" w:rsidP="000E3722">
      <w:pPr>
        <w:pStyle w:val="Nivel3"/>
        <w:numPr>
          <w:ilvl w:val="2"/>
          <w:numId w:val="18"/>
        </w:numPr>
        <w:spacing w:before="0" w:after="0" w:line="240" w:lineRule="auto"/>
        <w:rPr>
          <w:rFonts w:ascii="Times New Roman" w:hAnsi="Times New Roman" w:cs="Times New Roman"/>
          <w:sz w:val="22"/>
          <w:szCs w:val="22"/>
        </w:rPr>
      </w:pPr>
      <w:r w:rsidRPr="005426B4">
        <w:rPr>
          <w:rFonts w:ascii="Times New Roman" w:hAnsi="Times New Roman" w:cs="Times New Roman"/>
          <w:sz w:val="22"/>
          <w:szCs w:val="22"/>
        </w:rPr>
        <w:t>inexistirem custos de oportunidade capazes de justificar o vulto da oferta.</w:t>
      </w:r>
    </w:p>
    <w:p w14:paraId="4A9FB727"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Se houver indícios de inexequibilidade da proposta de preço, ou em caso da necessidade de esclarecimentos complementares, poderão ser efetuadas diligências, para que o licitante comprove a exequibilidade da proposta.</w:t>
      </w:r>
    </w:p>
    <w:p w14:paraId="6C421DB8" w14:textId="77777777" w:rsidR="000E3722" w:rsidRPr="00D416DC"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 xml:space="preserve">A desclassificação das propostas será sempre fundamentada e registrada no sistema, com possibilidade de acompanhamento </w:t>
      </w:r>
      <w:r>
        <w:rPr>
          <w:rFonts w:ascii="Times New Roman" w:hAnsi="Times New Roman" w:cs="Times New Roman"/>
          <w:i/>
          <w:iCs/>
        </w:rPr>
        <w:t>o</w:t>
      </w:r>
      <w:r w:rsidRPr="00D416DC">
        <w:rPr>
          <w:rFonts w:ascii="Times New Roman" w:hAnsi="Times New Roman" w:cs="Times New Roman"/>
          <w:i/>
          <w:iCs/>
        </w:rPr>
        <w:t>n</w:t>
      </w:r>
      <w:r>
        <w:rPr>
          <w:rFonts w:ascii="Times New Roman" w:hAnsi="Times New Roman" w:cs="Times New Roman"/>
          <w:i/>
          <w:iCs/>
        </w:rPr>
        <w:t>-</w:t>
      </w:r>
      <w:r w:rsidRPr="00D416DC">
        <w:rPr>
          <w:rFonts w:ascii="Times New Roman" w:hAnsi="Times New Roman" w:cs="Times New Roman"/>
          <w:i/>
          <w:iCs/>
        </w:rPr>
        <w:t xml:space="preserve">line </w:t>
      </w:r>
      <w:r w:rsidRPr="00D416DC">
        <w:rPr>
          <w:rFonts w:ascii="Times New Roman" w:hAnsi="Times New Roman" w:cs="Times New Roman"/>
        </w:rPr>
        <w:t>pelos licitantes.</w:t>
      </w:r>
    </w:p>
    <w:p w14:paraId="3F7B11C8"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Erros no preenchimento da proposta não constituem motivo para a sua desclassificação, esta poderá ser adequada pelo licitante, desde que não haja majoração do preço final.</w:t>
      </w:r>
    </w:p>
    <w:p w14:paraId="6F65FBE5" w14:textId="77777777" w:rsidR="000E3722" w:rsidRPr="005717BF" w:rsidRDefault="000E3722" w:rsidP="000E3722">
      <w:pPr>
        <w:pStyle w:val="PargrafodaLista"/>
        <w:numPr>
          <w:ilvl w:val="2"/>
          <w:numId w:val="18"/>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O ajuste de que trata este dispositivo se limita a sanar erros ou falhas que não alterem a substância das propostas.</w:t>
      </w:r>
    </w:p>
    <w:p w14:paraId="367D8304"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Ocorrendo divergência entre os valores unitários e o valor total prevalecerá o primeiro; no caso de divergência entre os valores numéricos e os valores expressos por extenso, prevalecerão estes últimos.</w:t>
      </w:r>
    </w:p>
    <w:p w14:paraId="08180FFE"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A critério do(a) Pregoeiro(a), poderão ser relevados erros ou omissões formais de que não resultem prejuízo para o entendimento das propostas.</w:t>
      </w:r>
    </w:p>
    <w:p w14:paraId="1E2A2717" w14:textId="1BD15E23"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D416DC">
        <w:rPr>
          <w:rFonts w:ascii="Times New Roman" w:hAnsi="Times New Roman" w:cs="Times New Roman"/>
        </w:rPr>
        <w:t>O(a) Pregoeiro(a)</w:t>
      </w:r>
      <w:r w:rsidRPr="00064B74">
        <w:rPr>
          <w:rFonts w:ascii="Times New Roman" w:hAnsi="Times New Roman" w:cs="Times New Roman"/>
        </w:rPr>
        <w:t xml:space="preserve"> </w:t>
      </w:r>
      <w:r w:rsidRPr="00D416DC">
        <w:rPr>
          <w:rFonts w:ascii="Times New Roman" w:hAnsi="Times New Roman" w:cs="Times New Roman"/>
        </w:rPr>
        <w:t>poderá solicitar parecer de técnicos pertencentes ao quadro de pessoal d</w:t>
      </w:r>
      <w:r w:rsidR="00DD2F49">
        <w:rPr>
          <w:rFonts w:ascii="Times New Roman" w:hAnsi="Times New Roman" w:cs="Times New Roman"/>
        </w:rPr>
        <w:t xml:space="preserve">as Secretarias demandantes </w:t>
      </w:r>
      <w:r w:rsidRPr="00D416DC">
        <w:rPr>
          <w:rFonts w:ascii="Times New Roman" w:hAnsi="Times New Roman" w:cs="Times New Roman"/>
        </w:rPr>
        <w:t>e demais órgãos que compõem a Administração Pública Municipal ou, ainda, de pessoas físicas ou jurídicas estranhas a ele, para orientar sua decisão.</w:t>
      </w:r>
    </w:p>
    <w:p w14:paraId="522A7073"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 xml:space="preserve">Sendo aceitável a oferta, será verificado o atendimento das condições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xml:space="preserve"> da licitante que a tiver formulado, com base na documentação e proposta apresentada.</w:t>
      </w:r>
    </w:p>
    <w:p w14:paraId="4128D67A"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 xml:space="preserve">Se a proposta não for aceitável, se o licitante deixar de enviar a proposta ou, ainda, se não atender às exigências </w:t>
      </w:r>
      <w:proofErr w:type="spellStart"/>
      <w:r w:rsidRPr="00064B74">
        <w:rPr>
          <w:rFonts w:ascii="Times New Roman" w:hAnsi="Times New Roman" w:cs="Times New Roman"/>
        </w:rPr>
        <w:t>habilitatórias</w:t>
      </w:r>
      <w:proofErr w:type="spellEnd"/>
      <w:r w:rsidRPr="00064B74">
        <w:rPr>
          <w:rFonts w:ascii="Times New Roman" w:hAnsi="Times New Roman" w:cs="Times New Roman"/>
        </w:rPr>
        <w:t>, o(a) Pregoeiro(a) examinará a proposta subsequente e, assim sucessivamente, na ordem de classificação, até a apuração de uma proposta que atenda a este Edital.</w:t>
      </w:r>
    </w:p>
    <w:p w14:paraId="56B8D2F9" w14:textId="77777777" w:rsidR="000E3722" w:rsidRPr="00064B74" w:rsidRDefault="000E3722" w:rsidP="000E3722">
      <w:pPr>
        <w:pStyle w:val="PargrafodaLista"/>
        <w:numPr>
          <w:ilvl w:val="2"/>
          <w:numId w:val="18"/>
        </w:numPr>
        <w:autoSpaceDE w:val="0"/>
        <w:autoSpaceDN w:val="0"/>
        <w:adjustRightInd w:val="0"/>
        <w:spacing w:after="0" w:line="240" w:lineRule="auto"/>
        <w:jc w:val="both"/>
        <w:textAlignment w:val="baseline"/>
        <w:rPr>
          <w:rFonts w:ascii="Times New Roman" w:eastAsia="Times New Roman" w:hAnsi="Times New Roman" w:cs="Times New Roman"/>
        </w:rPr>
      </w:pPr>
      <w:r w:rsidRPr="00064B74">
        <w:rPr>
          <w:rFonts w:ascii="Times New Roman" w:hAnsi="Times New Roman" w:cs="Times New Roman"/>
        </w:rPr>
        <w:t>No caso previsto no item anterior, o(a) Pregoeiro(a) poderá negociar com o licitante, para que seja obtido melhor preço.</w:t>
      </w:r>
    </w:p>
    <w:p w14:paraId="0B826D55" w14:textId="77777777" w:rsidR="000E3722" w:rsidRDefault="000E3722" w:rsidP="000E3722">
      <w:pPr>
        <w:pStyle w:val="PargrafodaLista"/>
        <w:numPr>
          <w:ilvl w:val="1"/>
          <w:numId w:val="18"/>
        </w:numPr>
        <w:autoSpaceDE w:val="0"/>
        <w:autoSpaceDN w:val="0"/>
        <w:adjustRightInd w:val="0"/>
        <w:spacing w:after="0" w:line="240" w:lineRule="auto"/>
        <w:jc w:val="both"/>
        <w:rPr>
          <w:rFonts w:ascii="Times New Roman" w:hAnsi="Times New Roman" w:cs="Times New Roman"/>
        </w:rPr>
      </w:pPr>
      <w:r w:rsidRPr="00064B74">
        <w:rPr>
          <w:rFonts w:ascii="Times New Roman" w:hAnsi="Times New Roman" w:cs="Times New Roman"/>
        </w:rPr>
        <w:t>Decorrido o prazo de validade das propostas, sem convocação para contratação, ficam as licitantes liberadas dos compromissos assumidos.</w:t>
      </w:r>
    </w:p>
    <w:p w14:paraId="603D80B6" w14:textId="77777777" w:rsidR="000E3722" w:rsidRPr="00064B74" w:rsidRDefault="000E3722" w:rsidP="000E3722">
      <w:pPr>
        <w:spacing w:after="0" w:line="240" w:lineRule="auto"/>
        <w:jc w:val="both"/>
        <w:textAlignment w:val="baseline"/>
        <w:rPr>
          <w:rFonts w:ascii="Times New Roman" w:eastAsia="Times New Roman" w:hAnsi="Times New Roman" w:cs="Times New Roman"/>
          <w:kern w:val="0"/>
          <w:lang w:eastAsia="pt-BR"/>
          <w14:ligatures w14:val="none"/>
        </w:rPr>
      </w:pPr>
    </w:p>
    <w:p w14:paraId="327FBE3A" w14:textId="77777777" w:rsidR="000E3722" w:rsidRPr="003C45B2" w:rsidRDefault="000E3722" w:rsidP="000E3722">
      <w:pPr>
        <w:spacing w:after="0" w:line="240" w:lineRule="auto"/>
        <w:jc w:val="both"/>
        <w:textAlignment w:val="baseline"/>
        <w:rPr>
          <w:rFonts w:ascii="Times New Roman" w:eastAsia="Times New Roman" w:hAnsi="Times New Roman" w:cs="Times New Roman"/>
          <w:b/>
          <w:bCs/>
          <w:kern w:val="0"/>
          <w:lang w:eastAsia="pt-BR"/>
          <w14:ligatures w14:val="none"/>
        </w:rPr>
      </w:pPr>
      <w:r w:rsidRPr="003C45B2">
        <w:rPr>
          <w:rFonts w:ascii="Times New Roman" w:eastAsia="Times New Roman" w:hAnsi="Times New Roman" w:cs="Times New Roman"/>
          <w:b/>
          <w:bCs/>
          <w:kern w:val="0"/>
          <w:lang w:eastAsia="pt-BR"/>
          <w14:ligatures w14:val="none"/>
        </w:rPr>
        <w:t>SEÇÃO VIII – DA FASE DE HABILITAÇÃO</w:t>
      </w:r>
    </w:p>
    <w:p w14:paraId="69B1976D" w14:textId="2A806D41" w:rsidR="000E3722" w:rsidRPr="003C45B2" w:rsidRDefault="000E3722" w:rsidP="000E3722">
      <w:pPr>
        <w:pStyle w:val="PargrafodaLista"/>
        <w:numPr>
          <w:ilvl w:val="1"/>
          <w:numId w:val="19"/>
        </w:numPr>
        <w:spacing w:after="0" w:line="240" w:lineRule="auto"/>
        <w:jc w:val="both"/>
        <w:textAlignment w:val="baseline"/>
        <w:rPr>
          <w:rFonts w:ascii="Times New Roman" w:eastAsia="Times New Roman" w:hAnsi="Times New Roman" w:cs="Times New Roman"/>
          <w:b/>
          <w:bCs/>
        </w:rPr>
      </w:pPr>
      <w:r w:rsidRPr="003C45B2">
        <w:rPr>
          <w:rFonts w:ascii="Times New Roman" w:eastAsia="Times New Roman" w:hAnsi="Times New Roman" w:cs="Times New Roman"/>
        </w:rPr>
        <w:t xml:space="preserve">Será exigida a apresentação dos documentos de habilitação apenas do licitante cuja proposta tenha sido aceita na fase de julgamento, devidamente anexados na plataforma BNC, </w:t>
      </w:r>
      <w:r w:rsidRPr="00DD2F49">
        <w:rPr>
          <w:rFonts w:ascii="Times New Roman" w:eastAsia="Times New Roman" w:hAnsi="Times New Roman" w:cs="Times New Roman"/>
          <w:b/>
          <w:bCs/>
        </w:rPr>
        <w:t xml:space="preserve">no prazo </w:t>
      </w:r>
      <w:r w:rsidR="00DD2F49" w:rsidRPr="00DD2F49">
        <w:rPr>
          <w:rFonts w:ascii="Times New Roman" w:eastAsia="Times New Roman" w:hAnsi="Times New Roman" w:cs="Times New Roman"/>
          <w:b/>
          <w:bCs/>
        </w:rPr>
        <w:t>máximo</w:t>
      </w:r>
      <w:r w:rsidRPr="00DD2F49">
        <w:rPr>
          <w:rFonts w:ascii="Times New Roman" w:eastAsia="Times New Roman" w:hAnsi="Times New Roman" w:cs="Times New Roman"/>
          <w:b/>
          <w:bCs/>
        </w:rPr>
        <w:t xml:space="preserve"> de 2 (duas) horas</w:t>
      </w:r>
      <w:r w:rsidRPr="003C45B2">
        <w:rPr>
          <w:rFonts w:ascii="Times New Roman" w:eastAsia="Times New Roman" w:hAnsi="Times New Roman" w:cs="Times New Roman"/>
        </w:rPr>
        <w:t xml:space="preserve">, </w:t>
      </w:r>
      <w:r w:rsidRPr="003C45B2">
        <w:rPr>
          <w:rFonts w:ascii="Times New Roman" w:hAnsi="Times New Roman" w:cs="Times New Roman"/>
          <w:shd w:val="clear" w:color="auto" w:fill="FFFFFF"/>
        </w:rPr>
        <w:t>prorrogável por igual período, contado da solicitação do</w:t>
      </w:r>
      <w:r>
        <w:rPr>
          <w:rFonts w:ascii="Times New Roman" w:hAnsi="Times New Roman" w:cs="Times New Roman"/>
          <w:shd w:val="clear" w:color="auto" w:fill="FFFFFF"/>
        </w:rPr>
        <w:t>(a)</w:t>
      </w:r>
      <w:r w:rsidRPr="003C45B2">
        <w:rPr>
          <w:rFonts w:ascii="Times New Roman" w:hAnsi="Times New Roman" w:cs="Times New Roman"/>
          <w:shd w:val="clear" w:color="auto" w:fill="FFFFFF"/>
        </w:rPr>
        <w:t xml:space="preserve"> Pregoeiro</w:t>
      </w:r>
      <w:r>
        <w:rPr>
          <w:rFonts w:ascii="Times New Roman" w:hAnsi="Times New Roman" w:cs="Times New Roman"/>
          <w:shd w:val="clear" w:color="auto" w:fill="FFFFFF"/>
        </w:rPr>
        <w:t>(a)</w:t>
      </w:r>
      <w:r w:rsidRPr="003C45B2">
        <w:rPr>
          <w:rFonts w:ascii="Times New Roman" w:hAnsi="Times New Roman" w:cs="Times New Roman"/>
          <w:shd w:val="clear" w:color="auto" w:fill="FFFFFF"/>
        </w:rPr>
        <w:t>, no sistema.</w:t>
      </w:r>
    </w:p>
    <w:p w14:paraId="5D0B2110" w14:textId="4E9031CA"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Os documentos previstos no Termo de Referência</w:t>
      </w:r>
      <w:r w:rsidR="002F0DC5">
        <w:rPr>
          <w:rFonts w:ascii="Times New Roman" w:hAnsi="Times New Roman" w:cs="Times New Roman"/>
          <w:sz w:val="22"/>
          <w:szCs w:val="22"/>
        </w:rPr>
        <w:t xml:space="preserve"> e apêndice</w:t>
      </w:r>
      <w:r w:rsidRPr="005D7D68">
        <w:rPr>
          <w:rFonts w:ascii="Times New Roman" w:hAnsi="Times New Roman" w:cs="Times New Roman"/>
          <w:sz w:val="22"/>
          <w:szCs w:val="22"/>
        </w:rPr>
        <w:t xml:space="preserve">, necessários e suficientes para demonstrar a capacidade do licitante de realizar o objeto da licitação, serão exigidos para fins de habilitação, nos termos dos </w:t>
      </w:r>
      <w:proofErr w:type="spellStart"/>
      <w:r w:rsidRPr="005D7D68">
        <w:rPr>
          <w:rFonts w:ascii="Times New Roman" w:hAnsi="Times New Roman" w:cs="Times New Roman"/>
          <w:sz w:val="22"/>
          <w:szCs w:val="22"/>
        </w:rPr>
        <w:t>arts</w:t>
      </w:r>
      <w:proofErr w:type="spellEnd"/>
      <w:r w:rsidRPr="005D7D68">
        <w:rPr>
          <w:rFonts w:ascii="Times New Roman" w:hAnsi="Times New Roman" w:cs="Times New Roman"/>
          <w:sz w:val="22"/>
          <w:szCs w:val="22"/>
        </w:rPr>
        <w:t>. 62 a 70 da Lei nº 14.133, de 2021.</w:t>
      </w:r>
    </w:p>
    <w:p w14:paraId="0F00554E"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color w:val="auto"/>
          <w:sz w:val="22"/>
          <w:szCs w:val="22"/>
        </w:rPr>
        <w:lastRenderedPageBreak/>
        <w:t xml:space="preserve">Quando </w:t>
      </w:r>
      <w:r w:rsidRPr="000327BE">
        <w:rPr>
          <w:rFonts w:ascii="Times New Roman" w:hAnsi="Times New Roman" w:cs="Times New Roman"/>
          <w:sz w:val="22"/>
          <w:szCs w:val="22"/>
        </w:rPr>
        <w:t>permitida</w:t>
      </w:r>
      <w:r w:rsidRPr="000327BE">
        <w:rPr>
          <w:rFonts w:ascii="Times New Roman" w:hAnsi="Times New Roman" w:cs="Times New Roman"/>
          <w:color w:val="auto"/>
          <w:sz w:val="22"/>
          <w:szCs w:val="22"/>
        </w:rPr>
        <w:t xml:space="preserve"> a </w:t>
      </w:r>
      <w:r w:rsidRPr="000327BE">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14:paraId="1AD559CB"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sz w:val="22"/>
          <w:szCs w:val="22"/>
        </w:rPr>
        <w:t xml:space="preserve">Na hipótese de o licitante vencedor ser empresa estrangeira que não funcione no País, para </w:t>
      </w:r>
      <w:proofErr w:type="spellStart"/>
      <w:r w:rsidRPr="000327BE">
        <w:rPr>
          <w:rFonts w:ascii="Times New Roman" w:hAnsi="Times New Roman" w:cs="Times New Roman"/>
          <w:sz w:val="22"/>
          <w:szCs w:val="22"/>
        </w:rPr>
        <w:t>ﬁns</w:t>
      </w:r>
      <w:proofErr w:type="spellEnd"/>
      <w:r w:rsidRPr="000327BE">
        <w:rPr>
          <w:rFonts w:ascii="Times New Roman" w:hAnsi="Times New Roman" w:cs="Times New Roman"/>
          <w:sz w:val="22"/>
          <w:szCs w:val="22"/>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0327BE">
        <w:rPr>
          <w:rFonts w:ascii="Times New Roman" w:hAnsi="Times New Roman" w:cs="Times New Roman"/>
          <w:sz w:val="22"/>
          <w:szCs w:val="22"/>
        </w:rPr>
        <w:t>consularizados</w:t>
      </w:r>
      <w:proofErr w:type="spellEnd"/>
      <w:r w:rsidRPr="000327BE">
        <w:rPr>
          <w:rFonts w:ascii="Times New Roman" w:hAnsi="Times New Roman" w:cs="Times New Roman"/>
          <w:sz w:val="22"/>
          <w:szCs w:val="22"/>
        </w:rPr>
        <w:t xml:space="preserve"> pelos respectivos consulados ou embaixadas.</w:t>
      </w:r>
    </w:p>
    <w:p w14:paraId="05E28D07" w14:textId="77777777" w:rsidR="000E3722" w:rsidRPr="000327BE" w:rsidRDefault="000E3722" w:rsidP="000E3722">
      <w:pPr>
        <w:pStyle w:val="Nivel2"/>
        <w:numPr>
          <w:ilvl w:val="1"/>
          <w:numId w:val="19"/>
        </w:numPr>
        <w:spacing w:before="0" w:after="0" w:line="240" w:lineRule="auto"/>
        <w:rPr>
          <w:rFonts w:ascii="Times New Roman" w:hAnsi="Times New Roman" w:cs="Times New Roman"/>
          <w:sz w:val="22"/>
          <w:szCs w:val="22"/>
        </w:rPr>
      </w:pPr>
      <w:r w:rsidRPr="000327BE">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F48F592" w14:textId="77777777" w:rsidR="000E3722" w:rsidRPr="000327BE" w:rsidRDefault="000E3722" w:rsidP="000E3722">
      <w:pPr>
        <w:pStyle w:val="PargrafodaLista"/>
        <w:numPr>
          <w:ilvl w:val="2"/>
          <w:numId w:val="19"/>
        </w:numPr>
        <w:autoSpaceDE w:val="0"/>
        <w:autoSpaceDN w:val="0"/>
        <w:adjustRightInd w:val="0"/>
        <w:spacing w:after="0" w:line="240" w:lineRule="auto"/>
        <w:jc w:val="both"/>
        <w:rPr>
          <w:rFonts w:ascii="Times New Roman" w:hAnsi="Times New Roman" w:cs="Times New Roman"/>
        </w:rPr>
      </w:pPr>
      <w:r w:rsidRPr="000327BE">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10%</w:t>
      </w:r>
      <w:r>
        <w:rPr>
          <w:rFonts w:ascii="Times New Roman" w:hAnsi="Times New Roman" w:cs="Times New Roman"/>
        </w:rPr>
        <w:t xml:space="preserve"> (dez por cento)</w:t>
      </w:r>
      <w:r w:rsidRPr="000327BE">
        <w:rPr>
          <w:rFonts w:ascii="Times New Roman" w:hAnsi="Times New Roman" w:cs="Times New Roman"/>
        </w:rPr>
        <w:t xml:space="preserve"> para o consórcio em relação ao valor exigido para os licitantes individuais</w:t>
      </w:r>
      <w:r>
        <w:rPr>
          <w:rFonts w:ascii="Times New Roman" w:hAnsi="Times New Roman" w:cs="Times New Roman"/>
        </w:rPr>
        <w:t xml:space="preserve"> (§1º do artigo 15 da Lei 14.133/2021).</w:t>
      </w:r>
    </w:p>
    <w:p w14:paraId="0D01CC71"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Os documentos remetidos por meio </w:t>
      </w:r>
      <w:r>
        <w:rPr>
          <w:rFonts w:ascii="Times New Roman" w:hAnsi="Times New Roman" w:cs="Times New Roman"/>
          <w:sz w:val="22"/>
          <w:szCs w:val="22"/>
        </w:rPr>
        <w:t>da plataforma BNC</w:t>
      </w:r>
      <w:r w:rsidRPr="00291B79">
        <w:rPr>
          <w:rFonts w:ascii="Times New Roman" w:hAnsi="Times New Roman" w:cs="Times New Roman"/>
          <w:sz w:val="22"/>
          <w:szCs w:val="22"/>
        </w:rPr>
        <w:t xml:space="preserve"> poderão ser solicitados em original ou por cópia autenticada, caso haja dúvida justificada, a qualquer momento, em prazo a ser estabelecido pelo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w:t>
      </w:r>
    </w:p>
    <w:p w14:paraId="190CBBD5"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A verificação pelo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em sítios eletrônicos oficiais de órgãos e entidades emissores de certidões constitui meio legal de prova para fins de habilitação.</w:t>
      </w:r>
      <w:bookmarkStart w:id="27" w:name="_Hlk192001272"/>
    </w:p>
    <w:p w14:paraId="188E9760" w14:textId="77777777" w:rsidR="000E3722" w:rsidRPr="00E23F7D" w:rsidRDefault="000E3722" w:rsidP="000E3722">
      <w:pPr>
        <w:pStyle w:val="Nivel2"/>
        <w:numPr>
          <w:ilvl w:val="1"/>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Encerrado o prazo para envio da documentação de que trata o item 8.1, poderá ser admitida, mediante decisão fundamentada do</w:t>
      </w:r>
      <w:r>
        <w:rPr>
          <w:rFonts w:ascii="Times New Roman" w:hAnsi="Times New Roman" w:cs="Times New Roman"/>
          <w:sz w:val="22"/>
          <w:szCs w:val="22"/>
        </w:rPr>
        <w:t>(a)</w:t>
      </w:r>
      <w:r w:rsidRPr="00E23F7D">
        <w:rPr>
          <w:rFonts w:ascii="Times New Roman" w:hAnsi="Times New Roman" w:cs="Times New Roman"/>
          <w:sz w:val="22"/>
          <w:szCs w:val="22"/>
        </w:rPr>
        <w:t xml:space="preserve"> Pregoeiro</w:t>
      </w:r>
      <w:r>
        <w:rPr>
          <w:rFonts w:ascii="Times New Roman" w:hAnsi="Times New Roman" w:cs="Times New Roman"/>
          <w:sz w:val="22"/>
          <w:szCs w:val="22"/>
        </w:rPr>
        <w:t>(a)</w:t>
      </w:r>
      <w:r w:rsidRPr="00E23F7D">
        <w:rPr>
          <w:rFonts w:ascii="Times New Roman" w:hAnsi="Times New Roman" w:cs="Times New Roman"/>
          <w:sz w:val="22"/>
          <w:szCs w:val="22"/>
        </w:rPr>
        <w:t>, a apresentação de novos documentos de habilitação ou a complementação de informações acerca dos documentos já apresentados pelos licitantes, em até</w:t>
      </w:r>
      <w:r>
        <w:rPr>
          <w:rFonts w:ascii="Times New Roman" w:hAnsi="Times New Roman" w:cs="Times New Roman"/>
          <w:sz w:val="22"/>
          <w:szCs w:val="22"/>
        </w:rPr>
        <w:t xml:space="preserve"> 2 (duas) horas</w:t>
      </w:r>
      <w:r w:rsidRPr="00E23F7D">
        <w:rPr>
          <w:rFonts w:ascii="Times New Roman" w:hAnsi="Times New Roman" w:cs="Times New Roman"/>
          <w:sz w:val="22"/>
          <w:szCs w:val="22"/>
        </w:rPr>
        <w:t>, para:</w:t>
      </w:r>
    </w:p>
    <w:p w14:paraId="3151EBCF"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 aferição das condições de habilitação do licitante, desde que decorrentes de fatos existentes à época da abertura do certame;</w:t>
      </w:r>
    </w:p>
    <w:p w14:paraId="2ED024F0"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atualização de documentos cuja validade tenha expirado após a data de recebimento das propostas;</w:t>
      </w:r>
    </w:p>
    <w:p w14:paraId="0225E2A2" w14:textId="77777777" w:rsidR="000E3722"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suprimento da ausência de documento de cunho declaratório emitido unilateralmente pelo licitante;</w:t>
      </w:r>
    </w:p>
    <w:p w14:paraId="0274135B" w14:textId="77777777" w:rsidR="000E3722" w:rsidRPr="00E23F7D" w:rsidRDefault="000E3722" w:rsidP="000E3722">
      <w:pPr>
        <w:pStyle w:val="Nivel3"/>
        <w:numPr>
          <w:ilvl w:val="2"/>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suprimento da ausência de certidão e/ou documento de cunho declaratório expedido por órgão ou entidade cujos atos gozem de presunção de veracidade e fé pública.</w:t>
      </w:r>
    </w:p>
    <w:p w14:paraId="3A174DDF" w14:textId="77777777" w:rsidR="000E3722" w:rsidRPr="00E23F7D" w:rsidRDefault="000E3722" w:rsidP="000E3722">
      <w:pPr>
        <w:pStyle w:val="Nivel2"/>
        <w:numPr>
          <w:ilvl w:val="1"/>
          <w:numId w:val="19"/>
        </w:numPr>
        <w:spacing w:before="0" w:after="0" w:line="240" w:lineRule="auto"/>
        <w:rPr>
          <w:rFonts w:ascii="Times New Roman" w:hAnsi="Times New Roman" w:cs="Times New Roman"/>
          <w:i/>
          <w:sz w:val="22"/>
          <w:szCs w:val="22"/>
        </w:rPr>
      </w:pPr>
      <w:r w:rsidRPr="00E23F7D">
        <w:rPr>
          <w:rFonts w:ascii="Times New Roman" w:hAnsi="Times New Roman" w:cs="Times New Roman"/>
          <w:sz w:val="22"/>
          <w:szCs w:val="22"/>
        </w:rPr>
        <w:t xml:space="preserve">Findo o prazo assinalado sem o envio da nova documentação, restará preclusa essa oportunidade conferida ao licitante, implicando sua inabilitação. </w:t>
      </w:r>
    </w:p>
    <w:bookmarkEnd w:id="27"/>
    <w:p w14:paraId="2B133D40"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análise dos documentos de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Pregoeiro(a)</w:t>
      </w:r>
      <w:r w:rsidRPr="00291B79">
        <w:rPr>
          <w:rFonts w:ascii="Times New Roman" w:hAnsi="Times New Roman" w:cs="Times New Roman"/>
          <w:sz w:val="22"/>
          <w:szCs w:val="22"/>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1C2178E6"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 xml:space="preserve">Caso o licitante provisoriamente classificado em primeiro lugar tenha se utilizado de algum tratamento favorecido aos beneficiários da </w:t>
      </w:r>
      <w:r w:rsidRPr="000F556D">
        <w:rPr>
          <w:rFonts w:ascii="Times New Roman" w:hAnsi="Times New Roman" w:cs="Times New Roman"/>
          <w:sz w:val="22"/>
          <w:szCs w:val="22"/>
        </w:rPr>
        <w:t>Lei Complementar n° 123/06</w:t>
      </w:r>
      <w:r w:rsidRPr="00291B79">
        <w:rPr>
          <w:rFonts w:ascii="Times New Roman" w:hAnsi="Times New Roman" w:cs="Times New Roman"/>
          <w:sz w:val="22"/>
          <w:szCs w:val="22"/>
        </w:rPr>
        <w:t>,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verificará se faz jus ao benefício.</w:t>
      </w:r>
    </w:p>
    <w:p w14:paraId="4B27CF51"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Havendo alguma restrição na comprovação da regularidade fiscal e trabalhista</w:t>
      </w:r>
      <w:r>
        <w:rPr>
          <w:rFonts w:ascii="Times New Roman" w:hAnsi="Times New Roman" w:cs="Times New Roman"/>
          <w:sz w:val="22"/>
          <w:szCs w:val="22"/>
        </w:rPr>
        <w:t xml:space="preserve"> </w:t>
      </w:r>
      <w:r w:rsidRPr="000F556D">
        <w:rPr>
          <w:rFonts w:ascii="Times New Roman" w:hAnsi="Times New Roman" w:cs="Times New Roman"/>
          <w:sz w:val="22"/>
          <w:szCs w:val="22"/>
        </w:rPr>
        <w:t>dos beneficiários da Lei Complementar n</w:t>
      </w:r>
      <w:r>
        <w:rPr>
          <w:rFonts w:ascii="Times New Roman" w:hAnsi="Times New Roman" w:cs="Times New Roman"/>
          <w:sz w:val="22"/>
          <w:szCs w:val="22"/>
        </w:rPr>
        <w:t>º</w:t>
      </w:r>
      <w:r w:rsidRPr="000F556D">
        <w:rPr>
          <w:rFonts w:ascii="Times New Roman" w:hAnsi="Times New Roman" w:cs="Times New Roman"/>
          <w:sz w:val="22"/>
          <w:szCs w:val="22"/>
        </w:rPr>
        <w:t xml:space="preserve"> 123/06</w:t>
      </w:r>
      <w:r w:rsidRPr="00E23F7D">
        <w:rPr>
          <w:rFonts w:ascii="Times New Roman" w:hAnsi="Times New Roman" w:cs="Times New Roman"/>
          <w:sz w:val="22"/>
          <w:szCs w:val="22"/>
        </w:rPr>
        <w:t>, será assegurado o prazo de 05 (cinco) dias úteis a contar da convocação, prorrogável por igual período, a critério da administração pública, para a regularização da documentação, pagamento ou parcelamento do débito, e emissão de eventuais certidões negativas ou positivas com efeito de certidão negativa.</w:t>
      </w:r>
    </w:p>
    <w:p w14:paraId="5149465E"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prorrogação do prazo previsto acima deverá ser solicitada formalmente, via sistema eletrônico, dentro do prazo inicial de 05 (cinco) dias úteis concedidos para a regularização da documentação fiscal e trabalhista.</w:t>
      </w:r>
    </w:p>
    <w:p w14:paraId="031D6C3A"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t>A não regularização da documentação, no prazo previsto acima, implicará decadência do direito à contratação, sem prejuízo das sanções previstas neste Edital e na legislação, sendo facultado ao</w:t>
      </w:r>
      <w:r>
        <w:rPr>
          <w:rFonts w:ascii="Times New Roman" w:hAnsi="Times New Roman" w:cs="Times New Roman"/>
          <w:sz w:val="22"/>
          <w:szCs w:val="22"/>
        </w:rPr>
        <w:t>(à)</w:t>
      </w:r>
      <w:r w:rsidRPr="00E23F7D">
        <w:rPr>
          <w:rFonts w:ascii="Times New Roman" w:hAnsi="Times New Roman" w:cs="Times New Roman"/>
          <w:sz w:val="22"/>
          <w:szCs w:val="22"/>
        </w:rPr>
        <w:t xml:space="preserve"> </w:t>
      </w:r>
      <w:r>
        <w:rPr>
          <w:rFonts w:ascii="Times New Roman" w:hAnsi="Times New Roman" w:cs="Times New Roman"/>
          <w:sz w:val="22"/>
          <w:szCs w:val="22"/>
        </w:rPr>
        <w:t>Pregoeiro(a)</w:t>
      </w:r>
      <w:r w:rsidRPr="00E23F7D">
        <w:rPr>
          <w:rFonts w:ascii="Times New Roman" w:hAnsi="Times New Roman" w:cs="Times New Roman"/>
          <w:sz w:val="22"/>
          <w:szCs w:val="22"/>
        </w:rPr>
        <w:t xml:space="preserve"> convocar os licitantes remanescentes, na ordem de classificação.</w:t>
      </w:r>
    </w:p>
    <w:p w14:paraId="1ACDAC03" w14:textId="77777777" w:rsidR="000E3722" w:rsidRDefault="000E3722" w:rsidP="000E3722">
      <w:pPr>
        <w:pStyle w:val="Nivel2"/>
        <w:numPr>
          <w:ilvl w:val="2"/>
          <w:numId w:val="19"/>
        </w:numPr>
        <w:spacing w:before="0" w:after="0" w:line="240" w:lineRule="auto"/>
        <w:rPr>
          <w:rFonts w:ascii="Times New Roman" w:hAnsi="Times New Roman" w:cs="Times New Roman"/>
          <w:sz w:val="22"/>
          <w:szCs w:val="22"/>
        </w:rPr>
      </w:pPr>
      <w:r w:rsidRPr="00E23F7D">
        <w:rPr>
          <w:rFonts w:ascii="Times New Roman" w:hAnsi="Times New Roman" w:cs="Times New Roman"/>
          <w:sz w:val="22"/>
          <w:szCs w:val="22"/>
        </w:rPr>
        <w:lastRenderedPageBreak/>
        <w:t xml:space="preserve">Não será aplicado o disposto nos </w:t>
      </w:r>
      <w:proofErr w:type="spellStart"/>
      <w:r w:rsidRPr="00E23F7D">
        <w:rPr>
          <w:rFonts w:ascii="Times New Roman" w:hAnsi="Times New Roman" w:cs="Times New Roman"/>
          <w:sz w:val="22"/>
          <w:szCs w:val="22"/>
        </w:rPr>
        <w:t>arts</w:t>
      </w:r>
      <w:proofErr w:type="spellEnd"/>
      <w:r w:rsidRPr="00E23F7D">
        <w:rPr>
          <w:rFonts w:ascii="Times New Roman" w:hAnsi="Times New Roman" w:cs="Times New Roman"/>
          <w:sz w:val="22"/>
          <w:szCs w:val="22"/>
        </w:rPr>
        <w:t xml:space="preserve">. 42 e 43 da Lei Complementar nº 123/2006 na hipótese estabelecida no §1º do art. 4º da Lei nº 14.133/2021.  </w:t>
      </w:r>
    </w:p>
    <w:p w14:paraId="5F4CB8BF" w14:textId="77777777" w:rsidR="000E3722" w:rsidRDefault="000E3722" w:rsidP="000E3722">
      <w:pPr>
        <w:pStyle w:val="Nivel2"/>
        <w:numPr>
          <w:ilvl w:val="1"/>
          <w:numId w:val="19"/>
        </w:numPr>
        <w:spacing w:before="0" w:after="0" w:line="240" w:lineRule="auto"/>
        <w:rPr>
          <w:rFonts w:ascii="Times New Roman" w:hAnsi="Times New Roman" w:cs="Times New Roman"/>
          <w:sz w:val="22"/>
          <w:szCs w:val="22"/>
        </w:rPr>
      </w:pPr>
      <w:r w:rsidRPr="00291B79">
        <w:rPr>
          <w:rFonts w:ascii="Times New Roman" w:hAnsi="Times New Roman" w:cs="Times New Roman"/>
          <w:sz w:val="22"/>
          <w:szCs w:val="22"/>
        </w:rPr>
        <w:t>Na hipótese de o licitante não atender às exigências para habilitação, o</w:t>
      </w:r>
      <w:r>
        <w:rPr>
          <w:rFonts w:ascii="Times New Roman" w:hAnsi="Times New Roman" w:cs="Times New Roman"/>
          <w:sz w:val="22"/>
          <w:szCs w:val="22"/>
        </w:rPr>
        <w:t>(a)</w:t>
      </w:r>
      <w:r w:rsidRPr="00291B79">
        <w:rPr>
          <w:rFonts w:ascii="Times New Roman" w:hAnsi="Times New Roman" w:cs="Times New Roman"/>
          <w:sz w:val="22"/>
          <w:szCs w:val="22"/>
        </w:rPr>
        <w:t xml:space="preserve"> </w:t>
      </w:r>
      <w:r>
        <w:rPr>
          <w:rFonts w:ascii="Times New Roman" w:hAnsi="Times New Roman" w:cs="Times New Roman"/>
          <w:sz w:val="22"/>
          <w:szCs w:val="22"/>
        </w:rPr>
        <w:t xml:space="preserve">Pregoeiro(a) </w:t>
      </w:r>
      <w:r w:rsidRPr="00291B79">
        <w:rPr>
          <w:rFonts w:ascii="Times New Roman" w:hAnsi="Times New Roman" w:cs="Times New Roman"/>
          <w:sz w:val="22"/>
          <w:szCs w:val="22"/>
        </w:rPr>
        <w:t>examinará a proposta subsequente e assim sucessivamente, na ordem de classificação, até a apuração de uma proposta que atenda ao presente Edital</w:t>
      </w:r>
      <w:r>
        <w:rPr>
          <w:rFonts w:ascii="Times New Roman" w:hAnsi="Times New Roman" w:cs="Times New Roman"/>
          <w:sz w:val="22"/>
          <w:szCs w:val="22"/>
        </w:rPr>
        <w:t>, observado o prazo disposto no item 8.1.</w:t>
      </w:r>
    </w:p>
    <w:p w14:paraId="1D585713"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 xml:space="preserve">O(A) </w:t>
      </w:r>
      <w:r w:rsidRPr="000F556D">
        <w:rPr>
          <w:rFonts w:ascii="Times New Roman" w:hAnsi="Times New Roman" w:cs="Times New Roman"/>
          <w:sz w:val="22"/>
          <w:szCs w:val="22"/>
        </w:rPr>
        <w:t xml:space="preserve">Pregoeiro(a) </w:t>
      </w:r>
      <w:r w:rsidRPr="000F556D">
        <w:rPr>
          <w:rFonts w:ascii="Times New Roman" w:hAnsi="Times New Roman" w:cs="Times New Roman"/>
          <w:color w:val="00000A"/>
          <w:sz w:val="22"/>
          <w:szCs w:val="22"/>
        </w:rPr>
        <w:t>poderá consultar os sítios oficiais emissores de certidões, especialmente quando o(s) licitante(s) esteja(m) com alguma vencida, ou que tenha deixado de apresentar (anexar), realizando assim a emissão, no entanto, não se responsabilizará pela possível indisponibilidade desses sistemas, quando da consulta no julgamento da habilitação, sendo de inteira responsabilidade da licitante a comprovação de sua habilitação</w:t>
      </w:r>
      <w:r>
        <w:rPr>
          <w:rFonts w:ascii="Times New Roman" w:hAnsi="Times New Roman" w:cs="Times New Roman"/>
          <w:color w:val="00000A"/>
          <w:sz w:val="22"/>
          <w:szCs w:val="22"/>
        </w:rPr>
        <w:t>.</w:t>
      </w:r>
    </w:p>
    <w:p w14:paraId="611125A7"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color w:val="00000A"/>
          <w:sz w:val="22"/>
          <w:szCs w:val="22"/>
        </w:rPr>
        <w:t>A não apresentação dos documentos exigidos neste edital implicará em inabilitação da licitante, salvo se houver a possibilidade de consulta via internet durante o julgamento da habilitação pelo</w:t>
      </w:r>
      <w:r>
        <w:rPr>
          <w:rFonts w:ascii="Times New Roman" w:hAnsi="Times New Roman" w:cs="Times New Roman"/>
          <w:color w:val="00000A"/>
          <w:sz w:val="22"/>
          <w:szCs w:val="22"/>
        </w:rPr>
        <w:t>(a)</w:t>
      </w:r>
      <w:r w:rsidRPr="000F556D">
        <w:rPr>
          <w:rFonts w:ascii="Times New Roman" w:hAnsi="Times New Roman" w:cs="Times New Roman"/>
          <w:color w:val="00000A"/>
          <w:sz w:val="22"/>
          <w:szCs w:val="22"/>
        </w:rPr>
        <w:t xml:space="preserve"> </w:t>
      </w:r>
      <w:r w:rsidRPr="000F556D">
        <w:rPr>
          <w:rFonts w:ascii="Times New Roman" w:hAnsi="Times New Roman" w:cs="Times New Roman"/>
          <w:sz w:val="22"/>
          <w:szCs w:val="22"/>
        </w:rPr>
        <w:t>Pregoeiro</w:t>
      </w:r>
      <w:r>
        <w:rPr>
          <w:rFonts w:ascii="Times New Roman" w:hAnsi="Times New Roman" w:cs="Times New Roman"/>
          <w:sz w:val="22"/>
          <w:szCs w:val="22"/>
        </w:rPr>
        <w:t>(a</w:t>
      </w:r>
      <w:r w:rsidRPr="000F556D">
        <w:rPr>
          <w:rFonts w:ascii="Times New Roman" w:hAnsi="Times New Roman" w:cs="Times New Roman"/>
          <w:sz w:val="22"/>
          <w:szCs w:val="22"/>
        </w:rPr>
        <w:t>)</w:t>
      </w:r>
      <w:r w:rsidRPr="000F556D">
        <w:rPr>
          <w:rFonts w:ascii="Times New Roman" w:hAnsi="Times New Roman" w:cs="Times New Roman"/>
          <w:color w:val="00000A"/>
          <w:sz w:val="22"/>
          <w:szCs w:val="22"/>
        </w:rPr>
        <w:t xml:space="preserve">, condicionado ao estipulado no item </w:t>
      </w:r>
      <w:r>
        <w:rPr>
          <w:rFonts w:ascii="Times New Roman" w:hAnsi="Times New Roman" w:cs="Times New Roman"/>
          <w:color w:val="00000A"/>
          <w:sz w:val="22"/>
          <w:szCs w:val="22"/>
        </w:rPr>
        <w:t>8.13</w:t>
      </w:r>
      <w:r w:rsidRPr="000F556D">
        <w:rPr>
          <w:rFonts w:ascii="Times New Roman" w:hAnsi="Times New Roman" w:cs="Times New Roman"/>
          <w:color w:val="00000A"/>
          <w:sz w:val="22"/>
          <w:szCs w:val="22"/>
        </w:rPr>
        <w:t>.</w:t>
      </w:r>
    </w:p>
    <w:p w14:paraId="69DE68E2" w14:textId="77777777" w:rsidR="000E3722"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Em se tratando de filial, os documentos de habilitação jurídica e regularidade fiscal deverão estar em nome da filial, exceto aqueles que, pela própria natureza, são emitidos somente em nome da matriz.</w:t>
      </w:r>
    </w:p>
    <w:p w14:paraId="146A918D" w14:textId="77777777" w:rsidR="000E3722" w:rsidRPr="000F556D" w:rsidRDefault="000E3722" w:rsidP="000E3722">
      <w:pPr>
        <w:pStyle w:val="Nivel2"/>
        <w:numPr>
          <w:ilvl w:val="1"/>
          <w:numId w:val="19"/>
        </w:numPr>
        <w:autoSpaceDE w:val="0"/>
        <w:autoSpaceDN w:val="0"/>
        <w:adjustRightInd w:val="0"/>
        <w:spacing w:before="0" w:after="0" w:line="240" w:lineRule="auto"/>
        <w:rPr>
          <w:rFonts w:ascii="Times New Roman" w:hAnsi="Times New Roman" w:cs="Times New Roman"/>
          <w:color w:val="00000A"/>
          <w:sz w:val="22"/>
          <w:szCs w:val="22"/>
        </w:rPr>
      </w:pPr>
      <w:r w:rsidRPr="000F556D">
        <w:rPr>
          <w:rFonts w:ascii="Times New Roman" w:hAnsi="Times New Roman" w:cs="Times New Roman"/>
          <w:sz w:val="22"/>
          <w:szCs w:val="22"/>
        </w:rPr>
        <w:t xml:space="preserve">O julgamento da habilitação se processará na forma prevista no item </w:t>
      </w:r>
      <w:r>
        <w:rPr>
          <w:rFonts w:ascii="Times New Roman" w:hAnsi="Times New Roman" w:cs="Times New Roman"/>
          <w:sz w:val="22"/>
          <w:szCs w:val="22"/>
        </w:rPr>
        <w:t>8</w:t>
      </w:r>
      <w:r w:rsidRPr="000F556D">
        <w:rPr>
          <w:rFonts w:ascii="Times New Roman" w:hAnsi="Times New Roman" w:cs="Times New Roman"/>
          <w:sz w:val="22"/>
          <w:szCs w:val="22"/>
        </w:rPr>
        <w:t xml:space="preserve">.1, mediante o exame dos documentos a seguir relacionados: </w:t>
      </w:r>
    </w:p>
    <w:p w14:paraId="575E93D4"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habilitação jurídica;</w:t>
      </w:r>
    </w:p>
    <w:p w14:paraId="625A2267"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regularidade fiscal</w:t>
      </w:r>
      <w:r>
        <w:rPr>
          <w:rFonts w:ascii="Times New Roman" w:hAnsi="Times New Roman" w:cs="Times New Roman"/>
          <w:sz w:val="22"/>
          <w:szCs w:val="22"/>
        </w:rPr>
        <w:t>, trabalhista e social</w:t>
      </w:r>
      <w:r w:rsidRPr="005D7D68">
        <w:rPr>
          <w:rFonts w:ascii="Times New Roman" w:hAnsi="Times New Roman" w:cs="Times New Roman"/>
          <w:sz w:val="22"/>
          <w:szCs w:val="22"/>
        </w:rPr>
        <w:t>;</w:t>
      </w:r>
    </w:p>
    <w:p w14:paraId="36E6A2F5"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econômico-financeira;</w:t>
      </w:r>
    </w:p>
    <w:p w14:paraId="49066D2A" w14:textId="77777777" w:rsidR="000E3722" w:rsidRDefault="000E3722" w:rsidP="000E3722">
      <w:pPr>
        <w:pStyle w:val="Nivel3"/>
        <w:numPr>
          <w:ilvl w:val="2"/>
          <w:numId w:val="14"/>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Documentação relativa à qualificação técnica</w:t>
      </w:r>
      <w:r>
        <w:rPr>
          <w:rFonts w:ascii="Times New Roman" w:hAnsi="Times New Roman" w:cs="Times New Roman"/>
          <w:sz w:val="22"/>
          <w:szCs w:val="22"/>
        </w:rPr>
        <w:t>.</w:t>
      </w:r>
    </w:p>
    <w:p w14:paraId="1696CE22" w14:textId="77777777" w:rsidR="000E3722" w:rsidRDefault="000E3722" w:rsidP="000E3722">
      <w:pPr>
        <w:pStyle w:val="Nivel3"/>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Não serão aceitos como documentação hábil a suprir exigências deste Edital pedidos de inscrição, protocolos, cartas ou qualquer outro documento que visem a substituir os exigidos, </w:t>
      </w:r>
      <w:r w:rsidRPr="00053DF5">
        <w:rPr>
          <w:rFonts w:ascii="Times New Roman" w:hAnsi="Times New Roman" w:cs="Times New Roman"/>
          <w:sz w:val="22"/>
          <w:szCs w:val="22"/>
        </w:rPr>
        <w:t>exceto nos casos admitidos pela legislação</w:t>
      </w:r>
      <w:r w:rsidRPr="005D7D68">
        <w:rPr>
          <w:rFonts w:ascii="Times New Roman" w:hAnsi="Times New Roman" w:cs="Times New Roman"/>
          <w:sz w:val="22"/>
          <w:szCs w:val="22"/>
        </w:rPr>
        <w:t>.</w:t>
      </w:r>
    </w:p>
    <w:p w14:paraId="5D0BC81A" w14:textId="77777777" w:rsidR="000E3722" w:rsidRDefault="000E3722" w:rsidP="000E3722">
      <w:pPr>
        <w:pStyle w:val="Nivel3"/>
        <w:numPr>
          <w:ilvl w:val="1"/>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Se os Certificados, Declarações, Registros e Certidões não tiverem prazo de validade declarado no próprio documento, da mesma forma que não conste previsão em legislação específica, os referidos documentos deverão ter sido emitidos há, no máximo, </w:t>
      </w:r>
      <w:r w:rsidRPr="005D7D68">
        <w:rPr>
          <w:rFonts w:ascii="Times New Roman" w:hAnsi="Times New Roman" w:cs="Times New Roman"/>
          <w:b/>
          <w:bCs/>
          <w:sz w:val="22"/>
          <w:szCs w:val="22"/>
        </w:rPr>
        <w:t>90 (noventa) dias</w:t>
      </w:r>
      <w:r w:rsidRPr="005D7D68">
        <w:rPr>
          <w:rFonts w:ascii="Times New Roman" w:hAnsi="Times New Roman" w:cs="Times New Roman"/>
          <w:sz w:val="22"/>
          <w:szCs w:val="22"/>
        </w:rPr>
        <w:t>, contados até a data da realização da licitação.</w:t>
      </w:r>
    </w:p>
    <w:p w14:paraId="2808857B" w14:textId="77777777" w:rsidR="000E3722" w:rsidRPr="005E4DE5" w:rsidRDefault="000E3722" w:rsidP="000E3722">
      <w:pPr>
        <w:pStyle w:val="Nivel3"/>
        <w:numPr>
          <w:ilvl w:val="2"/>
          <w:numId w:val="19"/>
        </w:numPr>
        <w:spacing w:before="0" w:after="0" w:line="240" w:lineRule="auto"/>
        <w:rPr>
          <w:rFonts w:ascii="Times New Roman" w:hAnsi="Times New Roman" w:cs="Times New Roman"/>
          <w:sz w:val="22"/>
          <w:szCs w:val="22"/>
        </w:rPr>
      </w:pPr>
      <w:r w:rsidRPr="005D7D68">
        <w:rPr>
          <w:rFonts w:ascii="Times New Roman" w:hAnsi="Times New Roman" w:cs="Times New Roman"/>
          <w:sz w:val="22"/>
          <w:szCs w:val="22"/>
        </w:rPr>
        <w:t xml:space="preserve">Ficam excluídos da validade acima mencionada, os atestados técnicos, na forma do </w:t>
      </w:r>
      <w:r w:rsidRPr="005E4DE5">
        <w:rPr>
          <w:rFonts w:ascii="Times New Roman" w:hAnsi="Times New Roman" w:cs="Times New Roman"/>
          <w:sz w:val="22"/>
          <w:szCs w:val="22"/>
        </w:rPr>
        <w:t>§2º do artigo 67 da Lei Federal nº 14.133/2021.</w:t>
      </w:r>
    </w:p>
    <w:p w14:paraId="7B505750" w14:textId="77777777" w:rsidR="000E3722" w:rsidRPr="00A6687A" w:rsidRDefault="000E3722" w:rsidP="000E3722">
      <w:pPr>
        <w:pStyle w:val="PargrafodaLista"/>
        <w:autoSpaceDE w:val="0"/>
        <w:autoSpaceDN w:val="0"/>
        <w:adjustRightInd w:val="0"/>
        <w:spacing w:after="0" w:line="240" w:lineRule="auto"/>
        <w:ind w:left="360"/>
        <w:jc w:val="both"/>
        <w:textAlignment w:val="baseline"/>
        <w:rPr>
          <w:rFonts w:ascii="Times New Roman" w:eastAsia="Times New Roman" w:hAnsi="Times New Roman" w:cs="Times New Roman"/>
        </w:rPr>
      </w:pPr>
    </w:p>
    <w:p w14:paraId="5432908C" w14:textId="77777777" w:rsidR="000E3722" w:rsidRPr="00A6687A" w:rsidRDefault="000E3722" w:rsidP="000E3722">
      <w:pPr>
        <w:spacing w:after="0" w:line="240" w:lineRule="auto"/>
        <w:jc w:val="both"/>
        <w:textAlignment w:val="baseline"/>
        <w:rPr>
          <w:rFonts w:ascii="Times New Roman" w:eastAsia="Times New Roman" w:hAnsi="Times New Roman" w:cs="Times New Roman"/>
          <w:b/>
          <w:bCs/>
        </w:rPr>
      </w:pPr>
      <w:r w:rsidRPr="00A6687A">
        <w:rPr>
          <w:rFonts w:ascii="Times New Roman" w:eastAsia="Times New Roman" w:hAnsi="Times New Roman" w:cs="Times New Roman"/>
          <w:b/>
          <w:bCs/>
        </w:rPr>
        <w:t>SEÇÃO IX – DOS RECURSOS</w:t>
      </w:r>
    </w:p>
    <w:p w14:paraId="32E027B2"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20" w:anchor="art165">
        <w:r w:rsidRPr="00A6687A">
          <w:rPr>
            <w:rStyle w:val="Hyperlink"/>
            <w:rFonts w:ascii="Times New Roman" w:hAnsi="Times New Roman" w:cs="Times New Roman"/>
            <w:color w:val="000000" w:themeColor="text1"/>
            <w:sz w:val="22"/>
            <w:szCs w:val="22"/>
            <w:u w:val="none"/>
          </w:rPr>
          <w:t>art. 165 da Lei nº 14.133, de 2021</w:t>
        </w:r>
      </w:hyperlink>
      <w:r w:rsidRPr="00A6687A">
        <w:rPr>
          <w:rFonts w:ascii="Times New Roman" w:hAnsi="Times New Roman" w:cs="Times New Roman"/>
          <w:sz w:val="22"/>
          <w:szCs w:val="22"/>
        </w:rPr>
        <w:t>.</w:t>
      </w:r>
    </w:p>
    <w:p w14:paraId="5C5FB386"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recursal é de 3 (três) dias úteis, contados da data de intimação ou de lavratura da ata.</w:t>
      </w:r>
    </w:p>
    <w:p w14:paraId="5E77100B"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Quando o recurso apresentado impugnar o julgamento das propostas ou o ato de habilitação ou inabilitação do licitante:</w:t>
      </w:r>
    </w:p>
    <w:p w14:paraId="18AF5336"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a intenção de recorrer deverá ser manifestada imediatamente, sob pena de preclusão;</w:t>
      </w:r>
      <w:bookmarkStart w:id="28" w:name="_Hlk135318381"/>
      <w:bookmarkStart w:id="29" w:name="_Hlk135315794"/>
    </w:p>
    <w:p w14:paraId="1917F099"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 manifestação da intenção de recorrer não será inferior a 10 (dez) minutos.</w:t>
      </w:r>
      <w:bookmarkEnd w:id="28"/>
      <w:bookmarkEnd w:id="29"/>
    </w:p>
    <w:p w14:paraId="4675D6FA" w14:textId="77777777" w:rsidR="000E3722" w:rsidRPr="00A6687A" w:rsidRDefault="000E3722">
      <w:pPr>
        <w:pStyle w:val="Nivel3"/>
        <w:numPr>
          <w:ilvl w:val="2"/>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prazo para apresentação das razões recursais será iniciado na data de intimação ou de lavratura da ata de habilitação ou inabilitação.</w:t>
      </w:r>
    </w:p>
    <w:p w14:paraId="31C513E8" w14:textId="77777777" w:rsidR="000E3722" w:rsidRPr="00A6687A"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 xml:space="preserve">Os recursos deverão ser encaminhados </w:t>
      </w:r>
      <w:r w:rsidRPr="00CF2B16">
        <w:rPr>
          <w:rFonts w:ascii="Times New Roman" w:hAnsi="Times New Roman" w:cs="Times New Roman"/>
          <w:sz w:val="22"/>
          <w:szCs w:val="22"/>
          <w:u w:val="single"/>
        </w:rPr>
        <w:t>em campo próprio do sistema</w:t>
      </w:r>
      <w:r w:rsidRPr="00A6687A">
        <w:rPr>
          <w:rFonts w:ascii="Times New Roman" w:hAnsi="Times New Roman" w:cs="Times New Roman"/>
          <w:sz w:val="22"/>
          <w:szCs w:val="22"/>
        </w:rPr>
        <w:t>.</w:t>
      </w:r>
    </w:p>
    <w:p w14:paraId="70997203"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A6687A">
        <w:rPr>
          <w:rFonts w:ascii="Times New Roman" w:hAnsi="Times New Roman" w:cs="Times New Roman"/>
          <w:sz w:val="22"/>
          <w:szCs w:val="22"/>
        </w:rPr>
        <w:t>O recurso será dirigido à autoridade que tiver editado o ato ou proferido a decisão recorrida, a qual poderá reconsiderar sua decisão</w:t>
      </w:r>
      <w:r w:rsidRPr="00D06997">
        <w:rPr>
          <w:rFonts w:ascii="Times New Roman" w:hAnsi="Times New Roman" w:cs="Times New Roman"/>
          <w:sz w:val="22"/>
          <w:szCs w:val="22"/>
        </w:rPr>
        <w:t xml:space="preserve"> no prazo de 3 (três) dias úteis, ou, nesse mesmo prazo, encaminhar recurso para a autoridade superior, a qual deverá proferir sua decisão no prazo de 10 (dez) dias úteis, contado do recebimento dos autos.</w:t>
      </w:r>
    </w:p>
    <w:p w14:paraId="49B7C8E9"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Os recursos interpostos fora do prazo não serão conhecidos. </w:t>
      </w:r>
    </w:p>
    <w:p w14:paraId="2AA37B2C"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B9095F"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lastRenderedPageBreak/>
        <w:t xml:space="preserve">O recurso e o pedido de reconsideração terão efeito suspensivo do ato ou da decisão recorrida até que sobrevenha decisão final da autoridade competente. </w:t>
      </w:r>
    </w:p>
    <w:p w14:paraId="41A958CE" w14:textId="77777777" w:rsidR="000E3722" w:rsidRDefault="000E3722">
      <w:pPr>
        <w:pStyle w:val="Nivel2"/>
        <w:numPr>
          <w:ilvl w:val="1"/>
          <w:numId w:val="20"/>
        </w:numPr>
        <w:spacing w:before="0" w:after="0" w:line="240" w:lineRule="auto"/>
        <w:rPr>
          <w:rFonts w:ascii="Times New Roman" w:hAnsi="Times New Roman" w:cs="Times New Roman"/>
          <w:sz w:val="22"/>
          <w:szCs w:val="22"/>
        </w:rPr>
      </w:pPr>
      <w:r w:rsidRPr="00D06997">
        <w:rPr>
          <w:rFonts w:ascii="Times New Roman" w:hAnsi="Times New Roman" w:cs="Times New Roman"/>
          <w:sz w:val="22"/>
          <w:szCs w:val="22"/>
        </w:rPr>
        <w:t xml:space="preserve">O acolhimento do recurso invalida tão somente os atos insuscetíveis de aproveitamento. </w:t>
      </w:r>
    </w:p>
    <w:p w14:paraId="18C0A1C4" w14:textId="77777777" w:rsidR="000E3722" w:rsidRPr="00EF7517" w:rsidRDefault="000E3722">
      <w:pPr>
        <w:pStyle w:val="Nivel2"/>
        <w:numPr>
          <w:ilvl w:val="1"/>
          <w:numId w:val="20"/>
        </w:numPr>
        <w:spacing w:before="0" w:after="0" w:line="240" w:lineRule="auto"/>
        <w:rPr>
          <w:rFonts w:ascii="Times New Roman" w:hAnsi="Times New Roman" w:cs="Times New Roman"/>
          <w:sz w:val="22"/>
          <w:szCs w:val="22"/>
        </w:rPr>
      </w:pPr>
      <w:r w:rsidRPr="00EF7517">
        <w:rPr>
          <w:rFonts w:ascii="Times New Roman" w:hAnsi="Times New Roman" w:cs="Times New Roman"/>
          <w:sz w:val="22"/>
          <w:szCs w:val="22"/>
        </w:rPr>
        <w:t>Será assegurado ao licitante vista dos elementos indispensáveis à defesa de seus interesses.</w:t>
      </w:r>
    </w:p>
    <w:p w14:paraId="310AA84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0E5AD78" w14:textId="77777777" w:rsidR="000E3722" w:rsidRPr="00202175" w:rsidRDefault="000E3722" w:rsidP="000E3722">
      <w:pPr>
        <w:spacing w:after="0" w:line="240" w:lineRule="auto"/>
        <w:jc w:val="both"/>
        <w:textAlignment w:val="baseline"/>
        <w:rPr>
          <w:rFonts w:ascii="Times New Roman" w:eastAsia="Times New Roman" w:hAnsi="Times New Roman" w:cs="Times New Roman"/>
          <w:b/>
          <w:bCs/>
        </w:rPr>
      </w:pPr>
      <w:r w:rsidRPr="00202175">
        <w:rPr>
          <w:rFonts w:ascii="Times New Roman" w:eastAsia="Times New Roman" w:hAnsi="Times New Roman" w:cs="Times New Roman"/>
          <w:b/>
          <w:bCs/>
        </w:rPr>
        <w:t>SEÇÃO X – DA ADJUDICAÇÃO E HOMOLOGAÇÃO</w:t>
      </w:r>
    </w:p>
    <w:p w14:paraId="063C7EA2" w14:textId="77777777" w:rsidR="000E3722" w:rsidRPr="00202175" w:rsidRDefault="000E3722">
      <w:pPr>
        <w:pStyle w:val="PargrafodaLista"/>
        <w:numPr>
          <w:ilvl w:val="1"/>
          <w:numId w:val="21"/>
        </w:numPr>
        <w:spacing w:after="0" w:line="240" w:lineRule="auto"/>
        <w:jc w:val="both"/>
        <w:textAlignment w:val="baseline"/>
        <w:rPr>
          <w:rFonts w:ascii="Times New Roman" w:eastAsia="Times New Roman" w:hAnsi="Times New Roman" w:cs="Times New Roman"/>
        </w:rPr>
      </w:pPr>
      <w:r w:rsidRPr="00202175">
        <w:rPr>
          <w:rFonts w:ascii="Times New Roman" w:eastAsia="Times New Roman" w:hAnsi="Times New Roman" w:cs="Times New Roman"/>
        </w:rPr>
        <w:t>Encerradas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59D2BC82" w14:textId="77777777" w:rsidR="000E3722" w:rsidRDefault="000E3722" w:rsidP="000E3722">
      <w:pPr>
        <w:spacing w:after="0" w:line="240" w:lineRule="auto"/>
        <w:jc w:val="both"/>
        <w:textAlignment w:val="baseline"/>
        <w:rPr>
          <w:rFonts w:ascii="Times New Roman" w:eastAsia="Times New Roman" w:hAnsi="Times New Roman" w:cs="Times New Roman"/>
        </w:rPr>
      </w:pPr>
    </w:p>
    <w:p w14:paraId="04969A49" w14:textId="77777777" w:rsidR="000E3722" w:rsidRDefault="000E3722" w:rsidP="000E3722">
      <w:pPr>
        <w:pStyle w:val="Nivel01"/>
        <w:numPr>
          <w:ilvl w:val="0"/>
          <w:numId w:val="0"/>
        </w:numPr>
        <w:spacing w:before="0"/>
        <w:ind w:left="360" w:hanging="360"/>
        <w:rPr>
          <w:rFonts w:ascii="Times New Roman" w:hAnsi="Times New Roman" w:cs="Times New Roman"/>
          <w:sz w:val="22"/>
          <w:szCs w:val="22"/>
        </w:rPr>
      </w:pPr>
      <w:bookmarkStart w:id="30" w:name="_Toc135469203"/>
      <w:bookmarkStart w:id="31" w:name="_Toc180399231"/>
      <w:r>
        <w:rPr>
          <w:rFonts w:ascii="Times New Roman" w:hAnsi="Times New Roman" w:cs="Times New Roman"/>
          <w:sz w:val="22"/>
          <w:szCs w:val="22"/>
        </w:rPr>
        <w:t xml:space="preserve">SEÇÃO XI - </w:t>
      </w:r>
      <w:r w:rsidRPr="00053DF5">
        <w:rPr>
          <w:rFonts w:ascii="Times New Roman" w:hAnsi="Times New Roman" w:cs="Times New Roman"/>
          <w:sz w:val="22"/>
          <w:szCs w:val="22"/>
        </w:rPr>
        <w:t>DA ATA DE REGISTRO DE PREÇOS</w:t>
      </w:r>
      <w:bookmarkEnd w:id="30"/>
      <w:bookmarkEnd w:id="31"/>
    </w:p>
    <w:p w14:paraId="20A98896" w14:textId="77777777" w:rsidR="000E3722" w:rsidRDefault="000E3722">
      <w:pPr>
        <w:pStyle w:val="Nivel01"/>
        <w:numPr>
          <w:ilvl w:val="1"/>
          <w:numId w:val="22"/>
        </w:numPr>
        <w:spacing w:before="0"/>
        <w:rPr>
          <w:rFonts w:ascii="Times New Roman" w:hAnsi="Times New Roman" w:cs="Times New Roman"/>
          <w:b w:val="0"/>
          <w:bCs w:val="0"/>
          <w:sz w:val="22"/>
          <w:szCs w:val="22"/>
        </w:rPr>
      </w:pPr>
      <w:r w:rsidRPr="00053DF5">
        <w:rPr>
          <w:rFonts w:ascii="Times New Roman" w:hAnsi="Times New Roman" w:cs="Times New Roman"/>
          <w:b w:val="0"/>
          <w:bCs w:val="0"/>
          <w:sz w:val="22"/>
          <w:szCs w:val="22"/>
        </w:rPr>
        <w:t xml:space="preserve">Homologado o resultado da licitação, o licitante mais bem classificado terá o prazo de </w:t>
      </w:r>
      <w:r>
        <w:rPr>
          <w:rFonts w:ascii="Times New Roman" w:hAnsi="Times New Roman" w:cs="Times New Roman"/>
          <w:b w:val="0"/>
          <w:bCs w:val="0"/>
          <w:sz w:val="22"/>
          <w:szCs w:val="22"/>
        </w:rPr>
        <w:t xml:space="preserve">5 </w:t>
      </w:r>
      <w:r w:rsidRPr="00053DF5">
        <w:rPr>
          <w:rFonts w:ascii="Times New Roman" w:hAnsi="Times New Roman" w:cs="Times New Roman"/>
          <w:b w:val="0"/>
          <w:bCs w:val="0"/>
          <w:sz w:val="22"/>
          <w:szCs w:val="22"/>
        </w:rPr>
        <w:t xml:space="preserve">(cinco) dias, contados a partir da data de sua convocação, para assinar a </w:t>
      </w:r>
      <w:r w:rsidRPr="009D7A26">
        <w:rPr>
          <w:rFonts w:ascii="Times New Roman" w:hAnsi="Times New Roman" w:cs="Times New Roman"/>
          <w:b w:val="0"/>
          <w:bCs w:val="0"/>
          <w:sz w:val="22"/>
          <w:szCs w:val="22"/>
        </w:rPr>
        <w:t>Ata de Registro de Preços (Anexo V), cujo p</w:t>
      </w:r>
      <w:r w:rsidRPr="00053DF5">
        <w:rPr>
          <w:rFonts w:ascii="Times New Roman" w:hAnsi="Times New Roman" w:cs="Times New Roman"/>
          <w:b w:val="0"/>
          <w:bCs w:val="0"/>
          <w:sz w:val="22"/>
          <w:szCs w:val="22"/>
        </w:rPr>
        <w:t>razo de validade encontra-se nela fixado, sob pena de decadência do direito à contratação, sem prejuízo das sanções previstas na Lei nº 14.133, de 2021.</w:t>
      </w:r>
    </w:p>
    <w:p w14:paraId="22E9A076" w14:textId="77777777" w:rsidR="000E3722" w:rsidRPr="00202175" w:rsidRDefault="000E3722">
      <w:pPr>
        <w:pStyle w:val="Nivel01"/>
        <w:numPr>
          <w:ilvl w:val="1"/>
          <w:numId w:val="22"/>
        </w:numPr>
        <w:spacing w:before="0"/>
        <w:rPr>
          <w:rFonts w:ascii="Times New Roman" w:hAnsi="Times New Roman" w:cs="Times New Roman"/>
          <w:b w:val="0"/>
          <w:bCs w:val="0"/>
          <w:sz w:val="22"/>
          <w:szCs w:val="22"/>
        </w:rPr>
      </w:pPr>
      <w:r w:rsidRPr="00202175">
        <w:rPr>
          <w:rFonts w:ascii="Times New Roman" w:hAnsi="Times New Roman" w:cs="Times New Roman"/>
          <w:b w:val="0"/>
          <w:bCs w:val="0"/>
          <w:sz w:val="22"/>
          <w:szCs w:val="22"/>
        </w:rPr>
        <w:t>O prazo de convocação poderá ser prorrogado uma vez, por igual período, mediante solicitação do licitante mais bem classificado ou do fornecedor convocado, desde que:</w:t>
      </w:r>
    </w:p>
    <w:p w14:paraId="77BD8AA8" w14:textId="77777777" w:rsidR="000E3722" w:rsidRDefault="000E3722">
      <w:pPr>
        <w:pStyle w:val="Nivel3"/>
        <w:numPr>
          <w:ilvl w:val="2"/>
          <w:numId w:val="22"/>
        </w:numPr>
        <w:spacing w:before="0" w:after="0" w:line="240" w:lineRule="auto"/>
        <w:rPr>
          <w:rFonts w:ascii="Times New Roman" w:hAnsi="Times New Roman" w:cs="Times New Roman"/>
          <w:color w:val="auto"/>
          <w:sz w:val="22"/>
          <w:szCs w:val="22"/>
        </w:rPr>
      </w:pPr>
      <w:r w:rsidRPr="0006160C">
        <w:rPr>
          <w:rFonts w:ascii="Times New Roman" w:hAnsi="Times New Roman" w:cs="Times New Roman"/>
          <w:color w:val="auto"/>
          <w:sz w:val="22"/>
          <w:szCs w:val="22"/>
        </w:rPr>
        <w:t>a solicitação seja devidamente justificada e apresentada dentro do prazo; e</w:t>
      </w:r>
    </w:p>
    <w:p w14:paraId="3D7D4D49" w14:textId="77777777" w:rsidR="000E3722" w:rsidRPr="0006160C" w:rsidRDefault="000E3722">
      <w:pPr>
        <w:pStyle w:val="Nivel3"/>
        <w:numPr>
          <w:ilvl w:val="2"/>
          <w:numId w:val="22"/>
        </w:numPr>
        <w:spacing w:before="0" w:after="0" w:line="240" w:lineRule="auto"/>
        <w:rPr>
          <w:rFonts w:ascii="Times New Roman" w:hAnsi="Times New Roman" w:cs="Times New Roman"/>
          <w:color w:val="auto"/>
          <w:sz w:val="22"/>
          <w:szCs w:val="22"/>
        </w:rPr>
      </w:pPr>
      <w:r w:rsidRPr="0006160C">
        <w:rPr>
          <w:rFonts w:ascii="Times New Roman" w:hAnsi="Times New Roman" w:cs="Times New Roman"/>
          <w:color w:val="auto"/>
          <w:sz w:val="22"/>
          <w:szCs w:val="22"/>
        </w:rPr>
        <w:t>a justificativa apresentada seja aceita pela Administração.</w:t>
      </w:r>
    </w:p>
    <w:p w14:paraId="0B0AC5E9" w14:textId="77777777" w:rsidR="000E3722" w:rsidRPr="00053DF5" w:rsidRDefault="000E3722">
      <w:pPr>
        <w:pStyle w:val="Nivel2"/>
        <w:numPr>
          <w:ilvl w:val="1"/>
          <w:numId w:val="22"/>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A ata de registro de preços será assinada por meio de assinatura digital</w:t>
      </w:r>
      <w:r>
        <w:rPr>
          <w:rFonts w:ascii="Times New Roman" w:hAnsi="Times New Roman" w:cs="Times New Roman"/>
          <w:color w:val="auto"/>
          <w:sz w:val="22"/>
          <w:szCs w:val="22"/>
        </w:rPr>
        <w:t xml:space="preserve"> ou física</w:t>
      </w:r>
      <w:r w:rsidRPr="00053DF5">
        <w:rPr>
          <w:rFonts w:ascii="Times New Roman" w:hAnsi="Times New Roman" w:cs="Times New Roman"/>
          <w:color w:val="auto"/>
          <w:sz w:val="22"/>
          <w:szCs w:val="22"/>
        </w:rPr>
        <w:t xml:space="preserve"> e disponibilizada no sistema de registro de preços.</w:t>
      </w:r>
    </w:p>
    <w:p w14:paraId="37572DB3"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053DF5">
        <w:rPr>
          <w:rFonts w:ascii="Times New Roman" w:hAnsi="Times New Roman" w:cs="Times New Roman"/>
          <w:color w:val="auto"/>
          <w:sz w:val="22"/>
          <w:szCs w:val="22"/>
        </w:rPr>
        <w:t>ns</w:t>
      </w:r>
      <w:proofErr w:type="spellEnd"/>
      <w:r w:rsidRPr="00053DF5">
        <w:rPr>
          <w:rFonts w:ascii="Times New Roman" w:hAnsi="Times New Roman" w:cs="Times New Roman"/>
          <w:color w:val="auto"/>
          <w:sz w:val="22"/>
          <w:szCs w:val="22"/>
        </w:rPr>
        <w:t>), as respectivas quantidades, preços registrados e demais condições.</w:t>
      </w:r>
    </w:p>
    <w:p w14:paraId="2680EC65"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O preço registrado, com a indicação dos fornecedores, será divulgado no PNCP e disponibilizado durante a vigência da ata de registro de preços.</w:t>
      </w:r>
    </w:p>
    <w:p w14:paraId="3AF9934B" w14:textId="77777777" w:rsidR="000E3722" w:rsidRPr="00053DF5"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3946B5B" w14:textId="77777777" w:rsidR="000E3722" w:rsidRDefault="000E3722">
      <w:pPr>
        <w:pStyle w:val="Nivel2"/>
        <w:numPr>
          <w:ilvl w:val="1"/>
          <w:numId w:val="22"/>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FE743FF" w14:textId="77777777" w:rsidR="000E3722" w:rsidRDefault="000E3722">
      <w:pPr>
        <w:pStyle w:val="Nivel2"/>
        <w:numPr>
          <w:ilvl w:val="1"/>
          <w:numId w:val="22"/>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O prazo de vigência da ata de registro de preços será de 1 (um) ano e poderá ser prorrogado, por igual período, desde que comprovado o preço vantajoso.</w:t>
      </w:r>
    </w:p>
    <w:p w14:paraId="2628617C" w14:textId="77777777" w:rsidR="000E3722" w:rsidRDefault="000E3722">
      <w:pPr>
        <w:pStyle w:val="Nivel2"/>
        <w:numPr>
          <w:ilvl w:val="2"/>
          <w:numId w:val="22"/>
        </w:numPr>
        <w:spacing w:before="0" w:after="0" w:line="240" w:lineRule="auto"/>
        <w:rPr>
          <w:rFonts w:ascii="Times New Roman" w:hAnsi="Times New Roman" w:cs="Times New Roman"/>
          <w:color w:val="auto"/>
          <w:sz w:val="22"/>
          <w:szCs w:val="22"/>
        </w:rPr>
      </w:pPr>
      <w:r>
        <w:rPr>
          <w:rFonts w:ascii="Times New Roman" w:hAnsi="Times New Roman" w:cs="Times New Roman"/>
          <w:color w:val="auto"/>
          <w:sz w:val="22"/>
          <w:szCs w:val="22"/>
        </w:rPr>
        <w:t>Em caso de prorrogação da ata, poderá ser renovado o quantitativo originalmente registrado.</w:t>
      </w:r>
    </w:p>
    <w:p w14:paraId="76308F56" w14:textId="77777777" w:rsidR="000E3722" w:rsidRPr="00053DF5" w:rsidRDefault="000E3722" w:rsidP="000E3722">
      <w:pPr>
        <w:pStyle w:val="Nivel2"/>
        <w:numPr>
          <w:ilvl w:val="0"/>
          <w:numId w:val="0"/>
        </w:numPr>
        <w:spacing w:before="0" w:after="0" w:line="240" w:lineRule="auto"/>
        <w:rPr>
          <w:rFonts w:ascii="Times New Roman" w:hAnsi="Times New Roman" w:cs="Times New Roman"/>
          <w:color w:val="auto"/>
          <w:sz w:val="22"/>
          <w:szCs w:val="22"/>
        </w:rPr>
      </w:pPr>
    </w:p>
    <w:p w14:paraId="3FF7C669" w14:textId="77777777" w:rsidR="000E3722" w:rsidRPr="00053DF5" w:rsidRDefault="000E3722" w:rsidP="000E3722">
      <w:pPr>
        <w:pStyle w:val="Nivel01"/>
        <w:numPr>
          <w:ilvl w:val="0"/>
          <w:numId w:val="0"/>
        </w:numPr>
        <w:spacing w:before="0"/>
        <w:ind w:left="360" w:hanging="360"/>
        <w:rPr>
          <w:rFonts w:ascii="Times New Roman" w:hAnsi="Times New Roman" w:cs="Times New Roman"/>
          <w:sz w:val="22"/>
          <w:szCs w:val="22"/>
        </w:rPr>
      </w:pPr>
      <w:bookmarkStart w:id="32" w:name="_Toc135469204"/>
      <w:bookmarkStart w:id="33" w:name="_Toc180399232"/>
      <w:r>
        <w:rPr>
          <w:rFonts w:ascii="Times New Roman" w:hAnsi="Times New Roman" w:cs="Times New Roman"/>
          <w:sz w:val="22"/>
          <w:szCs w:val="22"/>
        </w:rPr>
        <w:t xml:space="preserve">SEÇÃO XII - </w:t>
      </w:r>
      <w:r w:rsidRPr="00053DF5">
        <w:rPr>
          <w:rFonts w:ascii="Times New Roman" w:hAnsi="Times New Roman" w:cs="Times New Roman"/>
          <w:sz w:val="22"/>
          <w:szCs w:val="22"/>
        </w:rPr>
        <w:t>DA FORMAÇÃO DO CADASTRO DE RESERVA</w:t>
      </w:r>
      <w:bookmarkEnd w:id="32"/>
      <w:bookmarkEnd w:id="33"/>
      <w:r w:rsidRPr="00053DF5">
        <w:rPr>
          <w:rFonts w:ascii="Times New Roman" w:hAnsi="Times New Roman" w:cs="Times New Roman"/>
          <w:sz w:val="22"/>
          <w:szCs w:val="22"/>
        </w:rPr>
        <w:t xml:space="preserve"> </w:t>
      </w:r>
    </w:p>
    <w:p w14:paraId="1F8380D7" w14:textId="77777777" w:rsidR="000E3722" w:rsidRPr="00053DF5" w:rsidRDefault="000E3722">
      <w:pPr>
        <w:pStyle w:val="Nivel2"/>
        <w:numPr>
          <w:ilvl w:val="1"/>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Após a homologação da licitação, será incluído na ata, na forma de anexo, o registro:</w:t>
      </w:r>
    </w:p>
    <w:p w14:paraId="12F271A7"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 xml:space="preserve">dos licitantes </w:t>
      </w:r>
      <w:bookmarkStart w:id="34" w:name="_Hlk132991372"/>
      <w:r w:rsidRPr="00053DF5">
        <w:rPr>
          <w:rFonts w:ascii="Times New Roman" w:hAnsi="Times New Roman" w:cs="Times New Roman"/>
          <w:color w:val="auto"/>
          <w:sz w:val="22"/>
          <w:szCs w:val="22"/>
        </w:rPr>
        <w:t xml:space="preserve">que </w:t>
      </w:r>
      <w:bookmarkStart w:id="35" w:name="_Hlk132989696"/>
      <w:r w:rsidRPr="00053DF5">
        <w:rPr>
          <w:rFonts w:ascii="Times New Roman" w:hAnsi="Times New Roman" w:cs="Times New Roman"/>
          <w:color w:val="auto"/>
          <w:sz w:val="22"/>
          <w:szCs w:val="22"/>
        </w:rPr>
        <w:t>aceitarem cotar o objeto com preço igual ao do adjudicatári</w:t>
      </w:r>
      <w:bookmarkEnd w:id="34"/>
      <w:r w:rsidRPr="00053DF5">
        <w:rPr>
          <w:rFonts w:ascii="Times New Roman" w:hAnsi="Times New Roman" w:cs="Times New Roman"/>
          <w:color w:val="auto"/>
          <w:sz w:val="22"/>
          <w:szCs w:val="22"/>
        </w:rPr>
        <w:t>o</w:t>
      </w:r>
      <w:bookmarkEnd w:id="35"/>
      <w:r w:rsidRPr="00053DF5">
        <w:rPr>
          <w:rFonts w:ascii="Times New Roman" w:hAnsi="Times New Roman" w:cs="Times New Roman"/>
          <w:color w:val="auto"/>
          <w:sz w:val="22"/>
          <w:szCs w:val="22"/>
        </w:rPr>
        <w:t xml:space="preserve">, observada a classificação na licitação; e </w:t>
      </w:r>
    </w:p>
    <w:p w14:paraId="79FEDA52" w14:textId="77777777" w:rsidR="000E3722" w:rsidRPr="00053DF5"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dos licitantes que mantiverem sua proposta original</w:t>
      </w:r>
      <w:r>
        <w:rPr>
          <w:rFonts w:ascii="Times New Roman" w:hAnsi="Times New Roman" w:cs="Times New Roman"/>
          <w:color w:val="auto"/>
          <w:sz w:val="22"/>
          <w:szCs w:val="22"/>
        </w:rPr>
        <w:t>.</w:t>
      </w:r>
    </w:p>
    <w:p w14:paraId="410A8702"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i/>
          <w:color w:val="auto"/>
          <w:sz w:val="22"/>
          <w:szCs w:val="22"/>
        </w:rPr>
      </w:pPr>
      <w:r w:rsidRPr="00053DF5">
        <w:rPr>
          <w:rFonts w:ascii="Times New Roman" w:hAnsi="Times New Roman" w:cs="Times New Roman"/>
          <w:color w:val="auto"/>
          <w:sz w:val="22"/>
          <w:szCs w:val="22"/>
        </w:rPr>
        <w:t>Será respeitada, nas contratações, a ordem de classificação dos licitantes ou fornecedores registrados na ata.</w:t>
      </w:r>
    </w:p>
    <w:p w14:paraId="4BEA1E15" w14:textId="77777777" w:rsidR="000E3722" w:rsidRDefault="000E3722">
      <w:pPr>
        <w:pStyle w:val="Nivel3"/>
        <w:numPr>
          <w:ilvl w:val="2"/>
          <w:numId w:val="23"/>
        </w:numPr>
        <w:spacing w:before="0" w:after="0" w:line="240" w:lineRule="auto"/>
        <w:rPr>
          <w:rFonts w:ascii="Times New Roman" w:hAnsi="Times New Roman" w:cs="Times New Roman"/>
          <w:i/>
          <w:color w:val="auto"/>
          <w:sz w:val="22"/>
          <w:szCs w:val="22"/>
        </w:rPr>
      </w:pPr>
      <w:r w:rsidRPr="00053DF5">
        <w:rPr>
          <w:rFonts w:ascii="Times New Roman" w:hAnsi="Times New Roman" w:cs="Times New Roman"/>
          <w:color w:val="auto"/>
          <w:sz w:val="22"/>
          <w:szCs w:val="22"/>
        </w:rPr>
        <w:t>A apresentação de novas propostas na forma deste item não prejudicará o resultado do certame em relação ao licitante mais bem classificado.</w:t>
      </w:r>
    </w:p>
    <w:p w14:paraId="6F90FAF8" w14:textId="77777777" w:rsidR="000E3722" w:rsidRPr="0006160C" w:rsidRDefault="000E3722">
      <w:pPr>
        <w:pStyle w:val="Nivel3"/>
        <w:numPr>
          <w:ilvl w:val="2"/>
          <w:numId w:val="23"/>
        </w:numPr>
        <w:spacing w:before="0" w:after="0" w:line="240" w:lineRule="auto"/>
        <w:rPr>
          <w:rFonts w:ascii="Times New Roman" w:hAnsi="Times New Roman" w:cs="Times New Roman"/>
          <w:i/>
          <w:color w:val="auto"/>
          <w:sz w:val="22"/>
          <w:szCs w:val="22"/>
        </w:rPr>
      </w:pPr>
      <w:r w:rsidRPr="0006160C">
        <w:rPr>
          <w:rFonts w:ascii="Times New Roman" w:hAnsi="Times New Roman" w:cs="Times New Roman"/>
          <w:color w:val="auto"/>
          <w:sz w:val="22"/>
          <w:szCs w:val="22"/>
        </w:rPr>
        <w:t>Para fins da ordem de classificação, os licitantes ou fornecedores que aceitarem cotar o objeto com preço igual ao do adjudicatário antecederão aqueles que mantiverem sua proposta original.</w:t>
      </w:r>
    </w:p>
    <w:p w14:paraId="27F8F927"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A habilitação dos licitantes que comporão o cadastro de reserva será efetuada quando houver necessidade de contratação dos licitantes remanescentes, nas seguintes hipóteses:</w:t>
      </w:r>
    </w:p>
    <w:p w14:paraId="157B06CA"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lastRenderedPageBreak/>
        <w:t>quando o licitante vencedor não assinar a ata de registro de preços no prazo e nas condições estabelecidos no edital; ou</w:t>
      </w:r>
    </w:p>
    <w:p w14:paraId="2BC04103" w14:textId="77777777" w:rsidR="000E3722" w:rsidRPr="00132C66" w:rsidRDefault="000E3722">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quando houver o cancelamento do registro do fornecedor ou do registro de preços, nas hipóteses previstas no art. 34 do Decreto nº 199/2025.</w:t>
      </w:r>
    </w:p>
    <w:p w14:paraId="098ACA76" w14:textId="77777777" w:rsidR="000E3722" w:rsidRPr="00053DF5" w:rsidRDefault="000E3722">
      <w:pPr>
        <w:pStyle w:val="Nivel2"/>
        <w:numPr>
          <w:ilvl w:val="1"/>
          <w:numId w:val="23"/>
        </w:numPr>
        <w:spacing w:before="0" w:after="0" w:line="240" w:lineRule="auto"/>
        <w:ind w:left="0" w:firstLine="0"/>
        <w:rPr>
          <w:rFonts w:ascii="Times New Roman" w:hAnsi="Times New Roman" w:cs="Times New Roman"/>
          <w:color w:val="auto"/>
          <w:sz w:val="22"/>
          <w:szCs w:val="22"/>
        </w:rPr>
      </w:pPr>
      <w:r w:rsidRPr="00053DF5">
        <w:rPr>
          <w:rFonts w:ascii="Times New Roman" w:hAnsi="Times New Roman" w:cs="Times New Roman"/>
          <w:color w:val="auto"/>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C85D773" w14:textId="77777777" w:rsidR="000E3722" w:rsidRDefault="000E3722">
      <w:pPr>
        <w:pStyle w:val="Nivel3"/>
        <w:numPr>
          <w:ilvl w:val="2"/>
          <w:numId w:val="23"/>
        </w:numPr>
        <w:spacing w:before="0" w:after="0" w:line="240" w:lineRule="auto"/>
        <w:rPr>
          <w:rFonts w:ascii="Times New Roman" w:hAnsi="Times New Roman" w:cs="Times New Roman"/>
          <w:color w:val="auto"/>
          <w:sz w:val="22"/>
          <w:szCs w:val="22"/>
        </w:rPr>
      </w:pPr>
      <w:r w:rsidRPr="00053DF5">
        <w:rPr>
          <w:rFonts w:ascii="Times New Roman" w:hAnsi="Times New Roman" w:cs="Times New Roman"/>
          <w:color w:val="auto"/>
          <w:sz w:val="22"/>
          <w:szCs w:val="22"/>
        </w:rPr>
        <w:t>convocar os licitantes que mantiveram sua proposta original para negociação, na ordem de classificação, com vistas à obtenção de preço melhor, mesmo que acima do preço do adjudicatário; ou</w:t>
      </w:r>
    </w:p>
    <w:p w14:paraId="25A734AA" w14:textId="77777777" w:rsidR="000E3722" w:rsidRPr="00132C66" w:rsidRDefault="000E3722">
      <w:pPr>
        <w:pStyle w:val="Nivel3"/>
        <w:numPr>
          <w:ilvl w:val="2"/>
          <w:numId w:val="23"/>
        </w:numPr>
        <w:spacing w:before="0" w:after="0" w:line="240" w:lineRule="auto"/>
        <w:rPr>
          <w:rFonts w:ascii="Times New Roman" w:hAnsi="Times New Roman" w:cs="Times New Roman"/>
          <w:color w:val="auto"/>
          <w:sz w:val="22"/>
          <w:szCs w:val="22"/>
        </w:rPr>
      </w:pPr>
      <w:r w:rsidRPr="00132C66">
        <w:rPr>
          <w:rFonts w:ascii="Times New Roman" w:hAnsi="Times New Roman" w:cs="Times New Roman"/>
          <w:color w:val="auto"/>
          <w:sz w:val="22"/>
          <w:szCs w:val="22"/>
        </w:rPr>
        <w:t>adjudicar e firmar o contrato nas condições ofertadas pelos licitantes remanescentes, observada a ordem de classificação, quando frustrada a negociação de melhor condição.</w:t>
      </w:r>
    </w:p>
    <w:p w14:paraId="1A9C2817" w14:textId="77777777" w:rsidR="000E3722" w:rsidRDefault="000E3722" w:rsidP="000E3722">
      <w:pPr>
        <w:pStyle w:val="Nivel3"/>
        <w:numPr>
          <w:ilvl w:val="0"/>
          <w:numId w:val="0"/>
        </w:numPr>
        <w:spacing w:before="0" w:after="0" w:line="240" w:lineRule="auto"/>
        <w:rPr>
          <w:rFonts w:ascii="Times New Roman" w:hAnsi="Times New Roman" w:cs="Times New Roman"/>
          <w:color w:val="auto"/>
          <w:sz w:val="22"/>
          <w:szCs w:val="22"/>
        </w:rPr>
      </w:pPr>
    </w:p>
    <w:p w14:paraId="73BAB506" w14:textId="77777777" w:rsidR="000E3722" w:rsidRPr="003A174B" w:rsidRDefault="000E3722">
      <w:pPr>
        <w:pStyle w:val="Nivel01"/>
        <w:numPr>
          <w:ilvl w:val="0"/>
          <w:numId w:val="23"/>
        </w:numPr>
        <w:spacing w:before="0"/>
        <w:rPr>
          <w:rFonts w:ascii="Times New Roman" w:hAnsi="Times New Roman" w:cs="Times New Roman"/>
          <w:sz w:val="22"/>
          <w:szCs w:val="22"/>
        </w:rPr>
      </w:pPr>
      <w:r w:rsidRPr="003A174B">
        <w:rPr>
          <w:rFonts w:ascii="Times New Roman" w:hAnsi="Times New Roman" w:cs="Times New Roman"/>
          <w:sz w:val="22"/>
          <w:szCs w:val="22"/>
        </w:rPr>
        <w:t xml:space="preserve">SEÇÃO XIII - </w:t>
      </w:r>
      <w:bookmarkStart w:id="36" w:name="_Toc193719199"/>
      <w:r w:rsidRPr="003A174B">
        <w:rPr>
          <w:rFonts w:ascii="Times New Roman" w:hAnsi="Times New Roman" w:cs="Times New Roman"/>
          <w:sz w:val="22"/>
          <w:szCs w:val="22"/>
        </w:rPr>
        <w:t>DO TERMO DE CONTRATO</w:t>
      </w:r>
      <w:bookmarkEnd w:id="36"/>
    </w:p>
    <w:p w14:paraId="5CBF89A2" w14:textId="77777777" w:rsidR="000E3722"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Após a homologação e adjudicação, </w:t>
      </w:r>
      <w:r>
        <w:rPr>
          <w:rFonts w:ascii="Times New Roman" w:eastAsia="Arial" w:hAnsi="Times New Roman" w:cs="Times New Roman"/>
          <w:color w:val="auto"/>
          <w:sz w:val="22"/>
          <w:szCs w:val="22"/>
        </w:rPr>
        <w:t>e após a assinatura da Ata de Registro de Preços, poderá, a critério da Administração, ser</w:t>
      </w:r>
      <w:r w:rsidRPr="003A174B">
        <w:rPr>
          <w:rFonts w:ascii="Times New Roman" w:eastAsia="Arial" w:hAnsi="Times New Roman" w:cs="Times New Roman"/>
          <w:color w:val="auto"/>
          <w:sz w:val="22"/>
          <w:szCs w:val="22"/>
        </w:rPr>
        <w:t xml:space="preserve"> firmado </w:t>
      </w:r>
      <w:r w:rsidRPr="00094420">
        <w:rPr>
          <w:rFonts w:ascii="Times New Roman" w:eastAsia="Arial" w:hAnsi="Times New Roman" w:cs="Times New Roman"/>
          <w:color w:val="auto"/>
          <w:sz w:val="22"/>
          <w:szCs w:val="22"/>
        </w:rPr>
        <w:t>termo de contrato (Anexo VI).</w:t>
      </w:r>
    </w:p>
    <w:p w14:paraId="3B0FFFC4" w14:textId="77777777" w:rsidR="000E3722" w:rsidRPr="00094420"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A assinatura do contrato decorrente de ARP deve ser feita dentro do prazo de vigência desta (artigo 25 do Decreto Municipal nº 199/2025).</w:t>
      </w:r>
    </w:p>
    <w:p w14:paraId="6FD3DBF7"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bookmarkStart w:id="37" w:name="_Ref167884937"/>
      <w:r w:rsidRPr="003A174B">
        <w:rPr>
          <w:rFonts w:ascii="Times New Roman" w:eastAsia="Arial" w:hAnsi="Times New Roman" w:cs="Times New Roman"/>
          <w:color w:val="auto"/>
          <w:sz w:val="22"/>
          <w:szCs w:val="22"/>
        </w:rPr>
        <w:t xml:space="preserve">O </w:t>
      </w:r>
      <w:r>
        <w:rPr>
          <w:rFonts w:ascii="Times New Roman" w:eastAsia="Arial" w:hAnsi="Times New Roman" w:cs="Times New Roman"/>
          <w:color w:val="auto"/>
          <w:sz w:val="22"/>
          <w:szCs w:val="22"/>
        </w:rPr>
        <w:t>detentor dos preços registrados em ata</w:t>
      </w:r>
      <w:r w:rsidRPr="003A174B">
        <w:rPr>
          <w:rFonts w:ascii="Times New Roman" w:eastAsia="Arial" w:hAnsi="Times New Roman" w:cs="Times New Roman"/>
          <w:color w:val="auto"/>
          <w:sz w:val="22"/>
          <w:szCs w:val="22"/>
        </w:rPr>
        <w:t xml:space="preserve"> terá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contados a partir da data de sua convocação, para assinar o termo de contrato ou instrumento equivalente, sob pena de decair o direito à contratação, sem prejuízo das sanções previstas neste Edital.</w:t>
      </w:r>
      <w:bookmarkEnd w:id="37"/>
    </w:p>
    <w:p w14:paraId="2DAA83CC"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bookmarkStart w:id="38" w:name="_Ref167884958"/>
      <w:r w:rsidRPr="003A174B">
        <w:rPr>
          <w:rFonts w:ascii="Times New Roman" w:eastAsia="Arial" w:hAnsi="Times New Roman" w:cs="Times New Roman"/>
          <w:color w:val="auto"/>
          <w:sz w:val="22"/>
          <w:szCs w:val="22"/>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5 dias úteis, a contar da data de seu recebimento; b) disponibilizar acesso </w:t>
      </w:r>
      <w:proofErr w:type="spellStart"/>
      <w:r w:rsidRPr="003A174B">
        <w:rPr>
          <w:rFonts w:ascii="Times New Roman" w:eastAsia="Arial" w:hAnsi="Times New Roman" w:cs="Times New Roman"/>
          <w:color w:val="auto"/>
          <w:sz w:val="22"/>
          <w:szCs w:val="22"/>
        </w:rPr>
        <w:t>a</w:t>
      </w:r>
      <w:proofErr w:type="spellEnd"/>
      <w:r w:rsidRPr="003A174B">
        <w:rPr>
          <w:rFonts w:ascii="Times New Roman" w:eastAsia="Arial" w:hAnsi="Times New Roman" w:cs="Times New Roman"/>
          <w:color w:val="auto"/>
          <w:sz w:val="22"/>
          <w:szCs w:val="22"/>
        </w:rPr>
        <w:t xml:space="preserve"> sistema de processo eletrônico para que seja assinado digitalmente em até </w:t>
      </w:r>
      <w:r>
        <w:rPr>
          <w:rFonts w:ascii="Times New Roman" w:eastAsia="Arial" w:hAnsi="Times New Roman" w:cs="Times New Roman"/>
          <w:color w:val="auto"/>
          <w:sz w:val="22"/>
          <w:szCs w:val="22"/>
        </w:rPr>
        <w:t xml:space="preserve">5 </w:t>
      </w:r>
      <w:r w:rsidRPr="003A174B">
        <w:rPr>
          <w:rFonts w:ascii="Times New Roman" w:eastAsia="Arial" w:hAnsi="Times New Roman" w:cs="Times New Roman"/>
          <w:color w:val="auto"/>
          <w:sz w:val="22"/>
          <w:szCs w:val="22"/>
        </w:rPr>
        <w:t>dias úteis; ou c) outro meio eletrônico, assegurado o prazo de</w:t>
      </w:r>
      <w:r>
        <w:rPr>
          <w:rFonts w:ascii="Times New Roman" w:eastAsia="Arial" w:hAnsi="Times New Roman" w:cs="Times New Roman"/>
          <w:color w:val="auto"/>
          <w:sz w:val="22"/>
          <w:szCs w:val="22"/>
        </w:rPr>
        <w:t xml:space="preserve"> 5</w:t>
      </w:r>
      <w:r w:rsidRPr="003A174B">
        <w:rPr>
          <w:rFonts w:ascii="Times New Roman" w:eastAsia="Arial" w:hAnsi="Times New Roman" w:cs="Times New Roman"/>
          <w:color w:val="auto"/>
          <w:sz w:val="22"/>
          <w:szCs w:val="22"/>
        </w:rPr>
        <w:t xml:space="preserve"> dias úteis para resposta após recebimento da notificação pela Administração.</w:t>
      </w:r>
      <w:bookmarkEnd w:id="38"/>
    </w:p>
    <w:p w14:paraId="018F06B3"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O Aceite da Nota de Empenho ou do instrumento equivalente, emitida ao fornecedor adjudicado, implica o reconhecimento de que:</w:t>
      </w:r>
    </w:p>
    <w:p w14:paraId="6700AF7B"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referida Nota está substituindo o contrato, aplicando-se à relação de negócios ali estabelecida as disposições da </w:t>
      </w:r>
      <w:r w:rsidRPr="003A174B">
        <w:rPr>
          <w:rFonts w:ascii="Times New Roman" w:eastAsia="Arial" w:hAnsi="Times New Roman" w:cs="Times New Roman"/>
          <w:i w:val="0"/>
          <w:iCs w:val="0"/>
          <w:color w:val="auto"/>
          <w:sz w:val="22"/>
          <w:szCs w:val="22"/>
        </w:rPr>
        <w:t>Lei nº 14.133, de 2021</w:t>
      </w:r>
      <w:r w:rsidRPr="003A174B">
        <w:rPr>
          <w:rFonts w:ascii="Times New Roman" w:hAnsi="Times New Roman" w:cs="Times New Roman"/>
          <w:i w:val="0"/>
          <w:iCs w:val="0"/>
          <w:color w:val="auto"/>
          <w:sz w:val="22"/>
          <w:szCs w:val="22"/>
        </w:rPr>
        <w:t>;</w:t>
      </w:r>
    </w:p>
    <w:p w14:paraId="2058F334"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a contratada se vincula à sua proposta e às previsões contidas neste Edital;</w:t>
      </w:r>
    </w:p>
    <w:p w14:paraId="0F76D7F4" w14:textId="77777777" w:rsidR="000E3722" w:rsidRPr="003A174B" w:rsidRDefault="000E3722">
      <w:pPr>
        <w:pStyle w:val="Nvel3-R"/>
        <w:numPr>
          <w:ilvl w:val="2"/>
          <w:numId w:val="23"/>
        </w:numPr>
        <w:spacing w:before="0" w:after="0" w:line="240" w:lineRule="auto"/>
        <w:rPr>
          <w:rFonts w:ascii="Times New Roman" w:hAnsi="Times New Roman" w:cs="Times New Roman"/>
          <w:i w:val="0"/>
          <w:iCs w:val="0"/>
          <w:color w:val="auto"/>
          <w:sz w:val="22"/>
          <w:szCs w:val="22"/>
        </w:rPr>
      </w:pPr>
      <w:r w:rsidRPr="003A174B">
        <w:rPr>
          <w:rFonts w:ascii="Times New Roman" w:hAnsi="Times New Roman" w:cs="Times New Roman"/>
          <w:i w:val="0"/>
          <w:iCs w:val="0"/>
          <w:color w:val="auto"/>
          <w:sz w:val="22"/>
          <w:szCs w:val="22"/>
        </w:rPr>
        <w:t xml:space="preserve">a contratada reconhece que as hipóteses de rescisão são aquelas previstas nos </w:t>
      </w:r>
      <w:r w:rsidRPr="003A174B">
        <w:rPr>
          <w:rFonts w:ascii="Times New Roman" w:eastAsia="Arial" w:hAnsi="Times New Roman" w:cs="Times New Roman"/>
          <w:i w:val="0"/>
          <w:iCs w:val="0"/>
          <w:color w:val="auto"/>
          <w:sz w:val="22"/>
          <w:szCs w:val="22"/>
        </w:rPr>
        <w:t>artigos 137 e 138 da Lei nº 14.133, de 2021</w:t>
      </w:r>
      <w:r w:rsidRPr="003A174B">
        <w:rPr>
          <w:rFonts w:ascii="Times New Roman" w:hAnsi="Times New Roman" w:cs="Times New Roman"/>
          <w:i w:val="0"/>
          <w:iCs w:val="0"/>
          <w:color w:val="auto"/>
          <w:sz w:val="22"/>
          <w:szCs w:val="22"/>
        </w:rPr>
        <w:t xml:space="preserve"> e reconhece os direitos da Administração previstos nos </w:t>
      </w:r>
      <w:r w:rsidRPr="003A174B">
        <w:rPr>
          <w:rFonts w:ascii="Times New Roman" w:eastAsia="Arial" w:hAnsi="Times New Roman" w:cs="Times New Roman"/>
          <w:i w:val="0"/>
          <w:iCs w:val="0"/>
          <w:color w:val="auto"/>
          <w:sz w:val="22"/>
          <w:szCs w:val="22"/>
        </w:rPr>
        <w:t>artigos 137 a 139 da mesma Lei</w:t>
      </w:r>
      <w:r w:rsidRPr="003A174B">
        <w:rPr>
          <w:rFonts w:ascii="Times New Roman" w:hAnsi="Times New Roman" w:cs="Times New Roman"/>
          <w:i w:val="0"/>
          <w:iCs w:val="0"/>
          <w:color w:val="auto"/>
          <w:sz w:val="22"/>
          <w:szCs w:val="22"/>
        </w:rPr>
        <w:t>.</w:t>
      </w:r>
    </w:p>
    <w:p w14:paraId="5D4758BF"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Os prazos dos itens </w:t>
      </w:r>
      <w:r>
        <w:rPr>
          <w:rFonts w:ascii="Times New Roman" w:eastAsia="Arial" w:hAnsi="Times New Roman" w:cs="Times New Roman"/>
          <w:color w:val="auto"/>
          <w:sz w:val="22"/>
          <w:szCs w:val="22"/>
        </w:rPr>
        <w:t>13.2</w:t>
      </w:r>
      <w:r w:rsidRPr="003A174B">
        <w:rPr>
          <w:rFonts w:ascii="Times New Roman" w:eastAsia="Arial" w:hAnsi="Times New Roman" w:cs="Times New Roman"/>
          <w:color w:val="auto"/>
          <w:sz w:val="22"/>
          <w:szCs w:val="22"/>
        </w:rPr>
        <w:t xml:space="preserve"> e </w:t>
      </w:r>
      <w:r>
        <w:rPr>
          <w:rFonts w:ascii="Times New Roman" w:eastAsia="Arial" w:hAnsi="Times New Roman" w:cs="Times New Roman"/>
          <w:color w:val="auto"/>
          <w:sz w:val="22"/>
          <w:szCs w:val="22"/>
        </w:rPr>
        <w:t>13.3</w:t>
      </w:r>
      <w:r w:rsidRPr="003A174B">
        <w:rPr>
          <w:rFonts w:ascii="Times New Roman" w:eastAsia="Arial" w:hAnsi="Times New Roman" w:cs="Times New Roman"/>
          <w:color w:val="auto"/>
          <w:sz w:val="22"/>
          <w:szCs w:val="22"/>
        </w:rPr>
        <w:t xml:space="preserve"> poderão ser prorrogados, por igual período, por solicitação justificada do adjudicatário e aceita pela Administração.</w:t>
      </w:r>
    </w:p>
    <w:p w14:paraId="15247E91"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 xml:space="preserve">O prazo de vigência da contratação é o estabelecido no </w:t>
      </w:r>
      <w:r w:rsidRPr="003A174B">
        <w:rPr>
          <w:rFonts w:ascii="Times New Roman" w:hAnsi="Times New Roman" w:cs="Times New Roman"/>
          <w:color w:val="auto"/>
          <w:sz w:val="22"/>
          <w:szCs w:val="22"/>
        </w:rPr>
        <w:t>Termo de Referência</w:t>
      </w:r>
      <w:r w:rsidRPr="003A174B">
        <w:rPr>
          <w:rFonts w:ascii="Times New Roman" w:eastAsia="Arial" w:hAnsi="Times New Roman" w:cs="Times New Roman"/>
          <w:color w:val="auto"/>
          <w:sz w:val="22"/>
          <w:szCs w:val="22"/>
        </w:rPr>
        <w:t>.</w:t>
      </w:r>
    </w:p>
    <w:p w14:paraId="341838B9" w14:textId="77777777" w:rsidR="000E3722" w:rsidRPr="003A174B" w:rsidRDefault="000E3722">
      <w:pPr>
        <w:pStyle w:val="Nivel2"/>
        <w:numPr>
          <w:ilvl w:val="1"/>
          <w:numId w:val="23"/>
        </w:numPr>
        <w:spacing w:before="0" w:after="0" w:line="240" w:lineRule="auto"/>
        <w:rPr>
          <w:rFonts w:ascii="Times New Roman" w:eastAsia="Arial" w:hAnsi="Times New Roman" w:cs="Times New Roman"/>
          <w:color w:val="auto"/>
          <w:sz w:val="22"/>
          <w:szCs w:val="22"/>
        </w:rPr>
      </w:pPr>
      <w:r w:rsidRPr="003A174B">
        <w:rPr>
          <w:rFonts w:ascii="Times New Roman" w:eastAsia="Arial" w:hAnsi="Times New Roman" w:cs="Times New Roman"/>
          <w:color w:val="auto"/>
          <w:sz w:val="22"/>
          <w:szCs w:val="22"/>
        </w:rPr>
        <w:t>Na assinatura do contrato ou instrumento equivalente será exigid</w:t>
      </w:r>
      <w:r>
        <w:rPr>
          <w:rFonts w:ascii="Times New Roman" w:eastAsia="Arial" w:hAnsi="Times New Roman" w:cs="Times New Roman"/>
          <w:color w:val="auto"/>
          <w:sz w:val="22"/>
          <w:szCs w:val="22"/>
        </w:rPr>
        <w:t>a</w:t>
      </w:r>
      <w:r w:rsidRPr="003A174B">
        <w:rPr>
          <w:rFonts w:ascii="Times New Roman" w:eastAsia="Arial" w:hAnsi="Times New Roman" w:cs="Times New Roman"/>
          <w:color w:val="auto"/>
          <w:sz w:val="22"/>
          <w:szCs w:val="22"/>
        </w:rPr>
        <w:t xml:space="preserve"> a comprovação das condições de habilitação e contratação consignadas neste Edital, que deverão ser mantidas pelo fornecedor durante a vigência do contrato.</w:t>
      </w:r>
    </w:p>
    <w:p w14:paraId="2044E5F4" w14:textId="77777777" w:rsidR="000E3722" w:rsidRPr="009208EC" w:rsidRDefault="000E3722" w:rsidP="000E3722">
      <w:pPr>
        <w:pStyle w:val="Nivel3"/>
        <w:numPr>
          <w:ilvl w:val="0"/>
          <w:numId w:val="0"/>
        </w:numPr>
        <w:spacing w:before="0" w:after="0" w:line="240" w:lineRule="auto"/>
        <w:rPr>
          <w:rFonts w:ascii="Times New Roman" w:hAnsi="Times New Roman" w:cs="Times New Roman"/>
          <w:color w:val="auto"/>
          <w:sz w:val="22"/>
          <w:szCs w:val="22"/>
        </w:rPr>
      </w:pPr>
    </w:p>
    <w:p w14:paraId="0E3685D4"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r w:rsidRPr="009208EC">
        <w:rPr>
          <w:rFonts w:ascii="Times New Roman" w:hAnsi="Times New Roman" w:cs="Times New Roman"/>
          <w:sz w:val="22"/>
          <w:szCs w:val="22"/>
        </w:rPr>
        <w:t xml:space="preserve">SEÇÃO XIV - </w:t>
      </w:r>
      <w:bookmarkStart w:id="39" w:name="_Toc135469206"/>
      <w:bookmarkStart w:id="40" w:name="_Toc193719203"/>
      <w:r w:rsidRPr="009208EC">
        <w:rPr>
          <w:rFonts w:ascii="Times New Roman" w:hAnsi="Times New Roman" w:cs="Times New Roman"/>
          <w:sz w:val="22"/>
          <w:szCs w:val="22"/>
        </w:rPr>
        <w:t>DAS INFRAÇÕES ADMINISTRATIVAS E SANÇÕES</w:t>
      </w:r>
      <w:bookmarkEnd w:id="39"/>
      <w:bookmarkEnd w:id="40"/>
    </w:p>
    <w:p w14:paraId="5CB8D4BB"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Comete infração administrativa, nos termos da lei, o licitante que, com dolo ou culpa: </w:t>
      </w:r>
    </w:p>
    <w:p w14:paraId="39C5E50C"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1" w:name="_Ref114668085"/>
      <w:bookmarkStart w:id="42" w:name="_Hlk114652595"/>
      <w:r w:rsidRPr="009208EC">
        <w:rPr>
          <w:rFonts w:ascii="Times New Roman" w:hAnsi="Times New Roman" w:cs="Times New Roman"/>
          <w:sz w:val="22"/>
          <w:szCs w:val="22"/>
        </w:rPr>
        <w:t>deixar de entregar a documentação exigida para o certame ou não entregar qualquer documento que tenha sido solicitado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 xml:space="preserve"> durante o certame;</w:t>
      </w:r>
      <w:bookmarkEnd w:id="41"/>
    </w:p>
    <w:p w14:paraId="77F0D26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3" w:name="_Ref114668108"/>
      <w:r w:rsidRPr="009208EC">
        <w:rPr>
          <w:rFonts w:ascii="Times New Roman" w:hAnsi="Times New Roman" w:cs="Times New Roman"/>
          <w:sz w:val="22"/>
          <w:szCs w:val="22"/>
        </w:rPr>
        <w:t>salvo em decorrência de fato superveniente devidamente justificado, não mantiver a proposta em especial quando:</w:t>
      </w:r>
      <w:bookmarkEnd w:id="43"/>
    </w:p>
    <w:p w14:paraId="6CC49979"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não enviar a proposta adequada ao último lance ofertado ou após a negociação; </w:t>
      </w:r>
    </w:p>
    <w:p w14:paraId="4D40B210"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recusar-se a enviar o detalhamento da proposta quando exigível; </w:t>
      </w:r>
    </w:p>
    <w:p w14:paraId="45FBFA6F"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pedir para ser desclassificado quando encerrada a etapa competitiva;</w:t>
      </w:r>
    </w:p>
    <w:p w14:paraId="6EC3605E"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deixar de apresentar amostra;</w:t>
      </w:r>
    </w:p>
    <w:p w14:paraId="5854F381"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apresentar proposta ou amostra em desacordo com as especificações do edital.</w:t>
      </w:r>
    </w:p>
    <w:p w14:paraId="4E0E715B"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4" w:name="_Ref114668139"/>
      <w:r w:rsidRPr="009208E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4"/>
    </w:p>
    <w:p w14:paraId="1B1F9391"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5" w:name="_Ref192168045"/>
      <w:r w:rsidRPr="009208E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45"/>
    </w:p>
    <w:p w14:paraId="256CDD8C"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6" w:name="_Ref114668249"/>
      <w:r w:rsidRPr="009208EC">
        <w:rPr>
          <w:rFonts w:ascii="Times New Roman" w:hAnsi="Times New Roman" w:cs="Times New Roman"/>
          <w:sz w:val="22"/>
          <w:szCs w:val="22"/>
        </w:rPr>
        <w:t>apresentar declaração ou documentação falsa exigida para o certame ou prestar declaração falsa durante a licitação</w:t>
      </w:r>
      <w:bookmarkEnd w:id="46"/>
      <w:r w:rsidRPr="009208EC">
        <w:rPr>
          <w:rFonts w:ascii="Times New Roman" w:hAnsi="Times New Roman" w:cs="Times New Roman"/>
          <w:sz w:val="22"/>
          <w:szCs w:val="22"/>
        </w:rPr>
        <w:t>;</w:t>
      </w:r>
    </w:p>
    <w:p w14:paraId="5C7BFC5B"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7" w:name="_Ref114668245"/>
      <w:r w:rsidRPr="009208EC">
        <w:rPr>
          <w:rFonts w:ascii="Times New Roman" w:hAnsi="Times New Roman" w:cs="Times New Roman"/>
          <w:sz w:val="22"/>
          <w:szCs w:val="22"/>
        </w:rPr>
        <w:t>fraudar a licitação</w:t>
      </w:r>
      <w:bookmarkEnd w:id="47"/>
      <w:r w:rsidRPr="009208EC">
        <w:rPr>
          <w:rFonts w:ascii="Times New Roman" w:hAnsi="Times New Roman" w:cs="Times New Roman"/>
          <w:sz w:val="22"/>
          <w:szCs w:val="22"/>
        </w:rPr>
        <w:t>;</w:t>
      </w:r>
    </w:p>
    <w:p w14:paraId="1B8D0740"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8" w:name="_Ref114668247"/>
      <w:r w:rsidRPr="009208EC">
        <w:rPr>
          <w:rFonts w:ascii="Times New Roman" w:hAnsi="Times New Roman" w:cs="Times New Roman"/>
          <w:sz w:val="22"/>
          <w:szCs w:val="22"/>
        </w:rPr>
        <w:t>comportar-se de modo inidôneo ou cometer fraude de qualquer natureza, em especial quando:</w:t>
      </w:r>
      <w:bookmarkEnd w:id="48"/>
    </w:p>
    <w:p w14:paraId="0C5BF413"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agir em conluio ou em desconformidade com a lei;</w:t>
      </w:r>
    </w:p>
    <w:p w14:paraId="3EAF3DDE"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induzir deliberadamente a erro no julgamento; </w:t>
      </w:r>
    </w:p>
    <w:p w14:paraId="63E533A1" w14:textId="77777777" w:rsidR="000E3722" w:rsidRPr="009208EC" w:rsidRDefault="000E3722">
      <w:pPr>
        <w:pStyle w:val="Nivel4"/>
        <w:numPr>
          <w:ilvl w:val="3"/>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apresentar amostra falsificada ou deteriorada.</w:t>
      </w:r>
    </w:p>
    <w:p w14:paraId="6AFA9A5A"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49" w:name="_Ref114668251"/>
      <w:r w:rsidRPr="009208EC">
        <w:rPr>
          <w:rFonts w:ascii="Times New Roman" w:hAnsi="Times New Roman" w:cs="Times New Roman"/>
          <w:sz w:val="22"/>
          <w:szCs w:val="22"/>
        </w:rPr>
        <w:t>praticar atos ilícitos com vistas a frustrar os objetivos da licitação</w:t>
      </w:r>
      <w:bookmarkEnd w:id="49"/>
      <w:r w:rsidRPr="009208EC">
        <w:rPr>
          <w:rFonts w:ascii="Times New Roman" w:hAnsi="Times New Roman" w:cs="Times New Roman"/>
          <w:sz w:val="22"/>
          <w:szCs w:val="22"/>
        </w:rPr>
        <w:t>;</w:t>
      </w:r>
    </w:p>
    <w:p w14:paraId="2B0059FF"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0" w:name="_Ref114668252"/>
      <w:r w:rsidRPr="009208EC">
        <w:rPr>
          <w:rFonts w:ascii="Times New Roman" w:hAnsi="Times New Roman" w:cs="Times New Roman"/>
          <w:sz w:val="22"/>
          <w:szCs w:val="22"/>
        </w:rPr>
        <w:t>praticar ato lesivo previsto no art. 5º da Lei nº 12.846, de 2013.</w:t>
      </w:r>
      <w:bookmarkEnd w:id="50"/>
    </w:p>
    <w:bookmarkEnd w:id="42"/>
    <w:p w14:paraId="4789434F"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77E805F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advertência; </w:t>
      </w:r>
    </w:p>
    <w:p w14:paraId="1B39AD86"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multa;</w:t>
      </w:r>
    </w:p>
    <w:p w14:paraId="0EC2AA9A"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impedimento de licitar e contratar e</w:t>
      </w:r>
    </w:p>
    <w:p w14:paraId="5D177CE8"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691FBB80"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das sanções serão considerados:</w:t>
      </w:r>
    </w:p>
    <w:p w14:paraId="01691AEF"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natureza e a gravidade da infração cometida;</w:t>
      </w:r>
    </w:p>
    <w:p w14:paraId="383AF8D9"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peculiaridades do caso concreto;</w:t>
      </w:r>
    </w:p>
    <w:p w14:paraId="49697540"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circunstâncias agravantes ou atenuantes;</w:t>
      </w:r>
    </w:p>
    <w:p w14:paraId="6DC3E413" w14:textId="77777777" w:rsidR="000E3722" w:rsidRPr="009208EC"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danos que dela provierem para a Administração Pública</w:t>
      </w:r>
      <w:r>
        <w:rPr>
          <w:rFonts w:ascii="Times New Roman" w:hAnsi="Times New Roman" w:cs="Times New Roman"/>
          <w:sz w:val="22"/>
          <w:szCs w:val="22"/>
        </w:rPr>
        <w:t>.</w:t>
      </w:r>
    </w:p>
    <w:p w14:paraId="0F11A637"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multa será recolhida no prazo máximo de </w:t>
      </w:r>
      <w:r>
        <w:rPr>
          <w:rFonts w:ascii="Times New Roman" w:hAnsi="Times New Roman" w:cs="Times New Roman"/>
          <w:color w:val="auto"/>
          <w:sz w:val="22"/>
          <w:szCs w:val="22"/>
        </w:rPr>
        <w:t>5</w:t>
      </w:r>
      <w:r w:rsidRPr="00FC4E0B">
        <w:rPr>
          <w:rFonts w:ascii="Times New Roman" w:hAnsi="Times New Roman" w:cs="Times New Roman"/>
          <w:color w:val="auto"/>
          <w:sz w:val="22"/>
          <w:szCs w:val="22"/>
        </w:rPr>
        <w:t xml:space="preserve"> (</w:t>
      </w:r>
      <w:r>
        <w:rPr>
          <w:rFonts w:ascii="Times New Roman" w:hAnsi="Times New Roman" w:cs="Times New Roman"/>
          <w:color w:val="auto"/>
          <w:sz w:val="22"/>
          <w:szCs w:val="22"/>
        </w:rPr>
        <w:t>cinco</w:t>
      </w:r>
      <w:r w:rsidRPr="00FC4E0B">
        <w:rPr>
          <w:rFonts w:ascii="Times New Roman" w:hAnsi="Times New Roman" w:cs="Times New Roman"/>
          <w:color w:val="auto"/>
          <w:sz w:val="22"/>
          <w:szCs w:val="22"/>
        </w:rPr>
        <w:t xml:space="preserve">) </w:t>
      </w:r>
      <w:r w:rsidRPr="009208EC">
        <w:rPr>
          <w:rFonts w:ascii="Times New Roman" w:hAnsi="Times New Roman" w:cs="Times New Roman"/>
          <w:color w:val="auto"/>
          <w:sz w:val="22"/>
          <w:szCs w:val="22"/>
        </w:rPr>
        <w:t>dias</w:t>
      </w:r>
      <w:r w:rsidRPr="00FC4E0B">
        <w:rPr>
          <w:rFonts w:ascii="Times New Roman" w:hAnsi="Times New Roman" w:cs="Times New Roman"/>
          <w:color w:val="auto"/>
          <w:sz w:val="22"/>
          <w:szCs w:val="22"/>
        </w:rPr>
        <w:t xml:space="preserve"> </w:t>
      </w:r>
      <w:r w:rsidRPr="009208EC">
        <w:rPr>
          <w:rFonts w:ascii="Times New Roman" w:hAnsi="Times New Roman" w:cs="Times New Roman"/>
          <w:sz w:val="22"/>
          <w:szCs w:val="22"/>
        </w:rPr>
        <w:t xml:space="preserve">úteis, a contar da comunicação oficial. </w:t>
      </w:r>
    </w:p>
    <w:p w14:paraId="33224274" w14:textId="5272D68A"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1" w:name="_Hlk113876035"/>
      <w:r w:rsidRPr="009208EC">
        <w:rPr>
          <w:rFonts w:ascii="Times New Roman" w:hAnsi="Times New Roman" w:cs="Times New Roman"/>
          <w:sz w:val="22"/>
          <w:szCs w:val="22"/>
        </w:rPr>
        <w:t xml:space="preserve">Para as infrações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0,5% a 15% </w:t>
      </w:r>
      <w:r w:rsidRPr="009208EC">
        <w:rPr>
          <w:rFonts w:ascii="Times New Roman" w:hAnsi="Times New Roman" w:cs="Times New Roman"/>
          <w:sz w:val="22"/>
          <w:szCs w:val="22"/>
        </w:rPr>
        <w:t>do valor do contrato licitado.</w:t>
      </w:r>
    </w:p>
    <w:p w14:paraId="445C3801" w14:textId="60F42015" w:rsidR="000E3722" w:rsidRPr="009208EC" w:rsidRDefault="000E3722">
      <w:pPr>
        <w:pStyle w:val="Nivel3"/>
        <w:numPr>
          <w:ilvl w:val="2"/>
          <w:numId w:val="24"/>
        </w:numPr>
        <w:spacing w:before="0" w:after="0" w:line="240" w:lineRule="auto"/>
        <w:rPr>
          <w:rFonts w:ascii="Times New Roman" w:hAnsi="Times New Roman" w:cs="Times New Roman"/>
          <w:sz w:val="22"/>
          <w:szCs w:val="22"/>
        </w:rPr>
      </w:pPr>
      <w:bookmarkStart w:id="52" w:name="_Hlk190256399"/>
      <w:bookmarkEnd w:id="51"/>
      <w:r w:rsidRPr="009208EC">
        <w:rPr>
          <w:rFonts w:ascii="Times New Roman" w:hAnsi="Times New Roman" w:cs="Times New Roman"/>
          <w:sz w:val="22"/>
          <w:szCs w:val="22"/>
        </w:rPr>
        <w:t xml:space="preserve">Para as infrações previstas nos itens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687520">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a multa será de </w:t>
      </w:r>
      <w:r w:rsidRPr="00FC4E0B">
        <w:rPr>
          <w:rFonts w:ascii="Times New Roman" w:hAnsi="Times New Roman" w:cs="Times New Roman"/>
          <w:color w:val="auto"/>
          <w:sz w:val="22"/>
          <w:szCs w:val="22"/>
        </w:rPr>
        <w:t xml:space="preserve">15% a 30% </w:t>
      </w:r>
      <w:r w:rsidRPr="009208EC">
        <w:rPr>
          <w:rFonts w:ascii="Times New Roman" w:hAnsi="Times New Roman" w:cs="Times New Roman"/>
          <w:sz w:val="22"/>
          <w:szCs w:val="22"/>
        </w:rPr>
        <w:t>do valor do contrato licitado.</w:t>
      </w:r>
    </w:p>
    <w:bookmarkEnd w:id="52"/>
    <w:p w14:paraId="20DD4C5E"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64C768FE"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aplicação da sanção de multa será facultada a defesa do interessado no prazo de 15 (quinze) dias úteis, contado da data de sua intimação.</w:t>
      </w:r>
    </w:p>
    <w:p w14:paraId="5113D6FA" w14:textId="0BECF75B" w:rsidR="000E3722" w:rsidRPr="009208EC" w:rsidRDefault="000E3722">
      <w:pPr>
        <w:pStyle w:val="Nivel2"/>
        <w:numPr>
          <w:ilvl w:val="1"/>
          <w:numId w:val="24"/>
        </w:numPr>
        <w:spacing w:before="0" w:after="0" w:line="240" w:lineRule="auto"/>
        <w:rPr>
          <w:rFonts w:ascii="Times New Roman" w:hAnsi="Times New Roman" w:cs="Times New Roman"/>
          <w:sz w:val="22"/>
          <w:szCs w:val="22"/>
        </w:rPr>
      </w:pPr>
      <w:bookmarkStart w:id="53" w:name="_Hlk190256464"/>
      <w:r w:rsidRPr="009208EC">
        <w:rPr>
          <w:rFonts w:ascii="Times New Roman" w:hAnsi="Times New Roman" w:cs="Times New Roman"/>
          <w:sz w:val="22"/>
          <w:szCs w:val="22"/>
        </w:rPr>
        <w:t xml:space="preserve">A sanção de impedimento de licitar e contratar será aplicada ao responsável em decorrência das infrações administrativas relacionadas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FC4E0B">
        <w:rPr>
          <w:rFonts w:ascii="Times New Roman" w:hAnsi="Times New Roman" w:cs="Times New Roman"/>
          <w:sz w:val="22"/>
          <w:szCs w:val="22"/>
        </w:rPr>
        <w:t xml:space="preserve">e </w:t>
      </w:r>
      <w:r w:rsidRPr="00FC4E0B">
        <w:rPr>
          <w:rFonts w:ascii="Times New Roman" w:hAnsi="Times New Roman" w:cs="Times New Roman"/>
          <w:sz w:val="22"/>
          <w:szCs w:val="22"/>
        </w:rPr>
        <w:fldChar w:fldCharType="begin"/>
      </w:r>
      <w:r w:rsidRPr="00FC4E0B">
        <w:rPr>
          <w:rFonts w:ascii="Times New Roman" w:hAnsi="Times New Roman" w:cs="Times New Roman"/>
          <w:sz w:val="22"/>
          <w:szCs w:val="22"/>
        </w:rPr>
        <w:instrText xml:space="preserve"> REF _Ref192168045 \r \h  \* MERGEFORMAT </w:instrText>
      </w:r>
      <w:r w:rsidRPr="00FC4E0B">
        <w:rPr>
          <w:rFonts w:ascii="Times New Roman" w:hAnsi="Times New Roman" w:cs="Times New Roman"/>
          <w:sz w:val="22"/>
          <w:szCs w:val="22"/>
        </w:rPr>
      </w:r>
      <w:r w:rsidRPr="00FC4E0B">
        <w:rPr>
          <w:rFonts w:ascii="Times New Roman" w:hAnsi="Times New Roman" w:cs="Times New Roman"/>
          <w:sz w:val="22"/>
          <w:szCs w:val="22"/>
        </w:rPr>
        <w:fldChar w:fldCharType="separate"/>
      </w:r>
      <w:r w:rsidR="00687520">
        <w:rPr>
          <w:rFonts w:ascii="Times New Roman" w:hAnsi="Times New Roman" w:cs="Times New Roman"/>
          <w:sz w:val="22"/>
          <w:szCs w:val="22"/>
        </w:rPr>
        <w:t>14.1.4</w:t>
      </w:r>
      <w:r w:rsidRPr="00FC4E0B">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w:t>
      </w:r>
      <w:r>
        <w:rPr>
          <w:rFonts w:ascii="Times New Roman" w:hAnsi="Times New Roman" w:cs="Times New Roman"/>
          <w:sz w:val="22"/>
          <w:szCs w:val="22"/>
        </w:rPr>
        <w:t>do Município de Santa Helena de Goiás/GO</w:t>
      </w:r>
      <w:r w:rsidRPr="009208EC">
        <w:rPr>
          <w:rFonts w:ascii="Times New Roman" w:hAnsi="Times New Roman" w:cs="Times New Roman"/>
          <w:sz w:val="22"/>
          <w:szCs w:val="22"/>
        </w:rPr>
        <w:t>, pelo prazo máximo de 3 (três) anos.</w:t>
      </w:r>
    </w:p>
    <w:bookmarkEnd w:id="53"/>
    <w:p w14:paraId="012B1495" w14:textId="1E047553"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14.1.5</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14.1.6</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_Ref114668247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14.1.7</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_Ref114668251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14.1.8</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_Ref114668252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14.1.9</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bem como pelas infrações administrativas previstas nos itens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_Ref114668085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14.1.1</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_Ref114668108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14.1.2</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e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sidRPr="00687520">
        <w:rPr>
          <w:rFonts w:ascii="Times New Roman" w:hAnsi="Times New Roman" w:cs="Times New Roman"/>
          <w:color w:val="auto"/>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que justifiquem a imposição de penalidade mais grave que a sanção de impedimento de licitar e contratar, cuja duração observará o prazo previsto no </w:t>
      </w:r>
      <w:hyperlink r:id="rId21" w:anchor="art156§5">
        <w:r w:rsidRPr="00FC4E0B">
          <w:rPr>
            <w:rStyle w:val="Hyperlink"/>
            <w:rFonts w:ascii="Times New Roman" w:hAnsi="Times New Roman" w:cs="Times New Roman"/>
            <w:color w:val="000000" w:themeColor="text1"/>
            <w:sz w:val="22"/>
            <w:szCs w:val="22"/>
            <w:u w:val="none"/>
          </w:rPr>
          <w:t>art. 156, §5º, da Lei nº 14.133, de 2021</w:t>
        </w:r>
      </w:hyperlink>
      <w:r w:rsidRPr="009208EC">
        <w:rPr>
          <w:rFonts w:ascii="Times New Roman" w:hAnsi="Times New Roman" w:cs="Times New Roman"/>
          <w:sz w:val="22"/>
          <w:szCs w:val="22"/>
        </w:rPr>
        <w:t>.</w:t>
      </w:r>
    </w:p>
    <w:p w14:paraId="6CC150D9" w14:textId="567EB8F8" w:rsidR="000E3722"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rsidRPr="009208EC">
        <w:rPr>
          <w:rFonts w:ascii="Times New Roman" w:hAnsi="Times New Roman" w:cs="Times New Roman"/>
          <w:sz w:val="22"/>
          <w:szCs w:val="22"/>
        </w:rPr>
        <w:fldChar w:fldCharType="begin"/>
      </w:r>
      <w:r w:rsidRPr="009208EC">
        <w:rPr>
          <w:rFonts w:ascii="Times New Roman" w:hAnsi="Times New Roman" w:cs="Times New Roman"/>
          <w:sz w:val="22"/>
          <w:szCs w:val="22"/>
        </w:rPr>
        <w:instrText xml:space="preserve"> REF _Ref114668139 \r \h  \* MERGEFORMAT </w:instrText>
      </w:r>
      <w:r w:rsidRPr="009208EC">
        <w:rPr>
          <w:rFonts w:ascii="Times New Roman" w:hAnsi="Times New Roman" w:cs="Times New Roman"/>
          <w:sz w:val="22"/>
          <w:szCs w:val="22"/>
        </w:rPr>
      </w:r>
      <w:r w:rsidRPr="009208EC">
        <w:rPr>
          <w:rFonts w:ascii="Times New Roman" w:hAnsi="Times New Roman" w:cs="Times New Roman"/>
          <w:sz w:val="22"/>
          <w:szCs w:val="22"/>
        </w:rPr>
        <w:fldChar w:fldCharType="separate"/>
      </w:r>
      <w:r w:rsidR="00687520">
        <w:rPr>
          <w:rFonts w:ascii="Times New Roman" w:hAnsi="Times New Roman" w:cs="Times New Roman"/>
          <w:sz w:val="22"/>
          <w:szCs w:val="22"/>
        </w:rPr>
        <w:t>14.1.3</w:t>
      </w:r>
      <w:r w:rsidRPr="009208EC">
        <w:rPr>
          <w:rFonts w:ascii="Times New Roman" w:hAnsi="Times New Roman" w:cs="Times New Roman"/>
          <w:sz w:val="22"/>
          <w:szCs w:val="22"/>
        </w:rPr>
        <w:fldChar w:fldCharType="end"/>
      </w:r>
      <w:r w:rsidRPr="009208EC">
        <w:rPr>
          <w:rFonts w:ascii="Times New Roman" w:hAnsi="Times New Roman" w:cs="Times New Roman"/>
          <w:sz w:val="22"/>
          <w:szCs w:val="22"/>
        </w:rPr>
        <w:t xml:space="preserve">, caracterizará o descumprimento total da obrigação assumida e o </w:t>
      </w:r>
      <w:r w:rsidRPr="009208EC">
        <w:rPr>
          <w:rFonts w:ascii="Times New Roman" w:hAnsi="Times New Roman" w:cs="Times New Roman"/>
          <w:sz w:val="22"/>
          <w:szCs w:val="22"/>
        </w:rPr>
        <w:lastRenderedPageBreak/>
        <w:t>sujeitará às penalidades e à imediata perda da garantia de proposta em favor do órgão ou entidade promotora da licitação.</w:t>
      </w:r>
    </w:p>
    <w:p w14:paraId="4F4781EE" w14:textId="77777777" w:rsidR="000E3722" w:rsidRPr="00FB7F6C" w:rsidRDefault="000E3722">
      <w:pPr>
        <w:pStyle w:val="Nivel2"/>
        <w:numPr>
          <w:ilvl w:val="1"/>
          <w:numId w:val="24"/>
        </w:numPr>
        <w:spacing w:before="0" w:after="0" w:line="240" w:lineRule="auto"/>
        <w:rPr>
          <w:rFonts w:ascii="Times New Roman" w:hAnsi="Times New Roman" w:cs="Times New Roman"/>
          <w:sz w:val="22"/>
          <w:szCs w:val="22"/>
        </w:rPr>
      </w:pPr>
      <w:r w:rsidRPr="00FB7F6C">
        <w:rPr>
          <w:rFonts w:ascii="Times New Roman" w:hAnsi="Times New Roman" w:cs="Times New Roman"/>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01 (um) presidente e 02 (dois) membros, sendo preferencialmente, na sua maioria, servidores do quadro permanente (parágrafo único do artigo 148 do Decreto 035/2025), que avaliará fatos e circunstâncias conhecidos e intimará o licitante ou o adjudicatário para, no prazo de 15 (quinze) dias úteis, contado da data de sua intimação, apresentar defesa escrita e especificar as provas que pretenda produzir. </w:t>
      </w:r>
    </w:p>
    <w:p w14:paraId="05505876"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5E67E7"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C4FC3C"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060D5242"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aplicação das sanções previstas neste edital não exclui, em hipótese alguma, a obrigação de reparação integral dos danos causados</w:t>
      </w:r>
      <w:r>
        <w:rPr>
          <w:rFonts w:ascii="Times New Roman" w:hAnsi="Times New Roman" w:cs="Times New Roman"/>
          <w:sz w:val="22"/>
          <w:szCs w:val="22"/>
        </w:rPr>
        <w:t xml:space="preserve"> ao Município de Santa Helena de Goiás/GO.</w:t>
      </w:r>
    </w:p>
    <w:p w14:paraId="481953E4" w14:textId="77777777" w:rsidR="000E3722" w:rsidRPr="009208EC" w:rsidRDefault="000E3722">
      <w:pPr>
        <w:pStyle w:val="Nivel2"/>
        <w:numPr>
          <w:ilvl w:val="1"/>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Para a garantia da ampla defesa e contraditório dos licitantes, as notificações serão enviadas eletronicamente para os endereços de e-mail informados na proposta comercial.</w:t>
      </w:r>
    </w:p>
    <w:p w14:paraId="0EB42839" w14:textId="77777777" w:rsidR="000E3722" w:rsidRDefault="000E3722">
      <w:pPr>
        <w:pStyle w:val="Nivel3"/>
        <w:numPr>
          <w:ilvl w:val="2"/>
          <w:numId w:val="24"/>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endereços de e-mail informados na proposta comercial serão considerados de uso contínuo da empresa, não cabendo alegação de desconhecimento das comunicações a eles comprovadamente enviadas.</w:t>
      </w:r>
    </w:p>
    <w:p w14:paraId="3077D6BE" w14:textId="77777777" w:rsidR="000E3722" w:rsidRPr="009208EC" w:rsidRDefault="000E3722" w:rsidP="000E3722">
      <w:pPr>
        <w:pStyle w:val="Nivel3"/>
        <w:numPr>
          <w:ilvl w:val="0"/>
          <w:numId w:val="0"/>
        </w:numPr>
        <w:spacing w:before="0" w:after="0" w:line="240" w:lineRule="auto"/>
        <w:ind w:left="720"/>
        <w:rPr>
          <w:rFonts w:ascii="Times New Roman" w:hAnsi="Times New Roman" w:cs="Times New Roman"/>
          <w:sz w:val="22"/>
          <w:szCs w:val="22"/>
        </w:rPr>
      </w:pPr>
    </w:p>
    <w:p w14:paraId="00760E2B"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bookmarkStart w:id="54" w:name="_Toc135469207"/>
      <w:bookmarkStart w:id="55" w:name="_Toc193719204"/>
      <w:r>
        <w:rPr>
          <w:rFonts w:ascii="Times New Roman" w:hAnsi="Times New Roman" w:cs="Times New Roman"/>
          <w:sz w:val="22"/>
          <w:szCs w:val="22"/>
        </w:rPr>
        <w:t xml:space="preserve">SEÇÃO XV - </w:t>
      </w:r>
      <w:r w:rsidRPr="009208EC">
        <w:rPr>
          <w:rFonts w:ascii="Times New Roman" w:hAnsi="Times New Roman" w:cs="Times New Roman"/>
          <w:sz w:val="22"/>
          <w:szCs w:val="22"/>
        </w:rPr>
        <w:t>DA IMPUGNAÇÃO AO EDITAL E DO PEDIDO DE ESCLARECIMENTO</w:t>
      </w:r>
      <w:bookmarkEnd w:id="54"/>
      <w:bookmarkEnd w:id="55"/>
    </w:p>
    <w:p w14:paraId="4C0A449D"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Qualquer pessoa é parte legítima para impugnar este Edital por irregularidade na aplicação da </w:t>
      </w:r>
      <w:hyperlink r:id="rId22">
        <w:r w:rsidRPr="00FB7F6C">
          <w:rPr>
            <w:rStyle w:val="Hyperlink"/>
            <w:rFonts w:ascii="Times New Roman" w:hAnsi="Times New Roman" w:cs="Times New Roman"/>
            <w:color w:val="000000" w:themeColor="text1"/>
            <w:sz w:val="22"/>
            <w:szCs w:val="22"/>
            <w:u w:val="none"/>
          </w:rPr>
          <w:t>Lei nº 14.133, de 2021</w:t>
        </w:r>
      </w:hyperlink>
      <w:r w:rsidRPr="009208EC">
        <w:rPr>
          <w:rFonts w:ascii="Times New Roman" w:hAnsi="Times New Roman" w:cs="Times New Roman"/>
          <w:sz w:val="22"/>
          <w:szCs w:val="22"/>
        </w:rPr>
        <w:t>, devendo protocolar o pedido até 3 (três)</w:t>
      </w:r>
      <w:r>
        <w:rPr>
          <w:rFonts w:ascii="Times New Roman" w:hAnsi="Times New Roman" w:cs="Times New Roman"/>
          <w:sz w:val="22"/>
          <w:szCs w:val="22"/>
        </w:rPr>
        <w:t xml:space="preserve"> </w:t>
      </w:r>
      <w:r w:rsidRPr="009208EC">
        <w:rPr>
          <w:rFonts w:ascii="Times New Roman" w:hAnsi="Times New Roman" w:cs="Times New Roman"/>
          <w:sz w:val="22"/>
          <w:szCs w:val="22"/>
        </w:rPr>
        <w:t>dias úteis antes da data da abertura do certame.</w:t>
      </w:r>
    </w:p>
    <w:p w14:paraId="40F70F55"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113FC14"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 impugnação e o pedido de esclarecimento poderão ser realizados por forma eletrônica, </w:t>
      </w:r>
      <w:r w:rsidRPr="009208EC">
        <w:rPr>
          <w:rFonts w:ascii="Times New Roman" w:hAnsi="Times New Roman" w:cs="Times New Roman"/>
          <w:color w:val="auto"/>
          <w:sz w:val="22"/>
          <w:szCs w:val="22"/>
        </w:rPr>
        <w:t>pelos seguintes meios</w:t>
      </w:r>
      <w:r w:rsidRPr="009208EC">
        <w:rPr>
          <w:rFonts w:ascii="Times New Roman" w:hAnsi="Times New Roman" w:cs="Times New Roman"/>
          <w:sz w:val="22"/>
          <w:szCs w:val="22"/>
        </w:rPr>
        <w:t xml:space="preserve">: </w:t>
      </w:r>
      <w:r>
        <w:rPr>
          <w:rFonts w:ascii="Times New Roman" w:hAnsi="Times New Roman" w:cs="Times New Roman"/>
          <w:sz w:val="22"/>
          <w:szCs w:val="22"/>
        </w:rPr>
        <w:t>plataforma eletrônica BNC (</w:t>
      </w:r>
      <w:hyperlink r:id="rId23" w:history="1">
        <w:r w:rsidRPr="00063381">
          <w:rPr>
            <w:rStyle w:val="Hyperlink"/>
            <w:rFonts w:ascii="Times New Roman" w:hAnsi="Times New Roman" w:cs="Times New Roman"/>
            <w:sz w:val="22"/>
            <w:szCs w:val="22"/>
          </w:rPr>
          <w:t>https://bnccompras.com</w:t>
        </w:r>
      </w:hyperlink>
      <w:r>
        <w:rPr>
          <w:rFonts w:ascii="Times New Roman" w:hAnsi="Times New Roman" w:cs="Times New Roman"/>
          <w:sz w:val="22"/>
          <w:szCs w:val="22"/>
        </w:rPr>
        <w:t xml:space="preserve">) ou via e-mail, no seguinte endereço eletrônico </w:t>
      </w:r>
      <w:hyperlink r:id="rId24" w:history="1">
        <w:r w:rsidRPr="00063381">
          <w:rPr>
            <w:rStyle w:val="Hyperlink"/>
            <w:rFonts w:ascii="Times New Roman" w:hAnsi="Times New Roman" w:cs="Times New Roman"/>
            <w:sz w:val="22"/>
            <w:szCs w:val="22"/>
          </w:rPr>
          <w:t>licitacoes@santahelena.go.gov.br</w:t>
        </w:r>
      </w:hyperlink>
      <w:r>
        <w:rPr>
          <w:rFonts w:ascii="Times New Roman" w:hAnsi="Times New Roman" w:cs="Times New Roman"/>
          <w:sz w:val="22"/>
          <w:szCs w:val="22"/>
        </w:rPr>
        <w:t>.</w:t>
      </w:r>
    </w:p>
    <w:p w14:paraId="56BA810D" w14:textId="77777777" w:rsidR="000E3722" w:rsidRPr="009208EC"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As impugnações e pedidos de esclarecimentos não suspendem os prazos previstos no certame.</w:t>
      </w:r>
    </w:p>
    <w:p w14:paraId="4BF5BE3E" w14:textId="77777777" w:rsidR="000E3722" w:rsidRDefault="000E3722">
      <w:pPr>
        <w:pStyle w:val="Nivel2"/>
        <w:numPr>
          <w:ilvl w:val="1"/>
          <w:numId w:val="25"/>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Acolhida a impugnação, será definida e publicada nova data para a realização do certame.</w:t>
      </w:r>
    </w:p>
    <w:p w14:paraId="2D90274B" w14:textId="77777777" w:rsidR="000E3722" w:rsidRPr="009208EC" w:rsidRDefault="000E3722" w:rsidP="000E3722">
      <w:pPr>
        <w:pStyle w:val="Nivel2"/>
        <w:numPr>
          <w:ilvl w:val="0"/>
          <w:numId w:val="0"/>
        </w:numPr>
        <w:spacing w:before="0" w:after="0" w:line="240" w:lineRule="auto"/>
        <w:ind w:left="444"/>
        <w:rPr>
          <w:rFonts w:ascii="Times New Roman" w:hAnsi="Times New Roman" w:cs="Times New Roman"/>
          <w:sz w:val="22"/>
          <w:szCs w:val="22"/>
        </w:rPr>
      </w:pPr>
    </w:p>
    <w:p w14:paraId="0E4028C3" w14:textId="77777777" w:rsidR="000E3722" w:rsidRPr="009208EC" w:rsidRDefault="000E3722" w:rsidP="000E3722">
      <w:pPr>
        <w:pStyle w:val="Nivel01"/>
        <w:numPr>
          <w:ilvl w:val="0"/>
          <w:numId w:val="0"/>
        </w:numPr>
        <w:spacing w:before="0"/>
        <w:ind w:left="360" w:hanging="360"/>
        <w:rPr>
          <w:rFonts w:ascii="Times New Roman" w:hAnsi="Times New Roman" w:cs="Times New Roman"/>
          <w:sz w:val="22"/>
          <w:szCs w:val="22"/>
        </w:rPr>
      </w:pPr>
      <w:bookmarkStart w:id="56" w:name="_Toc135469208"/>
      <w:bookmarkStart w:id="57" w:name="_Toc193719205"/>
      <w:r>
        <w:rPr>
          <w:rFonts w:ascii="Times New Roman" w:hAnsi="Times New Roman" w:cs="Times New Roman"/>
          <w:sz w:val="22"/>
          <w:szCs w:val="22"/>
        </w:rPr>
        <w:t xml:space="preserve">SEÇÃO XVI - </w:t>
      </w:r>
      <w:r w:rsidRPr="009208EC">
        <w:rPr>
          <w:rFonts w:ascii="Times New Roman" w:hAnsi="Times New Roman" w:cs="Times New Roman"/>
          <w:sz w:val="22"/>
          <w:szCs w:val="22"/>
        </w:rPr>
        <w:t>DAS DISPOSIÇÕES GERAIS</w:t>
      </w:r>
      <w:bookmarkEnd w:id="56"/>
      <w:bookmarkEnd w:id="57"/>
    </w:p>
    <w:p w14:paraId="4E688360"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Será divulgada ata da sessão pública no sistema eletrônico</w:t>
      </w:r>
      <w:r>
        <w:rPr>
          <w:rFonts w:ascii="Times New Roman" w:hAnsi="Times New Roman" w:cs="Times New Roman"/>
          <w:sz w:val="22"/>
          <w:szCs w:val="22"/>
        </w:rPr>
        <w:t xml:space="preserve"> e no sítio eletrônico oficial do Município</w:t>
      </w:r>
      <w:r w:rsidRPr="009208EC">
        <w:rPr>
          <w:rFonts w:ascii="Times New Roman" w:hAnsi="Times New Roman" w:cs="Times New Roman"/>
          <w:sz w:val="22"/>
          <w:szCs w:val="22"/>
        </w:rPr>
        <w:t>.</w:t>
      </w:r>
    </w:p>
    <w:p w14:paraId="1A84DF1B"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Pr>
          <w:rFonts w:ascii="Times New Roman" w:hAnsi="Times New Roman" w:cs="Times New Roman"/>
          <w:sz w:val="22"/>
          <w:szCs w:val="22"/>
        </w:rPr>
        <w:t>(a)</w:t>
      </w:r>
      <w:r w:rsidRPr="009208EC">
        <w:rPr>
          <w:rFonts w:ascii="Times New Roman" w:hAnsi="Times New Roman" w:cs="Times New Roman"/>
          <w:sz w:val="22"/>
          <w:szCs w:val="22"/>
        </w:rPr>
        <w:t xml:space="preserve"> Pregoeiro</w:t>
      </w:r>
      <w:r>
        <w:rPr>
          <w:rFonts w:ascii="Times New Roman" w:hAnsi="Times New Roman" w:cs="Times New Roman"/>
          <w:sz w:val="22"/>
          <w:szCs w:val="22"/>
        </w:rPr>
        <w:t>(a)</w:t>
      </w:r>
      <w:r w:rsidRPr="009208EC">
        <w:rPr>
          <w:rFonts w:ascii="Times New Roman" w:hAnsi="Times New Roman" w:cs="Times New Roman"/>
          <w:sz w:val="22"/>
          <w:szCs w:val="22"/>
        </w:rPr>
        <w:t>.</w:t>
      </w:r>
    </w:p>
    <w:p w14:paraId="766FD17E"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Todas as referências de tempo no Edital, no aviso e durante a sessão pública observarão o horário de Brasília - DF.</w:t>
      </w:r>
    </w:p>
    <w:p w14:paraId="3AC4C1F0"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lastRenderedPageBreak/>
        <w:t>A homologação do resultado desta licitação não implicará direito à contratação.</w:t>
      </w:r>
    </w:p>
    <w:p w14:paraId="2950F512"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1D6880F"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2E7D18"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1881CCCD" w14:textId="77777777" w:rsidR="000E3722" w:rsidRPr="009208EC" w:rsidRDefault="000E3722">
      <w:pPr>
        <w:pStyle w:val="Nivel2"/>
        <w:numPr>
          <w:ilvl w:val="1"/>
          <w:numId w:val="26"/>
        </w:numPr>
        <w:spacing w:before="0" w:after="0" w:line="240" w:lineRule="auto"/>
        <w:rPr>
          <w:rFonts w:ascii="Times New Roman" w:hAnsi="Times New Roman" w:cs="Times New Roman"/>
          <w:sz w:val="22"/>
          <w:szCs w:val="22"/>
        </w:rPr>
      </w:pPr>
      <w:r w:rsidRPr="009208E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469A8819"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Em caso de divergência entre disposições deste Edital e de seus anexos ou demais peças que compõem o processo, prevalecerá as deste Edital.</w:t>
      </w:r>
    </w:p>
    <w:p w14:paraId="316406B1"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O Edital e seus anexos estão disponíveis, na íntegra, no Portal Nacional de Contratações Públicas (PNCP) e endereço eletrônico</w:t>
      </w:r>
      <w:r>
        <w:rPr>
          <w:rFonts w:ascii="Times New Roman" w:hAnsi="Times New Roman" w:cs="Times New Roman"/>
          <w:sz w:val="22"/>
          <w:szCs w:val="22"/>
        </w:rPr>
        <w:t xml:space="preserve"> </w:t>
      </w:r>
      <w:hyperlink r:id="rId25" w:history="1">
        <w:r w:rsidRPr="00063381">
          <w:rPr>
            <w:rStyle w:val="Hyperlink"/>
            <w:rFonts w:ascii="Times New Roman" w:hAnsi="Times New Roman" w:cs="Times New Roman"/>
            <w:sz w:val="22"/>
            <w:szCs w:val="22"/>
          </w:rPr>
          <w:t>www.santahelena.go.gov.br</w:t>
        </w:r>
      </w:hyperlink>
      <w:r w:rsidRPr="009208EC">
        <w:rPr>
          <w:rFonts w:ascii="Times New Roman" w:hAnsi="Times New Roman" w:cs="Times New Roman"/>
          <w:sz w:val="22"/>
          <w:szCs w:val="22"/>
        </w:rPr>
        <w:t>.</w:t>
      </w:r>
    </w:p>
    <w:p w14:paraId="65618572" w14:textId="77777777" w:rsidR="000E3722" w:rsidRPr="009208EC" w:rsidRDefault="000E3722">
      <w:pPr>
        <w:pStyle w:val="Nivel2"/>
        <w:numPr>
          <w:ilvl w:val="1"/>
          <w:numId w:val="26"/>
        </w:numPr>
        <w:spacing w:before="0" w:after="0" w:line="240" w:lineRule="auto"/>
        <w:rPr>
          <w:rFonts w:ascii="Times New Roman" w:eastAsia="Times New Roman" w:hAnsi="Times New Roman" w:cs="Times New Roman"/>
          <w:sz w:val="22"/>
          <w:szCs w:val="22"/>
        </w:rPr>
      </w:pPr>
      <w:r w:rsidRPr="009208EC">
        <w:rPr>
          <w:rFonts w:ascii="Times New Roman" w:hAnsi="Times New Roman" w:cs="Times New Roman"/>
          <w:sz w:val="22"/>
          <w:szCs w:val="22"/>
        </w:rPr>
        <w:t>Integram este Edital, para todos os fins e efeitos, os seguintes anexos:</w:t>
      </w:r>
    </w:p>
    <w:p w14:paraId="69495BC0"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 – Termo de Referência</w:t>
      </w:r>
    </w:p>
    <w:p w14:paraId="3E51BFD3" w14:textId="2BB93176" w:rsidR="000E3722" w:rsidRPr="00B208F9"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Apêndice</w:t>
      </w:r>
      <w:r w:rsidR="00B208F9">
        <w:rPr>
          <w:rFonts w:ascii="Times New Roman" w:eastAsia="Times New Roman" w:hAnsi="Times New Roman" w:cs="Times New Roman"/>
          <w:color w:val="000000"/>
        </w:rPr>
        <w:t xml:space="preserve"> I</w:t>
      </w:r>
      <w:r w:rsidRPr="00094420">
        <w:rPr>
          <w:rFonts w:ascii="Times New Roman" w:eastAsia="Times New Roman" w:hAnsi="Times New Roman" w:cs="Times New Roman"/>
          <w:color w:val="000000"/>
        </w:rPr>
        <w:t xml:space="preserve"> ao Anexo I – </w:t>
      </w:r>
      <w:r w:rsidRPr="00B208F9">
        <w:rPr>
          <w:rFonts w:ascii="Times New Roman" w:eastAsia="Times New Roman" w:hAnsi="Times New Roman" w:cs="Times New Roman"/>
          <w:color w:val="000000"/>
        </w:rPr>
        <w:t>Estudo Técnico Preliminar</w:t>
      </w:r>
    </w:p>
    <w:p w14:paraId="5AC83F49" w14:textId="77777777" w:rsidR="000E3722" w:rsidRPr="009748B7" w:rsidRDefault="000E3722" w:rsidP="000E3722">
      <w:pPr>
        <w:pStyle w:val="WW-Padro"/>
        <w:jc w:val="both"/>
        <w:rPr>
          <w:sz w:val="22"/>
          <w:szCs w:val="22"/>
        </w:rPr>
      </w:pPr>
      <w:r w:rsidRPr="00094420">
        <w:rPr>
          <w:color w:val="000000"/>
        </w:rPr>
        <w:t xml:space="preserve">Anexo II – </w:t>
      </w:r>
      <w:r>
        <w:rPr>
          <w:sz w:val="22"/>
          <w:szCs w:val="22"/>
        </w:rPr>
        <w:t>M</w:t>
      </w:r>
      <w:r w:rsidRPr="009748B7">
        <w:rPr>
          <w:sz w:val="22"/>
          <w:szCs w:val="22"/>
        </w:rPr>
        <w:t xml:space="preserve">odelo </w:t>
      </w:r>
      <w:r>
        <w:rPr>
          <w:sz w:val="22"/>
          <w:szCs w:val="22"/>
        </w:rPr>
        <w:t xml:space="preserve">de </w:t>
      </w:r>
      <w:r w:rsidRPr="009748B7">
        <w:rPr>
          <w:sz w:val="22"/>
          <w:szCs w:val="22"/>
        </w:rPr>
        <w:t>declaração para microempresa ou empresa de pequeno porte ou microempreendedor individual</w:t>
      </w:r>
    </w:p>
    <w:p w14:paraId="4F30AB2F"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III – Modelo de declaração unificada</w:t>
      </w:r>
    </w:p>
    <w:p w14:paraId="192417D9"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 xml:space="preserve">Anexo IV – Modelo de proposta </w:t>
      </w:r>
      <w:r>
        <w:rPr>
          <w:rFonts w:ascii="Times New Roman" w:eastAsia="Times New Roman" w:hAnsi="Times New Roman" w:cs="Times New Roman"/>
          <w:color w:val="000000"/>
        </w:rPr>
        <w:t>de preços</w:t>
      </w:r>
    </w:p>
    <w:p w14:paraId="18B39748" w14:textId="77777777" w:rsidR="000E3722" w:rsidRPr="00094420"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 – Minuta da Ata de Registro de Preços</w:t>
      </w:r>
    </w:p>
    <w:p w14:paraId="3CBF6884" w14:textId="77777777" w:rsidR="000E3722" w:rsidRDefault="000E3722" w:rsidP="000E3722">
      <w:pPr>
        <w:spacing w:after="0" w:line="240" w:lineRule="auto"/>
        <w:jc w:val="both"/>
        <w:textAlignment w:val="baseline"/>
        <w:rPr>
          <w:rFonts w:ascii="Times New Roman" w:eastAsia="Times New Roman" w:hAnsi="Times New Roman" w:cs="Times New Roman"/>
          <w:color w:val="000000"/>
        </w:rPr>
      </w:pPr>
      <w:r w:rsidRPr="00094420">
        <w:rPr>
          <w:rFonts w:ascii="Times New Roman" w:eastAsia="Times New Roman" w:hAnsi="Times New Roman" w:cs="Times New Roman"/>
          <w:color w:val="000000"/>
        </w:rPr>
        <w:t>Anexo VI – Minuta do termo de contrato</w:t>
      </w:r>
    </w:p>
    <w:p w14:paraId="1619751C" w14:textId="77777777" w:rsidR="000E3722" w:rsidRPr="006773F3" w:rsidRDefault="000E3722" w:rsidP="000E3722">
      <w:pPr>
        <w:spacing w:after="0" w:line="240" w:lineRule="auto"/>
        <w:jc w:val="both"/>
        <w:textAlignment w:val="baseline"/>
        <w:rPr>
          <w:rFonts w:ascii="Times New Roman" w:eastAsia="Times New Roman" w:hAnsi="Times New Roman" w:cs="Times New Roman"/>
          <w:color w:val="000000"/>
        </w:rPr>
      </w:pPr>
    </w:p>
    <w:p w14:paraId="69AE6EE3" w14:textId="58A8C466" w:rsidR="000E3722" w:rsidRPr="002A1FD1" w:rsidRDefault="000E3722" w:rsidP="000E3722">
      <w:pPr>
        <w:spacing w:after="0" w:line="240" w:lineRule="auto"/>
        <w:ind w:left="705"/>
        <w:jc w:val="right"/>
        <w:rPr>
          <w:rFonts w:ascii="Times New Roman" w:eastAsia="Times New Roman" w:hAnsi="Times New Roman" w:cs="Times New Roman"/>
          <w:color w:val="000000" w:themeColor="text1"/>
          <w:lang w:eastAsia="pt-BR"/>
        </w:rPr>
      </w:pPr>
      <w:r w:rsidRPr="002A1FD1">
        <w:rPr>
          <w:rFonts w:ascii="Times New Roman" w:eastAsia="Times New Roman" w:hAnsi="Times New Roman" w:cs="Times New Roman"/>
          <w:color w:val="000000" w:themeColor="text1"/>
          <w:lang w:eastAsia="pt-BR"/>
        </w:rPr>
        <w:t xml:space="preserve">Santa Helena de Goiás - </w:t>
      </w:r>
      <w:r w:rsidR="00716413" w:rsidRPr="002A1FD1">
        <w:rPr>
          <w:rFonts w:ascii="Times New Roman" w:eastAsia="Times New Roman" w:hAnsi="Times New Roman" w:cs="Times New Roman"/>
          <w:color w:val="000000" w:themeColor="text1"/>
          <w:lang w:eastAsia="pt-BR"/>
        </w:rPr>
        <w:t xml:space="preserve">GO, </w:t>
      </w:r>
      <w:r w:rsidR="00716413">
        <w:rPr>
          <w:rFonts w:ascii="Times New Roman" w:eastAsia="Times New Roman" w:hAnsi="Times New Roman" w:cs="Times New Roman"/>
          <w:color w:val="000000" w:themeColor="text1"/>
          <w:lang w:eastAsia="pt-BR"/>
        </w:rPr>
        <w:t>1</w:t>
      </w:r>
      <w:r w:rsidR="00687520">
        <w:rPr>
          <w:rFonts w:ascii="Times New Roman" w:eastAsia="Times New Roman" w:hAnsi="Times New Roman" w:cs="Times New Roman"/>
          <w:color w:val="000000" w:themeColor="text1"/>
          <w:lang w:eastAsia="pt-BR"/>
        </w:rPr>
        <w:t>3</w:t>
      </w:r>
      <w:r w:rsidR="001E2DED">
        <w:rPr>
          <w:rFonts w:ascii="Times New Roman" w:eastAsia="Times New Roman" w:hAnsi="Times New Roman" w:cs="Times New Roman"/>
          <w:color w:val="000000" w:themeColor="text1"/>
          <w:lang w:eastAsia="pt-BR"/>
        </w:rPr>
        <w:t xml:space="preserve"> de </w:t>
      </w:r>
      <w:r w:rsidR="00716413">
        <w:rPr>
          <w:rFonts w:ascii="Times New Roman" w:eastAsia="Times New Roman" w:hAnsi="Times New Roman" w:cs="Times New Roman"/>
          <w:color w:val="000000" w:themeColor="text1"/>
          <w:lang w:eastAsia="pt-BR"/>
        </w:rPr>
        <w:t>agosto</w:t>
      </w:r>
      <w:r w:rsidR="001E2DED">
        <w:rPr>
          <w:rFonts w:ascii="Times New Roman" w:eastAsia="Times New Roman" w:hAnsi="Times New Roman" w:cs="Times New Roman"/>
          <w:color w:val="000000" w:themeColor="text1"/>
          <w:lang w:eastAsia="pt-BR"/>
        </w:rPr>
        <w:t xml:space="preserve"> de 2025.</w:t>
      </w:r>
    </w:p>
    <w:p w14:paraId="74636325" w14:textId="77777777" w:rsidR="000E3722" w:rsidRDefault="000E3722" w:rsidP="000E3722">
      <w:pPr>
        <w:spacing w:after="0" w:line="240" w:lineRule="auto"/>
        <w:ind w:left="705"/>
        <w:jc w:val="right"/>
        <w:rPr>
          <w:rFonts w:ascii="Times New Roman" w:eastAsia="Times New Roman" w:hAnsi="Times New Roman" w:cs="Times New Roman"/>
          <w:color w:val="000000" w:themeColor="text1"/>
          <w:lang w:eastAsia="pt-BR"/>
        </w:rPr>
      </w:pPr>
    </w:p>
    <w:p w14:paraId="53CF9F3E" w14:textId="77777777" w:rsidR="00716413" w:rsidRDefault="00716413" w:rsidP="000E3722">
      <w:pPr>
        <w:spacing w:after="0" w:line="240" w:lineRule="auto"/>
        <w:ind w:left="705"/>
        <w:jc w:val="right"/>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 xml:space="preserve">        </w:t>
      </w:r>
    </w:p>
    <w:p w14:paraId="23DF70D0" w14:textId="25EB6D5F" w:rsidR="000E3722" w:rsidRPr="002A1FD1" w:rsidRDefault="00716413" w:rsidP="000E3722">
      <w:pPr>
        <w:spacing w:after="0" w:line="240" w:lineRule="auto"/>
        <w:ind w:left="705"/>
        <w:jc w:val="right"/>
        <w:rPr>
          <w:rFonts w:ascii="Times New Roman" w:eastAsia="Times New Roman" w:hAnsi="Times New Roman" w:cs="Times New Roman"/>
          <w:color w:val="000000" w:themeColor="text1"/>
          <w:lang w:eastAsia="pt-BR"/>
        </w:rPr>
      </w:pPr>
      <w:r>
        <w:rPr>
          <w:rFonts w:ascii="Times New Roman" w:eastAsia="Times New Roman" w:hAnsi="Times New Roman" w:cs="Times New Roman"/>
          <w:color w:val="000000" w:themeColor="text1"/>
          <w:lang w:eastAsia="pt-BR"/>
        </w:rPr>
        <w:t xml:space="preserve">  </w:t>
      </w:r>
    </w:p>
    <w:p w14:paraId="4DF7A478" w14:textId="77777777" w:rsidR="000E3722" w:rsidRPr="002A1FD1" w:rsidRDefault="000E3722" w:rsidP="000E3722">
      <w:pPr>
        <w:spacing w:after="0" w:line="240" w:lineRule="auto"/>
        <w:ind w:left="703"/>
        <w:jc w:val="center"/>
        <w:rPr>
          <w:rFonts w:ascii="Times New Roman" w:eastAsia="Times New Roman" w:hAnsi="Times New Roman" w:cs="Times New Roman"/>
          <w:b/>
          <w:color w:val="000000" w:themeColor="text1"/>
          <w:lang w:eastAsia="pt-BR"/>
        </w:rPr>
      </w:pPr>
    </w:p>
    <w:p w14:paraId="306D5F52" w14:textId="07EA23C6" w:rsidR="000E3722" w:rsidRPr="002A1FD1" w:rsidRDefault="00CE0E46" w:rsidP="000E3722">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color w:val="000000" w:themeColor="text1"/>
          <w:lang w:eastAsia="pt-BR"/>
        </w:rPr>
        <w:t>DAISA ELAINE GIMENEZ BARBOSA</w:t>
      </w:r>
    </w:p>
    <w:p w14:paraId="2B8F7DB0" w14:textId="4F7A49C7" w:rsidR="00A80AE6" w:rsidRDefault="00CE0E46" w:rsidP="000E3722">
      <w:pPr>
        <w:spacing w:after="0" w:line="240" w:lineRule="auto"/>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Secretaria Municipal de Saúde</w:t>
      </w:r>
    </w:p>
    <w:sectPr w:rsidR="00A80AE6" w:rsidSect="00CE0E46">
      <w:pgSz w:w="11906" w:h="16838"/>
      <w:pgMar w:top="1417" w:right="1701" w:bottom="993" w:left="1701" w:header="170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5DF04" w14:textId="77777777" w:rsidR="0064679E" w:rsidRDefault="0064679E" w:rsidP="004C07D0">
      <w:pPr>
        <w:spacing w:after="0" w:line="240" w:lineRule="auto"/>
      </w:pPr>
      <w:r>
        <w:separator/>
      </w:r>
    </w:p>
  </w:endnote>
  <w:endnote w:type="continuationSeparator" w:id="0">
    <w:p w14:paraId="311607D2" w14:textId="77777777" w:rsidR="0064679E" w:rsidRDefault="0064679E"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D9A5B" w14:textId="77777777" w:rsidR="0064679E" w:rsidRDefault="0064679E" w:rsidP="004C07D0">
      <w:pPr>
        <w:spacing w:after="0" w:line="240" w:lineRule="auto"/>
      </w:pPr>
      <w:r>
        <w:separator/>
      </w:r>
    </w:p>
  </w:footnote>
  <w:footnote w:type="continuationSeparator" w:id="0">
    <w:p w14:paraId="4034B989" w14:textId="77777777" w:rsidR="0064679E" w:rsidRDefault="0064679E"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166E" w14:textId="1B7859CF" w:rsidR="004C07D0" w:rsidRDefault="00000000">
    <w:pPr>
      <w:pStyle w:val="Cabealho"/>
    </w:pPr>
    <w:r>
      <w:rPr>
        <w:noProof/>
      </w:rPr>
      <w:pict w14:anchorId="04B128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54313" o:spid="_x0000_s1037" type="#_x0000_t136" style="position:absolute;margin-left:0;margin-top:0;width:419.6pt;height:179.8pt;rotation:315;z-index:-251655168;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38E2" w14:textId="62D77E10" w:rsidR="004C07D0" w:rsidRDefault="00000000">
    <w:pPr>
      <w:pStyle w:val="Cabealho"/>
    </w:pPr>
    <w:r>
      <w:rPr>
        <w:noProof/>
      </w:rPr>
      <w:pict w14:anchorId="7D660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39" type="#_x0000_t75" style="position:absolute;margin-left:-95.55pt;margin-top:-89.35pt;width:589.2pt;height:833.25pt;z-index:-251652096;mso-position-horizontal-relative:margin;mso-position-vertical-relative:margin" o:allowincell="f">
          <v:imagedata r:id="rId1" o:title="PREF SANTA HELENA DE GOIÁS - PAPEL TIMBRADO"/>
          <w10:wrap anchorx="margin" anchory="margin"/>
        </v:shape>
      </w:pict>
    </w:r>
    <w:r>
      <w:rPr>
        <w:noProof/>
      </w:rPr>
      <w:pict w14:anchorId="1BAFA5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54314" o:spid="_x0000_s1038" type="#_x0000_t136" style="position:absolute;margin-left:0;margin-top:0;width:419.6pt;height:179.8pt;rotation:315;z-index:-25165312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A4745" w14:textId="59070F03" w:rsidR="004C07D0" w:rsidRDefault="00000000">
    <w:pPr>
      <w:pStyle w:val="Cabealho"/>
    </w:pPr>
    <w:r>
      <w:rPr>
        <w:noProof/>
      </w:rPr>
      <w:pict w14:anchorId="48FACF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54312" o:spid="_x0000_s1036" type="#_x0000_t136" style="position:absolute;margin-left:0;margin-top:0;width:419.6pt;height:179.8pt;rotation:315;z-index:-251657216;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1137DB"/>
    <w:multiLevelType w:val="multilevel"/>
    <w:tmpl w:val="00DA27CC"/>
    <w:lvl w:ilvl="0">
      <w:start w:val="3"/>
      <w:numFmt w:val="decimal"/>
      <w:lvlText w:val="%1."/>
      <w:lvlJc w:val="left"/>
      <w:pPr>
        <w:ind w:left="360" w:hanging="360"/>
      </w:pPr>
      <w:rPr>
        <w:rFonts w:eastAsia="Times New Roman" w:hint="default"/>
        <w:b w:val="0"/>
        <w:color w:val="000000"/>
        <w:u w:val="none"/>
      </w:rPr>
    </w:lvl>
    <w:lvl w:ilvl="1">
      <w:start w:val="1"/>
      <w:numFmt w:val="decimal"/>
      <w:lvlText w:val="%1.%2."/>
      <w:lvlJc w:val="left"/>
      <w:pPr>
        <w:ind w:left="360" w:hanging="360"/>
      </w:pPr>
      <w:rPr>
        <w:rFonts w:eastAsia="Times New Roman" w:hint="default"/>
        <w:b w:val="0"/>
        <w:color w:val="000000"/>
        <w:u w:val="none"/>
      </w:rPr>
    </w:lvl>
    <w:lvl w:ilvl="2">
      <w:start w:val="1"/>
      <w:numFmt w:val="decimal"/>
      <w:lvlText w:val="%1.%2.%3."/>
      <w:lvlJc w:val="left"/>
      <w:pPr>
        <w:ind w:left="720" w:hanging="720"/>
      </w:pPr>
      <w:rPr>
        <w:rFonts w:eastAsia="Times New Roman" w:hint="default"/>
        <w:b w:val="0"/>
        <w:color w:val="000000"/>
        <w:u w:val="none"/>
      </w:rPr>
    </w:lvl>
    <w:lvl w:ilvl="3">
      <w:start w:val="1"/>
      <w:numFmt w:val="decimal"/>
      <w:lvlText w:val="%1.%2.%3.%4."/>
      <w:lvlJc w:val="left"/>
      <w:pPr>
        <w:ind w:left="720" w:hanging="720"/>
      </w:pPr>
      <w:rPr>
        <w:rFonts w:eastAsia="Times New Roman" w:hint="default"/>
        <w:b w:val="0"/>
        <w:color w:val="000000"/>
        <w:u w:val="none"/>
      </w:rPr>
    </w:lvl>
    <w:lvl w:ilvl="4">
      <w:start w:val="1"/>
      <w:numFmt w:val="decimal"/>
      <w:lvlText w:val="%1.%2.%3.%4.%5."/>
      <w:lvlJc w:val="left"/>
      <w:pPr>
        <w:ind w:left="1080" w:hanging="1080"/>
      </w:pPr>
      <w:rPr>
        <w:rFonts w:eastAsia="Times New Roman" w:hint="default"/>
        <w:b w:val="0"/>
        <w:color w:val="000000"/>
        <w:u w:val="none"/>
      </w:rPr>
    </w:lvl>
    <w:lvl w:ilvl="5">
      <w:start w:val="1"/>
      <w:numFmt w:val="decimal"/>
      <w:lvlText w:val="%1.%2.%3.%4.%5.%6."/>
      <w:lvlJc w:val="left"/>
      <w:pPr>
        <w:ind w:left="1080" w:hanging="1080"/>
      </w:pPr>
      <w:rPr>
        <w:rFonts w:eastAsia="Times New Roman" w:hint="default"/>
        <w:b w:val="0"/>
        <w:color w:val="000000"/>
        <w:u w:val="none"/>
      </w:rPr>
    </w:lvl>
    <w:lvl w:ilvl="6">
      <w:start w:val="1"/>
      <w:numFmt w:val="decimal"/>
      <w:lvlText w:val="%1.%2.%3.%4.%5.%6.%7."/>
      <w:lvlJc w:val="left"/>
      <w:pPr>
        <w:ind w:left="1440" w:hanging="1440"/>
      </w:pPr>
      <w:rPr>
        <w:rFonts w:eastAsia="Times New Roman" w:hint="default"/>
        <w:b w:val="0"/>
        <w:color w:val="000000"/>
        <w:u w:val="none"/>
      </w:rPr>
    </w:lvl>
    <w:lvl w:ilvl="7">
      <w:start w:val="1"/>
      <w:numFmt w:val="decimal"/>
      <w:lvlText w:val="%1.%2.%3.%4.%5.%6.%7.%8."/>
      <w:lvlJc w:val="left"/>
      <w:pPr>
        <w:ind w:left="1440" w:hanging="1440"/>
      </w:pPr>
      <w:rPr>
        <w:rFonts w:eastAsia="Times New Roman" w:hint="default"/>
        <w:b w:val="0"/>
        <w:color w:val="000000"/>
        <w:u w:val="none"/>
      </w:rPr>
    </w:lvl>
    <w:lvl w:ilvl="8">
      <w:start w:val="1"/>
      <w:numFmt w:val="decimal"/>
      <w:lvlText w:val="%1.%2.%3.%4.%5.%6.%7.%8.%9."/>
      <w:lvlJc w:val="left"/>
      <w:pPr>
        <w:ind w:left="1800" w:hanging="1800"/>
      </w:pPr>
      <w:rPr>
        <w:rFonts w:eastAsia="Times New Roman" w:hint="default"/>
        <w:b w:val="0"/>
        <w:color w:val="000000"/>
        <w:u w:val="none"/>
      </w:rPr>
    </w:lvl>
  </w:abstractNum>
  <w:abstractNum w:abstractNumId="3"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20D4300"/>
    <w:multiLevelType w:val="multilevel"/>
    <w:tmpl w:val="2A80FF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524913"/>
    <w:multiLevelType w:val="multilevel"/>
    <w:tmpl w:val="6324B3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8A2634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501AFA"/>
    <w:multiLevelType w:val="multilevel"/>
    <w:tmpl w:val="635AFA28"/>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3A6669"/>
    <w:multiLevelType w:val="multilevel"/>
    <w:tmpl w:val="0DB8B76E"/>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iCs/>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22597076"/>
    <w:multiLevelType w:val="multilevel"/>
    <w:tmpl w:val="675483BC"/>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9942B7"/>
    <w:multiLevelType w:val="multilevel"/>
    <w:tmpl w:val="5AA264A6"/>
    <w:lvl w:ilvl="0">
      <w:start w:val="1"/>
      <w:numFmt w:val="decimal"/>
      <w:lvlText w:val="%1."/>
      <w:lvlJc w:val="left"/>
      <w:pPr>
        <w:ind w:left="432" w:hanging="432"/>
      </w:pPr>
      <w:rPr>
        <w:rFonts w:eastAsia="Times New Roman" w:hint="default"/>
      </w:rPr>
    </w:lvl>
    <w:lvl w:ilvl="1">
      <w:start w:val="1"/>
      <w:numFmt w:val="decimal"/>
      <w:lvlText w:val="%1.%2."/>
      <w:lvlJc w:val="left"/>
      <w:pPr>
        <w:ind w:left="432" w:hanging="432"/>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32760413"/>
    <w:multiLevelType w:val="multilevel"/>
    <w:tmpl w:val="D484520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118069B"/>
    <w:multiLevelType w:val="multilevel"/>
    <w:tmpl w:val="2B4A1BC2"/>
    <w:lvl w:ilvl="0">
      <w:start w:val="5"/>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Zero"/>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5" w15:restartNumberingAfterBreak="0">
    <w:nsid w:val="451A470B"/>
    <w:multiLevelType w:val="multilevel"/>
    <w:tmpl w:val="432427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671D53"/>
    <w:multiLevelType w:val="multilevel"/>
    <w:tmpl w:val="490EF22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4714691"/>
    <w:multiLevelType w:val="multilevel"/>
    <w:tmpl w:val="CC509F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EA5F89"/>
    <w:multiLevelType w:val="multilevel"/>
    <w:tmpl w:val="CDF02012"/>
    <w:lvl w:ilvl="0">
      <w:start w:val="1"/>
      <w:numFmt w:val="decimal"/>
      <w:pStyle w:val="Nvel2-Opcional"/>
      <w:lvlText w:val="%1."/>
      <w:lvlJc w:val="left"/>
      <w:pPr>
        <w:tabs>
          <w:tab w:val="num" w:pos="720"/>
        </w:tabs>
        <w:ind w:left="720" w:hanging="720"/>
      </w:pPr>
    </w:lvl>
    <w:lvl w:ilvl="1">
      <w:start w:val="1"/>
      <w:numFmt w:val="decimal"/>
      <w:pStyle w:val="Nvel2-Opcional"/>
      <w:lvlText w:val="%2."/>
      <w:lvlJc w:val="left"/>
      <w:pPr>
        <w:tabs>
          <w:tab w:val="num" w:pos="1440"/>
        </w:tabs>
        <w:ind w:left="1440" w:hanging="720"/>
      </w:pPr>
    </w:lvl>
    <w:lvl w:ilvl="2">
      <w:start w:val="1"/>
      <w:numFmt w:val="decimal"/>
      <w:pStyle w:val="Nvel3-Opcion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39644EA"/>
    <w:multiLevelType w:val="multilevel"/>
    <w:tmpl w:val="2D986E3A"/>
    <w:lvl w:ilvl="0">
      <w:start w:val="1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8942B4"/>
    <w:multiLevelType w:val="hybridMultilevel"/>
    <w:tmpl w:val="5B149576"/>
    <w:lvl w:ilvl="0" w:tplc="370E87BA">
      <w:start w:val="1"/>
      <w:numFmt w:val="upperRoman"/>
      <w:lvlText w:val="%1."/>
      <w:lvlJc w:val="left"/>
      <w:pPr>
        <w:ind w:left="1253" w:hanging="471"/>
        <w:jc w:val="right"/>
      </w:pPr>
      <w:rPr>
        <w:rFonts w:ascii="Arial MT" w:eastAsia="Arial MT" w:hAnsi="Arial MT" w:cs="Arial MT" w:hint="default"/>
        <w:b w:val="0"/>
        <w:bCs w:val="0"/>
        <w:i w:val="0"/>
        <w:iCs w:val="0"/>
        <w:spacing w:val="-1"/>
        <w:w w:val="99"/>
        <w:sz w:val="20"/>
        <w:szCs w:val="20"/>
        <w:lang w:val="pt-PT" w:eastAsia="en-US" w:bidi="ar-SA"/>
      </w:rPr>
    </w:lvl>
    <w:lvl w:ilvl="1" w:tplc="7136A844">
      <w:numFmt w:val="bullet"/>
      <w:lvlText w:val="•"/>
      <w:lvlJc w:val="left"/>
      <w:pPr>
        <w:ind w:left="2198" w:hanging="471"/>
      </w:pPr>
      <w:rPr>
        <w:rFonts w:hint="default"/>
        <w:lang w:val="pt-PT" w:eastAsia="en-US" w:bidi="ar-SA"/>
      </w:rPr>
    </w:lvl>
    <w:lvl w:ilvl="2" w:tplc="E836F7B2">
      <w:numFmt w:val="bullet"/>
      <w:pStyle w:val="Nvel3-R"/>
      <w:lvlText w:val="•"/>
      <w:lvlJc w:val="left"/>
      <w:pPr>
        <w:ind w:left="3137" w:hanging="471"/>
      </w:pPr>
      <w:rPr>
        <w:rFonts w:hint="default"/>
        <w:lang w:val="pt-PT" w:eastAsia="en-US" w:bidi="ar-SA"/>
      </w:rPr>
    </w:lvl>
    <w:lvl w:ilvl="3" w:tplc="F92CA102">
      <w:numFmt w:val="bullet"/>
      <w:lvlText w:val="•"/>
      <w:lvlJc w:val="left"/>
      <w:pPr>
        <w:ind w:left="4075" w:hanging="471"/>
      </w:pPr>
      <w:rPr>
        <w:rFonts w:hint="default"/>
        <w:lang w:val="pt-PT" w:eastAsia="en-US" w:bidi="ar-SA"/>
      </w:rPr>
    </w:lvl>
    <w:lvl w:ilvl="4" w:tplc="416C6012">
      <w:numFmt w:val="bullet"/>
      <w:lvlText w:val="•"/>
      <w:lvlJc w:val="left"/>
      <w:pPr>
        <w:ind w:left="5014" w:hanging="471"/>
      </w:pPr>
      <w:rPr>
        <w:rFonts w:hint="default"/>
        <w:lang w:val="pt-PT" w:eastAsia="en-US" w:bidi="ar-SA"/>
      </w:rPr>
    </w:lvl>
    <w:lvl w:ilvl="5" w:tplc="F2A41780">
      <w:numFmt w:val="bullet"/>
      <w:lvlText w:val="•"/>
      <w:lvlJc w:val="left"/>
      <w:pPr>
        <w:ind w:left="5953" w:hanging="471"/>
      </w:pPr>
      <w:rPr>
        <w:rFonts w:hint="default"/>
        <w:lang w:val="pt-PT" w:eastAsia="en-US" w:bidi="ar-SA"/>
      </w:rPr>
    </w:lvl>
    <w:lvl w:ilvl="6" w:tplc="F2BA6310">
      <w:numFmt w:val="bullet"/>
      <w:lvlText w:val="•"/>
      <w:lvlJc w:val="left"/>
      <w:pPr>
        <w:ind w:left="6891" w:hanging="471"/>
      </w:pPr>
      <w:rPr>
        <w:rFonts w:hint="default"/>
        <w:lang w:val="pt-PT" w:eastAsia="en-US" w:bidi="ar-SA"/>
      </w:rPr>
    </w:lvl>
    <w:lvl w:ilvl="7" w:tplc="B67A0226">
      <w:numFmt w:val="bullet"/>
      <w:lvlText w:val="•"/>
      <w:lvlJc w:val="left"/>
      <w:pPr>
        <w:ind w:left="7830" w:hanging="471"/>
      </w:pPr>
      <w:rPr>
        <w:rFonts w:hint="default"/>
        <w:lang w:val="pt-PT" w:eastAsia="en-US" w:bidi="ar-SA"/>
      </w:rPr>
    </w:lvl>
    <w:lvl w:ilvl="8" w:tplc="A9189E88">
      <w:numFmt w:val="bullet"/>
      <w:lvlText w:val="•"/>
      <w:lvlJc w:val="left"/>
      <w:pPr>
        <w:ind w:left="8769" w:hanging="471"/>
      </w:pPr>
      <w:rPr>
        <w:rFonts w:hint="default"/>
        <w:lang w:val="pt-PT" w:eastAsia="en-US" w:bidi="ar-SA"/>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CD72497"/>
    <w:multiLevelType w:val="multilevel"/>
    <w:tmpl w:val="F5349042"/>
    <w:lvl w:ilvl="0">
      <w:start w:val="7"/>
      <w:numFmt w:val="decimal"/>
      <w:lvlText w:val="%1."/>
      <w:lvlJc w:val="left"/>
      <w:pPr>
        <w:ind w:left="504" w:hanging="504"/>
      </w:pPr>
      <w:rPr>
        <w:rFonts w:hint="default"/>
      </w:rPr>
    </w:lvl>
    <w:lvl w:ilvl="1">
      <w:start w:val="1"/>
      <w:numFmt w:val="decimal"/>
      <w:lvlText w:val="%1.%2."/>
      <w:lvlJc w:val="left"/>
      <w:pPr>
        <w:ind w:left="504" w:hanging="504"/>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0875D3"/>
    <w:multiLevelType w:val="multilevel"/>
    <w:tmpl w:val="6CF8C24E"/>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65904634">
    <w:abstractNumId w:val="21"/>
  </w:num>
  <w:num w:numId="2" w16cid:durableId="2075006216">
    <w:abstractNumId w:val="6"/>
  </w:num>
  <w:num w:numId="3" w16cid:durableId="2010524692">
    <w:abstractNumId w:val="0"/>
  </w:num>
  <w:num w:numId="4" w16cid:durableId="93676934">
    <w:abstractNumId w:val="24"/>
  </w:num>
  <w:num w:numId="5" w16cid:durableId="921567846">
    <w:abstractNumId w:val="25"/>
  </w:num>
  <w:num w:numId="6" w16cid:durableId="502087818">
    <w:abstractNumId w:val="13"/>
  </w:num>
  <w:num w:numId="7" w16cid:durableId="2004777689">
    <w:abstractNumId w:val="12"/>
  </w:num>
  <w:num w:numId="8" w16cid:durableId="832067256">
    <w:abstractNumId w:val="17"/>
  </w:num>
  <w:num w:numId="9" w16cid:durableId="464978568">
    <w:abstractNumId w:val="22"/>
  </w:num>
  <w:num w:numId="10" w16cid:durableId="1591935146">
    <w:abstractNumId w:val="23"/>
  </w:num>
  <w:num w:numId="11" w16cid:durableId="1709799199">
    <w:abstractNumId w:val="3"/>
  </w:num>
  <w:num w:numId="12" w16cid:durableId="736901199">
    <w:abstractNumId w:val="6"/>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54070440">
    <w:abstractNumId w:val="11"/>
  </w:num>
  <w:num w:numId="14" w16cid:durableId="127209198">
    <w:abstractNumId w:val="6"/>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lowerLetter"/>
        <w:pStyle w:val="Nivel3"/>
        <w:lvlText w:val="%3)"/>
        <w:lvlJc w:val="left"/>
        <w:pPr>
          <w:ind w:left="1638" w:hanging="504"/>
        </w:pPr>
        <w:rPr>
          <w:rFonts w:ascii="Times New Roman" w:eastAsiaTheme="minorEastAsia" w:hAnsi="Times New Roman" w:cs="Times New Roman"/>
          <w:b w:val="0"/>
          <w:i w:val="0"/>
          <w:strike w:val="0"/>
          <w:color w:val="auto"/>
          <w:sz w:val="20"/>
          <w:szCs w:val="20"/>
        </w:rPr>
      </w:lvl>
    </w:lvlOverride>
  </w:num>
  <w:num w:numId="15" w16cid:durableId="687753871">
    <w:abstractNumId w:val="5"/>
  </w:num>
  <w:num w:numId="16" w16cid:durableId="377363996">
    <w:abstractNumId w:val="14"/>
  </w:num>
  <w:num w:numId="17" w16cid:durableId="2077777622">
    <w:abstractNumId w:val="18"/>
  </w:num>
  <w:num w:numId="18" w16cid:durableId="735710098">
    <w:abstractNumId w:val="26"/>
  </w:num>
  <w:num w:numId="19" w16cid:durableId="2023580134">
    <w:abstractNumId w:val="8"/>
  </w:num>
  <w:num w:numId="20" w16cid:durableId="852912506">
    <w:abstractNumId w:val="4"/>
  </w:num>
  <w:num w:numId="21" w16cid:durableId="435057770">
    <w:abstractNumId w:val="9"/>
  </w:num>
  <w:num w:numId="22" w16cid:durableId="1203706714">
    <w:abstractNumId w:val="7"/>
  </w:num>
  <w:num w:numId="23" w16cid:durableId="2057467990">
    <w:abstractNumId w:val="27"/>
  </w:num>
  <w:num w:numId="24" w16cid:durableId="562253264">
    <w:abstractNumId w:val="20"/>
  </w:num>
  <w:num w:numId="25" w16cid:durableId="1120145806">
    <w:abstractNumId w:val="16"/>
  </w:num>
  <w:num w:numId="26" w16cid:durableId="1173226480">
    <w:abstractNumId w:val="1"/>
  </w:num>
  <w:num w:numId="27" w16cid:durableId="1519002409">
    <w:abstractNumId w:val="10"/>
  </w:num>
  <w:num w:numId="28" w16cid:durableId="608245900">
    <w:abstractNumId w:val="15"/>
  </w:num>
  <w:num w:numId="29" w16cid:durableId="474225435">
    <w:abstractNumId w:val="2"/>
  </w:num>
  <w:num w:numId="30" w16cid:durableId="1531331796">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D0"/>
    <w:rsid w:val="00006886"/>
    <w:rsid w:val="00013F85"/>
    <w:rsid w:val="000171DD"/>
    <w:rsid w:val="0004236C"/>
    <w:rsid w:val="00056476"/>
    <w:rsid w:val="00067ECB"/>
    <w:rsid w:val="000773BE"/>
    <w:rsid w:val="000A160F"/>
    <w:rsid w:val="000E3722"/>
    <w:rsid w:val="000E7AFB"/>
    <w:rsid w:val="000F3C56"/>
    <w:rsid w:val="00130059"/>
    <w:rsid w:val="00135AB8"/>
    <w:rsid w:val="00151EBC"/>
    <w:rsid w:val="0016225E"/>
    <w:rsid w:val="0016540C"/>
    <w:rsid w:val="00172474"/>
    <w:rsid w:val="00190995"/>
    <w:rsid w:val="001A7BB6"/>
    <w:rsid w:val="001B38D9"/>
    <w:rsid w:val="001E2BFA"/>
    <w:rsid w:val="001E2DED"/>
    <w:rsid w:val="001F5776"/>
    <w:rsid w:val="00203541"/>
    <w:rsid w:val="00226F94"/>
    <w:rsid w:val="002444FC"/>
    <w:rsid w:val="00257D61"/>
    <w:rsid w:val="00264D33"/>
    <w:rsid w:val="00280386"/>
    <w:rsid w:val="002A1089"/>
    <w:rsid w:val="002B594F"/>
    <w:rsid w:val="002E3C7F"/>
    <w:rsid w:val="002F0DC5"/>
    <w:rsid w:val="00301A37"/>
    <w:rsid w:val="00316FEF"/>
    <w:rsid w:val="003429D0"/>
    <w:rsid w:val="003B48E6"/>
    <w:rsid w:val="0040152E"/>
    <w:rsid w:val="00410357"/>
    <w:rsid w:val="00420432"/>
    <w:rsid w:val="004215DE"/>
    <w:rsid w:val="004503CA"/>
    <w:rsid w:val="00453619"/>
    <w:rsid w:val="00462D49"/>
    <w:rsid w:val="004863BD"/>
    <w:rsid w:val="00494826"/>
    <w:rsid w:val="004B368F"/>
    <w:rsid w:val="004C07D0"/>
    <w:rsid w:val="004D2AE0"/>
    <w:rsid w:val="00522196"/>
    <w:rsid w:val="00524C2D"/>
    <w:rsid w:val="005553DE"/>
    <w:rsid w:val="00584DFC"/>
    <w:rsid w:val="00594E2B"/>
    <w:rsid w:val="005F0BCF"/>
    <w:rsid w:val="00611C5A"/>
    <w:rsid w:val="0064646A"/>
    <w:rsid w:val="0064679E"/>
    <w:rsid w:val="00657F03"/>
    <w:rsid w:val="00672027"/>
    <w:rsid w:val="00687520"/>
    <w:rsid w:val="006B4522"/>
    <w:rsid w:val="006C52C0"/>
    <w:rsid w:val="006D54FD"/>
    <w:rsid w:val="006F038E"/>
    <w:rsid w:val="006F7F90"/>
    <w:rsid w:val="00716413"/>
    <w:rsid w:val="00726151"/>
    <w:rsid w:val="00744348"/>
    <w:rsid w:val="007A11D1"/>
    <w:rsid w:val="007A2984"/>
    <w:rsid w:val="007B3E9A"/>
    <w:rsid w:val="007B4CDD"/>
    <w:rsid w:val="007C2A21"/>
    <w:rsid w:val="00804D3B"/>
    <w:rsid w:val="00822F4A"/>
    <w:rsid w:val="008722A2"/>
    <w:rsid w:val="0089227F"/>
    <w:rsid w:val="00895A8C"/>
    <w:rsid w:val="0089727B"/>
    <w:rsid w:val="008F1E1A"/>
    <w:rsid w:val="00913033"/>
    <w:rsid w:val="00930C42"/>
    <w:rsid w:val="009641DD"/>
    <w:rsid w:val="009D2F7D"/>
    <w:rsid w:val="009E54AD"/>
    <w:rsid w:val="009F6284"/>
    <w:rsid w:val="00A6687A"/>
    <w:rsid w:val="00A80AE6"/>
    <w:rsid w:val="00A94493"/>
    <w:rsid w:val="00AD75CA"/>
    <w:rsid w:val="00B208F9"/>
    <w:rsid w:val="00B26FD1"/>
    <w:rsid w:val="00BB2D59"/>
    <w:rsid w:val="00BE1409"/>
    <w:rsid w:val="00BE512E"/>
    <w:rsid w:val="00C25DFD"/>
    <w:rsid w:val="00C360FD"/>
    <w:rsid w:val="00C81DBD"/>
    <w:rsid w:val="00C83C5C"/>
    <w:rsid w:val="00CA3697"/>
    <w:rsid w:val="00CB4D06"/>
    <w:rsid w:val="00CB579B"/>
    <w:rsid w:val="00CE0E46"/>
    <w:rsid w:val="00CE6406"/>
    <w:rsid w:val="00CF2B16"/>
    <w:rsid w:val="00D1726B"/>
    <w:rsid w:val="00D231D5"/>
    <w:rsid w:val="00D25BA4"/>
    <w:rsid w:val="00D814D1"/>
    <w:rsid w:val="00D824FF"/>
    <w:rsid w:val="00D90ED0"/>
    <w:rsid w:val="00D95B84"/>
    <w:rsid w:val="00DB1124"/>
    <w:rsid w:val="00DB549A"/>
    <w:rsid w:val="00DD0C2A"/>
    <w:rsid w:val="00DD2F49"/>
    <w:rsid w:val="00DD3E0B"/>
    <w:rsid w:val="00DE5185"/>
    <w:rsid w:val="00E32DE4"/>
    <w:rsid w:val="00E35BB0"/>
    <w:rsid w:val="00E66F8A"/>
    <w:rsid w:val="00E86E77"/>
    <w:rsid w:val="00EC7AA4"/>
    <w:rsid w:val="00ED2B6B"/>
    <w:rsid w:val="00EF346A"/>
    <w:rsid w:val="00EF40DF"/>
    <w:rsid w:val="00F80950"/>
    <w:rsid w:val="00F82F05"/>
    <w:rsid w:val="00FB1276"/>
    <w:rsid w:val="00FC3C3D"/>
    <w:rsid w:val="00FC5F1C"/>
    <w:rsid w:val="00FC7E74"/>
    <w:rsid w:val="00FE1A4F"/>
    <w:rsid w:val="00FE59E0"/>
    <w:rsid w:val="00FF69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0E37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Ttulo2">
    <w:name w:val="heading 2"/>
    <w:basedOn w:val="Normal"/>
    <w:next w:val="Normal"/>
    <w:link w:val="Ttulo2Char"/>
    <w:unhideWhenUsed/>
    <w:qFormat/>
    <w:rsid w:val="000E3722"/>
    <w:pPr>
      <w:keepNext/>
      <w:keepLines/>
      <w:spacing w:before="200" w:after="0"/>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0E3722"/>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Ttulo4">
    <w:name w:val="heading 4"/>
    <w:basedOn w:val="Normal"/>
    <w:next w:val="Normal"/>
    <w:link w:val="Ttulo4Char"/>
    <w:uiPriority w:val="9"/>
    <w:semiHidden/>
    <w:unhideWhenUsed/>
    <w:qFormat/>
    <w:rsid w:val="000E3722"/>
    <w:pPr>
      <w:keepNext/>
      <w:keepLines/>
      <w:spacing w:before="200" w:after="0"/>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nhideWhenUsed/>
    <w:qFormat/>
    <w:rsid w:val="000E3722"/>
    <w:pPr>
      <w:keepNext/>
      <w:keepLines/>
      <w:spacing w:before="40" w:after="0" w:line="240" w:lineRule="auto"/>
      <w:outlineLvl w:val="4"/>
    </w:pPr>
    <w:rPr>
      <w:rFonts w:asciiTheme="majorHAnsi" w:eastAsiaTheme="majorEastAsia" w:hAnsiTheme="majorHAnsi" w:cstheme="majorBidi"/>
      <w:color w:val="2F5496" w:themeColor="accent1" w:themeShade="BF"/>
      <w:kern w:val="0"/>
      <w:sz w:val="24"/>
      <w:szCs w:val="24"/>
      <w:lang w:eastAsia="pt-BR"/>
      <w14:ligatures w14:val="none"/>
    </w:rPr>
  </w:style>
  <w:style w:type="paragraph" w:styleId="Ttulo6">
    <w:name w:val="heading 6"/>
    <w:basedOn w:val="Normal"/>
    <w:next w:val="Normal"/>
    <w:link w:val="Ttulo6Char"/>
    <w:uiPriority w:val="9"/>
    <w:semiHidden/>
    <w:unhideWhenUsed/>
    <w:qFormat/>
    <w:rsid w:val="000E3722"/>
    <w:pPr>
      <w:keepNext/>
      <w:keepLines/>
      <w:spacing w:before="40" w:after="0"/>
      <w:outlineLvl w:val="5"/>
    </w:pPr>
    <w:rPr>
      <w:rFonts w:asciiTheme="majorHAnsi" w:eastAsiaTheme="majorEastAsia" w:hAnsiTheme="majorHAnsi" w:cstheme="majorBidi"/>
      <w:color w:val="1F3763" w:themeColor="accent1" w:themeShade="7F"/>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C07D0"/>
  </w:style>
  <w:style w:type="character" w:customStyle="1" w:styleId="Ttulo1Char">
    <w:name w:val="Título 1 Char"/>
    <w:basedOn w:val="Fontepargpadro"/>
    <w:link w:val="Ttulo1"/>
    <w:uiPriority w:val="9"/>
    <w:rsid w:val="000E3722"/>
    <w:rPr>
      <w:rFonts w:ascii="Times New Roman" w:eastAsia="Times New Roman" w:hAnsi="Times New Roman" w:cs="Times New Roman"/>
      <w:b/>
      <w:bCs/>
      <w:kern w:val="36"/>
      <w:sz w:val="48"/>
      <w:szCs w:val="48"/>
      <w:lang w:eastAsia="pt-BR"/>
      <w14:ligatures w14:val="none"/>
    </w:rPr>
  </w:style>
  <w:style w:type="character" w:customStyle="1" w:styleId="Ttulo2Char">
    <w:name w:val="Título 2 Char"/>
    <w:basedOn w:val="Fontepargpadro"/>
    <w:link w:val="Ttulo2"/>
    <w:rsid w:val="000E3722"/>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0E372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0E3722"/>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rsid w:val="000E3722"/>
    <w:rPr>
      <w:rFonts w:asciiTheme="majorHAnsi" w:eastAsiaTheme="majorEastAsia" w:hAnsiTheme="majorHAnsi" w:cstheme="majorBidi"/>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0E3722"/>
    <w:rPr>
      <w:rFonts w:asciiTheme="majorHAnsi" w:eastAsiaTheme="majorEastAsia" w:hAnsiTheme="majorHAnsi" w:cstheme="majorBidi"/>
      <w:color w:val="1F3763" w:themeColor="accent1" w:themeShade="7F"/>
      <w:kern w:val="0"/>
      <w14:ligatures w14:val="none"/>
    </w:rPr>
  </w:style>
  <w:style w:type="paragraph" w:styleId="NormalWeb">
    <w:name w:val="Normal (Web)"/>
    <w:basedOn w:val="Normal"/>
    <w:uiPriority w:val="99"/>
    <w:unhideWhenUsed/>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0E3722"/>
    <w:rPr>
      <w:color w:val="0000FF"/>
      <w:u w:val="single"/>
    </w:rPr>
  </w:style>
  <w:style w:type="paragraph" w:customStyle="1" w:styleId="WW-Padro">
    <w:name w:val="WW-Padrão"/>
    <w:uiPriority w:val="99"/>
    <w:rsid w:val="000E3722"/>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MenoPendente1">
    <w:name w:val="Menção Pendente1"/>
    <w:basedOn w:val="Fontepargpadro"/>
    <w:uiPriority w:val="99"/>
    <w:semiHidden/>
    <w:unhideWhenUsed/>
    <w:rsid w:val="000E3722"/>
    <w:rPr>
      <w:color w:val="605E5C"/>
      <w:shd w:val="clear" w:color="auto" w:fill="E1DFDD"/>
    </w:rPr>
  </w:style>
  <w:style w:type="paragraph" w:styleId="PargrafodaLista">
    <w:name w:val="List Paragraph"/>
    <w:aliases w:val="TÍTULO A1,Parágrafo da Lista11,Subtítulo Projeto Básico,Parágrafo da Lista111,List Paragraph1"/>
    <w:basedOn w:val="Normal"/>
    <w:link w:val="PargrafodaListaChar"/>
    <w:uiPriority w:val="34"/>
    <w:qFormat/>
    <w:rsid w:val="000E3722"/>
    <w:pPr>
      <w:spacing w:after="200" w:line="276" w:lineRule="auto"/>
      <w:ind w:left="720"/>
      <w:contextualSpacing/>
    </w:pPr>
    <w:rPr>
      <w:rFonts w:eastAsiaTheme="minorEastAsia"/>
      <w:kern w:val="0"/>
      <w:lang w:eastAsia="pt-BR"/>
      <w14:ligatures w14:val="none"/>
    </w:rPr>
  </w:style>
  <w:style w:type="table" w:styleId="Tabelacomgrade">
    <w:name w:val="Table Grid"/>
    <w:basedOn w:val="Tabelanormal"/>
    <w:uiPriority w:val="59"/>
    <w:rsid w:val="000E372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E3722"/>
    <w:pPr>
      <w:keepNext/>
      <w:keepLines/>
      <w:numPr>
        <w:numId w:val="2"/>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qFormat/>
    <w:rsid w:val="000E3722"/>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0E3722"/>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0E3722"/>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0E3722"/>
    <w:pPr>
      <w:numPr>
        <w:ilvl w:val="3"/>
      </w:numPr>
      <w:tabs>
        <w:tab w:val="num" w:pos="2880"/>
      </w:tabs>
      <w:ind w:left="851" w:firstLine="0"/>
    </w:pPr>
    <w:rPr>
      <w:color w:val="auto"/>
    </w:rPr>
  </w:style>
  <w:style w:type="paragraph" w:customStyle="1" w:styleId="Nivel5">
    <w:name w:val="Nivel 5"/>
    <w:basedOn w:val="Nivel4"/>
    <w:qFormat/>
    <w:rsid w:val="000E3722"/>
    <w:pPr>
      <w:numPr>
        <w:ilvl w:val="4"/>
      </w:numPr>
      <w:tabs>
        <w:tab w:val="num" w:pos="3600"/>
      </w:tabs>
      <w:ind w:left="1276" w:firstLine="0"/>
    </w:pPr>
  </w:style>
  <w:style w:type="character" w:customStyle="1" w:styleId="Nivel2Char">
    <w:name w:val="Nivel 2 Char"/>
    <w:basedOn w:val="Fontepargpadro"/>
    <w:link w:val="Nivel2"/>
    <w:qFormat/>
    <w:locked/>
    <w:rsid w:val="000E3722"/>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0E3722"/>
    <w:rPr>
      <w:i/>
      <w:iCs/>
      <w:color w:val="FF0000"/>
    </w:rPr>
  </w:style>
  <w:style w:type="paragraph" w:customStyle="1" w:styleId="Nvel3-R">
    <w:name w:val="Nível 3-R"/>
    <w:basedOn w:val="Nivel3"/>
    <w:link w:val="Nvel3-RChar"/>
    <w:qFormat/>
    <w:rsid w:val="000E3722"/>
    <w:pPr>
      <w:numPr>
        <w:numId w:val="10"/>
      </w:numPr>
      <w:ind w:left="425" w:firstLine="0"/>
    </w:pPr>
    <w:rPr>
      <w:i/>
      <w:iCs/>
      <w:color w:val="FF0000"/>
    </w:rPr>
  </w:style>
  <w:style w:type="character" w:customStyle="1" w:styleId="Nvel2-RedChar">
    <w:name w:val="Nível 2 -Red Char"/>
    <w:basedOn w:val="Nivel2Char"/>
    <w:link w:val="Nvel2-Red"/>
    <w:qFormat/>
    <w:rsid w:val="000E3722"/>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qFormat/>
    <w:rsid w:val="000E372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0E372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0E3722"/>
    <w:pPr>
      <w:numPr>
        <w:numId w:val="0"/>
      </w:numPr>
      <w:ind w:left="357"/>
      <w:outlineLvl w:val="1"/>
    </w:pPr>
    <w:rPr>
      <w:color w:val="FF0000"/>
    </w:rPr>
  </w:style>
  <w:style w:type="character" w:customStyle="1" w:styleId="Nvel1-SemNumChar">
    <w:name w:val="Nível 1-Sem Num Char"/>
    <w:basedOn w:val="Nivel01Char"/>
    <w:link w:val="Nvel1-SemNum"/>
    <w:qFormat/>
    <w:rsid w:val="000E3722"/>
    <w:rPr>
      <w:rFonts w:ascii="Arial" w:eastAsiaTheme="majorEastAsia" w:hAnsi="Arial" w:cs="Arial"/>
      <w:b/>
      <w:bCs/>
      <w:color w:val="FF0000"/>
      <w:kern w:val="0"/>
      <w:sz w:val="20"/>
      <w:szCs w:val="20"/>
      <w:lang w:eastAsia="pt-BR"/>
      <w14:ligatures w14:val="none"/>
    </w:rPr>
  </w:style>
  <w:style w:type="character" w:customStyle="1" w:styleId="Nivel4Char">
    <w:name w:val="Nivel 4 Char"/>
    <w:basedOn w:val="Fontepargpadro"/>
    <w:link w:val="Nivel4"/>
    <w:rsid w:val="000E3722"/>
    <w:rPr>
      <w:rFonts w:ascii="Arial" w:eastAsiaTheme="minorEastAsia" w:hAnsi="Arial" w:cs="Arial"/>
      <w:kern w:val="0"/>
      <w:sz w:val="20"/>
      <w:szCs w:val="20"/>
      <w:lang w:eastAsia="pt-BR"/>
      <w14:ligatures w14:val="none"/>
    </w:rPr>
  </w:style>
  <w:style w:type="character" w:customStyle="1" w:styleId="PargrafodaListaChar">
    <w:name w:val="Parágrafo da Lista Char"/>
    <w:aliases w:val="TÍTULO A1 Char,Parágrafo da Lista11 Char,Subtítulo Projeto Básico Char,Parágrafo da Lista111 Char,List Paragraph1 Char"/>
    <w:basedOn w:val="Fontepargpadro"/>
    <w:link w:val="PargrafodaLista"/>
    <w:uiPriority w:val="34"/>
    <w:qFormat/>
    <w:rsid w:val="000E3722"/>
    <w:rPr>
      <w:rFonts w:eastAsiaTheme="minorEastAsia"/>
      <w:kern w:val="0"/>
      <w:lang w:eastAsia="pt-BR"/>
      <w14:ligatures w14:val="none"/>
    </w:rPr>
  </w:style>
  <w:style w:type="paragraph" w:customStyle="1" w:styleId="Prembulo">
    <w:name w:val="Preâmbulo"/>
    <w:basedOn w:val="Normal"/>
    <w:link w:val="PrembuloChar"/>
    <w:qFormat/>
    <w:rsid w:val="000E3722"/>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0E3722"/>
    <w:rPr>
      <w:rFonts w:ascii="Arial" w:eastAsia="Arial" w:hAnsi="Arial" w:cs="Arial"/>
      <w:bCs/>
      <w:kern w:val="0"/>
      <w:sz w:val="20"/>
      <w:szCs w:val="20"/>
      <w:lang w:eastAsia="pt-BR"/>
      <w14:ligatures w14:val="none"/>
    </w:rPr>
  </w:style>
  <w:style w:type="paragraph" w:styleId="Corpodetexto">
    <w:name w:val="Body Text"/>
    <w:basedOn w:val="Normal"/>
    <w:link w:val="CorpodetextoChar"/>
    <w:uiPriority w:val="1"/>
    <w:qFormat/>
    <w:rsid w:val="000E3722"/>
    <w:pPr>
      <w:suppressAutoHyphens/>
      <w:spacing w:after="0" w:line="240" w:lineRule="auto"/>
      <w:jc w:val="center"/>
    </w:pPr>
    <w:rPr>
      <w:rFonts w:ascii="Times New Roman" w:eastAsia="Times New Roman" w:hAnsi="Times New Roman" w:cs="Times New Roman"/>
      <w:kern w:val="0"/>
      <w:sz w:val="34"/>
      <w:szCs w:val="34"/>
      <w:lang w:eastAsia="ar-SA"/>
      <w14:ligatures w14:val="none"/>
    </w:rPr>
  </w:style>
  <w:style w:type="character" w:customStyle="1" w:styleId="CorpodetextoChar">
    <w:name w:val="Corpo de texto Char"/>
    <w:basedOn w:val="Fontepargpadro"/>
    <w:link w:val="Corpodetexto"/>
    <w:uiPriority w:val="1"/>
    <w:rsid w:val="000E3722"/>
    <w:rPr>
      <w:rFonts w:ascii="Times New Roman" w:eastAsia="Times New Roman" w:hAnsi="Times New Roman" w:cs="Times New Roman"/>
      <w:kern w:val="0"/>
      <w:sz w:val="34"/>
      <w:szCs w:val="34"/>
      <w:lang w:eastAsia="ar-SA"/>
      <w14:ligatures w14:val="none"/>
    </w:rPr>
  </w:style>
  <w:style w:type="paragraph" w:styleId="Ttulo">
    <w:name w:val="Title"/>
    <w:basedOn w:val="Normal"/>
    <w:next w:val="Subttulo"/>
    <w:link w:val="TtuloChar"/>
    <w:uiPriority w:val="10"/>
    <w:qFormat/>
    <w:rsid w:val="000E3722"/>
    <w:pPr>
      <w:suppressAutoHyphens/>
      <w:spacing w:after="0" w:line="240" w:lineRule="auto"/>
      <w:jc w:val="center"/>
    </w:pPr>
    <w:rPr>
      <w:rFonts w:ascii="AdLib BT" w:eastAsia="Times New Roman" w:hAnsi="AdLib BT" w:cs="AdLib BT"/>
      <w:b/>
      <w:bCs/>
      <w:i/>
      <w:iCs/>
      <w:color w:val="000080"/>
      <w:kern w:val="0"/>
      <w:sz w:val="26"/>
      <w:szCs w:val="26"/>
      <w:lang w:eastAsia="ar-SA"/>
      <w14:ligatures w14:val="none"/>
    </w:rPr>
  </w:style>
  <w:style w:type="character" w:customStyle="1" w:styleId="TtuloChar">
    <w:name w:val="Título Char"/>
    <w:basedOn w:val="Fontepargpadro"/>
    <w:link w:val="Ttulo"/>
    <w:uiPriority w:val="10"/>
    <w:rsid w:val="000E3722"/>
    <w:rPr>
      <w:rFonts w:ascii="AdLib BT" w:eastAsia="Times New Roman" w:hAnsi="AdLib BT" w:cs="AdLib BT"/>
      <w:b/>
      <w:bCs/>
      <w:i/>
      <w:iCs/>
      <w:color w:val="000080"/>
      <w:kern w:val="0"/>
      <w:sz w:val="26"/>
      <w:szCs w:val="26"/>
      <w:lang w:eastAsia="ar-SA"/>
      <w14:ligatures w14:val="none"/>
    </w:rPr>
  </w:style>
  <w:style w:type="paragraph" w:styleId="Subttulo">
    <w:name w:val="Subtitle"/>
    <w:basedOn w:val="Normal"/>
    <w:next w:val="Corpodetexto"/>
    <w:link w:val="SubttuloChar"/>
    <w:qFormat/>
    <w:rsid w:val="000E3722"/>
    <w:pPr>
      <w:keepNext/>
      <w:suppressAutoHyphens/>
      <w:spacing w:before="240" w:after="120" w:line="240" w:lineRule="auto"/>
      <w:jc w:val="center"/>
    </w:pPr>
    <w:rPr>
      <w:rFonts w:ascii="Arial" w:eastAsia="MS Mincho" w:hAnsi="Arial" w:cs="Arial"/>
      <w:i/>
      <w:iCs/>
      <w:kern w:val="0"/>
      <w:sz w:val="28"/>
      <w:szCs w:val="28"/>
      <w:lang w:eastAsia="ar-SA"/>
      <w14:ligatures w14:val="none"/>
    </w:rPr>
  </w:style>
  <w:style w:type="character" w:customStyle="1" w:styleId="SubttuloChar">
    <w:name w:val="Subtítulo Char"/>
    <w:basedOn w:val="Fontepargpadro"/>
    <w:link w:val="Subttulo"/>
    <w:rsid w:val="000E3722"/>
    <w:rPr>
      <w:rFonts w:ascii="Arial" w:eastAsia="MS Mincho" w:hAnsi="Arial" w:cs="Arial"/>
      <w:i/>
      <w:iCs/>
      <w:kern w:val="0"/>
      <w:sz w:val="28"/>
      <w:szCs w:val="28"/>
      <w:lang w:eastAsia="ar-SA"/>
      <w14:ligatures w14:val="none"/>
    </w:rPr>
  </w:style>
  <w:style w:type="character" w:styleId="HiperlinkVisitado">
    <w:name w:val="FollowedHyperlink"/>
    <w:basedOn w:val="Fontepargpadro"/>
    <w:uiPriority w:val="99"/>
    <w:semiHidden/>
    <w:unhideWhenUsed/>
    <w:rsid w:val="000E3722"/>
    <w:rPr>
      <w:color w:val="954F72" w:themeColor="followedHyperlink"/>
      <w:u w:val="single"/>
    </w:rPr>
  </w:style>
  <w:style w:type="character" w:customStyle="1" w:styleId="MenoPendente2">
    <w:name w:val="Menção Pendente2"/>
    <w:basedOn w:val="Fontepargpadro"/>
    <w:uiPriority w:val="99"/>
    <w:semiHidden/>
    <w:unhideWhenUsed/>
    <w:rsid w:val="000E3722"/>
    <w:rPr>
      <w:color w:val="605E5C"/>
      <w:shd w:val="clear" w:color="auto" w:fill="E1DFDD"/>
    </w:rPr>
  </w:style>
  <w:style w:type="paragraph" w:styleId="Textodebalo">
    <w:name w:val="Balloon Text"/>
    <w:basedOn w:val="Normal"/>
    <w:link w:val="TextodebaloChar"/>
    <w:uiPriority w:val="99"/>
    <w:unhideWhenUsed/>
    <w:rsid w:val="000E3722"/>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rsid w:val="000E3722"/>
    <w:rPr>
      <w:rFonts w:ascii="Segoe UI" w:hAnsi="Segoe UI" w:cs="Segoe UI"/>
      <w:kern w:val="0"/>
      <w:sz w:val="18"/>
      <w:szCs w:val="18"/>
      <w14:ligatures w14:val="none"/>
    </w:rPr>
  </w:style>
  <w:style w:type="paragraph" w:customStyle="1" w:styleId="Nivel1">
    <w:name w:val="Nivel1"/>
    <w:basedOn w:val="Ttulo1"/>
    <w:next w:val="Normal"/>
    <w:link w:val="Nivel1Char"/>
    <w:qFormat/>
    <w:rsid w:val="000E3722"/>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rPr>
  </w:style>
  <w:style w:type="character" w:styleId="nfase">
    <w:name w:val="Emphasis"/>
    <w:basedOn w:val="Fontepargpadro"/>
    <w:uiPriority w:val="20"/>
    <w:qFormat/>
    <w:rsid w:val="000E3722"/>
    <w:rPr>
      <w:i/>
      <w:iCs/>
    </w:rPr>
  </w:style>
  <w:style w:type="paragraph" w:customStyle="1" w:styleId="Nvel2">
    <w:name w:val="Nível 2"/>
    <w:basedOn w:val="Normal"/>
    <w:next w:val="Normal"/>
    <w:rsid w:val="000E3722"/>
    <w:pPr>
      <w:spacing w:after="120" w:line="240" w:lineRule="auto"/>
      <w:jc w:val="both"/>
    </w:pPr>
    <w:rPr>
      <w:rFonts w:ascii="Arial" w:eastAsiaTheme="minorEastAsia" w:hAnsi="Arial" w:cs="Times New Roman"/>
      <w:b/>
      <w:kern w:val="0"/>
      <w:sz w:val="24"/>
      <w:szCs w:val="20"/>
      <w:lang w:eastAsia="pt-BR"/>
      <w14:ligatures w14:val="none"/>
    </w:rPr>
  </w:style>
  <w:style w:type="character" w:customStyle="1" w:styleId="normalchar1">
    <w:name w:val="normal__char1"/>
    <w:rsid w:val="000E3722"/>
    <w:rPr>
      <w:rFonts w:ascii="Arial" w:hAnsi="Arial" w:cs="Arial" w:hint="default"/>
      <w:strike w:val="0"/>
      <w:dstrike w:val="0"/>
      <w:sz w:val="24"/>
      <w:szCs w:val="24"/>
      <w:u w:val="none"/>
      <w:effect w:val="none"/>
    </w:rPr>
  </w:style>
  <w:style w:type="character" w:customStyle="1" w:styleId="apple-style-span">
    <w:name w:val="apple-style-span"/>
    <w:basedOn w:val="Fontepargpadro"/>
    <w:rsid w:val="000E3722"/>
  </w:style>
  <w:style w:type="paragraph" w:styleId="Citao">
    <w:name w:val="Quote"/>
    <w:aliases w:val="TCU,Citação AGU,NotaExplicativa"/>
    <w:basedOn w:val="Normal"/>
    <w:next w:val="Normal"/>
    <w:link w:val="Citao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0E372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0E3722"/>
    <w:pPr>
      <w:numPr>
        <w:numId w:val="3"/>
      </w:numPr>
      <w:spacing w:after="0" w:line="240" w:lineRule="auto"/>
      <w:contextualSpacing/>
    </w:pPr>
    <w:rPr>
      <w:rFonts w:ascii="Ecofont_Spranq_eco_Sans" w:eastAsiaTheme="minorEastAsia"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0E3722"/>
    <w:rPr>
      <w:szCs w:val="20"/>
    </w:rPr>
  </w:style>
  <w:style w:type="character" w:customStyle="1" w:styleId="NotaexplicativaChar">
    <w:name w:val="Nota explicativa Char"/>
    <w:basedOn w:val="CitaoChar"/>
    <w:link w:val="Notaexplicativa"/>
    <w:rsid w:val="000E3722"/>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0E3722"/>
    <w:pPr>
      <w:numPr>
        <w:numId w:val="4"/>
      </w:numPr>
    </w:pPr>
  </w:style>
  <w:style w:type="numbering" w:customStyle="1" w:styleId="Estilo2">
    <w:name w:val="Estilo2"/>
    <w:uiPriority w:val="99"/>
    <w:rsid w:val="000E3722"/>
    <w:pPr>
      <w:numPr>
        <w:numId w:val="5"/>
      </w:numPr>
    </w:pPr>
  </w:style>
  <w:style w:type="numbering" w:customStyle="1" w:styleId="Estilo3">
    <w:name w:val="Estilo3"/>
    <w:uiPriority w:val="99"/>
    <w:rsid w:val="000E3722"/>
    <w:pPr>
      <w:numPr>
        <w:numId w:val="6"/>
      </w:numPr>
    </w:pPr>
  </w:style>
  <w:style w:type="numbering" w:customStyle="1" w:styleId="Estilo4">
    <w:name w:val="Estilo4"/>
    <w:uiPriority w:val="99"/>
    <w:rsid w:val="000E3722"/>
    <w:pPr>
      <w:numPr>
        <w:numId w:val="7"/>
      </w:numPr>
    </w:pPr>
  </w:style>
  <w:style w:type="numbering" w:customStyle="1" w:styleId="Estilo5">
    <w:name w:val="Estilo5"/>
    <w:uiPriority w:val="99"/>
    <w:rsid w:val="000E3722"/>
    <w:pPr>
      <w:numPr>
        <w:numId w:val="8"/>
      </w:numPr>
    </w:pPr>
  </w:style>
  <w:style w:type="numbering" w:customStyle="1" w:styleId="Estilo6">
    <w:name w:val="Estilo6"/>
    <w:uiPriority w:val="99"/>
    <w:rsid w:val="000E3722"/>
    <w:pPr>
      <w:numPr>
        <w:numId w:val="9"/>
      </w:numPr>
    </w:pPr>
  </w:style>
  <w:style w:type="character" w:styleId="Refdecomentrio">
    <w:name w:val="annotation reference"/>
    <w:basedOn w:val="Fontepargpadro"/>
    <w:unhideWhenUsed/>
    <w:qFormat/>
    <w:rsid w:val="000E3722"/>
    <w:rPr>
      <w:sz w:val="16"/>
      <w:szCs w:val="16"/>
    </w:rPr>
  </w:style>
  <w:style w:type="paragraph" w:styleId="Textodecomentrio">
    <w:name w:val="annotation text"/>
    <w:basedOn w:val="Normal"/>
    <w:link w:val="TextodecomentrioChar"/>
    <w:uiPriority w:val="99"/>
    <w:unhideWhenUsed/>
    <w:qFormat/>
    <w:rsid w:val="000E372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0E372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0E3722"/>
    <w:rPr>
      <w:b/>
      <w:bCs/>
    </w:rPr>
  </w:style>
  <w:style w:type="character" w:customStyle="1" w:styleId="AssuntodocomentrioChar">
    <w:name w:val="Assunto do comentário Char"/>
    <w:basedOn w:val="TextodecomentrioChar"/>
    <w:link w:val="Assuntodocomentrio"/>
    <w:uiPriority w:val="99"/>
    <w:semiHidden/>
    <w:rsid w:val="000E3722"/>
    <w:rPr>
      <w:rFonts w:ascii="Ecofont_Spranq_eco_Sans" w:eastAsiaTheme="minorEastAsia"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0E3722"/>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0E3722"/>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rsid w:val="000E372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0E372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0E3722"/>
  </w:style>
  <w:style w:type="character" w:customStyle="1" w:styleId="eop">
    <w:name w:val="eop"/>
    <w:basedOn w:val="Fontepargpadro"/>
    <w:rsid w:val="000E3722"/>
  </w:style>
  <w:style w:type="character" w:customStyle="1" w:styleId="spellingerror">
    <w:name w:val="spellingerror"/>
    <w:basedOn w:val="Fontepargpadro"/>
    <w:rsid w:val="000E3722"/>
  </w:style>
  <w:style w:type="character" w:customStyle="1" w:styleId="Nivel1Char">
    <w:name w:val="Nivel1 Char"/>
    <w:basedOn w:val="Ttulo1Char"/>
    <w:link w:val="Nivel1"/>
    <w:rsid w:val="000E3722"/>
    <w:rPr>
      <w:rFonts w:ascii="Arial" w:eastAsiaTheme="majorEastAsia" w:hAnsi="Arial" w:cs="Arial"/>
      <w:b/>
      <w:bCs w:val="0"/>
      <w:color w:val="000000"/>
      <w:kern w:val="0"/>
      <w:sz w:val="32"/>
      <w:szCs w:val="32"/>
      <w:lang w:eastAsia="pt-BR"/>
      <w14:ligatures w14:val="none"/>
    </w:rPr>
  </w:style>
  <w:style w:type="paragraph" w:customStyle="1" w:styleId="PargrafodaLista1">
    <w:name w:val="Parágrafo da Lista1"/>
    <w:basedOn w:val="Normal"/>
    <w:rsid w:val="000E3722"/>
    <w:pPr>
      <w:spacing w:after="0" w:line="240" w:lineRule="auto"/>
      <w:ind w:left="720"/>
    </w:pPr>
    <w:rPr>
      <w:rFonts w:ascii="Ecofont_Spranq_eco_Sans" w:eastAsia="Times New Roman" w:hAnsi="Ecofont_Spranq_eco_Sans" w:cs="Ecofont_Spranq_eco_Sans"/>
      <w:kern w:val="0"/>
      <w:sz w:val="24"/>
      <w:szCs w:val="24"/>
      <w:lang w:eastAsia="pt-BR"/>
      <w14:ligatures w14:val="none"/>
    </w:rPr>
  </w:style>
  <w:style w:type="paragraph" w:customStyle="1" w:styleId="Nivel10">
    <w:name w:val="Nivel 1"/>
    <w:basedOn w:val="Nivel2"/>
    <w:next w:val="Nivel2"/>
    <w:rsid w:val="000E3722"/>
    <w:pPr>
      <w:numPr>
        <w:ilvl w:val="0"/>
        <w:numId w:val="0"/>
      </w:numPr>
      <w:ind w:left="360" w:hanging="360"/>
    </w:pPr>
    <w:rPr>
      <w:b/>
    </w:rPr>
  </w:style>
  <w:style w:type="paragraph" w:customStyle="1" w:styleId="textbody">
    <w:name w:val="textbody"/>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0E3722"/>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0E372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E372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E372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0E3722"/>
    <w:rPr>
      <w:b/>
      <w:bCs/>
    </w:rPr>
  </w:style>
  <w:style w:type="character" w:customStyle="1" w:styleId="Manoel">
    <w:name w:val="Manoel"/>
    <w:rsid w:val="000E3722"/>
    <w:rPr>
      <w:rFonts w:ascii="Arial" w:hAnsi="Arial" w:cs="Arial"/>
      <w:color w:val="7030A0"/>
      <w:sz w:val="20"/>
    </w:rPr>
  </w:style>
  <w:style w:type="character" w:customStyle="1" w:styleId="ListLabel12">
    <w:name w:val="ListLabel 12"/>
    <w:rsid w:val="000E3722"/>
    <w:rPr>
      <w:b/>
    </w:rPr>
  </w:style>
  <w:style w:type="paragraph" w:customStyle="1" w:styleId="texto1">
    <w:name w:val="texto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GradeColorida-nfase11">
    <w:name w:val="Grade Colorida - Ênfase 11"/>
    <w:basedOn w:val="Normal"/>
    <w:next w:val="Normal"/>
    <w:link w:val="GradeColorida-nfase1Char"/>
    <w:uiPriority w:val="29"/>
    <w:rsid w:val="000E372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0E372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0E3722"/>
    <w:pPr>
      <w:spacing w:after="0" w:line="240" w:lineRule="auto"/>
      <w:ind w:firstLine="1134"/>
      <w:jc w:val="both"/>
    </w:pPr>
    <w:rPr>
      <w:rFonts w:ascii="Times New Roman" w:eastAsia="Times New Roman" w:hAnsi="Times New Roman" w:cs="Times New Roman"/>
      <w:kern w:val="0"/>
      <w:sz w:val="24"/>
      <w14:ligatures w14:val="none"/>
    </w:rPr>
  </w:style>
  <w:style w:type="paragraph" w:customStyle="1" w:styleId="Normal1">
    <w:name w:val="Normal_1"/>
    <w:rsid w:val="000E372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Fontepargpadro"/>
    <w:rsid w:val="000E3722"/>
  </w:style>
  <w:style w:type="paragraph" w:customStyle="1" w:styleId="textojustificado">
    <w:name w:val="texto_justificad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2Opcional">
    <w:name w:val="Nível 2 Opcional"/>
    <w:basedOn w:val="Nivel2"/>
    <w:link w:val="Nvel2OpcionalChar"/>
    <w:rsid w:val="000E372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E372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E372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0E372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0E3722"/>
    <w:rPr>
      <w:color w:val="808080"/>
    </w:rPr>
  </w:style>
  <w:style w:type="paragraph" w:customStyle="1" w:styleId="SombreamentoMdio1-nfase31">
    <w:name w:val="Sombreamento Médio 1 - Ênfase 31"/>
    <w:basedOn w:val="Normal"/>
    <w:next w:val="Normal"/>
    <w:rsid w:val="000E372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0E3722"/>
  </w:style>
  <w:style w:type="paragraph" w:customStyle="1" w:styleId="Standard">
    <w:name w:val="Standard"/>
    <w:rsid w:val="000E372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0E3722"/>
    <w:pPr>
      <w:spacing w:after="140" w:line="276" w:lineRule="auto"/>
    </w:pPr>
  </w:style>
  <w:style w:type="character" w:customStyle="1" w:styleId="MenoPendente3">
    <w:name w:val="Menção Pendente3"/>
    <w:basedOn w:val="Fontepargpadro"/>
    <w:uiPriority w:val="99"/>
    <w:semiHidden/>
    <w:unhideWhenUsed/>
    <w:rsid w:val="000E3722"/>
    <w:rPr>
      <w:color w:val="605E5C"/>
      <w:shd w:val="clear" w:color="auto" w:fill="E1DFDD"/>
    </w:rPr>
  </w:style>
  <w:style w:type="character" w:customStyle="1" w:styleId="MenoPendente4">
    <w:name w:val="Menção Pendente4"/>
    <w:basedOn w:val="Fontepargpadro"/>
    <w:uiPriority w:val="99"/>
    <w:semiHidden/>
    <w:unhideWhenUsed/>
    <w:rsid w:val="000E3722"/>
    <w:rPr>
      <w:color w:val="605E5C"/>
      <w:shd w:val="clear" w:color="auto" w:fill="E1DFDD"/>
    </w:rPr>
  </w:style>
  <w:style w:type="paragraph" w:customStyle="1" w:styleId="ou">
    <w:name w:val="ou"/>
    <w:basedOn w:val="PargrafodaLista"/>
    <w:link w:val="ouChar"/>
    <w:qFormat/>
    <w:rsid w:val="000E3722"/>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0E372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4-R">
    <w:name w:val="Nível 4-R"/>
    <w:basedOn w:val="Nivel4"/>
    <w:link w:val="Nvel4-RChar"/>
    <w:qFormat/>
    <w:rsid w:val="000E3722"/>
    <w:pPr>
      <w:numPr>
        <w:numId w:val="1"/>
      </w:numPr>
    </w:pPr>
    <w:rPr>
      <w:i/>
      <w:iCs/>
      <w:color w:val="FF0000"/>
    </w:rPr>
  </w:style>
  <w:style w:type="character" w:customStyle="1" w:styleId="Nvel4-RChar">
    <w:name w:val="Nível 4-R Char"/>
    <w:basedOn w:val="Nivel4Char"/>
    <w:link w:val="Nvel4-R"/>
    <w:rsid w:val="000E372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0E3722"/>
    <w:rPr>
      <w:color w:val="0563C1" w:themeColor="hyperlink"/>
      <w:u w:val="single"/>
    </w:rPr>
  </w:style>
  <w:style w:type="paragraph" w:customStyle="1" w:styleId="citao2">
    <w:name w:val="citação 2"/>
    <w:basedOn w:val="Citao"/>
    <w:link w:val="citao2Char"/>
    <w:qFormat/>
    <w:rsid w:val="000E3722"/>
    <w:pPr>
      <w:overflowPunct w:val="0"/>
    </w:pPr>
    <w:rPr>
      <w:szCs w:val="20"/>
    </w:rPr>
  </w:style>
  <w:style w:type="table" w:customStyle="1" w:styleId="TableNormal">
    <w:name w:val="Table Normal"/>
    <w:uiPriority w:val="2"/>
    <w:unhideWhenUsed/>
    <w:qFormat/>
    <w:rsid w:val="000E37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E3722"/>
    <w:pPr>
      <w:widowControl w:val="0"/>
      <w:autoSpaceDE w:val="0"/>
      <w:autoSpaceDN w:val="0"/>
      <w:spacing w:after="0" w:line="240" w:lineRule="auto"/>
      <w:ind w:left="66"/>
    </w:pPr>
    <w:rPr>
      <w:rFonts w:ascii="Calibri" w:eastAsia="Calibri" w:hAnsi="Calibri" w:cs="Calibri"/>
      <w:kern w:val="0"/>
      <w:lang w:val="pt-PT"/>
      <w14:ligatures w14:val="none"/>
    </w:rPr>
  </w:style>
  <w:style w:type="character" w:customStyle="1" w:styleId="halyaf">
    <w:name w:val="halyaf"/>
    <w:rsid w:val="000E3722"/>
  </w:style>
  <w:style w:type="paragraph" w:customStyle="1" w:styleId="msonormal0">
    <w:name w:val="msonormal"/>
    <w:basedOn w:val="Normal"/>
    <w:rsid w:val="000E372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4">
    <w:name w:val="xl6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5">
    <w:name w:val="xl6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6">
    <w:name w:val="xl6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7">
    <w:name w:val="xl6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8">
    <w:name w:val="xl6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9">
    <w:name w:val="xl6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0">
    <w:name w:val="xl7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
    <w:name w:val="xl7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
    <w:name w:val="xl7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5">
    <w:name w:val="xl7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
    <w:name w:val="xl7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8">
    <w:name w:val="xl7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9">
    <w:name w:val="xl7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0">
    <w:name w:val="xl8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
    <w:name w:val="xl8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2">
    <w:name w:val="xl8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3">
    <w:name w:val="xl83"/>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4">
    <w:name w:val="xl84"/>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5">
    <w:name w:val="xl8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7">
    <w:name w:val="xl8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8">
    <w:name w:val="xl88"/>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9">
    <w:name w:val="xl8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0">
    <w:name w:val="xl90"/>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1">
    <w:name w:val="xl9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3">
    <w:name w:val="xl9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
    <w:name w:val="xl95"/>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6">
    <w:name w:val="xl9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7">
    <w:name w:val="xl9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8">
    <w:name w:val="xl98"/>
    <w:basedOn w:val="Normal"/>
    <w:rsid w:val="000E3722"/>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9">
    <w:name w:val="xl99"/>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0">
    <w:name w:val="xl100"/>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2">
    <w:name w:val="xl102"/>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3">
    <w:name w:val="xl10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7">
    <w:name w:val="xl107"/>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8">
    <w:name w:val="xl108"/>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9">
    <w:name w:val="xl109"/>
    <w:basedOn w:val="Normal"/>
    <w:rsid w:val="000E3722"/>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0">
    <w:name w:val="xl110"/>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1">
    <w:name w:val="xl111"/>
    <w:basedOn w:val="Normal"/>
    <w:rsid w:val="000E37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12">
    <w:name w:val="xl112"/>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3">
    <w:name w:val="xl113"/>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5">
    <w:name w:val="xl115"/>
    <w:basedOn w:val="Normal"/>
    <w:rsid w:val="000E37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6">
    <w:name w:val="xl116"/>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7">
    <w:name w:val="xl117"/>
    <w:basedOn w:val="Normal"/>
    <w:rsid w:val="000E3722"/>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8">
    <w:name w:val="xl118"/>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19">
    <w:name w:val="xl119"/>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0E3722"/>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5">
    <w:name w:val="xl125"/>
    <w:basedOn w:val="Normal"/>
    <w:rsid w:val="000E372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6">
    <w:name w:val="xl126"/>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7">
    <w:name w:val="xl127"/>
    <w:basedOn w:val="Normal"/>
    <w:rsid w:val="000E372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8">
    <w:name w:val="xl12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9">
    <w:name w:val="xl129"/>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0">
    <w:name w:val="xl130"/>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1">
    <w:name w:val="xl131"/>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2">
    <w:name w:val="xl132"/>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8">
    <w:name w:val="xl138"/>
    <w:basedOn w:val="Normal"/>
    <w:rsid w:val="000E372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0E3722"/>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Nvel3">
    <w:name w:val="Nível 3"/>
    <w:basedOn w:val="Nvel3-R"/>
    <w:link w:val="Nvel3Char"/>
    <w:qFormat/>
    <w:rsid w:val="000E3722"/>
    <w:pPr>
      <w:ind w:left="284"/>
    </w:pPr>
    <w:rPr>
      <w:rFonts w:eastAsia="Times New Roman"/>
      <w:i w:val="0"/>
      <w:iCs w:val="0"/>
    </w:rPr>
  </w:style>
  <w:style w:type="paragraph" w:customStyle="1" w:styleId="Nvel4">
    <w:name w:val="Nível 4"/>
    <w:basedOn w:val="Nvel3"/>
    <w:link w:val="Nvel4Char"/>
    <w:qFormat/>
    <w:rsid w:val="000E3722"/>
    <w:pPr>
      <w:numPr>
        <w:ilvl w:val="0"/>
        <w:numId w:val="0"/>
      </w:numPr>
      <w:ind w:left="567"/>
    </w:pPr>
  </w:style>
  <w:style w:type="character" w:customStyle="1" w:styleId="Nvel3Char">
    <w:name w:val="Nível 3 Char"/>
    <w:basedOn w:val="Nvel3-RChar"/>
    <w:link w:val="Nvel3"/>
    <w:rsid w:val="000E3722"/>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0E3722"/>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0E3722"/>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0E3722"/>
    <w:rPr>
      <w:rFonts w:ascii="Arial" w:eastAsia="Times New Roman" w:hAnsi="Arial" w:cs="Arial"/>
      <w:b/>
      <w:bCs/>
      <w:iCs/>
      <w:kern w:val="0"/>
      <w:sz w:val="20"/>
      <w:szCs w:val="20"/>
      <w:lang w:eastAsia="pt-BR"/>
      <w14:ligatures w14:val="none"/>
    </w:rPr>
  </w:style>
  <w:style w:type="paragraph" w:styleId="SemEspaamento">
    <w:name w:val="No Spacing"/>
    <w:uiPriority w:val="99"/>
    <w:qFormat/>
    <w:rsid w:val="000E3722"/>
    <w:pPr>
      <w:spacing w:after="0" w:line="240" w:lineRule="auto"/>
      <w:ind w:left="1985"/>
      <w:jc w:val="both"/>
    </w:pPr>
    <w:rPr>
      <w:rFonts w:ascii="Times New Roman" w:eastAsia="Times New Roman" w:hAnsi="Times New Roman" w:cs="Times New Roman"/>
      <w:kern w:val="0"/>
      <w:sz w:val="24"/>
      <w:szCs w:val="24"/>
      <w:lang w:eastAsia="pt-BR"/>
      <w14:ligatures w14:val="none"/>
    </w:rPr>
  </w:style>
  <w:style w:type="numbering" w:customStyle="1" w:styleId="Outline">
    <w:name w:val="Outline"/>
    <w:basedOn w:val="Semlista"/>
    <w:rsid w:val="000E3722"/>
    <w:pPr>
      <w:numPr>
        <w:numId w:val="11"/>
      </w:numPr>
    </w:pPr>
  </w:style>
  <w:style w:type="character" w:customStyle="1" w:styleId="MenoPendente5">
    <w:name w:val="Menção Pendente5"/>
    <w:basedOn w:val="Fontepargpadro"/>
    <w:uiPriority w:val="99"/>
    <w:semiHidden/>
    <w:unhideWhenUsed/>
    <w:rsid w:val="000E3722"/>
    <w:rPr>
      <w:color w:val="605E5C"/>
      <w:shd w:val="clear" w:color="auto" w:fill="E1DFDD"/>
    </w:rPr>
  </w:style>
  <w:style w:type="character" w:customStyle="1" w:styleId="citao2Char">
    <w:name w:val="citação 2 Char"/>
    <w:basedOn w:val="CitaoChar"/>
    <w:link w:val="citao2"/>
    <w:rsid w:val="000E3722"/>
    <w:rPr>
      <w:rFonts w:ascii="Arial" w:eastAsia="Calibri" w:hAnsi="Arial" w:cs="Tahoma"/>
      <w:i/>
      <w:iCs/>
      <w:color w:val="000000"/>
      <w:kern w:val="0"/>
      <w:sz w:val="20"/>
      <w:szCs w:val="20"/>
      <w:shd w:val="clear" w:color="auto" w:fill="FFFFCC"/>
      <w14:ligatures w14:val="none"/>
    </w:rPr>
  </w:style>
  <w:style w:type="paragraph" w:customStyle="1" w:styleId="Cabealho1">
    <w:name w:val="Cabeçalho1"/>
    <w:basedOn w:val="Normal"/>
    <w:unhideWhenUsed/>
    <w:qFormat/>
    <w:rsid w:val="000E3722"/>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Normal10">
    <w:name w:val="Normal1"/>
    <w:qFormat/>
    <w:rsid w:val="000E3722"/>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customStyle="1" w:styleId="font5">
    <w:name w:val="font5"/>
    <w:basedOn w:val="Normal"/>
    <w:rsid w:val="000E3722"/>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font6">
    <w:name w:val="font6"/>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7">
    <w:name w:val="font7"/>
    <w:basedOn w:val="Normal"/>
    <w:rsid w:val="000E3722"/>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xl267">
    <w:name w:val="xl26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68">
    <w:name w:val="xl26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69">
    <w:name w:val="xl26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0">
    <w:name w:val="xl27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1">
    <w:name w:val="xl271"/>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2">
    <w:name w:val="xl27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3">
    <w:name w:val="xl27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4">
    <w:name w:val="xl27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5">
    <w:name w:val="xl275"/>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6">
    <w:name w:val="xl276"/>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7">
    <w:name w:val="xl27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8">
    <w:name w:val="xl27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9">
    <w:name w:val="xl27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0">
    <w:name w:val="xl280"/>
    <w:basedOn w:val="Normal"/>
    <w:rsid w:val="000E372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1">
    <w:name w:val="xl281"/>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2">
    <w:name w:val="xl282"/>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3">
    <w:name w:val="xl283"/>
    <w:basedOn w:val="Normal"/>
    <w:rsid w:val="000E3722"/>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4">
    <w:name w:val="xl284"/>
    <w:basedOn w:val="Normal"/>
    <w:rsid w:val="000E372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5">
    <w:name w:val="xl285"/>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6">
    <w:name w:val="xl286"/>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7">
    <w:name w:val="xl287"/>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8">
    <w:name w:val="xl288"/>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9">
    <w:name w:val="xl289"/>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0">
    <w:name w:val="xl290"/>
    <w:basedOn w:val="Normal"/>
    <w:rsid w:val="000E372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91">
    <w:name w:val="xl29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2">
    <w:name w:val="xl29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3">
    <w:name w:val="xl293"/>
    <w:basedOn w:val="Normal"/>
    <w:rsid w:val="000E372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4">
    <w:name w:val="xl29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5">
    <w:name w:val="xl295"/>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6">
    <w:name w:val="xl296"/>
    <w:basedOn w:val="Normal"/>
    <w:rsid w:val="000E372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7">
    <w:name w:val="xl297"/>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8">
    <w:name w:val="xl298"/>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9">
    <w:name w:val="xl299"/>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0">
    <w:name w:val="xl300"/>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1">
    <w:name w:val="xl301"/>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2">
    <w:name w:val="xl302"/>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3">
    <w:name w:val="xl303"/>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4">
    <w:name w:val="xl304"/>
    <w:basedOn w:val="Normal"/>
    <w:rsid w:val="000E37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5">
    <w:name w:val="xl305"/>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6">
    <w:name w:val="xl306"/>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7">
    <w:name w:val="xl307"/>
    <w:basedOn w:val="Normal"/>
    <w:rsid w:val="000E3722"/>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8">
    <w:name w:val="xl308"/>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9">
    <w:name w:val="xl309"/>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0">
    <w:name w:val="xl310"/>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1">
    <w:name w:val="xl311"/>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2">
    <w:name w:val="xl312"/>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3">
    <w:name w:val="xl313"/>
    <w:basedOn w:val="Normal"/>
    <w:rsid w:val="000E372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4">
    <w:name w:val="xl314"/>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5">
    <w:name w:val="xl315"/>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6">
    <w:name w:val="xl316"/>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7">
    <w:name w:val="xl317"/>
    <w:basedOn w:val="Normal"/>
    <w:rsid w:val="000E3722"/>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8">
    <w:name w:val="xl318"/>
    <w:basedOn w:val="Normal"/>
    <w:rsid w:val="000E3722"/>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9">
    <w:name w:val="xl319"/>
    <w:basedOn w:val="Normal"/>
    <w:rsid w:val="000E3722"/>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0">
    <w:name w:val="xl320"/>
    <w:basedOn w:val="Normal"/>
    <w:rsid w:val="000E372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font8">
    <w:name w:val="font8"/>
    <w:basedOn w:val="Normal"/>
    <w:rsid w:val="000E3722"/>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font9">
    <w:name w:val="font9"/>
    <w:basedOn w:val="Normal"/>
    <w:rsid w:val="000E3722"/>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table" w:customStyle="1" w:styleId="Tabelacomgrade1">
    <w:name w:val="Tabela com grade1"/>
    <w:basedOn w:val="Tabelanormal"/>
    <w:uiPriority w:val="39"/>
    <w:rsid w:val="000E3722"/>
    <w:pPr>
      <w:spacing w:after="0" w:line="276" w:lineRule="auto"/>
      <w:jc w:val="both"/>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0E372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39"/>
    <w:rsid w:val="000E3722"/>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E3722"/>
    <w:pPr>
      <w:autoSpaceDE w:val="0"/>
      <w:autoSpaceDN w:val="0"/>
      <w:adjustRightInd w:val="0"/>
      <w:spacing w:after="0" w:line="240" w:lineRule="auto"/>
    </w:pPr>
    <w:rPr>
      <w:rFonts w:ascii="Calibri" w:hAnsi="Calibri" w:cs="Calibri"/>
      <w:color w:val="000000"/>
      <w:kern w:val="0"/>
      <w:sz w:val="24"/>
      <w:szCs w:val="24"/>
    </w:rPr>
  </w:style>
  <w:style w:type="paragraph" w:customStyle="1" w:styleId="Contedodatabela">
    <w:name w:val="Conteúdo da tabela"/>
    <w:basedOn w:val="Normal"/>
    <w:rsid w:val="000E3722"/>
    <w:pPr>
      <w:suppressLineNumbers/>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styleId="MenoPendente">
    <w:name w:val="Unresolved Mention"/>
    <w:basedOn w:val="Fontepargpadro"/>
    <w:uiPriority w:val="99"/>
    <w:semiHidden/>
    <w:unhideWhenUsed/>
    <w:rsid w:val="000E3722"/>
    <w:rPr>
      <w:color w:val="605E5C"/>
      <w:shd w:val="clear" w:color="auto" w:fill="E1DFDD"/>
    </w:rPr>
  </w:style>
  <w:style w:type="paragraph" w:customStyle="1" w:styleId="Nvel02">
    <w:name w:val="Nível 02"/>
    <w:basedOn w:val="Normal"/>
    <w:link w:val="Nvel02Char"/>
    <w:autoRedefine/>
    <w:qFormat/>
    <w:rsid w:val="00A6687A"/>
    <w:pPr>
      <w:spacing w:after="0" w:line="240" w:lineRule="auto"/>
      <w:jc w:val="both"/>
    </w:pPr>
    <w:rPr>
      <w:rFonts w:ascii="Times New Roman" w:eastAsia="Arial" w:hAnsi="Times New Roman" w:cs="Times New Roman"/>
      <w:iCs/>
      <w:color w:val="000000" w:themeColor="text1"/>
      <w:kern w:val="0"/>
      <w:sz w:val="24"/>
      <w:szCs w:val="24"/>
      <w:lang w:eastAsia="pt-BR"/>
      <w14:ligatures w14:val="none"/>
    </w:rPr>
  </w:style>
  <w:style w:type="character" w:customStyle="1" w:styleId="Nvel02Char">
    <w:name w:val="Nível 02 Char"/>
    <w:basedOn w:val="Fontepargpadro"/>
    <w:link w:val="Nvel02"/>
    <w:rsid w:val="00A6687A"/>
    <w:rPr>
      <w:rFonts w:ascii="Times New Roman" w:eastAsia="Arial" w:hAnsi="Times New Roman" w:cs="Times New Roman"/>
      <w:iCs/>
      <w:color w:val="000000" w:themeColor="text1"/>
      <w:kern w:val="0"/>
      <w:sz w:val="24"/>
      <w:szCs w:val="24"/>
      <w:lang w:eastAsia="pt-BR"/>
      <w14:ligatures w14:val="none"/>
    </w:rPr>
  </w:style>
  <w:style w:type="paragraph" w:customStyle="1" w:styleId="Nvel1-SemNumerao">
    <w:name w:val="Nível 1-Sem Numeração"/>
    <w:basedOn w:val="Nvel1-SemNum"/>
    <w:link w:val="Nvel1-SemNumeraoChar"/>
    <w:autoRedefine/>
    <w:qFormat/>
    <w:rsid w:val="00A6687A"/>
    <w:pPr>
      <w:keepNext w:val="0"/>
      <w:keepLines w:val="0"/>
      <w:tabs>
        <w:tab w:val="clear" w:pos="567"/>
      </w:tabs>
      <w:spacing w:before="0"/>
      <w:ind w:left="0"/>
    </w:pPr>
    <w:rPr>
      <w:rFonts w:ascii="Times New Roman" w:eastAsia="Arial" w:hAnsi="Times New Roman" w:cs="Times New Roman"/>
      <w:color w:val="000000"/>
      <w:sz w:val="24"/>
      <w:szCs w:val="24"/>
      <w:bdr w:val="none" w:sz="0" w:space="0" w:color="auto" w:frame="1"/>
    </w:rPr>
  </w:style>
  <w:style w:type="character" w:customStyle="1" w:styleId="Nvel1-SemNumeraoChar">
    <w:name w:val="Nível 1-Sem Numeração Char"/>
    <w:basedOn w:val="Nvel1-SemNumChar"/>
    <w:link w:val="Nvel1-SemNumerao"/>
    <w:rsid w:val="00A6687A"/>
    <w:rPr>
      <w:rFonts w:ascii="Times New Roman" w:eastAsia="Arial" w:hAnsi="Times New Roman" w:cs="Times New Roman"/>
      <w:b/>
      <w:bCs/>
      <w:color w:val="000000"/>
      <w:kern w:val="0"/>
      <w:sz w:val="24"/>
      <w:szCs w:val="24"/>
      <w:bdr w:val="none" w:sz="0" w:space="0" w:color="auto" w:frame="1"/>
      <w:lang w:eastAsia="pt-BR"/>
      <w14:ligatures w14:val="none"/>
    </w:rPr>
  </w:style>
  <w:style w:type="paragraph" w:customStyle="1" w:styleId="Nivel2-Opcional">
    <w:name w:val="Nivel 2-Opcional"/>
    <w:basedOn w:val="Normal"/>
    <w:autoRedefine/>
    <w:rsid w:val="001E2DED"/>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2-Opcional">
    <w:name w:val="Nível 2-Opcional"/>
    <w:basedOn w:val="Nvel02"/>
    <w:link w:val="Nvel2-OpcionalChar"/>
    <w:qFormat/>
    <w:rsid w:val="001E2DED"/>
    <w:pPr>
      <w:numPr>
        <w:numId w:val="30"/>
      </w:numPr>
      <w:ind w:left="0" w:firstLine="0"/>
    </w:pPr>
    <w:rPr>
      <w:i/>
      <w:color w:val="FF0000"/>
    </w:rPr>
  </w:style>
  <w:style w:type="character" w:customStyle="1" w:styleId="Nvel2-OpcionalChar">
    <w:name w:val="Nível 2-Opcional Char"/>
    <w:basedOn w:val="Nvel02Char"/>
    <w:link w:val="Nvel2-Opcional"/>
    <w:rsid w:val="001E2DED"/>
    <w:rPr>
      <w:rFonts w:ascii="Times New Roman" w:eastAsia="Arial" w:hAnsi="Times New Roman" w:cs="Times New Roman"/>
      <w:i/>
      <w:iCs/>
      <w:color w:val="FF0000"/>
      <w:kern w:val="0"/>
      <w:sz w:val="24"/>
      <w:szCs w:val="24"/>
      <w:lang w:eastAsia="pt-BR"/>
      <w14:ligatures w14:val="none"/>
    </w:rPr>
  </w:style>
  <w:style w:type="paragraph" w:customStyle="1" w:styleId="Nvel3-Opcional">
    <w:name w:val="Nível 3-Opcional"/>
    <w:basedOn w:val="Nivel3"/>
    <w:link w:val="Nvel3-OpcionalChar"/>
    <w:qFormat/>
    <w:rsid w:val="001E2DED"/>
    <w:pPr>
      <w:numPr>
        <w:numId w:val="30"/>
      </w:numPr>
      <w:ind w:left="284" w:firstLine="0"/>
    </w:pPr>
    <w:rPr>
      <w:rFonts w:cs="Tahoma"/>
      <w:i/>
      <w:color w:val="FF0000"/>
      <w:szCs w:val="24"/>
    </w:rPr>
  </w:style>
  <w:style w:type="character" w:customStyle="1" w:styleId="Nvel3-OpcionalChar">
    <w:name w:val="Nível 3-Opcional Char"/>
    <w:basedOn w:val="Fontepargpadro"/>
    <w:link w:val="Nvel3-Opcional"/>
    <w:rsid w:val="001E2DED"/>
    <w:rPr>
      <w:rFonts w:ascii="Arial" w:eastAsiaTheme="minorEastAsia" w:hAnsi="Arial" w:cs="Tahoma"/>
      <w:i/>
      <w:color w:val="FF0000"/>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helena.go.gov.br/" TargetMode="External"/><Relationship Id="rId13" Type="http://schemas.openxmlformats.org/officeDocument/2006/relationships/header" Target="header2.xml"/><Relationship Id="rId18" Type="http://schemas.openxmlformats.org/officeDocument/2006/relationships/hyperlink" Target="https://acessoainformacao.santahelena.go.gov.br/cidadao/informacao/sancoes_administrativas?_ga=2.198507371.57352456.1744732123-1216278081.173107661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bnccompras.com" TargetMode="External"/><Relationship Id="rId25" Type="http://schemas.openxmlformats.org/officeDocument/2006/relationships/hyperlink" Target="http://www.santahelena.go.gov.br" TargetMode="External"/><Relationship Id="rId2" Type="http://schemas.openxmlformats.org/officeDocument/2006/relationships/numbering" Target="numbering.xml"/><Relationship Id="rId16" Type="http://schemas.openxmlformats.org/officeDocument/2006/relationships/hyperlink" Target="mailto:contato@bnc.org.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mailto:licitacoes@santahelena.go.gov.br" TargetMode="External"/><Relationship Id="rId5" Type="http://schemas.openxmlformats.org/officeDocument/2006/relationships/webSettings" Target="webSettings.xml"/><Relationship Id="rId15" Type="http://schemas.openxmlformats.org/officeDocument/2006/relationships/hyperlink" Target="https://bnccompras.com" TargetMode="External"/><Relationship Id="rId23" Type="http://schemas.openxmlformats.org/officeDocument/2006/relationships/hyperlink" Target="https://bnccompras.com" TargetMode="External"/><Relationship Id="rId10" Type="http://schemas.openxmlformats.org/officeDocument/2006/relationships/hyperlink" Target="https://bnccompras.com" TargetMode="External"/><Relationship Id="rId19" Type="http://schemas.openxmlformats.org/officeDocument/2006/relationships/hyperlink" Target="https://portaldatransparencia.gov.br/pagina-interna/603244-cnep"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eader" Target="header3.xm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B202F-EE66-40C7-A296-010D28D5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9227</Words>
  <Characters>49830</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104</cp:revision>
  <cp:lastPrinted>2025-08-13T11:52:00Z</cp:lastPrinted>
  <dcterms:created xsi:type="dcterms:W3CDTF">2025-06-24T13:23:00Z</dcterms:created>
  <dcterms:modified xsi:type="dcterms:W3CDTF">2025-08-13T12:01:00Z</dcterms:modified>
</cp:coreProperties>
</file>