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1736A" w14:textId="6E0BDD98" w:rsidR="005C26D7" w:rsidRPr="00A71B8B" w:rsidRDefault="00D3789F" w:rsidP="00FE5796">
      <w:pPr>
        <w:spacing w:before="280" w:after="120"/>
        <w:ind w:left="284"/>
        <w:jc w:val="center"/>
        <w:rPr>
          <w:color w:val="000000" w:themeColor="text1"/>
          <w:sz w:val="24"/>
          <w:szCs w:val="24"/>
        </w:rPr>
      </w:pPr>
      <w:r w:rsidRPr="00A71B8B">
        <w:rPr>
          <w:rFonts w:eastAsia="Arial"/>
          <w:b/>
          <w:bCs/>
          <w:caps/>
          <w:color w:val="000000" w:themeColor="text1"/>
          <w:sz w:val="24"/>
          <w:szCs w:val="24"/>
        </w:rPr>
        <w:t>AVISO DE CONTRATAÇÃO DIRETA</w:t>
      </w:r>
    </w:p>
    <w:p w14:paraId="75D5709D" w14:textId="12D9D747" w:rsidR="005C26D7" w:rsidRPr="00A71B8B" w:rsidRDefault="00000000" w:rsidP="00FE5796">
      <w:pPr>
        <w:spacing w:before="80" w:after="80"/>
        <w:ind w:left="284"/>
        <w:jc w:val="center"/>
        <w:rPr>
          <w:color w:val="000000" w:themeColor="text1"/>
          <w:sz w:val="24"/>
          <w:szCs w:val="24"/>
        </w:rPr>
      </w:pPr>
      <w:r w:rsidRPr="00A71B8B">
        <w:rPr>
          <w:rFonts w:eastAsia="Arial"/>
          <w:b/>
          <w:bCs/>
          <w:color w:val="000000" w:themeColor="text1"/>
          <w:sz w:val="24"/>
          <w:szCs w:val="24"/>
        </w:rPr>
        <w:t xml:space="preserve">DISPENSA </w:t>
      </w:r>
      <w:r w:rsidR="00F278CD" w:rsidRPr="00A71B8B">
        <w:rPr>
          <w:rFonts w:eastAsia="Arial"/>
          <w:b/>
          <w:bCs/>
          <w:color w:val="000000" w:themeColor="text1"/>
          <w:sz w:val="24"/>
          <w:szCs w:val="24"/>
        </w:rPr>
        <w:t xml:space="preserve">ELETRÔNICA </w:t>
      </w:r>
      <w:r w:rsidR="008733D2" w:rsidRPr="00A71B8B">
        <w:rPr>
          <w:rFonts w:eastAsia="Arial"/>
          <w:b/>
          <w:bCs/>
          <w:color w:val="000000" w:themeColor="text1"/>
          <w:sz w:val="24"/>
          <w:szCs w:val="24"/>
        </w:rPr>
        <w:t>49</w:t>
      </w:r>
      <w:r w:rsidR="00E707D4" w:rsidRPr="00A71B8B">
        <w:rPr>
          <w:rFonts w:eastAsia="Arial"/>
          <w:b/>
          <w:bCs/>
          <w:color w:val="000000" w:themeColor="text1"/>
          <w:sz w:val="24"/>
          <w:szCs w:val="24"/>
        </w:rPr>
        <w:t>/2026</w:t>
      </w:r>
    </w:p>
    <w:p w14:paraId="184E1F57" w14:textId="49C4D532" w:rsidR="005C26D7" w:rsidRPr="00A71B8B" w:rsidRDefault="00000000" w:rsidP="00FE5796">
      <w:pPr>
        <w:spacing w:before="80" w:after="80"/>
        <w:ind w:left="284"/>
        <w:jc w:val="center"/>
        <w:rPr>
          <w:color w:val="000000" w:themeColor="text1"/>
          <w:sz w:val="24"/>
          <w:szCs w:val="24"/>
        </w:rPr>
      </w:pPr>
      <w:r w:rsidRPr="00A71B8B">
        <w:rPr>
          <w:rFonts w:eastAsia="Arial"/>
          <w:b/>
          <w:bCs/>
          <w:color w:val="000000" w:themeColor="text1"/>
          <w:sz w:val="24"/>
          <w:szCs w:val="24"/>
        </w:rPr>
        <w:t xml:space="preserve">Nº Processo Administrativo: </w:t>
      </w:r>
      <w:r w:rsidR="00440F99" w:rsidRPr="00A71B8B">
        <w:rPr>
          <w:rFonts w:eastAsia="Arial"/>
          <w:b/>
          <w:bCs/>
          <w:color w:val="000000" w:themeColor="text1"/>
          <w:sz w:val="24"/>
          <w:szCs w:val="24"/>
        </w:rPr>
        <w:t>7784</w:t>
      </w:r>
      <w:r w:rsidR="00E707D4" w:rsidRPr="00A71B8B">
        <w:rPr>
          <w:rFonts w:eastAsia="Arial"/>
          <w:b/>
          <w:bCs/>
          <w:color w:val="000000" w:themeColor="text1"/>
          <w:sz w:val="24"/>
          <w:szCs w:val="24"/>
        </w:rPr>
        <w:t>/2026</w:t>
      </w:r>
    </w:p>
    <w:p w14:paraId="0814FA17" w14:textId="77777777" w:rsidR="005C26D7" w:rsidRPr="00A71B8B" w:rsidRDefault="005C26D7" w:rsidP="00FE5796">
      <w:pPr>
        <w:spacing w:before="60" w:after="60"/>
        <w:ind w:left="284"/>
        <w:rPr>
          <w:sz w:val="24"/>
          <w:szCs w:val="24"/>
        </w:rPr>
      </w:pPr>
    </w:p>
    <w:p w14:paraId="27CB01A6" w14:textId="5F7EB584" w:rsidR="005C26D7" w:rsidRPr="00A71B8B" w:rsidRDefault="00000000" w:rsidP="00FE5796">
      <w:pPr>
        <w:spacing w:before="80" w:after="80" w:line="276" w:lineRule="auto"/>
        <w:ind w:left="284"/>
        <w:jc w:val="both"/>
        <w:rPr>
          <w:sz w:val="24"/>
          <w:szCs w:val="24"/>
        </w:rPr>
      </w:pPr>
      <w:r w:rsidRPr="00A71B8B">
        <w:rPr>
          <w:rFonts w:eastAsia="Arial"/>
          <w:sz w:val="24"/>
          <w:szCs w:val="24"/>
        </w:rPr>
        <w:t xml:space="preserve">Torna-se público que a </w:t>
      </w:r>
      <w:r w:rsidRPr="00A71B8B">
        <w:rPr>
          <w:rFonts w:eastAsia="Arial"/>
          <w:b/>
          <w:bCs/>
          <w:sz w:val="24"/>
          <w:szCs w:val="24"/>
        </w:rPr>
        <w:t xml:space="preserve">Secretaria Municipal de </w:t>
      </w:r>
      <w:r w:rsidR="00E707D4" w:rsidRPr="00A71B8B">
        <w:rPr>
          <w:rFonts w:eastAsia="Arial"/>
          <w:b/>
          <w:bCs/>
          <w:sz w:val="24"/>
          <w:szCs w:val="24"/>
        </w:rPr>
        <w:t>Saúde</w:t>
      </w:r>
      <w:r w:rsidRPr="00A71B8B">
        <w:rPr>
          <w:rFonts w:eastAsia="Arial"/>
          <w:sz w:val="24"/>
          <w:szCs w:val="24"/>
        </w:rPr>
        <w:t xml:space="preserve"> do Município de Santa Helena de Goiás, por meio </w:t>
      </w:r>
      <w:r w:rsidR="00E707D4" w:rsidRPr="00A71B8B">
        <w:rPr>
          <w:rFonts w:eastAsia="Arial"/>
          <w:sz w:val="24"/>
          <w:szCs w:val="24"/>
        </w:rPr>
        <w:t>da Superintendência de Licitações</w:t>
      </w:r>
      <w:r w:rsidRPr="00A71B8B">
        <w:rPr>
          <w:rFonts w:eastAsia="Arial"/>
          <w:sz w:val="24"/>
          <w:szCs w:val="24"/>
        </w:rPr>
        <w:t xml:space="preserve">, realizará </w:t>
      </w:r>
      <w:r w:rsidRPr="00A71B8B">
        <w:rPr>
          <w:rFonts w:eastAsia="Arial"/>
          <w:b/>
          <w:bCs/>
          <w:sz w:val="24"/>
          <w:szCs w:val="24"/>
        </w:rPr>
        <w:t>Dispensa Eletrônica</w:t>
      </w:r>
      <w:r w:rsidRPr="00A71B8B">
        <w:rPr>
          <w:rFonts w:eastAsia="Arial"/>
          <w:sz w:val="24"/>
          <w:szCs w:val="24"/>
        </w:rPr>
        <w:t xml:space="preserve"> com critério de julgamento </w:t>
      </w:r>
      <w:r w:rsidRPr="00A71B8B">
        <w:rPr>
          <w:rFonts w:eastAsia="Arial"/>
          <w:b/>
          <w:bCs/>
          <w:sz w:val="24"/>
          <w:szCs w:val="24"/>
        </w:rPr>
        <w:t xml:space="preserve">menor preço por </w:t>
      </w:r>
      <w:r w:rsidR="00F278CD" w:rsidRPr="00A71B8B">
        <w:rPr>
          <w:rFonts w:eastAsia="Arial"/>
          <w:b/>
          <w:bCs/>
          <w:sz w:val="24"/>
          <w:szCs w:val="24"/>
        </w:rPr>
        <w:t>lote</w:t>
      </w:r>
      <w:r w:rsidRPr="00A71B8B">
        <w:rPr>
          <w:rFonts w:eastAsia="Arial"/>
          <w:sz w:val="24"/>
          <w:szCs w:val="24"/>
        </w:rPr>
        <w:t xml:space="preserve">, na hipótese do art. 75, inciso II, nos termos da </w:t>
      </w:r>
      <w:r w:rsidRPr="00A71B8B">
        <w:rPr>
          <w:rFonts w:eastAsia="Arial"/>
          <w:b/>
          <w:bCs/>
          <w:sz w:val="24"/>
          <w:szCs w:val="24"/>
        </w:rPr>
        <w:t>Lei nº 14.133, de 1º de abril de 2021</w:t>
      </w:r>
      <w:r w:rsidRPr="00A71B8B">
        <w:rPr>
          <w:rFonts w:eastAsia="Arial"/>
          <w:sz w:val="24"/>
          <w:szCs w:val="24"/>
        </w:rPr>
        <w:t xml:space="preserve">, do Decreto nº </w:t>
      </w:r>
      <w:r w:rsidR="0041403A" w:rsidRPr="00A71B8B">
        <w:rPr>
          <w:rFonts w:eastAsia="Arial"/>
          <w:sz w:val="24"/>
          <w:szCs w:val="24"/>
        </w:rPr>
        <w:t>035</w:t>
      </w:r>
      <w:r w:rsidRPr="00A71B8B">
        <w:rPr>
          <w:rFonts w:eastAsia="Arial"/>
          <w:sz w:val="24"/>
          <w:szCs w:val="24"/>
        </w:rPr>
        <w:t>/2025 e demais legislação aplicável.</w:t>
      </w:r>
    </w:p>
    <w:p w14:paraId="6C1C93C9" w14:textId="03597206" w:rsidR="005C26D7" w:rsidRPr="00A71B8B" w:rsidRDefault="00000000" w:rsidP="00FE5796">
      <w:pPr>
        <w:spacing w:before="80" w:after="80" w:line="276" w:lineRule="auto"/>
        <w:ind w:left="284"/>
        <w:jc w:val="both"/>
        <w:rPr>
          <w:sz w:val="24"/>
          <w:szCs w:val="24"/>
        </w:rPr>
      </w:pPr>
      <w:r w:rsidRPr="00A71B8B">
        <w:rPr>
          <w:rFonts w:eastAsia="Arial"/>
          <w:b/>
          <w:bCs/>
          <w:sz w:val="24"/>
          <w:szCs w:val="24"/>
        </w:rPr>
        <w:t>Data da sessão:</w:t>
      </w:r>
      <w:r w:rsidRPr="00A71B8B">
        <w:rPr>
          <w:rFonts w:eastAsia="Arial"/>
          <w:sz w:val="24"/>
          <w:szCs w:val="24"/>
        </w:rPr>
        <w:t xml:space="preserve"> </w:t>
      </w:r>
      <w:r w:rsidR="00925AE5" w:rsidRPr="00A71B8B">
        <w:rPr>
          <w:rFonts w:eastAsia="Arial"/>
          <w:sz w:val="24"/>
          <w:szCs w:val="24"/>
        </w:rPr>
        <w:t>24</w:t>
      </w:r>
      <w:r w:rsidR="00E707D4" w:rsidRPr="00A71B8B">
        <w:rPr>
          <w:rFonts w:eastAsia="Arial"/>
          <w:sz w:val="24"/>
          <w:szCs w:val="24"/>
        </w:rPr>
        <w:t>/</w:t>
      </w:r>
      <w:r w:rsidR="00AD4EF9" w:rsidRPr="00A71B8B">
        <w:rPr>
          <w:rFonts w:eastAsia="Arial"/>
          <w:sz w:val="24"/>
          <w:szCs w:val="24"/>
        </w:rPr>
        <w:t>08</w:t>
      </w:r>
      <w:r w:rsidR="00E707D4" w:rsidRPr="00A71B8B">
        <w:rPr>
          <w:rFonts w:eastAsia="Arial"/>
          <w:sz w:val="24"/>
          <w:szCs w:val="24"/>
        </w:rPr>
        <w:t>/</w:t>
      </w:r>
      <w:r w:rsidR="00AD4EF9" w:rsidRPr="00A71B8B">
        <w:rPr>
          <w:rFonts w:eastAsia="Arial"/>
          <w:sz w:val="24"/>
          <w:szCs w:val="24"/>
        </w:rPr>
        <w:t>2026</w:t>
      </w:r>
    </w:p>
    <w:p w14:paraId="1F5E8553" w14:textId="77777777" w:rsidR="005C26D7" w:rsidRPr="00A71B8B" w:rsidRDefault="00000000" w:rsidP="00FE5796">
      <w:pPr>
        <w:spacing w:before="80" w:after="80" w:line="276" w:lineRule="auto"/>
        <w:ind w:left="284"/>
        <w:jc w:val="both"/>
        <w:rPr>
          <w:sz w:val="24"/>
          <w:szCs w:val="24"/>
        </w:rPr>
      </w:pPr>
      <w:r w:rsidRPr="00A71B8B">
        <w:rPr>
          <w:rFonts w:eastAsia="Arial"/>
          <w:b/>
          <w:bCs/>
          <w:sz w:val="24"/>
          <w:szCs w:val="24"/>
        </w:rPr>
        <w:t>Link:</w:t>
      </w:r>
      <w:r w:rsidRPr="00A71B8B">
        <w:rPr>
          <w:rFonts w:eastAsia="Arial"/>
          <w:sz w:val="24"/>
          <w:szCs w:val="24"/>
        </w:rPr>
        <w:t xml:space="preserve"> https://portal.licitanet.com.br/</w:t>
      </w:r>
    </w:p>
    <w:p w14:paraId="082D8C02" w14:textId="02B90519" w:rsidR="005C26D7" w:rsidRPr="00A71B8B" w:rsidRDefault="00000000" w:rsidP="00FE5796">
      <w:pPr>
        <w:spacing w:before="80" w:after="80" w:line="276" w:lineRule="auto"/>
        <w:ind w:left="284"/>
        <w:jc w:val="both"/>
        <w:rPr>
          <w:sz w:val="24"/>
          <w:szCs w:val="24"/>
        </w:rPr>
      </w:pPr>
      <w:r w:rsidRPr="00A71B8B">
        <w:rPr>
          <w:rFonts w:eastAsia="Arial"/>
          <w:b/>
          <w:bCs/>
          <w:sz w:val="24"/>
          <w:szCs w:val="24"/>
        </w:rPr>
        <w:t>Horário da Fase de Lances:</w:t>
      </w:r>
      <w:r w:rsidRPr="00A71B8B">
        <w:rPr>
          <w:rFonts w:eastAsia="Arial"/>
          <w:sz w:val="24"/>
          <w:szCs w:val="24"/>
        </w:rPr>
        <w:t xml:space="preserve"> 08:</w:t>
      </w:r>
      <w:r w:rsidR="003971D7" w:rsidRPr="00A71B8B">
        <w:rPr>
          <w:rFonts w:eastAsia="Arial"/>
          <w:sz w:val="24"/>
          <w:szCs w:val="24"/>
        </w:rPr>
        <w:t>30</w:t>
      </w:r>
      <w:r w:rsidRPr="00A71B8B">
        <w:rPr>
          <w:rFonts w:eastAsia="Arial"/>
          <w:sz w:val="24"/>
          <w:szCs w:val="24"/>
        </w:rPr>
        <w:t xml:space="preserve"> (horário de Brasília)</w:t>
      </w:r>
    </w:p>
    <w:p w14:paraId="5F900A2B"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1. OBJETO DA CONTRATAÇÃO DIRETA</w:t>
      </w:r>
    </w:p>
    <w:p w14:paraId="33E30A02" w14:textId="7D475988" w:rsidR="005C26D7" w:rsidRPr="00A71B8B" w:rsidRDefault="00000000" w:rsidP="00FE5796">
      <w:pPr>
        <w:spacing w:before="80" w:after="80" w:line="276" w:lineRule="auto"/>
        <w:ind w:left="284"/>
        <w:jc w:val="both"/>
        <w:rPr>
          <w:sz w:val="24"/>
          <w:szCs w:val="24"/>
        </w:rPr>
      </w:pPr>
      <w:r w:rsidRPr="00A71B8B">
        <w:rPr>
          <w:rFonts w:eastAsia="Arial"/>
          <w:sz w:val="24"/>
          <w:szCs w:val="24"/>
        </w:rPr>
        <w:t>O objeto da presente dispensa é</w:t>
      </w:r>
      <w:r w:rsidR="00C16BF5" w:rsidRPr="00A71B8B">
        <w:rPr>
          <w:sz w:val="24"/>
          <w:szCs w:val="24"/>
        </w:rPr>
        <w:t xml:space="preserve"> a Contratação de empresa para prestação se serviço de desinsetização, desratização e caixa d’água para atender todas as unidades vinculadas ao Fundo Municipal de Saúde</w:t>
      </w:r>
      <w:r w:rsidRPr="00A71B8B">
        <w:rPr>
          <w:rFonts w:eastAsia="Arial"/>
          <w:sz w:val="24"/>
          <w:szCs w:val="24"/>
        </w:rPr>
        <w:t>, conforme condições, quantidades e exigências estabelecidas neste Aviso de Contratação Direta e seus Anexos.</w:t>
      </w:r>
    </w:p>
    <w:p w14:paraId="2803C845" w14:textId="6F81E4EC" w:rsidR="005C26D7" w:rsidRPr="00A71B8B" w:rsidRDefault="00000000" w:rsidP="00FE5796">
      <w:pPr>
        <w:spacing w:before="80" w:after="80" w:line="276" w:lineRule="auto"/>
        <w:ind w:left="284"/>
        <w:jc w:val="both"/>
        <w:rPr>
          <w:sz w:val="24"/>
          <w:szCs w:val="24"/>
        </w:rPr>
      </w:pPr>
      <w:r w:rsidRPr="00A71B8B">
        <w:rPr>
          <w:rFonts w:eastAsia="Arial"/>
          <w:sz w:val="24"/>
          <w:szCs w:val="24"/>
        </w:rPr>
        <w:t xml:space="preserve">A contratação será julgada pelo critério de menor preço por </w:t>
      </w:r>
      <w:r w:rsidR="00DF31CB" w:rsidRPr="00A71B8B">
        <w:rPr>
          <w:rFonts w:eastAsia="Arial"/>
          <w:sz w:val="24"/>
          <w:szCs w:val="24"/>
        </w:rPr>
        <w:t>lote</w:t>
      </w:r>
      <w:r w:rsidRPr="00A71B8B">
        <w:rPr>
          <w:rFonts w:eastAsia="Arial"/>
          <w:sz w:val="24"/>
          <w:szCs w:val="24"/>
        </w:rPr>
        <w:t>, conforme tabela abaixo:</w:t>
      </w:r>
    </w:p>
    <w:tbl>
      <w:tblPr>
        <w:tblStyle w:val="Tabelacomgrade"/>
        <w:tblW w:w="0" w:type="auto"/>
        <w:tblInd w:w="279" w:type="dxa"/>
        <w:tblLook w:val="04A0" w:firstRow="1" w:lastRow="0" w:firstColumn="1" w:lastColumn="0" w:noHBand="0" w:noVBand="1"/>
      </w:tblPr>
      <w:tblGrid>
        <w:gridCol w:w="809"/>
        <w:gridCol w:w="4076"/>
        <w:gridCol w:w="827"/>
        <w:gridCol w:w="1167"/>
        <w:gridCol w:w="1112"/>
        <w:gridCol w:w="1096"/>
      </w:tblGrid>
      <w:tr w:rsidR="00C16BF5" w:rsidRPr="00A71B8B" w14:paraId="75F7EFEA" w14:textId="77777777" w:rsidTr="00C16BF5">
        <w:trPr>
          <w:trHeight w:val="567"/>
        </w:trPr>
        <w:tc>
          <w:tcPr>
            <w:tcW w:w="809" w:type="dxa"/>
            <w:noWrap/>
            <w:hideMark/>
          </w:tcPr>
          <w:p w14:paraId="14679F5A"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Item</w:t>
            </w:r>
          </w:p>
        </w:tc>
        <w:tc>
          <w:tcPr>
            <w:tcW w:w="4076" w:type="dxa"/>
            <w:noWrap/>
            <w:hideMark/>
          </w:tcPr>
          <w:p w14:paraId="6658EFA6"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Descrição do Objeto</w:t>
            </w:r>
          </w:p>
        </w:tc>
        <w:tc>
          <w:tcPr>
            <w:tcW w:w="827" w:type="dxa"/>
            <w:noWrap/>
            <w:hideMark/>
          </w:tcPr>
          <w:p w14:paraId="7CEE96BB"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Un. Medida</w:t>
            </w:r>
          </w:p>
        </w:tc>
        <w:tc>
          <w:tcPr>
            <w:tcW w:w="1167" w:type="dxa"/>
            <w:hideMark/>
          </w:tcPr>
          <w:p w14:paraId="6819858F"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Quant.</w:t>
            </w:r>
          </w:p>
        </w:tc>
        <w:tc>
          <w:tcPr>
            <w:tcW w:w="1112" w:type="dxa"/>
            <w:hideMark/>
          </w:tcPr>
          <w:p w14:paraId="3625A215"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Valor Unitário</w:t>
            </w:r>
          </w:p>
        </w:tc>
        <w:tc>
          <w:tcPr>
            <w:tcW w:w="1096" w:type="dxa"/>
            <w:hideMark/>
          </w:tcPr>
          <w:p w14:paraId="5CC7BF04"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Valor Total</w:t>
            </w:r>
          </w:p>
        </w:tc>
      </w:tr>
      <w:tr w:rsidR="00C16BF5" w:rsidRPr="00A71B8B" w14:paraId="19A7A35F" w14:textId="77777777" w:rsidTr="00C16BF5">
        <w:trPr>
          <w:trHeight w:val="340"/>
        </w:trPr>
        <w:tc>
          <w:tcPr>
            <w:tcW w:w="9087" w:type="dxa"/>
            <w:gridSpan w:val="6"/>
            <w:noWrap/>
            <w:hideMark/>
          </w:tcPr>
          <w:p w14:paraId="43BBE0B0"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b/>
                <w:bCs/>
                <w:sz w:val="20"/>
                <w:szCs w:val="20"/>
              </w:rPr>
            </w:pPr>
            <w:r w:rsidRPr="00A71B8B">
              <w:rPr>
                <w:rFonts w:ascii="Times New Roman" w:hAnsi="Times New Roman" w:cs="Times New Roman"/>
                <w:b/>
                <w:bCs/>
                <w:sz w:val="20"/>
                <w:szCs w:val="20"/>
              </w:rPr>
              <w:t>Lote 1</w:t>
            </w:r>
          </w:p>
        </w:tc>
      </w:tr>
      <w:tr w:rsidR="00C16BF5" w:rsidRPr="00A71B8B" w14:paraId="65C113ED" w14:textId="77777777" w:rsidTr="00C16BF5">
        <w:trPr>
          <w:trHeight w:val="1125"/>
        </w:trPr>
        <w:tc>
          <w:tcPr>
            <w:tcW w:w="809" w:type="dxa"/>
            <w:noWrap/>
            <w:vAlign w:val="center"/>
            <w:hideMark/>
          </w:tcPr>
          <w:p w14:paraId="4F332869"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1</w:t>
            </w:r>
          </w:p>
        </w:tc>
        <w:tc>
          <w:tcPr>
            <w:tcW w:w="4076" w:type="dxa"/>
            <w:hideMark/>
          </w:tcPr>
          <w:p w14:paraId="78A2271F" w14:textId="44B1B068"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Serviço de desinsetização, desratização e dedetização para eliminar bichos rasteiros como baratas, aranhas, formigas, tanto na área interna quanto externa.</w:t>
            </w:r>
          </w:p>
        </w:tc>
        <w:tc>
          <w:tcPr>
            <w:tcW w:w="827" w:type="dxa"/>
            <w:vAlign w:val="center"/>
            <w:hideMark/>
          </w:tcPr>
          <w:p w14:paraId="7FC3CE70"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M³</w:t>
            </w:r>
          </w:p>
        </w:tc>
        <w:tc>
          <w:tcPr>
            <w:tcW w:w="1167" w:type="dxa"/>
            <w:vAlign w:val="center"/>
            <w:hideMark/>
          </w:tcPr>
          <w:p w14:paraId="15D39A66"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32.433,87</w:t>
            </w:r>
          </w:p>
        </w:tc>
        <w:tc>
          <w:tcPr>
            <w:tcW w:w="1112" w:type="dxa"/>
            <w:noWrap/>
            <w:vAlign w:val="center"/>
            <w:hideMark/>
          </w:tcPr>
          <w:p w14:paraId="71D6EA55"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1,39</w:t>
            </w:r>
          </w:p>
        </w:tc>
        <w:tc>
          <w:tcPr>
            <w:tcW w:w="1096" w:type="dxa"/>
            <w:vAlign w:val="center"/>
            <w:hideMark/>
          </w:tcPr>
          <w:p w14:paraId="5CE8B052"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45.083,08</w:t>
            </w:r>
          </w:p>
        </w:tc>
      </w:tr>
    </w:tbl>
    <w:p w14:paraId="11AB0A8A" w14:textId="77777777" w:rsidR="00870700" w:rsidRPr="00A71B8B" w:rsidRDefault="00870700" w:rsidP="00870700">
      <w:pPr>
        <w:pStyle w:val="NormalWeb"/>
        <w:tabs>
          <w:tab w:val="left" w:pos="709"/>
        </w:tabs>
        <w:spacing w:before="0" w:beforeAutospacing="0" w:after="0" w:afterAutospacing="0"/>
        <w:jc w:val="both"/>
        <w:rPr>
          <w:sz w:val="20"/>
          <w:szCs w:val="20"/>
        </w:rPr>
      </w:pPr>
    </w:p>
    <w:p w14:paraId="06336661" w14:textId="77777777" w:rsidR="00C16BF5" w:rsidRPr="00A71B8B" w:rsidRDefault="00C16BF5" w:rsidP="00870700">
      <w:pPr>
        <w:pStyle w:val="NormalWeb"/>
        <w:tabs>
          <w:tab w:val="left" w:pos="709"/>
        </w:tabs>
        <w:spacing w:before="0" w:beforeAutospacing="0" w:after="0" w:afterAutospacing="0"/>
        <w:jc w:val="both"/>
        <w:rPr>
          <w:sz w:val="20"/>
          <w:szCs w:val="20"/>
        </w:rPr>
      </w:pPr>
    </w:p>
    <w:tbl>
      <w:tblPr>
        <w:tblStyle w:val="Tabelacomgrade"/>
        <w:tblW w:w="0" w:type="auto"/>
        <w:tblInd w:w="279" w:type="dxa"/>
        <w:tblLook w:val="04A0" w:firstRow="1" w:lastRow="0" w:firstColumn="1" w:lastColumn="0" w:noHBand="0" w:noVBand="1"/>
      </w:tblPr>
      <w:tblGrid>
        <w:gridCol w:w="809"/>
        <w:gridCol w:w="4076"/>
        <w:gridCol w:w="950"/>
        <w:gridCol w:w="938"/>
        <w:gridCol w:w="1112"/>
        <w:gridCol w:w="1176"/>
      </w:tblGrid>
      <w:tr w:rsidR="00C16BF5" w:rsidRPr="00A71B8B" w14:paraId="08806B84" w14:textId="77777777" w:rsidTr="00C16BF5">
        <w:trPr>
          <w:trHeight w:val="567"/>
        </w:trPr>
        <w:tc>
          <w:tcPr>
            <w:tcW w:w="809" w:type="dxa"/>
            <w:noWrap/>
            <w:hideMark/>
          </w:tcPr>
          <w:p w14:paraId="4773F47B"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Item</w:t>
            </w:r>
          </w:p>
        </w:tc>
        <w:tc>
          <w:tcPr>
            <w:tcW w:w="4076" w:type="dxa"/>
            <w:noWrap/>
            <w:hideMark/>
          </w:tcPr>
          <w:p w14:paraId="46770014"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Descrição do Objeto</w:t>
            </w:r>
          </w:p>
        </w:tc>
        <w:tc>
          <w:tcPr>
            <w:tcW w:w="950" w:type="dxa"/>
            <w:noWrap/>
            <w:hideMark/>
          </w:tcPr>
          <w:p w14:paraId="5E4AE099"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Un. Medida</w:t>
            </w:r>
          </w:p>
        </w:tc>
        <w:tc>
          <w:tcPr>
            <w:tcW w:w="938" w:type="dxa"/>
            <w:hideMark/>
          </w:tcPr>
          <w:p w14:paraId="7997258B"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Quant.</w:t>
            </w:r>
          </w:p>
        </w:tc>
        <w:tc>
          <w:tcPr>
            <w:tcW w:w="1112" w:type="dxa"/>
            <w:hideMark/>
          </w:tcPr>
          <w:p w14:paraId="36884F24"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Valor Unitário</w:t>
            </w:r>
          </w:p>
        </w:tc>
        <w:tc>
          <w:tcPr>
            <w:tcW w:w="1176" w:type="dxa"/>
            <w:hideMark/>
          </w:tcPr>
          <w:p w14:paraId="2650E57B" w14:textId="77777777"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Valor Total</w:t>
            </w:r>
          </w:p>
        </w:tc>
      </w:tr>
      <w:tr w:rsidR="00C16BF5" w:rsidRPr="00A71B8B" w14:paraId="17F68B89" w14:textId="77777777" w:rsidTr="00C16BF5">
        <w:trPr>
          <w:trHeight w:val="340"/>
        </w:trPr>
        <w:tc>
          <w:tcPr>
            <w:tcW w:w="9061" w:type="dxa"/>
            <w:gridSpan w:val="6"/>
            <w:noWrap/>
            <w:hideMark/>
          </w:tcPr>
          <w:p w14:paraId="41A95389"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b/>
                <w:bCs/>
                <w:sz w:val="20"/>
                <w:szCs w:val="20"/>
              </w:rPr>
            </w:pPr>
            <w:r w:rsidRPr="00A71B8B">
              <w:rPr>
                <w:rFonts w:ascii="Times New Roman" w:hAnsi="Times New Roman" w:cs="Times New Roman"/>
                <w:b/>
                <w:bCs/>
                <w:sz w:val="20"/>
                <w:szCs w:val="20"/>
              </w:rPr>
              <w:t>Lote 2</w:t>
            </w:r>
          </w:p>
        </w:tc>
      </w:tr>
      <w:tr w:rsidR="00C16BF5" w:rsidRPr="00A71B8B" w14:paraId="22012E69" w14:textId="77777777" w:rsidTr="00C16BF5">
        <w:trPr>
          <w:trHeight w:val="1350"/>
        </w:trPr>
        <w:tc>
          <w:tcPr>
            <w:tcW w:w="809" w:type="dxa"/>
            <w:noWrap/>
            <w:vAlign w:val="center"/>
            <w:hideMark/>
          </w:tcPr>
          <w:p w14:paraId="6853B54C"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4</w:t>
            </w:r>
          </w:p>
        </w:tc>
        <w:tc>
          <w:tcPr>
            <w:tcW w:w="4076" w:type="dxa"/>
            <w:hideMark/>
          </w:tcPr>
          <w:p w14:paraId="6E5F1D17" w14:textId="07A79B2C"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 xml:space="preserve">Serviço de limpeza e desinfecção de caixas d’água até 10.000 litros. </w:t>
            </w:r>
            <w:r w:rsidR="00561C7B" w:rsidRPr="00A71B8B">
              <w:rPr>
                <w:rFonts w:ascii="Times New Roman" w:hAnsi="Times New Roman" w:cs="Times New Roman"/>
                <w:sz w:val="20"/>
                <w:szCs w:val="20"/>
              </w:rPr>
              <w:t>Aplicação: 01(uma) aplicação, com emissão de laudo técnico</w:t>
            </w:r>
          </w:p>
        </w:tc>
        <w:tc>
          <w:tcPr>
            <w:tcW w:w="950" w:type="dxa"/>
            <w:vAlign w:val="center"/>
            <w:hideMark/>
          </w:tcPr>
          <w:p w14:paraId="51EBFE8E"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Serviço</w:t>
            </w:r>
          </w:p>
        </w:tc>
        <w:tc>
          <w:tcPr>
            <w:tcW w:w="938" w:type="dxa"/>
            <w:vAlign w:val="center"/>
            <w:hideMark/>
          </w:tcPr>
          <w:p w14:paraId="65916985"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2</w:t>
            </w:r>
          </w:p>
        </w:tc>
        <w:tc>
          <w:tcPr>
            <w:tcW w:w="1112" w:type="dxa"/>
            <w:vAlign w:val="center"/>
            <w:hideMark/>
          </w:tcPr>
          <w:p w14:paraId="168A0EA7"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898,33</w:t>
            </w:r>
          </w:p>
        </w:tc>
        <w:tc>
          <w:tcPr>
            <w:tcW w:w="1176" w:type="dxa"/>
            <w:vAlign w:val="center"/>
            <w:hideMark/>
          </w:tcPr>
          <w:p w14:paraId="4960CF65"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1.796,66</w:t>
            </w:r>
          </w:p>
        </w:tc>
      </w:tr>
      <w:tr w:rsidR="00C16BF5" w:rsidRPr="00A71B8B" w14:paraId="27CBC997" w14:textId="77777777" w:rsidTr="00C16BF5">
        <w:trPr>
          <w:trHeight w:val="1350"/>
        </w:trPr>
        <w:tc>
          <w:tcPr>
            <w:tcW w:w="809" w:type="dxa"/>
            <w:noWrap/>
            <w:vAlign w:val="center"/>
            <w:hideMark/>
          </w:tcPr>
          <w:p w14:paraId="225E2805"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5</w:t>
            </w:r>
          </w:p>
        </w:tc>
        <w:tc>
          <w:tcPr>
            <w:tcW w:w="4076" w:type="dxa"/>
            <w:hideMark/>
          </w:tcPr>
          <w:p w14:paraId="1132124C" w14:textId="57C14522"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 xml:space="preserve">Serviço de limpeza e desinfecção de caixas d’água até 1.000 litros. </w:t>
            </w:r>
            <w:r w:rsidR="00561C7B" w:rsidRPr="00A71B8B">
              <w:rPr>
                <w:rFonts w:ascii="Times New Roman" w:hAnsi="Times New Roman" w:cs="Times New Roman"/>
                <w:sz w:val="20"/>
                <w:szCs w:val="20"/>
              </w:rPr>
              <w:t>Aplicação: 01(uma) aplicação, com emissão de laudo técnico</w:t>
            </w:r>
          </w:p>
        </w:tc>
        <w:tc>
          <w:tcPr>
            <w:tcW w:w="950" w:type="dxa"/>
            <w:vAlign w:val="center"/>
            <w:hideMark/>
          </w:tcPr>
          <w:p w14:paraId="48F4B637"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Serviço</w:t>
            </w:r>
          </w:p>
        </w:tc>
        <w:tc>
          <w:tcPr>
            <w:tcW w:w="938" w:type="dxa"/>
            <w:vAlign w:val="center"/>
            <w:hideMark/>
          </w:tcPr>
          <w:p w14:paraId="6EFF3631"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27</w:t>
            </w:r>
          </w:p>
        </w:tc>
        <w:tc>
          <w:tcPr>
            <w:tcW w:w="1112" w:type="dxa"/>
            <w:vAlign w:val="center"/>
            <w:hideMark/>
          </w:tcPr>
          <w:p w14:paraId="4FCEEA50"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243,33</w:t>
            </w:r>
          </w:p>
        </w:tc>
        <w:tc>
          <w:tcPr>
            <w:tcW w:w="1176" w:type="dxa"/>
            <w:vAlign w:val="center"/>
            <w:hideMark/>
          </w:tcPr>
          <w:p w14:paraId="4FFFEA49"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6.569,91</w:t>
            </w:r>
          </w:p>
        </w:tc>
      </w:tr>
      <w:tr w:rsidR="00C16BF5" w:rsidRPr="00A71B8B" w14:paraId="1274624D" w14:textId="77777777" w:rsidTr="00C16BF5">
        <w:trPr>
          <w:trHeight w:val="1350"/>
        </w:trPr>
        <w:tc>
          <w:tcPr>
            <w:tcW w:w="809" w:type="dxa"/>
            <w:noWrap/>
            <w:vAlign w:val="center"/>
            <w:hideMark/>
          </w:tcPr>
          <w:p w14:paraId="50015BE1"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6</w:t>
            </w:r>
          </w:p>
        </w:tc>
        <w:tc>
          <w:tcPr>
            <w:tcW w:w="4076" w:type="dxa"/>
            <w:hideMark/>
          </w:tcPr>
          <w:p w14:paraId="5F2E9F27" w14:textId="0EB01C48" w:rsidR="00C16BF5" w:rsidRPr="00A71B8B" w:rsidRDefault="00C16BF5" w:rsidP="00F733A5">
            <w:pPr>
              <w:tabs>
                <w:tab w:val="left" w:pos="567"/>
              </w:tabs>
              <w:autoSpaceDE w:val="0"/>
              <w:autoSpaceDN w:val="0"/>
              <w:adjustRightInd w:val="0"/>
              <w:spacing w:line="276" w:lineRule="auto"/>
              <w:jc w:val="both"/>
              <w:rPr>
                <w:rFonts w:ascii="Times New Roman" w:hAnsi="Times New Roman" w:cs="Times New Roman"/>
                <w:sz w:val="20"/>
                <w:szCs w:val="20"/>
              </w:rPr>
            </w:pPr>
            <w:r w:rsidRPr="00A71B8B">
              <w:rPr>
                <w:rFonts w:ascii="Times New Roman" w:hAnsi="Times New Roman" w:cs="Times New Roman"/>
                <w:sz w:val="20"/>
                <w:szCs w:val="20"/>
              </w:rPr>
              <w:t xml:space="preserve">Serviço de limpeza e desinfecção de caixas d’água até 500 litros. </w:t>
            </w:r>
            <w:r w:rsidR="00561C7B" w:rsidRPr="00A71B8B">
              <w:rPr>
                <w:rFonts w:ascii="Times New Roman" w:hAnsi="Times New Roman" w:cs="Times New Roman"/>
                <w:sz w:val="20"/>
                <w:szCs w:val="20"/>
              </w:rPr>
              <w:t>Aplicação: 01(uma) aplicação, com emissão de laudo técnico</w:t>
            </w:r>
          </w:p>
        </w:tc>
        <w:tc>
          <w:tcPr>
            <w:tcW w:w="950" w:type="dxa"/>
            <w:vAlign w:val="center"/>
            <w:hideMark/>
          </w:tcPr>
          <w:p w14:paraId="1A9C81E6"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Serviço</w:t>
            </w:r>
          </w:p>
        </w:tc>
        <w:tc>
          <w:tcPr>
            <w:tcW w:w="938" w:type="dxa"/>
            <w:vAlign w:val="center"/>
            <w:hideMark/>
          </w:tcPr>
          <w:p w14:paraId="01300929"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2</w:t>
            </w:r>
          </w:p>
        </w:tc>
        <w:tc>
          <w:tcPr>
            <w:tcW w:w="1112" w:type="dxa"/>
            <w:vAlign w:val="center"/>
            <w:hideMark/>
          </w:tcPr>
          <w:p w14:paraId="2ADC0AA4"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123,33</w:t>
            </w:r>
          </w:p>
        </w:tc>
        <w:tc>
          <w:tcPr>
            <w:tcW w:w="1176" w:type="dxa"/>
            <w:vAlign w:val="center"/>
            <w:hideMark/>
          </w:tcPr>
          <w:p w14:paraId="5690F784" w14:textId="77777777" w:rsidR="00C16BF5" w:rsidRPr="00A71B8B" w:rsidRDefault="00C16BF5" w:rsidP="00F733A5">
            <w:pPr>
              <w:tabs>
                <w:tab w:val="left" w:pos="567"/>
              </w:tabs>
              <w:autoSpaceDE w:val="0"/>
              <w:autoSpaceDN w:val="0"/>
              <w:adjustRightInd w:val="0"/>
              <w:spacing w:line="276" w:lineRule="auto"/>
              <w:jc w:val="center"/>
              <w:rPr>
                <w:rFonts w:ascii="Times New Roman" w:hAnsi="Times New Roman" w:cs="Times New Roman"/>
                <w:sz w:val="20"/>
                <w:szCs w:val="20"/>
              </w:rPr>
            </w:pPr>
            <w:r w:rsidRPr="00A71B8B">
              <w:rPr>
                <w:rFonts w:ascii="Times New Roman" w:hAnsi="Times New Roman" w:cs="Times New Roman"/>
                <w:sz w:val="20"/>
                <w:szCs w:val="20"/>
              </w:rPr>
              <w:t>246,66</w:t>
            </w:r>
          </w:p>
        </w:tc>
      </w:tr>
    </w:tbl>
    <w:p w14:paraId="6BCEA6EE" w14:textId="77777777" w:rsidR="00C16BF5" w:rsidRPr="00A71B8B" w:rsidRDefault="00C16BF5" w:rsidP="00870700">
      <w:pPr>
        <w:pStyle w:val="NormalWeb"/>
        <w:tabs>
          <w:tab w:val="left" w:pos="709"/>
        </w:tabs>
        <w:spacing w:before="0" w:beforeAutospacing="0" w:after="0" w:afterAutospacing="0"/>
        <w:jc w:val="both"/>
      </w:pPr>
    </w:p>
    <w:p w14:paraId="75821D57" w14:textId="77777777" w:rsidR="00870700" w:rsidRPr="00A71B8B" w:rsidRDefault="00870700" w:rsidP="00870700">
      <w:pPr>
        <w:jc w:val="both"/>
        <w:rPr>
          <w:sz w:val="24"/>
          <w:szCs w:val="24"/>
        </w:rPr>
      </w:pPr>
    </w:p>
    <w:p w14:paraId="5497D67F" w14:textId="16D16A7E" w:rsidR="005C26D7" w:rsidRPr="00A71B8B" w:rsidRDefault="0041403A" w:rsidP="00FE5796">
      <w:pPr>
        <w:spacing w:before="80" w:after="80" w:line="276" w:lineRule="auto"/>
        <w:ind w:left="284"/>
        <w:jc w:val="both"/>
        <w:rPr>
          <w:sz w:val="24"/>
          <w:szCs w:val="24"/>
        </w:rPr>
      </w:pPr>
      <w:r w:rsidRPr="00A71B8B">
        <w:rPr>
          <w:rFonts w:eastAsia="Arial"/>
          <w:sz w:val="24"/>
          <w:szCs w:val="24"/>
        </w:rPr>
        <w:t>1.1 Havendo mais de um item ou lote, faculta-se ao fornecedor a participação em quantos forem de seu interesse. Optando por participar de um lote, deve o fornecedor enviar proposta para todos os itens que o compõem.</w:t>
      </w:r>
    </w:p>
    <w:p w14:paraId="600C9A6E" w14:textId="22F41701" w:rsidR="005C26D7" w:rsidRPr="00A71B8B" w:rsidRDefault="0041403A" w:rsidP="00FE5796">
      <w:pPr>
        <w:spacing w:before="80" w:after="80" w:line="276" w:lineRule="auto"/>
        <w:ind w:left="284"/>
        <w:jc w:val="both"/>
        <w:rPr>
          <w:sz w:val="24"/>
          <w:szCs w:val="24"/>
        </w:rPr>
      </w:pPr>
      <w:r w:rsidRPr="00A71B8B">
        <w:rPr>
          <w:rFonts w:eastAsia="Arial"/>
          <w:sz w:val="24"/>
          <w:szCs w:val="24"/>
        </w:rPr>
        <w:t>1.2 O critério de julgamento adotado será o menor preço por item, observadas as exigências contidas neste Aviso de Contratação Direta e seus Anexos.</w:t>
      </w:r>
    </w:p>
    <w:p w14:paraId="5E8D5510" w14:textId="1587CD68" w:rsidR="005C26D7" w:rsidRPr="00A71B8B" w:rsidRDefault="0041403A" w:rsidP="00FE5796">
      <w:pPr>
        <w:spacing w:before="80" w:after="80" w:line="276" w:lineRule="auto"/>
        <w:ind w:left="284"/>
        <w:jc w:val="both"/>
        <w:rPr>
          <w:color w:val="000000" w:themeColor="text1"/>
          <w:sz w:val="24"/>
          <w:szCs w:val="24"/>
        </w:rPr>
      </w:pPr>
      <w:r w:rsidRPr="00A71B8B">
        <w:rPr>
          <w:rFonts w:eastAsia="Arial"/>
          <w:sz w:val="24"/>
          <w:szCs w:val="24"/>
        </w:rPr>
        <w:t xml:space="preserve">1.3 Pedidos de esclarecimento poderão ser encaminhados ao Setor de Compras da Secretaria </w:t>
      </w:r>
      <w:r w:rsidRPr="00A71B8B">
        <w:rPr>
          <w:rFonts w:eastAsia="Arial"/>
          <w:color w:val="000000" w:themeColor="text1"/>
          <w:sz w:val="24"/>
          <w:szCs w:val="24"/>
        </w:rPr>
        <w:t xml:space="preserve">Municipal de </w:t>
      </w:r>
      <w:r w:rsidR="00E707D4" w:rsidRPr="00A71B8B">
        <w:rPr>
          <w:rFonts w:eastAsia="Arial"/>
          <w:color w:val="000000" w:themeColor="text1"/>
          <w:sz w:val="24"/>
          <w:szCs w:val="24"/>
        </w:rPr>
        <w:t>Saúde</w:t>
      </w:r>
      <w:r w:rsidRPr="00A71B8B">
        <w:rPr>
          <w:rFonts w:eastAsia="Arial"/>
          <w:color w:val="000000" w:themeColor="text1"/>
          <w:sz w:val="24"/>
          <w:szCs w:val="24"/>
        </w:rPr>
        <w:t xml:space="preserve"> pelo e-mail: </w:t>
      </w:r>
      <w:r w:rsidR="00E707D4" w:rsidRPr="00A71B8B">
        <w:rPr>
          <w:rFonts w:eastAsia="Arial"/>
          <w:b/>
          <w:bCs/>
          <w:color w:val="000000" w:themeColor="text1"/>
          <w:sz w:val="24"/>
          <w:szCs w:val="24"/>
        </w:rPr>
        <w:t>comprassaude</w:t>
      </w:r>
      <w:r w:rsidRPr="00A71B8B">
        <w:rPr>
          <w:rFonts w:eastAsia="Arial"/>
          <w:b/>
          <w:bCs/>
          <w:color w:val="000000" w:themeColor="text1"/>
          <w:sz w:val="24"/>
          <w:szCs w:val="24"/>
        </w:rPr>
        <w:t>@santahelena.go.gov.br</w:t>
      </w:r>
    </w:p>
    <w:p w14:paraId="6F051E40" w14:textId="77777777" w:rsidR="005C26D7" w:rsidRPr="00A71B8B" w:rsidRDefault="00000000" w:rsidP="00FE5796">
      <w:pPr>
        <w:spacing w:before="320" w:after="160"/>
        <w:ind w:left="284"/>
        <w:rPr>
          <w:rFonts w:eastAsia="Arial"/>
          <w:b/>
          <w:bCs/>
          <w:caps/>
          <w:color w:val="000000" w:themeColor="text1"/>
          <w:sz w:val="24"/>
          <w:szCs w:val="24"/>
        </w:rPr>
      </w:pPr>
      <w:r w:rsidRPr="00A71B8B">
        <w:rPr>
          <w:rFonts w:eastAsia="Arial"/>
          <w:b/>
          <w:bCs/>
          <w:caps/>
          <w:color w:val="000000" w:themeColor="text1"/>
          <w:sz w:val="24"/>
          <w:szCs w:val="24"/>
        </w:rPr>
        <w:t>2. PARTICIPAÇÃO NA DISPENSA ELETRÔNICA</w:t>
      </w:r>
    </w:p>
    <w:p w14:paraId="32667C7B" w14:textId="59BD0AC0" w:rsidR="005C26D7" w:rsidRPr="00A71B8B" w:rsidRDefault="0041403A" w:rsidP="00FE5796">
      <w:pPr>
        <w:spacing w:before="80" w:after="80" w:line="276" w:lineRule="auto"/>
        <w:ind w:left="284"/>
        <w:jc w:val="both"/>
        <w:rPr>
          <w:sz w:val="24"/>
          <w:szCs w:val="24"/>
        </w:rPr>
      </w:pPr>
      <w:r w:rsidRPr="00A71B8B">
        <w:rPr>
          <w:rFonts w:eastAsia="Arial"/>
          <w:sz w:val="24"/>
          <w:szCs w:val="24"/>
        </w:rPr>
        <w:t>2.1 A participação ocorrerá exclusivamente por meio do Sistema de Dispensa Eletrônica LICITANET, no endereço eletrônico https://licitanet.com.br/fornecedor.</w:t>
      </w:r>
    </w:p>
    <w:p w14:paraId="20C23EA5" w14:textId="77777777" w:rsidR="005C26D7" w:rsidRPr="00A71B8B" w:rsidRDefault="00000000" w:rsidP="00FE5796">
      <w:pPr>
        <w:spacing w:before="80" w:after="80" w:line="276" w:lineRule="auto"/>
        <w:ind w:left="284"/>
        <w:jc w:val="both"/>
        <w:rPr>
          <w:sz w:val="24"/>
          <w:szCs w:val="24"/>
        </w:rPr>
      </w:pPr>
      <w:r w:rsidRPr="00A71B8B">
        <w:rPr>
          <w:rFonts w:eastAsia="Arial"/>
          <w:sz w:val="24"/>
          <w:szCs w:val="24"/>
        </w:rPr>
        <w:t>Dúvidas sobre acesso e treinamentos podem ser solicitadas pelos telefones (34) 2512-6500, (34) 3014-6633 ou pelo e-mail fornecedor@licitanet.com.br.</w:t>
      </w:r>
    </w:p>
    <w:p w14:paraId="56EA101D" w14:textId="5AD16897" w:rsidR="005C26D7" w:rsidRPr="00A71B8B" w:rsidRDefault="0041403A" w:rsidP="00FE5796">
      <w:pPr>
        <w:spacing w:before="80" w:after="80" w:line="276" w:lineRule="auto"/>
        <w:ind w:left="284"/>
        <w:jc w:val="both"/>
        <w:rPr>
          <w:sz w:val="24"/>
          <w:szCs w:val="24"/>
        </w:rPr>
      </w:pPr>
      <w:r w:rsidRPr="00A71B8B">
        <w:rPr>
          <w:rFonts w:eastAsia="Arial"/>
          <w:sz w:val="24"/>
          <w:szCs w:val="24"/>
        </w:rPr>
        <w:t>2.2 A participação é exclusiva a microempresas e empresas de pequeno porte, nos termos do art. 49, inciso IV, c/c o art. 48, inciso I, da Lei Complementar nº 123/2006.</w:t>
      </w:r>
    </w:p>
    <w:p w14:paraId="6C791002" w14:textId="4C7E9DFB" w:rsidR="005C26D7" w:rsidRPr="00A71B8B" w:rsidRDefault="0041403A" w:rsidP="00FE5796">
      <w:pPr>
        <w:spacing w:before="80" w:after="80" w:line="276" w:lineRule="auto"/>
        <w:ind w:left="284"/>
        <w:jc w:val="both"/>
        <w:rPr>
          <w:sz w:val="24"/>
          <w:szCs w:val="24"/>
        </w:rPr>
      </w:pPr>
      <w:r w:rsidRPr="00A71B8B">
        <w:rPr>
          <w:rFonts w:eastAsia="Arial"/>
          <w:sz w:val="24"/>
          <w:szCs w:val="24"/>
        </w:rPr>
        <w:t>2.3 Será concedido tratamento favorecido para microempresas, empresas de pequeno porte, sociedades cooperativas (art. 16 da Lei nº 14.133/2021), agricultor familiar, produtor rural pessoa física e MEI, nos limites da Lei Complementar nº 123/2006.</w:t>
      </w:r>
    </w:p>
    <w:p w14:paraId="7B681702" w14:textId="77777777" w:rsidR="005C26D7" w:rsidRPr="00A71B8B" w:rsidRDefault="00000000" w:rsidP="00FE5796">
      <w:pPr>
        <w:spacing w:before="80" w:after="80" w:line="276" w:lineRule="auto"/>
        <w:ind w:left="284"/>
        <w:jc w:val="both"/>
        <w:rPr>
          <w:sz w:val="24"/>
          <w:szCs w:val="24"/>
        </w:rPr>
      </w:pPr>
      <w:r w:rsidRPr="00A71B8B">
        <w:rPr>
          <w:rFonts w:eastAsia="Arial"/>
          <w:sz w:val="24"/>
          <w:szCs w:val="24"/>
        </w:rPr>
        <w:t>Não poderão participar desta dispensa os fornecedores que:</w:t>
      </w:r>
    </w:p>
    <w:p w14:paraId="63479259"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Não atendam às condições deste Aviso e seus Anexos;</w:t>
      </w:r>
    </w:p>
    <w:p w14:paraId="4BC64C74"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Sejam estrangeiros sem representação legal no Brasil;</w:t>
      </w:r>
    </w:p>
    <w:p w14:paraId="116FDC1B"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Se enquadrem nas vedações do art. 14 da Lei nº 14.133/2021:</w:t>
      </w:r>
    </w:p>
    <w:p w14:paraId="0B5BA2BF"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a) Autor do anteprojeto, projeto básico ou executivo, quando a contratação versar sobre objeto a ele relacionado;</w:t>
      </w:r>
    </w:p>
    <w:p w14:paraId="557F2FEF"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b) Empresa responsável pela elaboração do projeto ou que tenha o autor do projeto como dirigente, gerente, controlador ou acionista de mais de 5% do capital;</w:t>
      </w:r>
    </w:p>
    <w:p w14:paraId="0B5EC6A8"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c) Pessoa física ou jurídica impedida de contratar em razão de sanção vigente;</w:t>
      </w:r>
    </w:p>
    <w:p w14:paraId="4DF7E4E9"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d) Aquele com vínculo com dirigente do órgão contratante ou agente público envolvido na licitação, até o terceiro grau por afinidade;</w:t>
      </w:r>
    </w:p>
    <w:p w14:paraId="3A159C3B"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e) Empresas controladoras, controladas ou coligadas, concorrendo entre si;</w:t>
      </w:r>
    </w:p>
    <w:p w14:paraId="6A175840"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f) Pessoa condenada judicialmente, nos últimos 5 anos, por trabalho infantil ou análogo à escravidão.</w:t>
      </w:r>
    </w:p>
    <w:p w14:paraId="1CA180C5" w14:textId="344D8403" w:rsidR="005C26D7" w:rsidRPr="00A71B8B" w:rsidRDefault="0041403A" w:rsidP="00FE5796">
      <w:pPr>
        <w:spacing w:before="80" w:after="80" w:line="276" w:lineRule="auto"/>
        <w:ind w:left="284"/>
        <w:jc w:val="both"/>
        <w:rPr>
          <w:sz w:val="24"/>
          <w:szCs w:val="24"/>
        </w:rPr>
      </w:pPr>
      <w:r w:rsidRPr="00A71B8B">
        <w:rPr>
          <w:rFonts w:eastAsia="Arial"/>
          <w:sz w:val="24"/>
          <w:szCs w:val="24"/>
        </w:rPr>
        <w:t>2.4 Não poderá participar agente público do órgão contratante, conforme §1º do art. 9º da Lei nº 14.133/2021.</w:t>
      </w:r>
    </w:p>
    <w:p w14:paraId="7AD5C028"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3. INGRESSO E CADASTRAMENTO DA PROPOSTA INICIAL</w:t>
      </w:r>
    </w:p>
    <w:p w14:paraId="7539C061" w14:textId="0193DCD3" w:rsidR="005C26D7" w:rsidRPr="00A71B8B" w:rsidRDefault="0041403A" w:rsidP="00FE5796">
      <w:pPr>
        <w:spacing w:before="80" w:after="80" w:line="276" w:lineRule="auto"/>
        <w:ind w:left="284"/>
        <w:jc w:val="both"/>
        <w:rPr>
          <w:sz w:val="24"/>
          <w:szCs w:val="24"/>
        </w:rPr>
      </w:pPr>
      <w:r w:rsidRPr="00A71B8B">
        <w:rPr>
          <w:rFonts w:eastAsia="Arial"/>
          <w:sz w:val="24"/>
          <w:szCs w:val="24"/>
        </w:rPr>
        <w:lastRenderedPageBreak/>
        <w:t>3.1 O ingresso do fornecedor na disputa se dará com o cadastramento de sua proposta inicial, exclusivamente pelo sistema eletrônico, com a descrição do objeto, marca (quando aplicável) e preço, até o horário estabelecido.</w:t>
      </w:r>
    </w:p>
    <w:p w14:paraId="43964133" w14:textId="1997858E" w:rsidR="005C26D7" w:rsidRPr="00A71B8B" w:rsidRDefault="0041403A" w:rsidP="00FE5796">
      <w:pPr>
        <w:spacing w:before="80" w:after="80" w:line="276" w:lineRule="auto"/>
        <w:ind w:left="284"/>
        <w:jc w:val="both"/>
        <w:rPr>
          <w:sz w:val="24"/>
          <w:szCs w:val="24"/>
        </w:rPr>
      </w:pPr>
      <w:r w:rsidRPr="00A71B8B">
        <w:rPr>
          <w:rFonts w:eastAsia="Arial"/>
          <w:sz w:val="24"/>
          <w:szCs w:val="24"/>
        </w:rPr>
        <w:t>3.2 Nos valores propostos deverão estar inclusos todos os custos operacionais, encargos previdenciários, trabalhistas, tributários, comerciais e quaisquer outros que incidam direta ou indiretamente no fornecimento dos bens.</w:t>
      </w:r>
    </w:p>
    <w:p w14:paraId="76501405" w14:textId="4967AAF9" w:rsidR="005C26D7" w:rsidRPr="00A71B8B" w:rsidRDefault="0041403A" w:rsidP="00FE5796">
      <w:pPr>
        <w:spacing w:before="80" w:after="80" w:line="276" w:lineRule="auto"/>
        <w:ind w:left="284"/>
        <w:jc w:val="both"/>
        <w:rPr>
          <w:sz w:val="24"/>
          <w:szCs w:val="24"/>
        </w:rPr>
      </w:pPr>
      <w:r w:rsidRPr="00A71B8B">
        <w:rPr>
          <w:rFonts w:eastAsia="Arial"/>
          <w:sz w:val="24"/>
          <w:szCs w:val="24"/>
        </w:rPr>
        <w:t>3.3 Os preços ofertados, tanto na proposta inicial quanto na fase de lances, são de exclusiva responsabilidade do fornecedor.</w:t>
      </w:r>
    </w:p>
    <w:p w14:paraId="791D037E" w14:textId="6577D990" w:rsidR="005C26D7" w:rsidRPr="00A71B8B" w:rsidRDefault="0041403A" w:rsidP="00FE5796">
      <w:pPr>
        <w:spacing w:before="80" w:after="80" w:line="276" w:lineRule="auto"/>
        <w:ind w:left="284"/>
        <w:jc w:val="both"/>
        <w:rPr>
          <w:sz w:val="24"/>
          <w:szCs w:val="24"/>
        </w:rPr>
      </w:pPr>
      <w:r w:rsidRPr="00A71B8B">
        <w:rPr>
          <w:rFonts w:eastAsia="Arial"/>
          <w:sz w:val="24"/>
          <w:szCs w:val="24"/>
        </w:rPr>
        <w:t>3.4 No cadastramento da proposta inicial, o fornecedor deverá assinalar "sim" ou "não" em campo próprio do sistema quanto às seguintes declarações:</w:t>
      </w:r>
    </w:p>
    <w:p w14:paraId="691BE664"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Inexistência de fatos impeditivos para sua habilitação no certame;</w:t>
      </w:r>
    </w:p>
    <w:p w14:paraId="6E6280A3"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Ciência e concordância com as condições contidas neste Aviso e seus Anexos;</w:t>
      </w:r>
    </w:p>
    <w:p w14:paraId="53EDE626"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Responsabilidade pelas transações efetuadas no sistema;</w:t>
      </w:r>
    </w:p>
    <w:p w14:paraId="68A3203C"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Cumprimento das exigências de reserva de cargos para pessoa com deficiência (art. 93 da Lei nº 8.213/91);</w:t>
      </w:r>
    </w:p>
    <w:p w14:paraId="5518953B" w14:textId="77777777" w:rsidR="005C26D7" w:rsidRPr="00A71B8B" w:rsidRDefault="00000000">
      <w:pPr>
        <w:pStyle w:val="PargrafodaLista"/>
        <w:numPr>
          <w:ilvl w:val="0"/>
          <w:numId w:val="1"/>
        </w:numPr>
        <w:spacing w:before="60" w:after="60" w:line="276" w:lineRule="auto"/>
        <w:ind w:left="284" w:firstLine="0"/>
        <w:jc w:val="both"/>
        <w:rPr>
          <w:sz w:val="24"/>
          <w:szCs w:val="24"/>
        </w:rPr>
      </w:pPr>
      <w:r w:rsidRPr="00A71B8B">
        <w:rPr>
          <w:rFonts w:eastAsia="Arial"/>
          <w:sz w:val="24"/>
          <w:szCs w:val="24"/>
        </w:rPr>
        <w:t>Não emprego de menor de 18 anos em trabalho noturno, perigoso ou insalubre, e não emprego de menor de 16 anos, salvo aprendiz a partir de 14 anos (art. 7º, XXXIII, CF).</w:t>
      </w:r>
    </w:p>
    <w:p w14:paraId="2B21E6CE"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4. FASE DE LANCES</w:t>
      </w:r>
    </w:p>
    <w:p w14:paraId="4EA035AA" w14:textId="52502D9E"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4.1 A sessão pública será aberta pelo sistema para envio de lances públicos e sucessivos, exclusivamente por meio eletrônico, sendo encerrada no horário de finalização previsto.</w:t>
      </w:r>
    </w:p>
    <w:p w14:paraId="7337A9E0" w14:textId="75752797"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4.2 O lance deverá ser ofertado pelo valor unitário do item. O fornecedor somente poderá oferecer valor inferior ao seu último lance registrado. O intervalo mínimo de diferença percentual entre os lances é de 2% (dois por cento).</w:t>
      </w:r>
    </w:p>
    <w:p w14:paraId="397CDE87" w14:textId="522F1CEA"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4.3 O encerramento da fase de lances ocorrerá de forma automática e pontual, sem possibilidade de prorrogação ou tempo aleatório.</w:t>
      </w:r>
    </w:p>
    <w:p w14:paraId="0671A71B"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5. JULGAMENTO DAS PROPOSTAS</w:t>
      </w:r>
    </w:p>
    <w:p w14:paraId="512463EA" w14:textId="18E384C6" w:rsidR="005C26D7" w:rsidRPr="00A71B8B" w:rsidRDefault="0041403A" w:rsidP="00FE5796">
      <w:pPr>
        <w:spacing w:before="80" w:after="80" w:line="276" w:lineRule="auto"/>
        <w:ind w:left="284"/>
        <w:jc w:val="both"/>
        <w:rPr>
          <w:sz w:val="24"/>
          <w:szCs w:val="24"/>
        </w:rPr>
      </w:pPr>
      <w:r w:rsidRPr="00A71B8B">
        <w:rPr>
          <w:rFonts w:eastAsia="Arial"/>
          <w:sz w:val="24"/>
          <w:szCs w:val="24"/>
        </w:rPr>
        <w:t>5.1 Encerrada a fase de lances, será verificada a conformidade da proposta classificada em primeiro lugar quanto à adequação do objeto e compatibilidade do preço estimado.</w:t>
      </w:r>
    </w:p>
    <w:p w14:paraId="7C19EF2E" w14:textId="2F8F19F1" w:rsidR="005C26D7" w:rsidRPr="00A71B8B" w:rsidRDefault="0041403A" w:rsidP="00FE5796">
      <w:pPr>
        <w:spacing w:before="80" w:after="80" w:line="276" w:lineRule="auto"/>
        <w:ind w:left="284"/>
        <w:jc w:val="both"/>
        <w:rPr>
          <w:sz w:val="24"/>
          <w:szCs w:val="24"/>
        </w:rPr>
      </w:pPr>
      <w:r w:rsidRPr="00A71B8B">
        <w:rPr>
          <w:rFonts w:eastAsia="Arial"/>
          <w:sz w:val="24"/>
          <w:szCs w:val="24"/>
        </w:rPr>
        <w:t>5.2 Quando a proposta do primeiro colocado permanecer acima do preço máximo, o Agente de Compras poderá negociar condições mais vantajosas, com prazo de resposta de 20 minutos.</w:t>
      </w:r>
    </w:p>
    <w:p w14:paraId="09F9BC7D" w14:textId="126187AD" w:rsidR="005C26D7" w:rsidRPr="00A71B8B" w:rsidRDefault="0041403A" w:rsidP="00FE5796">
      <w:pPr>
        <w:spacing w:before="80" w:after="80" w:line="276" w:lineRule="auto"/>
        <w:ind w:left="284"/>
        <w:jc w:val="both"/>
        <w:rPr>
          <w:sz w:val="24"/>
          <w:szCs w:val="24"/>
        </w:rPr>
      </w:pPr>
      <w:r w:rsidRPr="00A71B8B">
        <w:rPr>
          <w:rFonts w:eastAsia="Arial"/>
          <w:sz w:val="24"/>
          <w:szCs w:val="24"/>
        </w:rPr>
        <w:t>5.3 O prazo de validade da proposta não será inferior a 30 (trinta) dias, a contar da data de sua apresentação.</w:t>
      </w:r>
    </w:p>
    <w:p w14:paraId="4CC0B5CA" w14:textId="1D52E287" w:rsidR="005C26D7" w:rsidRPr="00A71B8B" w:rsidRDefault="0041403A" w:rsidP="00FE5796">
      <w:pPr>
        <w:spacing w:before="80" w:after="80" w:line="276" w:lineRule="auto"/>
        <w:ind w:left="284"/>
        <w:jc w:val="both"/>
        <w:rPr>
          <w:sz w:val="24"/>
          <w:szCs w:val="24"/>
        </w:rPr>
      </w:pPr>
      <w:r w:rsidRPr="00A71B8B">
        <w:rPr>
          <w:rFonts w:eastAsia="Arial"/>
          <w:sz w:val="24"/>
          <w:szCs w:val="24"/>
        </w:rPr>
        <w:t>5.4 Será desclassificada a proposta que: contiver vícios insanáveis; não obedecer às especificações técnicas; apresentar preços inexequíveis; ou apresentar desconformidade insanável com as exigências do aviso.</w:t>
      </w:r>
    </w:p>
    <w:p w14:paraId="180AF0EF"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6. HABILITAÇÃO</w:t>
      </w:r>
    </w:p>
    <w:p w14:paraId="76C9BF89" w14:textId="7D0F25C1" w:rsidR="005C26D7" w:rsidRPr="00A71B8B" w:rsidRDefault="0041403A" w:rsidP="00FE5796">
      <w:pPr>
        <w:spacing w:before="80" w:after="80" w:line="276" w:lineRule="auto"/>
        <w:ind w:left="284"/>
        <w:jc w:val="both"/>
        <w:rPr>
          <w:sz w:val="24"/>
          <w:szCs w:val="24"/>
        </w:rPr>
      </w:pPr>
      <w:r w:rsidRPr="00A71B8B">
        <w:rPr>
          <w:rFonts w:eastAsia="Arial"/>
          <w:sz w:val="24"/>
          <w:szCs w:val="24"/>
        </w:rPr>
        <w:lastRenderedPageBreak/>
        <w:t>6.1 Os documentos exigidos para habilitação constam do ANEXO I deste aviso e serão solicitados do fornecedor mais bem classificado.</w:t>
      </w:r>
    </w:p>
    <w:p w14:paraId="34C5EC3F" w14:textId="06B28E20" w:rsidR="005C26D7" w:rsidRPr="00A71B8B" w:rsidRDefault="0041403A" w:rsidP="00FE5796">
      <w:pPr>
        <w:spacing w:before="80" w:after="80" w:line="276" w:lineRule="auto"/>
        <w:ind w:left="284"/>
        <w:jc w:val="both"/>
        <w:rPr>
          <w:sz w:val="24"/>
          <w:szCs w:val="24"/>
        </w:rPr>
      </w:pPr>
      <w:r w:rsidRPr="00A71B8B">
        <w:rPr>
          <w:rFonts w:eastAsia="Arial"/>
          <w:sz w:val="24"/>
          <w:szCs w:val="24"/>
        </w:rPr>
        <w:t xml:space="preserve">6.2 A habilitação será verificada por meio </w:t>
      </w:r>
      <w:r w:rsidR="00E707D4" w:rsidRPr="00A71B8B">
        <w:rPr>
          <w:rFonts w:eastAsia="Arial"/>
          <w:sz w:val="24"/>
          <w:szCs w:val="24"/>
        </w:rPr>
        <w:t>da plataforma LICITANET</w:t>
      </w:r>
      <w:r w:rsidRPr="00A71B8B">
        <w:rPr>
          <w:rFonts w:eastAsia="Arial"/>
          <w:sz w:val="24"/>
          <w:szCs w:val="24"/>
        </w:rPr>
        <w:t>. É dever do fornecedor manter as comprovações atualizadas.</w:t>
      </w:r>
    </w:p>
    <w:p w14:paraId="280501EF" w14:textId="6D56E6A8" w:rsidR="005C26D7" w:rsidRPr="00A71B8B" w:rsidRDefault="0041403A" w:rsidP="00FE5796">
      <w:pPr>
        <w:spacing w:before="80" w:after="80" w:line="276" w:lineRule="auto"/>
        <w:ind w:left="284"/>
        <w:jc w:val="both"/>
        <w:rPr>
          <w:sz w:val="24"/>
          <w:szCs w:val="24"/>
        </w:rPr>
      </w:pPr>
      <w:r w:rsidRPr="00A71B8B">
        <w:rPr>
          <w:rFonts w:eastAsia="Arial"/>
          <w:sz w:val="24"/>
          <w:szCs w:val="24"/>
        </w:rPr>
        <w:t>6.3 Havendo necessidade de documentos complementares, o fornecedor será convocado a encaminhá-los em formato digital, no prazo de 02 (duas) horas, sob pena de inabilitação.</w:t>
      </w:r>
    </w:p>
    <w:p w14:paraId="6327E784"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7. ADJUDICAÇÃO E HOMOLOGAÇÃO</w:t>
      </w:r>
    </w:p>
    <w:p w14:paraId="0CE9ADEA" w14:textId="39417174"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7.1 Encerradas as etapas de julgamento e habilitação, o processo será encaminhado à autoridade competente para adjudicação e homologação.</w:t>
      </w:r>
    </w:p>
    <w:p w14:paraId="0DDA355D" w14:textId="77777777" w:rsidR="001B7966"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7.2 Como condição para adjudicação/homologação, o fornecedor classificado em primeiro lugar deverá realizar Cadastro de Fornecedor junto ao Município de Santa Helena de Goiás, no prazo de 02 (dois) dias úteis a partir da notificação.</w:t>
      </w:r>
    </w:p>
    <w:p w14:paraId="4E2DCAEF" w14:textId="43722AA1" w:rsidR="005C26D7" w:rsidRPr="00A71B8B" w:rsidRDefault="00000000" w:rsidP="00FE5796">
      <w:pPr>
        <w:spacing w:before="80" w:after="80" w:line="276" w:lineRule="auto"/>
        <w:ind w:left="284"/>
        <w:jc w:val="both"/>
        <w:rPr>
          <w:color w:val="000000" w:themeColor="text1"/>
          <w:sz w:val="24"/>
          <w:szCs w:val="24"/>
        </w:rPr>
      </w:pPr>
      <w:r w:rsidRPr="00A71B8B">
        <w:rPr>
          <w:rFonts w:eastAsia="Arial"/>
          <w:b/>
          <w:bCs/>
          <w:caps/>
          <w:color w:val="000000" w:themeColor="text1"/>
          <w:sz w:val="24"/>
          <w:szCs w:val="24"/>
        </w:rPr>
        <w:t>8. CONTRATAÇÃO</w:t>
      </w:r>
    </w:p>
    <w:p w14:paraId="4DCF0D43" w14:textId="4B366974"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8.1 Após a homologação e adjudicação, será firmado Termo de Contrato ou emitido instrumento equivalente (Nota de Empenho/Carta Contrato/Ordem de Fornecimento).</w:t>
      </w:r>
    </w:p>
    <w:p w14:paraId="1B3CA666" w14:textId="3202059B"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8.2 O adjudicatário terá prazo de 02 (dois) dias úteis, contados da convocação, para assinar o Termo de Contrato ou aceitar instrumento equivalente, sob pena de decair do direito à contratação.</w:t>
      </w:r>
    </w:p>
    <w:p w14:paraId="00C84F7B" w14:textId="45725323"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8.3 O prazo previsto para assinatura poderá ser prorrogado 1 (uma) vez, por igual período, por solicitação justificada do adjudicatário aceita pela Administração.</w:t>
      </w:r>
    </w:p>
    <w:p w14:paraId="1F9DCC8B"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9. SANÇÕES ADMINISTRATIVAS</w:t>
      </w:r>
    </w:p>
    <w:p w14:paraId="03BCC672" w14:textId="1349938E" w:rsidR="005C26D7" w:rsidRPr="00A71B8B" w:rsidRDefault="0041403A" w:rsidP="00FE5796">
      <w:pPr>
        <w:spacing w:before="80" w:after="80" w:line="276" w:lineRule="auto"/>
        <w:ind w:left="284"/>
        <w:jc w:val="both"/>
        <w:rPr>
          <w:sz w:val="24"/>
          <w:szCs w:val="24"/>
        </w:rPr>
      </w:pPr>
      <w:r w:rsidRPr="00A71B8B">
        <w:rPr>
          <w:rFonts w:eastAsia="Arial"/>
          <w:sz w:val="24"/>
          <w:szCs w:val="24"/>
        </w:rPr>
        <w:t>9.1 Comete infração administrativa o fornecedor que cometer quaisquer das infrações previstas no art. 155 da Lei nº 14.133/2021, sujeitando-se às seguintes sanções:</w:t>
      </w:r>
    </w:p>
    <w:p w14:paraId="7C15A923"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a) Advertência, quando não se justificar penalidade mais grave;</w:t>
      </w:r>
    </w:p>
    <w:p w14:paraId="6606A23B"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b) Multa de 2% a 10% sobre o valor estimado do(s) item(s) prejudicado(s);</w:t>
      </w:r>
    </w:p>
    <w:p w14:paraId="278A9311"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c) Impedimento de licitar e contratar com a Administração Pública, pelo prazo máximo de 3 (três) anos;</w:t>
      </w:r>
    </w:p>
    <w:p w14:paraId="0A38C0A8" w14:textId="77777777" w:rsidR="005C26D7" w:rsidRPr="00A71B8B" w:rsidRDefault="00000000" w:rsidP="00FE5796">
      <w:pPr>
        <w:spacing w:before="60" w:after="60" w:line="276" w:lineRule="auto"/>
        <w:ind w:left="284"/>
        <w:jc w:val="both"/>
        <w:rPr>
          <w:sz w:val="24"/>
          <w:szCs w:val="24"/>
        </w:rPr>
      </w:pPr>
      <w:r w:rsidRPr="00A71B8B">
        <w:rPr>
          <w:rFonts w:eastAsia="Arial"/>
          <w:sz w:val="24"/>
          <w:szCs w:val="24"/>
        </w:rPr>
        <w:t>d) Declaração de inidoneidade para licitar ou contratar, pelo prazo mínimo de 3 (três) e máximo de 6 (seis) anos.</w:t>
      </w:r>
    </w:p>
    <w:p w14:paraId="3E439977" w14:textId="06F219BB" w:rsidR="005C26D7" w:rsidRPr="00A71B8B" w:rsidRDefault="0041403A" w:rsidP="00FE5796">
      <w:pPr>
        <w:spacing w:before="80" w:after="80" w:line="276" w:lineRule="auto"/>
        <w:ind w:left="284"/>
        <w:jc w:val="both"/>
        <w:rPr>
          <w:color w:val="000000" w:themeColor="text1"/>
          <w:sz w:val="24"/>
          <w:szCs w:val="24"/>
        </w:rPr>
      </w:pPr>
      <w:r w:rsidRPr="00A71B8B">
        <w:rPr>
          <w:rFonts w:eastAsia="Arial"/>
          <w:sz w:val="24"/>
          <w:szCs w:val="24"/>
        </w:rPr>
        <w:t xml:space="preserve">9.2 A aplicação de qualquer penalidade será realizada em processo administrativo que assegure o </w:t>
      </w:r>
      <w:r w:rsidRPr="00A71B8B">
        <w:rPr>
          <w:rFonts w:eastAsia="Arial"/>
          <w:color w:val="000000" w:themeColor="text1"/>
          <w:sz w:val="24"/>
          <w:szCs w:val="24"/>
        </w:rPr>
        <w:t>contraditório e a ampla defesa ao fornecedor/adjudicatário, conforme art. 158 da Lei nº 14.133/2021.</w:t>
      </w:r>
    </w:p>
    <w:p w14:paraId="4263390E" w14:textId="77777777" w:rsidR="005C26D7" w:rsidRPr="00A71B8B" w:rsidRDefault="00000000" w:rsidP="00FE5796">
      <w:pPr>
        <w:spacing w:before="320" w:after="160"/>
        <w:ind w:left="284"/>
        <w:rPr>
          <w:color w:val="000000" w:themeColor="text1"/>
          <w:sz w:val="24"/>
          <w:szCs w:val="24"/>
        </w:rPr>
      </w:pPr>
      <w:r w:rsidRPr="00A71B8B">
        <w:rPr>
          <w:rFonts w:eastAsia="Arial"/>
          <w:b/>
          <w:bCs/>
          <w:caps/>
          <w:color w:val="000000" w:themeColor="text1"/>
          <w:sz w:val="24"/>
          <w:szCs w:val="24"/>
        </w:rPr>
        <w:t>10. DISPOSIÇÕES GERAIS</w:t>
      </w:r>
    </w:p>
    <w:p w14:paraId="7390AB38" w14:textId="50A9EBEA"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10.1 Em caso de procedimento fracassado ou deserto, a Administração poderá republicar o aviso com nova data ou valer-se de proposta obtida em pesquisa de preços.</w:t>
      </w:r>
    </w:p>
    <w:p w14:paraId="10057B15" w14:textId="0F69B83E" w:rsidR="005C26D7" w:rsidRPr="00A71B8B" w:rsidRDefault="0041403A"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10.2 Os horários estabelecidos observarão o horário de Brasília-DF. Em caso de divergência entre este Aviso e seus Anexos, prevalecerão as disposições deste Aviso.</w:t>
      </w:r>
    </w:p>
    <w:p w14:paraId="3D4F924C" w14:textId="77777777" w:rsidR="005C26D7" w:rsidRPr="00A71B8B" w:rsidRDefault="00000000" w:rsidP="00FE5796">
      <w:pPr>
        <w:spacing w:before="80" w:after="80" w:line="276" w:lineRule="auto"/>
        <w:ind w:left="284"/>
        <w:jc w:val="both"/>
        <w:rPr>
          <w:color w:val="000000" w:themeColor="text1"/>
          <w:sz w:val="24"/>
          <w:szCs w:val="24"/>
        </w:rPr>
      </w:pPr>
      <w:r w:rsidRPr="00A71B8B">
        <w:rPr>
          <w:rFonts w:eastAsia="Arial"/>
          <w:color w:val="000000" w:themeColor="text1"/>
          <w:sz w:val="24"/>
          <w:szCs w:val="24"/>
        </w:rPr>
        <w:t>Integram este Aviso de Contratação Direta, para todos os fins e efeitos, os seguintes Anexos:</w:t>
      </w:r>
    </w:p>
    <w:p w14:paraId="30AC33E5" w14:textId="77777777" w:rsidR="005C26D7" w:rsidRPr="00A71B8B" w:rsidRDefault="00000000">
      <w:pPr>
        <w:pStyle w:val="PargrafodaLista"/>
        <w:numPr>
          <w:ilvl w:val="0"/>
          <w:numId w:val="1"/>
        </w:numPr>
        <w:spacing w:before="60" w:after="60" w:line="276" w:lineRule="auto"/>
        <w:ind w:left="284" w:firstLine="0"/>
        <w:jc w:val="both"/>
        <w:rPr>
          <w:color w:val="000000" w:themeColor="text1"/>
          <w:sz w:val="24"/>
          <w:szCs w:val="24"/>
        </w:rPr>
      </w:pPr>
      <w:r w:rsidRPr="00A71B8B">
        <w:rPr>
          <w:rFonts w:eastAsia="Arial"/>
          <w:color w:val="000000" w:themeColor="text1"/>
          <w:sz w:val="24"/>
          <w:szCs w:val="24"/>
        </w:rPr>
        <w:lastRenderedPageBreak/>
        <w:t>ANEXO I – Documentação Exigida para Habilitação</w:t>
      </w:r>
    </w:p>
    <w:p w14:paraId="594F9A34" w14:textId="77777777" w:rsidR="005C26D7" w:rsidRPr="00A71B8B" w:rsidRDefault="00000000">
      <w:pPr>
        <w:pStyle w:val="PargrafodaLista"/>
        <w:numPr>
          <w:ilvl w:val="0"/>
          <w:numId w:val="1"/>
        </w:numPr>
        <w:spacing w:before="60" w:after="60" w:line="276" w:lineRule="auto"/>
        <w:ind w:left="284" w:firstLine="0"/>
        <w:jc w:val="both"/>
        <w:rPr>
          <w:color w:val="000000" w:themeColor="text1"/>
          <w:sz w:val="24"/>
          <w:szCs w:val="24"/>
        </w:rPr>
      </w:pPr>
      <w:r w:rsidRPr="00A71B8B">
        <w:rPr>
          <w:rFonts w:eastAsia="Arial"/>
          <w:color w:val="000000" w:themeColor="text1"/>
          <w:sz w:val="24"/>
          <w:szCs w:val="24"/>
        </w:rPr>
        <w:t>ANEXO II – Termo de Referência</w:t>
      </w:r>
    </w:p>
    <w:p w14:paraId="16F4B286" w14:textId="7AFA2ECC" w:rsidR="00F278CD" w:rsidRPr="00A71B8B" w:rsidRDefault="00F278CD">
      <w:pPr>
        <w:pStyle w:val="PargrafodaLista"/>
        <w:numPr>
          <w:ilvl w:val="0"/>
          <w:numId w:val="1"/>
        </w:numPr>
        <w:spacing w:before="60" w:after="60" w:line="276" w:lineRule="auto"/>
        <w:ind w:left="284" w:firstLine="0"/>
        <w:jc w:val="both"/>
        <w:rPr>
          <w:color w:val="000000" w:themeColor="text1"/>
          <w:sz w:val="24"/>
          <w:szCs w:val="24"/>
        </w:rPr>
      </w:pPr>
      <w:r w:rsidRPr="00A71B8B">
        <w:rPr>
          <w:rFonts w:eastAsia="Arial"/>
          <w:color w:val="000000" w:themeColor="text1"/>
          <w:sz w:val="24"/>
          <w:szCs w:val="24"/>
        </w:rPr>
        <w:t xml:space="preserve">ANEXO III – Minuta </w:t>
      </w:r>
    </w:p>
    <w:p w14:paraId="6E18638D" w14:textId="77777777" w:rsidR="00CC33D3" w:rsidRPr="00A71B8B" w:rsidRDefault="00CC33D3" w:rsidP="00CC33D3">
      <w:pPr>
        <w:spacing w:before="60" w:after="60" w:line="276" w:lineRule="auto"/>
        <w:ind w:left="284"/>
        <w:jc w:val="both"/>
        <w:rPr>
          <w:color w:val="000000" w:themeColor="text1"/>
          <w:sz w:val="24"/>
          <w:szCs w:val="24"/>
        </w:rPr>
      </w:pPr>
    </w:p>
    <w:p w14:paraId="5B9E5546" w14:textId="6D1E4EE7" w:rsidR="005C26D7" w:rsidRPr="00A71B8B" w:rsidRDefault="00000000" w:rsidP="00FE5796">
      <w:pPr>
        <w:spacing w:before="200" w:after="80"/>
        <w:ind w:left="284"/>
        <w:jc w:val="right"/>
        <w:rPr>
          <w:rFonts w:eastAsia="Arial"/>
          <w:sz w:val="24"/>
          <w:szCs w:val="24"/>
        </w:rPr>
      </w:pPr>
      <w:r w:rsidRPr="00A71B8B">
        <w:rPr>
          <w:rFonts w:eastAsia="Arial"/>
          <w:sz w:val="24"/>
          <w:szCs w:val="24"/>
        </w:rPr>
        <w:t xml:space="preserve">Santa Helena de Goiás – GO, </w:t>
      </w:r>
      <w:r w:rsidR="00925AE5" w:rsidRPr="00A71B8B">
        <w:rPr>
          <w:rFonts w:eastAsia="Arial"/>
          <w:sz w:val="24"/>
          <w:szCs w:val="24"/>
        </w:rPr>
        <w:t>10</w:t>
      </w:r>
      <w:r w:rsidR="00E707D4" w:rsidRPr="00A71B8B">
        <w:rPr>
          <w:rFonts w:eastAsia="Arial"/>
          <w:sz w:val="24"/>
          <w:szCs w:val="24"/>
        </w:rPr>
        <w:t xml:space="preserve"> de </w:t>
      </w:r>
      <w:r w:rsidR="00CB372D" w:rsidRPr="00A71B8B">
        <w:rPr>
          <w:rFonts w:eastAsia="Arial"/>
          <w:sz w:val="24"/>
          <w:szCs w:val="24"/>
        </w:rPr>
        <w:t>agosto</w:t>
      </w:r>
      <w:r w:rsidR="00E707D4" w:rsidRPr="00A71B8B">
        <w:rPr>
          <w:rFonts w:eastAsia="Arial"/>
          <w:sz w:val="24"/>
          <w:szCs w:val="24"/>
        </w:rPr>
        <w:t xml:space="preserve"> de 2026.</w:t>
      </w:r>
    </w:p>
    <w:p w14:paraId="340ACC68" w14:textId="77777777" w:rsidR="00925AE5" w:rsidRPr="00A71B8B" w:rsidRDefault="00925AE5" w:rsidP="00FE5796">
      <w:pPr>
        <w:spacing w:after="80"/>
        <w:ind w:left="284"/>
        <w:jc w:val="center"/>
        <w:rPr>
          <w:rFonts w:eastAsia="Arial"/>
          <w:sz w:val="24"/>
          <w:szCs w:val="24"/>
        </w:rPr>
      </w:pPr>
    </w:p>
    <w:p w14:paraId="69A51E01" w14:textId="77777777" w:rsidR="00470C04" w:rsidRPr="00A71B8B" w:rsidRDefault="00470C04" w:rsidP="00FE5796">
      <w:pPr>
        <w:spacing w:after="80"/>
        <w:ind w:left="284"/>
        <w:jc w:val="center"/>
        <w:rPr>
          <w:rFonts w:eastAsia="Arial"/>
          <w:sz w:val="24"/>
          <w:szCs w:val="24"/>
        </w:rPr>
      </w:pPr>
    </w:p>
    <w:p w14:paraId="464299A4" w14:textId="51AD04FC" w:rsidR="00470C04" w:rsidRPr="00A71B8B" w:rsidRDefault="00CB372D" w:rsidP="00470C04">
      <w:pPr>
        <w:spacing w:after="80"/>
        <w:ind w:left="284" w:hanging="142"/>
        <w:jc w:val="center"/>
        <w:rPr>
          <w:rFonts w:eastAsia="Arial"/>
          <w:sz w:val="24"/>
          <w:szCs w:val="24"/>
        </w:rPr>
      </w:pPr>
      <w:proofErr w:type="spellStart"/>
      <w:r w:rsidRPr="00A71B8B">
        <w:rPr>
          <w:rFonts w:eastAsia="Arial"/>
          <w:sz w:val="24"/>
          <w:szCs w:val="24"/>
        </w:rPr>
        <w:t>Muriele</w:t>
      </w:r>
      <w:proofErr w:type="spellEnd"/>
      <w:r w:rsidRPr="00A71B8B">
        <w:rPr>
          <w:rFonts w:eastAsia="Arial"/>
          <w:sz w:val="24"/>
          <w:szCs w:val="24"/>
        </w:rPr>
        <w:t xml:space="preserve"> Souza Vieira</w:t>
      </w:r>
    </w:p>
    <w:p w14:paraId="040D14EE" w14:textId="77777777" w:rsidR="00470C04" w:rsidRPr="00A71B8B" w:rsidRDefault="00470C04" w:rsidP="00470C04">
      <w:pPr>
        <w:spacing w:after="80"/>
        <w:ind w:left="284" w:hanging="142"/>
        <w:jc w:val="center"/>
        <w:rPr>
          <w:rFonts w:eastAsia="Arial"/>
          <w:sz w:val="24"/>
          <w:szCs w:val="24"/>
        </w:rPr>
      </w:pPr>
      <w:r w:rsidRPr="00A71B8B">
        <w:rPr>
          <w:rFonts w:eastAsia="Arial"/>
          <w:sz w:val="24"/>
          <w:szCs w:val="24"/>
        </w:rPr>
        <w:t>Agente de Contratações</w:t>
      </w:r>
    </w:p>
    <w:p w14:paraId="04E8949A" w14:textId="4D861265" w:rsidR="00470C04" w:rsidRPr="00A71B8B" w:rsidRDefault="00470C04" w:rsidP="00470C04">
      <w:pPr>
        <w:spacing w:after="80"/>
        <w:ind w:left="284" w:hanging="142"/>
        <w:jc w:val="center"/>
        <w:rPr>
          <w:sz w:val="24"/>
          <w:szCs w:val="24"/>
        </w:rPr>
      </w:pPr>
      <w:r w:rsidRPr="00A71B8B">
        <w:rPr>
          <w:rFonts w:eastAsia="Arial"/>
          <w:sz w:val="24"/>
          <w:szCs w:val="24"/>
        </w:rPr>
        <w:t>Decreto nº 2</w:t>
      </w:r>
      <w:r w:rsidR="00561C7B" w:rsidRPr="00A71B8B">
        <w:rPr>
          <w:rFonts w:eastAsia="Arial"/>
          <w:sz w:val="24"/>
          <w:szCs w:val="24"/>
        </w:rPr>
        <w:t>16</w:t>
      </w:r>
      <w:r w:rsidRPr="00A71B8B">
        <w:rPr>
          <w:rFonts w:eastAsia="Arial"/>
          <w:sz w:val="24"/>
          <w:szCs w:val="24"/>
        </w:rPr>
        <w:t>/202</w:t>
      </w:r>
      <w:r w:rsidR="00561C7B" w:rsidRPr="00A71B8B">
        <w:rPr>
          <w:rFonts w:eastAsia="Arial"/>
          <w:sz w:val="24"/>
          <w:szCs w:val="24"/>
        </w:rPr>
        <w:t>6</w:t>
      </w:r>
    </w:p>
    <w:p w14:paraId="050D0368" w14:textId="77777777" w:rsidR="005C26D7" w:rsidRPr="00A71B8B" w:rsidRDefault="00000000" w:rsidP="00FE5796">
      <w:pPr>
        <w:pageBreakBefore/>
        <w:spacing w:after="120"/>
        <w:ind w:left="284"/>
        <w:jc w:val="center"/>
        <w:rPr>
          <w:sz w:val="24"/>
          <w:szCs w:val="24"/>
        </w:rPr>
      </w:pPr>
      <w:r w:rsidRPr="00A71B8B">
        <w:rPr>
          <w:rFonts w:eastAsia="Arial"/>
          <w:b/>
          <w:bCs/>
          <w:caps/>
          <w:color w:val="1A5C1A"/>
          <w:sz w:val="24"/>
          <w:szCs w:val="24"/>
        </w:rPr>
        <w:lastRenderedPageBreak/>
        <w:t>ANEXO I</w:t>
      </w:r>
    </w:p>
    <w:p w14:paraId="5F48582A" w14:textId="77777777" w:rsidR="005C26D7" w:rsidRPr="00A71B8B" w:rsidRDefault="00000000" w:rsidP="00FE5796">
      <w:pPr>
        <w:spacing w:before="80" w:after="200"/>
        <w:ind w:left="284"/>
        <w:jc w:val="center"/>
        <w:rPr>
          <w:sz w:val="24"/>
          <w:szCs w:val="24"/>
        </w:rPr>
      </w:pPr>
      <w:r w:rsidRPr="00A71B8B">
        <w:rPr>
          <w:rFonts w:eastAsia="Arial"/>
          <w:b/>
          <w:bCs/>
          <w:caps/>
          <w:color w:val="1A5C1A"/>
          <w:sz w:val="24"/>
          <w:szCs w:val="24"/>
        </w:rPr>
        <w:t>DOCUMENTAÇÃO EXIGIDA PARA HABILITAÇÃO</w:t>
      </w:r>
    </w:p>
    <w:p w14:paraId="756B239D" w14:textId="77777777" w:rsidR="005C26D7" w:rsidRPr="00A71B8B" w:rsidRDefault="005C26D7" w:rsidP="00FE5796">
      <w:pPr>
        <w:spacing w:before="60" w:after="60"/>
        <w:ind w:left="284"/>
        <w:rPr>
          <w:sz w:val="24"/>
          <w:szCs w:val="24"/>
        </w:rPr>
      </w:pPr>
    </w:p>
    <w:tbl>
      <w:tblPr>
        <w:tblW w:w="902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5C26D7" w:rsidRPr="00A71B8B" w14:paraId="2478596A" w14:textId="77777777" w:rsidTr="0041403A">
        <w:tc>
          <w:tcPr>
            <w:tcW w:w="9026" w:type="dxa"/>
            <w:tcBorders>
              <w:top w:val="single" w:sz="4" w:space="0" w:color="2E7D32"/>
              <w:left w:val="single" w:sz="4" w:space="0" w:color="2E7D32"/>
              <w:bottom w:val="single" w:sz="4" w:space="0" w:color="2E7D32"/>
              <w:right w:val="single" w:sz="4" w:space="0" w:color="2E7D32"/>
            </w:tcBorders>
            <w:shd w:val="clear" w:color="auto" w:fill="E8F5E9"/>
            <w:tcMar>
              <w:top w:w="120" w:type="dxa"/>
              <w:left w:w="180" w:type="dxa"/>
              <w:bottom w:w="120" w:type="dxa"/>
              <w:right w:w="180" w:type="dxa"/>
            </w:tcMar>
          </w:tcPr>
          <w:p w14:paraId="2A422E81" w14:textId="77777777" w:rsidR="005C26D7" w:rsidRPr="00A71B8B" w:rsidRDefault="00000000" w:rsidP="00FE5796">
            <w:pPr>
              <w:spacing w:before="60" w:after="100"/>
              <w:ind w:left="284"/>
              <w:rPr>
                <w:sz w:val="24"/>
                <w:szCs w:val="24"/>
              </w:rPr>
            </w:pPr>
            <w:r w:rsidRPr="00A71B8B">
              <w:rPr>
                <w:rFonts w:eastAsia="Arial"/>
                <w:b/>
                <w:bCs/>
                <w:color w:val="1A5C1A"/>
                <w:sz w:val="24"/>
                <w:szCs w:val="24"/>
              </w:rPr>
              <w:t>DOCUMENTAÇÃO EXIGIDA PARA HABILITAÇÃO</w:t>
            </w:r>
          </w:p>
          <w:p w14:paraId="29BAAD75" w14:textId="0C29EECF" w:rsidR="0041403A" w:rsidRPr="00A71B8B" w:rsidRDefault="0041403A">
            <w:pPr>
              <w:pStyle w:val="PargrafodaLista"/>
              <w:numPr>
                <w:ilvl w:val="0"/>
                <w:numId w:val="2"/>
              </w:numPr>
              <w:spacing w:before="40" w:after="40"/>
              <w:ind w:left="284"/>
              <w:rPr>
                <w:sz w:val="24"/>
                <w:szCs w:val="24"/>
              </w:rPr>
            </w:pPr>
            <w:r w:rsidRPr="00A71B8B">
              <w:rPr>
                <w:rFonts w:eastAsia="Arial"/>
                <w:sz w:val="24"/>
                <w:szCs w:val="24"/>
              </w:rPr>
              <w:t>Contrato Social ou instrumento equivalente;</w:t>
            </w:r>
          </w:p>
          <w:p w14:paraId="31050C6E" w14:textId="70E01C9B" w:rsidR="0041403A" w:rsidRPr="00A71B8B" w:rsidRDefault="0041403A">
            <w:pPr>
              <w:pStyle w:val="PargrafodaLista"/>
              <w:numPr>
                <w:ilvl w:val="0"/>
                <w:numId w:val="2"/>
              </w:numPr>
              <w:spacing w:before="40" w:after="40"/>
              <w:ind w:left="284"/>
              <w:rPr>
                <w:sz w:val="24"/>
                <w:szCs w:val="24"/>
              </w:rPr>
            </w:pPr>
            <w:r w:rsidRPr="00A71B8B">
              <w:rPr>
                <w:rFonts w:eastAsia="Arial"/>
                <w:sz w:val="24"/>
                <w:szCs w:val="24"/>
              </w:rPr>
              <w:t>Documento de identidade dos sócios;</w:t>
            </w:r>
          </w:p>
          <w:p w14:paraId="47FED711" w14:textId="70545C9D"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Prova de inscrição no Cadastro Nacional de Pessoas Jurídicas (CNPJ);</w:t>
            </w:r>
          </w:p>
          <w:p w14:paraId="168D769A" w14:textId="51933EA9"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Certidão Negativa de Débitos Federais (Certidão Conjunta Federal Unificada) – www.receita.fazenda.gov.br;</w:t>
            </w:r>
          </w:p>
          <w:p w14:paraId="4C0BBA1A" w14:textId="18D7B170"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Certidão Negativa com a Fazenda Estadual – www.sefaz.go.gov.br;</w:t>
            </w:r>
          </w:p>
          <w:p w14:paraId="78EF4E36" w14:textId="25BED993"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Certidão Negativa de Tributos com a Fazenda Municipal de Santa Helena de Goiás;</w:t>
            </w:r>
          </w:p>
          <w:p w14:paraId="0F98547F" w14:textId="25ADA59C"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Certificado de Regularidade do FGTS – www.caixa.gov.br;</w:t>
            </w:r>
          </w:p>
          <w:p w14:paraId="61EE4EBF" w14:textId="11B716E9" w:rsidR="005C26D7" w:rsidRPr="00A71B8B" w:rsidRDefault="00000000">
            <w:pPr>
              <w:pStyle w:val="PargrafodaLista"/>
              <w:numPr>
                <w:ilvl w:val="0"/>
                <w:numId w:val="2"/>
              </w:numPr>
              <w:spacing w:before="40" w:after="40"/>
              <w:ind w:left="284"/>
              <w:rPr>
                <w:sz w:val="24"/>
                <w:szCs w:val="24"/>
              </w:rPr>
            </w:pPr>
            <w:r w:rsidRPr="00A71B8B">
              <w:rPr>
                <w:rFonts w:eastAsia="Arial"/>
                <w:sz w:val="24"/>
                <w:szCs w:val="24"/>
              </w:rPr>
              <w:t>Certidão Negativa de Débitos Trabalhistas – www.tst.jus.br;</w:t>
            </w:r>
          </w:p>
          <w:p w14:paraId="0A00EDC2" w14:textId="77777777" w:rsidR="006A0C18" w:rsidRPr="00A71B8B" w:rsidRDefault="00000000">
            <w:pPr>
              <w:pStyle w:val="PargrafodaLista"/>
              <w:numPr>
                <w:ilvl w:val="0"/>
                <w:numId w:val="2"/>
              </w:numPr>
              <w:spacing w:before="40" w:after="40"/>
              <w:ind w:left="284"/>
              <w:rPr>
                <w:sz w:val="24"/>
                <w:szCs w:val="24"/>
              </w:rPr>
            </w:pPr>
            <w:r w:rsidRPr="00A71B8B">
              <w:rPr>
                <w:rFonts w:eastAsia="Arial"/>
                <w:sz w:val="24"/>
                <w:szCs w:val="24"/>
              </w:rPr>
              <w:t>Declaração de cumprimento ao disposto no inciso XXXIII do art. 7º da Constituição Federal (vedação ao trabalho infantil).</w:t>
            </w:r>
          </w:p>
          <w:p w14:paraId="4D795095" w14:textId="77777777" w:rsidR="006A0C18" w:rsidRPr="00A71B8B" w:rsidRDefault="006A0C18">
            <w:pPr>
              <w:pStyle w:val="PargrafodaLista"/>
              <w:numPr>
                <w:ilvl w:val="0"/>
                <w:numId w:val="2"/>
              </w:numPr>
              <w:spacing w:before="40" w:after="40"/>
              <w:ind w:left="284"/>
              <w:rPr>
                <w:sz w:val="24"/>
                <w:szCs w:val="24"/>
              </w:rPr>
            </w:pPr>
            <w:r w:rsidRPr="00A71B8B">
              <w:rPr>
                <w:bCs/>
                <w:sz w:val="24"/>
                <w:szCs w:val="24"/>
              </w:rPr>
              <w:t>A licitante deverá apresentar atestado(s) de capacidade técnica emitido(s) por pessoa jurídica de direito público ou privado compatíveis em características com o objeto;</w:t>
            </w:r>
          </w:p>
          <w:p w14:paraId="46256AA0" w14:textId="3EBE4566" w:rsidR="006A0C18" w:rsidRPr="00A71B8B" w:rsidRDefault="006A0C18" w:rsidP="00BD1EBC">
            <w:pPr>
              <w:spacing w:before="40" w:after="40"/>
              <w:ind w:left="284"/>
              <w:rPr>
                <w:sz w:val="24"/>
                <w:szCs w:val="24"/>
              </w:rPr>
            </w:pPr>
          </w:p>
        </w:tc>
      </w:tr>
    </w:tbl>
    <w:p w14:paraId="380AF074" w14:textId="77777777" w:rsidR="005C26D7" w:rsidRPr="00A71B8B" w:rsidRDefault="005C26D7" w:rsidP="00FE5796">
      <w:pPr>
        <w:spacing w:before="60" w:after="60"/>
        <w:ind w:left="284"/>
        <w:rPr>
          <w:sz w:val="24"/>
          <w:szCs w:val="24"/>
        </w:rPr>
      </w:pPr>
    </w:p>
    <w:p w14:paraId="16B76DC8" w14:textId="77777777" w:rsidR="005C26D7" w:rsidRPr="00A71B8B" w:rsidRDefault="00000000" w:rsidP="00FE5796">
      <w:pPr>
        <w:spacing w:before="80" w:after="80" w:line="276" w:lineRule="auto"/>
        <w:ind w:left="284"/>
        <w:jc w:val="both"/>
        <w:rPr>
          <w:sz w:val="24"/>
          <w:szCs w:val="24"/>
        </w:rPr>
      </w:pPr>
      <w:r w:rsidRPr="00A71B8B">
        <w:rPr>
          <w:rFonts w:eastAsia="Arial"/>
          <w:sz w:val="24"/>
          <w:szCs w:val="24"/>
        </w:rPr>
        <w:t>Observação: O fornecedor enquadrado como Microempreendedor Individual (MEI) estará dispensado da prova de inscrição nos cadastros de contribuintes estadual e municipal, bem como da apresentação de balanço patrimonial.</w:t>
      </w:r>
    </w:p>
    <w:p w14:paraId="646F9152" w14:textId="77777777" w:rsidR="005C26D7" w:rsidRPr="00A71B8B" w:rsidRDefault="005C26D7" w:rsidP="00FE5796">
      <w:pPr>
        <w:spacing w:before="60" w:after="60"/>
        <w:ind w:left="284"/>
        <w:rPr>
          <w:sz w:val="24"/>
          <w:szCs w:val="24"/>
        </w:rPr>
      </w:pPr>
    </w:p>
    <w:p w14:paraId="2726F45F" w14:textId="77777777" w:rsidR="005C26D7" w:rsidRPr="00A71B8B" w:rsidRDefault="005C26D7" w:rsidP="00FE5796">
      <w:pPr>
        <w:spacing w:before="60" w:after="60"/>
        <w:ind w:left="284"/>
        <w:rPr>
          <w:sz w:val="24"/>
          <w:szCs w:val="24"/>
        </w:rPr>
      </w:pPr>
    </w:p>
    <w:p w14:paraId="12D18778" w14:textId="24792F2D" w:rsidR="005C26D7" w:rsidRPr="00A71B8B" w:rsidRDefault="005C26D7" w:rsidP="00FE5796">
      <w:pPr>
        <w:spacing w:before="40" w:after="80"/>
        <w:ind w:left="284"/>
        <w:jc w:val="center"/>
        <w:rPr>
          <w:sz w:val="24"/>
          <w:szCs w:val="24"/>
        </w:rPr>
      </w:pPr>
    </w:p>
    <w:p w14:paraId="5D9A61ED" w14:textId="77777777" w:rsidR="0041403A" w:rsidRPr="00A71B8B" w:rsidRDefault="0041403A" w:rsidP="00FE5796">
      <w:pPr>
        <w:spacing w:before="40" w:after="80"/>
        <w:ind w:left="284"/>
        <w:jc w:val="center"/>
        <w:rPr>
          <w:sz w:val="24"/>
          <w:szCs w:val="24"/>
        </w:rPr>
      </w:pPr>
    </w:p>
    <w:p w14:paraId="03D63329" w14:textId="77777777" w:rsidR="0041403A" w:rsidRPr="00A71B8B" w:rsidRDefault="0041403A" w:rsidP="00FE5796">
      <w:pPr>
        <w:spacing w:before="40" w:after="80"/>
        <w:ind w:left="284"/>
        <w:jc w:val="center"/>
        <w:rPr>
          <w:sz w:val="24"/>
          <w:szCs w:val="24"/>
        </w:rPr>
      </w:pPr>
    </w:p>
    <w:p w14:paraId="70E6F089" w14:textId="77777777" w:rsidR="0041403A" w:rsidRPr="00A71B8B" w:rsidRDefault="0041403A" w:rsidP="00FE5796">
      <w:pPr>
        <w:spacing w:before="40" w:after="80"/>
        <w:ind w:left="284"/>
        <w:jc w:val="center"/>
        <w:rPr>
          <w:sz w:val="24"/>
          <w:szCs w:val="24"/>
        </w:rPr>
      </w:pPr>
    </w:p>
    <w:p w14:paraId="21C4E19F" w14:textId="77777777" w:rsidR="0041403A" w:rsidRPr="00A71B8B" w:rsidRDefault="0041403A" w:rsidP="00FE5796">
      <w:pPr>
        <w:spacing w:before="40" w:after="80"/>
        <w:ind w:left="284"/>
        <w:jc w:val="center"/>
        <w:rPr>
          <w:sz w:val="24"/>
          <w:szCs w:val="24"/>
        </w:rPr>
      </w:pPr>
    </w:p>
    <w:p w14:paraId="232D2645" w14:textId="77777777" w:rsidR="0041403A" w:rsidRPr="00A71B8B" w:rsidRDefault="0041403A" w:rsidP="00FE5796">
      <w:pPr>
        <w:spacing w:before="40" w:after="80"/>
        <w:ind w:left="284"/>
        <w:jc w:val="center"/>
        <w:rPr>
          <w:sz w:val="24"/>
          <w:szCs w:val="24"/>
        </w:rPr>
      </w:pPr>
    </w:p>
    <w:p w14:paraId="2E0F608E" w14:textId="77777777" w:rsidR="0041403A" w:rsidRPr="00A71B8B" w:rsidRDefault="0041403A" w:rsidP="00FE5796">
      <w:pPr>
        <w:spacing w:before="40" w:after="80"/>
        <w:ind w:left="284"/>
        <w:jc w:val="center"/>
        <w:rPr>
          <w:sz w:val="24"/>
          <w:szCs w:val="24"/>
        </w:rPr>
      </w:pPr>
    </w:p>
    <w:p w14:paraId="2A036CD6" w14:textId="77777777" w:rsidR="0041403A" w:rsidRPr="00A71B8B" w:rsidRDefault="0041403A" w:rsidP="00FE5796">
      <w:pPr>
        <w:spacing w:before="40" w:after="80"/>
        <w:ind w:left="284"/>
        <w:rPr>
          <w:sz w:val="24"/>
          <w:szCs w:val="24"/>
        </w:rPr>
      </w:pPr>
    </w:p>
    <w:p w14:paraId="4590A783" w14:textId="1B1D54B2" w:rsidR="0041403A" w:rsidRPr="00A71B8B" w:rsidRDefault="00C75A8A" w:rsidP="00FE5796">
      <w:pPr>
        <w:pageBreakBefore/>
        <w:spacing w:after="120"/>
        <w:ind w:left="284"/>
        <w:jc w:val="center"/>
        <w:rPr>
          <w:sz w:val="24"/>
          <w:szCs w:val="24"/>
        </w:rPr>
      </w:pPr>
      <w:r w:rsidRPr="00A71B8B">
        <w:rPr>
          <w:rFonts w:eastAsia="Arial"/>
          <w:b/>
          <w:bCs/>
          <w:caps/>
          <w:color w:val="1A5C1A"/>
          <w:sz w:val="24"/>
          <w:szCs w:val="24"/>
        </w:rPr>
        <w:lastRenderedPageBreak/>
        <w:t>ANE</w:t>
      </w:r>
      <w:r w:rsidR="0041403A" w:rsidRPr="00A71B8B">
        <w:rPr>
          <w:rFonts w:eastAsia="Arial"/>
          <w:b/>
          <w:bCs/>
          <w:caps/>
          <w:color w:val="1A5C1A"/>
          <w:sz w:val="24"/>
          <w:szCs w:val="24"/>
        </w:rPr>
        <w:t>XO Ii</w:t>
      </w:r>
    </w:p>
    <w:p w14:paraId="1D118E66" w14:textId="05B7CA42" w:rsidR="0041403A" w:rsidRPr="00A71B8B" w:rsidRDefault="0041403A" w:rsidP="00FE5796">
      <w:pPr>
        <w:spacing w:before="40" w:after="80"/>
        <w:ind w:left="284"/>
        <w:jc w:val="center"/>
        <w:rPr>
          <w:rFonts w:eastAsia="Arial"/>
          <w:b/>
          <w:bCs/>
          <w:caps/>
          <w:color w:val="1A5C1A"/>
          <w:sz w:val="24"/>
          <w:szCs w:val="24"/>
        </w:rPr>
      </w:pPr>
      <w:r w:rsidRPr="00A71B8B">
        <w:rPr>
          <w:rFonts w:eastAsia="Arial"/>
          <w:b/>
          <w:bCs/>
          <w:caps/>
          <w:color w:val="1A5C1A"/>
          <w:sz w:val="24"/>
          <w:szCs w:val="24"/>
        </w:rPr>
        <w:t>termo de referência</w:t>
      </w:r>
    </w:p>
    <w:p w14:paraId="328E0D66" w14:textId="77777777" w:rsidR="0041403A" w:rsidRPr="00A71B8B" w:rsidRDefault="0041403A" w:rsidP="00FE5796">
      <w:pPr>
        <w:spacing w:before="40" w:after="80"/>
        <w:ind w:left="284"/>
        <w:jc w:val="center"/>
        <w:rPr>
          <w:rFonts w:eastAsia="Arial"/>
          <w:b/>
          <w:bCs/>
          <w:caps/>
          <w:color w:val="1A5C1A"/>
          <w:sz w:val="24"/>
          <w:szCs w:val="24"/>
        </w:rPr>
      </w:pPr>
    </w:p>
    <w:p w14:paraId="0CB10941" w14:textId="77777777" w:rsidR="0097653B" w:rsidRPr="00A71B8B" w:rsidRDefault="0097653B" w:rsidP="0097653B">
      <w:pPr>
        <w:jc w:val="center"/>
        <w:rPr>
          <w:b/>
          <w:sz w:val="24"/>
          <w:szCs w:val="24"/>
        </w:rPr>
      </w:pPr>
    </w:p>
    <w:p w14:paraId="7EBCAAEC" w14:textId="77777777" w:rsidR="0097653B" w:rsidRPr="00A71B8B" w:rsidRDefault="0097653B">
      <w:pPr>
        <w:numPr>
          <w:ilvl w:val="0"/>
          <w:numId w:val="3"/>
        </w:numPr>
        <w:spacing w:after="160" w:line="259" w:lineRule="auto"/>
        <w:ind w:left="284" w:hanging="284"/>
        <w:jc w:val="both"/>
        <w:rPr>
          <w:b/>
          <w:sz w:val="24"/>
          <w:szCs w:val="24"/>
        </w:rPr>
      </w:pPr>
      <w:r w:rsidRPr="00A71B8B">
        <w:rPr>
          <w:b/>
          <w:bCs/>
          <w:sz w:val="24"/>
          <w:szCs w:val="24"/>
        </w:rPr>
        <w:t>CONDIÇÕES GERAIS DE CONTRATAÇÃO</w:t>
      </w:r>
    </w:p>
    <w:p w14:paraId="26F6154C" w14:textId="77777777" w:rsidR="0097653B" w:rsidRPr="00A71B8B" w:rsidRDefault="0097653B">
      <w:pPr>
        <w:numPr>
          <w:ilvl w:val="1"/>
          <w:numId w:val="3"/>
        </w:numPr>
        <w:spacing w:after="160" w:line="259" w:lineRule="auto"/>
        <w:ind w:left="426" w:hanging="426"/>
        <w:jc w:val="both"/>
        <w:rPr>
          <w:b/>
          <w:bCs/>
          <w:sz w:val="24"/>
          <w:szCs w:val="24"/>
        </w:rPr>
      </w:pPr>
      <w:r w:rsidRPr="00A71B8B">
        <w:rPr>
          <w:b/>
          <w:bCs/>
          <w:sz w:val="24"/>
          <w:szCs w:val="24"/>
        </w:rPr>
        <w:t>Do objeto, suas especificações e quantidades</w:t>
      </w:r>
    </w:p>
    <w:p w14:paraId="499BDE4C" w14:textId="77777777" w:rsidR="0097653B" w:rsidRPr="00A71B8B" w:rsidRDefault="0097653B">
      <w:pPr>
        <w:pStyle w:val="PargrafodaLista"/>
        <w:numPr>
          <w:ilvl w:val="2"/>
          <w:numId w:val="13"/>
        </w:numPr>
        <w:tabs>
          <w:tab w:val="left" w:pos="567"/>
        </w:tabs>
        <w:autoSpaceDE w:val="0"/>
        <w:autoSpaceDN w:val="0"/>
        <w:adjustRightInd w:val="0"/>
        <w:spacing w:after="160" w:line="276" w:lineRule="auto"/>
        <w:ind w:left="0" w:firstLine="0"/>
        <w:contextualSpacing/>
        <w:jc w:val="both"/>
        <w:rPr>
          <w:sz w:val="24"/>
          <w:szCs w:val="24"/>
        </w:rPr>
      </w:pPr>
      <w:r w:rsidRPr="00A71B8B">
        <w:rPr>
          <w:sz w:val="24"/>
          <w:szCs w:val="24"/>
        </w:rPr>
        <w:t>Contratação de empresa para prestação de serviços de desinsetização, desratização e caixa d'água para atender todas a unidades vinculadas ao Fundo Municipal de Saúde de Santa Helena de Goiás/GO, conforme especificações técnicas e quantidades a seguir:</w:t>
      </w:r>
    </w:p>
    <w:tbl>
      <w:tblPr>
        <w:tblStyle w:val="Tabelacomgrade"/>
        <w:tblW w:w="0" w:type="auto"/>
        <w:tblLook w:val="04A0" w:firstRow="1" w:lastRow="0" w:firstColumn="1" w:lastColumn="0" w:noHBand="0" w:noVBand="1"/>
      </w:tblPr>
      <w:tblGrid>
        <w:gridCol w:w="809"/>
        <w:gridCol w:w="4076"/>
        <w:gridCol w:w="950"/>
        <w:gridCol w:w="1176"/>
        <w:gridCol w:w="1112"/>
        <w:gridCol w:w="1176"/>
      </w:tblGrid>
      <w:tr w:rsidR="0097653B" w:rsidRPr="00A71B8B" w14:paraId="1260675E" w14:textId="77777777" w:rsidTr="008E7E0F">
        <w:trPr>
          <w:trHeight w:val="567"/>
        </w:trPr>
        <w:tc>
          <w:tcPr>
            <w:tcW w:w="809" w:type="dxa"/>
            <w:noWrap/>
            <w:hideMark/>
          </w:tcPr>
          <w:p w14:paraId="7BABF3B4"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Item</w:t>
            </w:r>
          </w:p>
        </w:tc>
        <w:tc>
          <w:tcPr>
            <w:tcW w:w="4076" w:type="dxa"/>
            <w:noWrap/>
            <w:hideMark/>
          </w:tcPr>
          <w:p w14:paraId="0EB14864"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Descrição do Objeto</w:t>
            </w:r>
          </w:p>
        </w:tc>
        <w:tc>
          <w:tcPr>
            <w:tcW w:w="801" w:type="dxa"/>
            <w:noWrap/>
            <w:hideMark/>
          </w:tcPr>
          <w:p w14:paraId="4232CB84"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Un. Medida</w:t>
            </w:r>
          </w:p>
        </w:tc>
        <w:tc>
          <w:tcPr>
            <w:tcW w:w="1167" w:type="dxa"/>
            <w:hideMark/>
          </w:tcPr>
          <w:p w14:paraId="31B660B8"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Quant.</w:t>
            </w:r>
          </w:p>
        </w:tc>
        <w:tc>
          <w:tcPr>
            <w:tcW w:w="1112" w:type="dxa"/>
            <w:hideMark/>
          </w:tcPr>
          <w:p w14:paraId="3CA93D8C"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Valor Unitário</w:t>
            </w:r>
          </w:p>
        </w:tc>
        <w:tc>
          <w:tcPr>
            <w:tcW w:w="1096" w:type="dxa"/>
            <w:hideMark/>
          </w:tcPr>
          <w:p w14:paraId="43AB015F"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Valor Total</w:t>
            </w:r>
          </w:p>
        </w:tc>
      </w:tr>
      <w:tr w:rsidR="0097653B" w:rsidRPr="00A71B8B" w14:paraId="5EDC6208" w14:textId="77777777" w:rsidTr="008E7E0F">
        <w:trPr>
          <w:trHeight w:val="340"/>
        </w:trPr>
        <w:tc>
          <w:tcPr>
            <w:tcW w:w="9061" w:type="dxa"/>
            <w:gridSpan w:val="6"/>
            <w:noWrap/>
            <w:hideMark/>
          </w:tcPr>
          <w:p w14:paraId="176A2A10"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b/>
                <w:bCs/>
                <w:sz w:val="24"/>
                <w:szCs w:val="24"/>
              </w:rPr>
            </w:pPr>
            <w:r w:rsidRPr="00A71B8B">
              <w:rPr>
                <w:rFonts w:ascii="Times New Roman" w:hAnsi="Times New Roman" w:cs="Times New Roman"/>
                <w:b/>
                <w:bCs/>
                <w:sz w:val="24"/>
                <w:szCs w:val="24"/>
              </w:rPr>
              <w:t>Lote 1</w:t>
            </w:r>
          </w:p>
        </w:tc>
      </w:tr>
      <w:tr w:rsidR="0097653B" w:rsidRPr="00A71B8B" w14:paraId="04B24B8F" w14:textId="77777777" w:rsidTr="008E7E0F">
        <w:trPr>
          <w:trHeight w:val="1125"/>
        </w:trPr>
        <w:tc>
          <w:tcPr>
            <w:tcW w:w="809" w:type="dxa"/>
            <w:noWrap/>
            <w:vAlign w:val="center"/>
            <w:hideMark/>
          </w:tcPr>
          <w:p w14:paraId="47A9ABEA"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1</w:t>
            </w:r>
          </w:p>
        </w:tc>
        <w:tc>
          <w:tcPr>
            <w:tcW w:w="4076" w:type="dxa"/>
            <w:hideMark/>
          </w:tcPr>
          <w:p w14:paraId="53351622"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Serviço de desinsetização, desratização e dedetização para eliminar bichos rasteiros como baratas, aranhas, formigas, tanto na área interna quanto externa. Periodicidade: mensal</w:t>
            </w:r>
          </w:p>
        </w:tc>
        <w:tc>
          <w:tcPr>
            <w:tcW w:w="801" w:type="dxa"/>
            <w:vAlign w:val="center"/>
            <w:hideMark/>
          </w:tcPr>
          <w:p w14:paraId="369F064C"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M³</w:t>
            </w:r>
          </w:p>
        </w:tc>
        <w:tc>
          <w:tcPr>
            <w:tcW w:w="1167" w:type="dxa"/>
            <w:vAlign w:val="center"/>
            <w:hideMark/>
          </w:tcPr>
          <w:p w14:paraId="0DC15353"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32.433,87</w:t>
            </w:r>
          </w:p>
        </w:tc>
        <w:tc>
          <w:tcPr>
            <w:tcW w:w="1112" w:type="dxa"/>
            <w:noWrap/>
            <w:vAlign w:val="center"/>
            <w:hideMark/>
          </w:tcPr>
          <w:p w14:paraId="4CA65617"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1,39</w:t>
            </w:r>
          </w:p>
        </w:tc>
        <w:tc>
          <w:tcPr>
            <w:tcW w:w="1096" w:type="dxa"/>
            <w:vAlign w:val="center"/>
            <w:hideMark/>
          </w:tcPr>
          <w:p w14:paraId="2441A060"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45.083,08</w:t>
            </w:r>
          </w:p>
        </w:tc>
      </w:tr>
    </w:tbl>
    <w:p w14:paraId="470967C5" w14:textId="77777777" w:rsidR="0097653B" w:rsidRPr="00A71B8B" w:rsidRDefault="0097653B" w:rsidP="0097653B">
      <w:pPr>
        <w:rPr>
          <w:sz w:val="24"/>
          <w:szCs w:val="24"/>
        </w:rPr>
      </w:pPr>
    </w:p>
    <w:p w14:paraId="4EDEBA98" w14:textId="77777777" w:rsidR="0097653B" w:rsidRPr="00A71B8B" w:rsidRDefault="0097653B" w:rsidP="0097653B">
      <w:pPr>
        <w:rPr>
          <w:sz w:val="24"/>
          <w:szCs w:val="24"/>
        </w:rPr>
      </w:pPr>
    </w:p>
    <w:tbl>
      <w:tblPr>
        <w:tblStyle w:val="Tabelacomgrade"/>
        <w:tblW w:w="0" w:type="auto"/>
        <w:tblLook w:val="04A0" w:firstRow="1" w:lastRow="0" w:firstColumn="1" w:lastColumn="0" w:noHBand="0" w:noVBand="1"/>
      </w:tblPr>
      <w:tblGrid>
        <w:gridCol w:w="809"/>
        <w:gridCol w:w="4076"/>
        <w:gridCol w:w="950"/>
        <w:gridCol w:w="938"/>
        <w:gridCol w:w="1112"/>
        <w:gridCol w:w="1176"/>
      </w:tblGrid>
      <w:tr w:rsidR="0097653B" w:rsidRPr="00A71B8B" w14:paraId="10C43909" w14:textId="77777777" w:rsidTr="008E7E0F">
        <w:trPr>
          <w:trHeight w:val="567"/>
        </w:trPr>
        <w:tc>
          <w:tcPr>
            <w:tcW w:w="809" w:type="dxa"/>
            <w:noWrap/>
            <w:hideMark/>
          </w:tcPr>
          <w:p w14:paraId="51A944BD"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Item</w:t>
            </w:r>
          </w:p>
        </w:tc>
        <w:tc>
          <w:tcPr>
            <w:tcW w:w="4076" w:type="dxa"/>
            <w:noWrap/>
            <w:hideMark/>
          </w:tcPr>
          <w:p w14:paraId="65BEF999"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Descrição do Objeto</w:t>
            </w:r>
          </w:p>
        </w:tc>
        <w:tc>
          <w:tcPr>
            <w:tcW w:w="950" w:type="dxa"/>
            <w:noWrap/>
            <w:hideMark/>
          </w:tcPr>
          <w:p w14:paraId="6A7A54D8"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Un. Medida</w:t>
            </w:r>
          </w:p>
        </w:tc>
        <w:tc>
          <w:tcPr>
            <w:tcW w:w="938" w:type="dxa"/>
            <w:hideMark/>
          </w:tcPr>
          <w:p w14:paraId="7215E2BE"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Quant.</w:t>
            </w:r>
          </w:p>
        </w:tc>
        <w:tc>
          <w:tcPr>
            <w:tcW w:w="1112" w:type="dxa"/>
            <w:hideMark/>
          </w:tcPr>
          <w:p w14:paraId="4CA89207"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Valor Unitário</w:t>
            </w:r>
          </w:p>
        </w:tc>
        <w:tc>
          <w:tcPr>
            <w:tcW w:w="1176" w:type="dxa"/>
            <w:hideMark/>
          </w:tcPr>
          <w:p w14:paraId="79F6EBE2"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Valor Total</w:t>
            </w:r>
          </w:p>
        </w:tc>
      </w:tr>
      <w:tr w:rsidR="0097653B" w:rsidRPr="00A71B8B" w14:paraId="16B57118" w14:textId="77777777" w:rsidTr="008E7E0F">
        <w:trPr>
          <w:trHeight w:val="340"/>
        </w:trPr>
        <w:tc>
          <w:tcPr>
            <w:tcW w:w="9061" w:type="dxa"/>
            <w:gridSpan w:val="6"/>
            <w:noWrap/>
            <w:hideMark/>
          </w:tcPr>
          <w:p w14:paraId="52CCD287"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b/>
                <w:bCs/>
                <w:sz w:val="24"/>
                <w:szCs w:val="24"/>
              </w:rPr>
            </w:pPr>
            <w:r w:rsidRPr="00A71B8B">
              <w:rPr>
                <w:rFonts w:ascii="Times New Roman" w:hAnsi="Times New Roman" w:cs="Times New Roman"/>
                <w:b/>
                <w:bCs/>
                <w:sz w:val="24"/>
                <w:szCs w:val="24"/>
              </w:rPr>
              <w:t>Lote 2</w:t>
            </w:r>
          </w:p>
        </w:tc>
      </w:tr>
      <w:tr w:rsidR="0097653B" w:rsidRPr="00A71B8B" w14:paraId="154BE835" w14:textId="77777777" w:rsidTr="008E7E0F">
        <w:trPr>
          <w:trHeight w:val="1350"/>
        </w:trPr>
        <w:tc>
          <w:tcPr>
            <w:tcW w:w="809" w:type="dxa"/>
            <w:noWrap/>
            <w:vAlign w:val="center"/>
            <w:hideMark/>
          </w:tcPr>
          <w:p w14:paraId="49C05659"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4</w:t>
            </w:r>
          </w:p>
        </w:tc>
        <w:tc>
          <w:tcPr>
            <w:tcW w:w="4076" w:type="dxa"/>
            <w:hideMark/>
          </w:tcPr>
          <w:p w14:paraId="72BD69BF"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Serviço de limpeza e desinfecção de caixas d’água até 10.000 litros. Aplicação: 02(duas) aplicações, sendo 01(uma) a cada mês, com emissão de laudo técnico. Periodicidade: semestral</w:t>
            </w:r>
          </w:p>
        </w:tc>
        <w:tc>
          <w:tcPr>
            <w:tcW w:w="950" w:type="dxa"/>
            <w:vAlign w:val="center"/>
            <w:hideMark/>
          </w:tcPr>
          <w:p w14:paraId="678EC749"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Serviço</w:t>
            </w:r>
          </w:p>
        </w:tc>
        <w:tc>
          <w:tcPr>
            <w:tcW w:w="938" w:type="dxa"/>
            <w:vAlign w:val="center"/>
            <w:hideMark/>
          </w:tcPr>
          <w:p w14:paraId="6B8021F2"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2</w:t>
            </w:r>
          </w:p>
        </w:tc>
        <w:tc>
          <w:tcPr>
            <w:tcW w:w="1112" w:type="dxa"/>
            <w:vAlign w:val="center"/>
            <w:hideMark/>
          </w:tcPr>
          <w:p w14:paraId="2DA3265E"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898,33</w:t>
            </w:r>
          </w:p>
        </w:tc>
        <w:tc>
          <w:tcPr>
            <w:tcW w:w="1176" w:type="dxa"/>
            <w:vAlign w:val="center"/>
            <w:hideMark/>
          </w:tcPr>
          <w:p w14:paraId="6703BBE3"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1.796,66</w:t>
            </w:r>
          </w:p>
        </w:tc>
      </w:tr>
      <w:tr w:rsidR="0097653B" w:rsidRPr="00A71B8B" w14:paraId="420E49DA" w14:textId="77777777" w:rsidTr="008E7E0F">
        <w:trPr>
          <w:trHeight w:val="1350"/>
        </w:trPr>
        <w:tc>
          <w:tcPr>
            <w:tcW w:w="809" w:type="dxa"/>
            <w:noWrap/>
            <w:vAlign w:val="center"/>
            <w:hideMark/>
          </w:tcPr>
          <w:p w14:paraId="1C17EC95"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5</w:t>
            </w:r>
          </w:p>
        </w:tc>
        <w:tc>
          <w:tcPr>
            <w:tcW w:w="4076" w:type="dxa"/>
            <w:hideMark/>
          </w:tcPr>
          <w:p w14:paraId="5CDBD3DD"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Serviço de limpeza e desinfecção de caixas d’água até 1.000 litros. Aplicação: 02(duas) aplicações, sendo 01(uma) a cada mês, com emissão de laudo técnico. Periodicidade: semestral</w:t>
            </w:r>
          </w:p>
        </w:tc>
        <w:tc>
          <w:tcPr>
            <w:tcW w:w="950" w:type="dxa"/>
            <w:vAlign w:val="center"/>
            <w:hideMark/>
          </w:tcPr>
          <w:p w14:paraId="785BA6EA"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Serviço</w:t>
            </w:r>
          </w:p>
        </w:tc>
        <w:tc>
          <w:tcPr>
            <w:tcW w:w="938" w:type="dxa"/>
            <w:vAlign w:val="center"/>
            <w:hideMark/>
          </w:tcPr>
          <w:p w14:paraId="6F1F52D8"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27</w:t>
            </w:r>
          </w:p>
        </w:tc>
        <w:tc>
          <w:tcPr>
            <w:tcW w:w="1112" w:type="dxa"/>
            <w:vAlign w:val="center"/>
            <w:hideMark/>
          </w:tcPr>
          <w:p w14:paraId="1FBA21C8"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243,33</w:t>
            </w:r>
          </w:p>
        </w:tc>
        <w:tc>
          <w:tcPr>
            <w:tcW w:w="1176" w:type="dxa"/>
            <w:vAlign w:val="center"/>
            <w:hideMark/>
          </w:tcPr>
          <w:p w14:paraId="42AEAC21"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6.569,91</w:t>
            </w:r>
          </w:p>
        </w:tc>
      </w:tr>
      <w:tr w:rsidR="0097653B" w:rsidRPr="00A71B8B" w14:paraId="75EDBAB8" w14:textId="77777777" w:rsidTr="008E7E0F">
        <w:trPr>
          <w:trHeight w:val="1350"/>
        </w:trPr>
        <w:tc>
          <w:tcPr>
            <w:tcW w:w="809" w:type="dxa"/>
            <w:noWrap/>
            <w:vAlign w:val="center"/>
            <w:hideMark/>
          </w:tcPr>
          <w:p w14:paraId="3933FE32"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6</w:t>
            </w:r>
          </w:p>
        </w:tc>
        <w:tc>
          <w:tcPr>
            <w:tcW w:w="4076" w:type="dxa"/>
            <w:hideMark/>
          </w:tcPr>
          <w:p w14:paraId="1AABA161" w14:textId="77777777" w:rsidR="0097653B" w:rsidRPr="00A71B8B" w:rsidRDefault="0097653B" w:rsidP="008E7E0F">
            <w:pPr>
              <w:tabs>
                <w:tab w:val="left" w:pos="567"/>
              </w:tabs>
              <w:autoSpaceDE w:val="0"/>
              <w:autoSpaceDN w:val="0"/>
              <w:adjustRightInd w:val="0"/>
              <w:spacing w:line="276" w:lineRule="auto"/>
              <w:jc w:val="both"/>
              <w:rPr>
                <w:rFonts w:ascii="Times New Roman" w:hAnsi="Times New Roman" w:cs="Times New Roman"/>
                <w:sz w:val="24"/>
                <w:szCs w:val="24"/>
              </w:rPr>
            </w:pPr>
            <w:r w:rsidRPr="00A71B8B">
              <w:rPr>
                <w:rFonts w:ascii="Times New Roman" w:hAnsi="Times New Roman" w:cs="Times New Roman"/>
                <w:sz w:val="24"/>
                <w:szCs w:val="24"/>
              </w:rPr>
              <w:t>Serviço de limpeza e desinfecção de caixas d’água até 500 litros. Aplicação: 02(duas) aplicações, sendo 01(uma) a cada mês, com emissão de laudo técnico. Periodicidade: semestral</w:t>
            </w:r>
          </w:p>
        </w:tc>
        <w:tc>
          <w:tcPr>
            <w:tcW w:w="950" w:type="dxa"/>
            <w:vAlign w:val="center"/>
            <w:hideMark/>
          </w:tcPr>
          <w:p w14:paraId="455AB837"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Serviço</w:t>
            </w:r>
          </w:p>
        </w:tc>
        <w:tc>
          <w:tcPr>
            <w:tcW w:w="938" w:type="dxa"/>
            <w:vAlign w:val="center"/>
            <w:hideMark/>
          </w:tcPr>
          <w:p w14:paraId="4459F5BD"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2</w:t>
            </w:r>
          </w:p>
        </w:tc>
        <w:tc>
          <w:tcPr>
            <w:tcW w:w="1112" w:type="dxa"/>
            <w:vAlign w:val="center"/>
            <w:hideMark/>
          </w:tcPr>
          <w:p w14:paraId="4A3532BE"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123,33</w:t>
            </w:r>
          </w:p>
        </w:tc>
        <w:tc>
          <w:tcPr>
            <w:tcW w:w="1176" w:type="dxa"/>
            <w:vAlign w:val="center"/>
            <w:hideMark/>
          </w:tcPr>
          <w:p w14:paraId="75E8901E" w14:textId="77777777" w:rsidR="0097653B" w:rsidRPr="00A71B8B" w:rsidRDefault="0097653B" w:rsidP="008E7E0F">
            <w:pPr>
              <w:tabs>
                <w:tab w:val="left" w:pos="567"/>
              </w:tabs>
              <w:autoSpaceDE w:val="0"/>
              <w:autoSpaceDN w:val="0"/>
              <w:adjustRightInd w:val="0"/>
              <w:spacing w:line="276" w:lineRule="auto"/>
              <w:jc w:val="center"/>
              <w:rPr>
                <w:rFonts w:ascii="Times New Roman" w:hAnsi="Times New Roman" w:cs="Times New Roman"/>
                <w:sz w:val="24"/>
                <w:szCs w:val="24"/>
              </w:rPr>
            </w:pPr>
            <w:r w:rsidRPr="00A71B8B">
              <w:rPr>
                <w:rFonts w:ascii="Times New Roman" w:hAnsi="Times New Roman" w:cs="Times New Roman"/>
                <w:sz w:val="24"/>
                <w:szCs w:val="24"/>
              </w:rPr>
              <w:t>246,66</w:t>
            </w:r>
          </w:p>
        </w:tc>
      </w:tr>
    </w:tbl>
    <w:p w14:paraId="3C210D5F" w14:textId="77777777" w:rsidR="0097653B" w:rsidRPr="00A71B8B" w:rsidRDefault="0097653B">
      <w:pPr>
        <w:pStyle w:val="PargrafodaLista"/>
        <w:numPr>
          <w:ilvl w:val="1"/>
          <w:numId w:val="11"/>
        </w:numPr>
        <w:tabs>
          <w:tab w:val="left" w:pos="142"/>
          <w:tab w:val="left" w:pos="426"/>
        </w:tabs>
        <w:autoSpaceDE w:val="0"/>
        <w:autoSpaceDN w:val="0"/>
        <w:adjustRightInd w:val="0"/>
        <w:spacing w:after="160" w:line="276" w:lineRule="auto"/>
        <w:ind w:left="0" w:firstLine="0"/>
        <w:contextualSpacing/>
        <w:jc w:val="both"/>
        <w:rPr>
          <w:sz w:val="24"/>
          <w:szCs w:val="24"/>
        </w:rPr>
      </w:pPr>
      <w:r w:rsidRPr="00A71B8B">
        <w:rPr>
          <w:sz w:val="24"/>
          <w:szCs w:val="24"/>
        </w:rPr>
        <w:t>Os bens objeto desta contratação são considerados como comuns, conforme justificativa constante do Estudo Técnico Preliminar.</w:t>
      </w:r>
    </w:p>
    <w:p w14:paraId="5B0AB7F9" w14:textId="77777777" w:rsidR="0097653B" w:rsidRPr="00A71B8B" w:rsidRDefault="0097653B" w:rsidP="0097653B">
      <w:pPr>
        <w:pStyle w:val="PargrafodaLista"/>
        <w:tabs>
          <w:tab w:val="left" w:pos="142"/>
          <w:tab w:val="left" w:pos="426"/>
        </w:tabs>
        <w:autoSpaceDE w:val="0"/>
        <w:autoSpaceDN w:val="0"/>
        <w:adjustRightInd w:val="0"/>
        <w:spacing w:line="276" w:lineRule="auto"/>
        <w:jc w:val="both"/>
        <w:rPr>
          <w:sz w:val="24"/>
          <w:szCs w:val="24"/>
        </w:rPr>
      </w:pPr>
    </w:p>
    <w:p w14:paraId="4540A9B8" w14:textId="77777777" w:rsidR="0097653B" w:rsidRPr="00A71B8B" w:rsidRDefault="0097653B">
      <w:pPr>
        <w:pStyle w:val="PargrafodaLista"/>
        <w:numPr>
          <w:ilvl w:val="1"/>
          <w:numId w:val="11"/>
        </w:numPr>
        <w:tabs>
          <w:tab w:val="left" w:pos="426"/>
        </w:tabs>
        <w:autoSpaceDE w:val="0"/>
        <w:autoSpaceDN w:val="0"/>
        <w:adjustRightInd w:val="0"/>
        <w:spacing w:after="160" w:line="276" w:lineRule="auto"/>
        <w:ind w:left="0" w:firstLine="0"/>
        <w:contextualSpacing/>
        <w:jc w:val="both"/>
        <w:rPr>
          <w:sz w:val="24"/>
          <w:szCs w:val="24"/>
        </w:rPr>
      </w:pPr>
      <w:r w:rsidRPr="00A71B8B">
        <w:rPr>
          <w:sz w:val="24"/>
          <w:szCs w:val="24"/>
        </w:rPr>
        <w:t>O objeto desta contratação não se enquadra como bem de luxo, nos termos do artigo 38 do Decreto Municipal nº 035/2025.</w:t>
      </w:r>
    </w:p>
    <w:p w14:paraId="5CBBBEA6" w14:textId="77777777" w:rsidR="0097653B" w:rsidRPr="00A71B8B" w:rsidRDefault="0097653B" w:rsidP="0097653B">
      <w:pPr>
        <w:pStyle w:val="PargrafodaLista"/>
        <w:rPr>
          <w:sz w:val="24"/>
          <w:szCs w:val="24"/>
        </w:rPr>
      </w:pPr>
    </w:p>
    <w:p w14:paraId="298DD919" w14:textId="77777777" w:rsidR="0097653B" w:rsidRPr="00A71B8B" w:rsidRDefault="0097653B">
      <w:pPr>
        <w:pStyle w:val="PargrafodaLista"/>
        <w:numPr>
          <w:ilvl w:val="1"/>
          <w:numId w:val="11"/>
        </w:numPr>
        <w:tabs>
          <w:tab w:val="left" w:pos="426"/>
        </w:tabs>
        <w:autoSpaceDE w:val="0"/>
        <w:autoSpaceDN w:val="0"/>
        <w:adjustRightInd w:val="0"/>
        <w:spacing w:line="276" w:lineRule="auto"/>
        <w:ind w:left="0" w:firstLine="0"/>
        <w:contextualSpacing/>
        <w:jc w:val="both"/>
        <w:rPr>
          <w:sz w:val="24"/>
          <w:szCs w:val="24"/>
        </w:rPr>
      </w:pPr>
      <w:r w:rsidRPr="00A71B8B">
        <w:rPr>
          <w:iCs/>
          <w:sz w:val="24"/>
          <w:szCs w:val="24"/>
        </w:rPr>
        <w:lastRenderedPageBreak/>
        <w:t>O prazo de vigência da contratação é de 02 (dois) meses, contados da assinatura do contrato, na forma do artigo 105 da Lei n° 14.133, de 2021.</w:t>
      </w:r>
    </w:p>
    <w:p w14:paraId="41CE520C" w14:textId="77777777" w:rsidR="0097653B" w:rsidRPr="00A71B8B" w:rsidRDefault="0097653B" w:rsidP="0097653B">
      <w:pPr>
        <w:pStyle w:val="PargrafodaLista"/>
        <w:rPr>
          <w:sz w:val="24"/>
          <w:szCs w:val="24"/>
        </w:rPr>
      </w:pPr>
    </w:p>
    <w:p w14:paraId="232E7884" w14:textId="77777777" w:rsidR="0097653B" w:rsidRPr="00A71B8B" w:rsidRDefault="0097653B" w:rsidP="0097653B">
      <w:pPr>
        <w:pStyle w:val="Nivel2"/>
      </w:pPr>
      <w:r w:rsidRPr="00A71B8B">
        <w:t>1.5. O contrato ou outro instrumento hábil que o substitua oferece maior detalhamento das regras que serão aplicadas em relação à vigência da contratação.</w:t>
      </w:r>
    </w:p>
    <w:p w14:paraId="48D237D8" w14:textId="77777777" w:rsidR="0097653B" w:rsidRPr="00A71B8B" w:rsidRDefault="0097653B" w:rsidP="0097653B">
      <w:pPr>
        <w:pStyle w:val="Nivel2"/>
      </w:pPr>
    </w:p>
    <w:p w14:paraId="43B535C8" w14:textId="77777777" w:rsidR="0097653B" w:rsidRPr="00A71B8B" w:rsidRDefault="0097653B" w:rsidP="0097653B">
      <w:pPr>
        <w:pStyle w:val="Nivel2"/>
      </w:pPr>
      <w:r w:rsidRPr="00A71B8B">
        <w:t xml:space="preserve">1.6 O custo estimado total da contratação é </w:t>
      </w:r>
      <w:r w:rsidRPr="00A71B8B">
        <w:rPr>
          <w:b/>
          <w:bCs w:val="0"/>
        </w:rPr>
        <w:t>R$ 53.696,31 (cinquenta e três mil seiscentos e noventa e seis reais e trinta e um centavos)</w:t>
      </w:r>
      <w:r w:rsidRPr="00A71B8B">
        <w:t>, conforme custos unitários apostos na tabela acima.</w:t>
      </w:r>
    </w:p>
    <w:p w14:paraId="19DD0B1B" w14:textId="77777777" w:rsidR="0097653B" w:rsidRPr="00A71B8B" w:rsidRDefault="0097653B" w:rsidP="0097653B">
      <w:pPr>
        <w:ind w:left="709" w:hanging="709"/>
        <w:jc w:val="both"/>
        <w:rPr>
          <w:bCs/>
          <w:sz w:val="24"/>
          <w:szCs w:val="24"/>
        </w:rPr>
      </w:pPr>
    </w:p>
    <w:p w14:paraId="4FFFCF4B" w14:textId="77777777" w:rsidR="0097653B" w:rsidRPr="00A71B8B" w:rsidRDefault="0097653B">
      <w:pPr>
        <w:pStyle w:val="PargrafodaLista"/>
        <w:numPr>
          <w:ilvl w:val="0"/>
          <w:numId w:val="3"/>
        </w:numPr>
        <w:spacing w:after="160" w:line="259" w:lineRule="auto"/>
        <w:ind w:left="426"/>
        <w:contextualSpacing/>
        <w:rPr>
          <w:b/>
          <w:sz w:val="24"/>
          <w:szCs w:val="24"/>
        </w:rPr>
      </w:pPr>
      <w:r w:rsidRPr="00A71B8B">
        <w:rPr>
          <w:b/>
          <w:bCs/>
          <w:sz w:val="24"/>
          <w:szCs w:val="24"/>
        </w:rPr>
        <w:t>FUNDAMENTAÇÃO E DESCRIÇÃO DA NECESSIDADE DA AQUISIÇÃO</w:t>
      </w:r>
    </w:p>
    <w:p w14:paraId="23C04AD6" w14:textId="77777777" w:rsidR="0097653B" w:rsidRPr="00A71B8B" w:rsidRDefault="0097653B" w:rsidP="0097653B">
      <w:pPr>
        <w:jc w:val="both"/>
        <w:rPr>
          <w:bCs/>
          <w:sz w:val="24"/>
          <w:szCs w:val="24"/>
        </w:rPr>
      </w:pPr>
      <w:r w:rsidRPr="00A71B8B">
        <w:rPr>
          <w:bCs/>
          <w:sz w:val="24"/>
          <w:szCs w:val="24"/>
        </w:rPr>
        <w:t xml:space="preserve">2.1 A necessidade da contratação decorre da obrigatoriedade legal e técnica de manutenção preventiva e corretiva dos ambientes de saúde, conforme preceituam as normas da Agência Nacional de Vigilância Sanitária (ANVISA), em especial a Resolução RDC nº 52/2009, que dispõe sobre o controle de vetores e pragas urbanas em estabelecimentos de interesse à saúde, e a Portaria de Consolidação nº 5/2017 do Ministério da Saúde, que estabelece diretrizes para o controle sanitário dos ambientes públicos. Tais normativos determinam que os serviços de desinsetização, desratização e limpeza de reservatórios de água sejam </w:t>
      </w:r>
      <w:proofErr w:type="gramStart"/>
      <w:r w:rsidRPr="00A71B8B">
        <w:rPr>
          <w:bCs/>
          <w:sz w:val="24"/>
          <w:szCs w:val="24"/>
        </w:rPr>
        <w:t>realizados</w:t>
      </w:r>
      <w:proofErr w:type="gramEnd"/>
      <w:r w:rsidRPr="00A71B8B">
        <w:rPr>
          <w:bCs/>
          <w:sz w:val="24"/>
          <w:szCs w:val="24"/>
        </w:rPr>
        <w:t xml:space="preserve"> periodicamente, de modo a evitar contaminações, proliferação de vetores e comprometimento das condições higiênico-sanitárias dos espaços.</w:t>
      </w:r>
    </w:p>
    <w:p w14:paraId="2303BE5F" w14:textId="77777777" w:rsidR="0097653B" w:rsidRPr="00A71B8B" w:rsidRDefault="0097653B" w:rsidP="0097653B">
      <w:pPr>
        <w:jc w:val="both"/>
        <w:rPr>
          <w:bCs/>
          <w:sz w:val="24"/>
          <w:szCs w:val="24"/>
        </w:rPr>
      </w:pPr>
      <w:r w:rsidRPr="00A71B8B">
        <w:rPr>
          <w:bCs/>
          <w:sz w:val="24"/>
          <w:szCs w:val="24"/>
        </w:rPr>
        <w:t>2.2 A execução periódica desses serviços é essencial para garantir o cumprimento das normas de biossegurança, controle de infecção e vigilância sanitária, contribuindo para a preservação da saúde de servidores, pacientes e visitantes, além de evitar autuações e sanções por descumprimento de normas sanitárias.</w:t>
      </w:r>
    </w:p>
    <w:p w14:paraId="61AB190D" w14:textId="77777777" w:rsidR="0097653B" w:rsidRPr="00A71B8B" w:rsidRDefault="0097653B" w:rsidP="0097653B">
      <w:pPr>
        <w:jc w:val="both"/>
        <w:rPr>
          <w:bCs/>
          <w:sz w:val="24"/>
          <w:szCs w:val="24"/>
        </w:rPr>
      </w:pPr>
      <w:r w:rsidRPr="00A71B8B">
        <w:rPr>
          <w:bCs/>
          <w:sz w:val="24"/>
          <w:szCs w:val="24"/>
        </w:rPr>
        <w:t>2.4 Dessa forma, a contratação justifica-se pela necessidade contínua e obrigatória de manutenção preventiva e corretiva nas instalações do Fundo Municipal de Saúde, sendo que a realização desses serviços por empresa especializada assegura a eficiência, a regularidade e a segurança dos procedimentos, bem como a observância dos requisitos técnicos e ambientais aplicáveis.</w:t>
      </w:r>
    </w:p>
    <w:p w14:paraId="7BED000E" w14:textId="77777777" w:rsidR="0097653B" w:rsidRPr="00A71B8B" w:rsidRDefault="0097653B" w:rsidP="0097653B">
      <w:pPr>
        <w:jc w:val="both"/>
        <w:rPr>
          <w:bCs/>
          <w:sz w:val="24"/>
          <w:szCs w:val="24"/>
        </w:rPr>
      </w:pPr>
      <w:r w:rsidRPr="00A71B8B">
        <w:rPr>
          <w:bCs/>
          <w:sz w:val="24"/>
          <w:szCs w:val="24"/>
        </w:rPr>
        <w:t xml:space="preserve">2.5 A demanda é de caráter recorrente e essencial à manutenção das atividades públicas de saúde, motivo pelo qual se faz imprescindível a contratação de empresa qualificada e com capacidade técnica comprovada para a execução dos serviços nas diversas unidades sob a gestão do Fundo Municipal de Saúde de Santa Helena de Goiás. </w:t>
      </w:r>
    </w:p>
    <w:p w14:paraId="4E280E59" w14:textId="77777777" w:rsidR="0097653B" w:rsidRPr="00A71B8B" w:rsidRDefault="0097653B" w:rsidP="0097653B">
      <w:pPr>
        <w:pStyle w:val="Nivel2"/>
        <w:ind w:firstLine="0"/>
      </w:pPr>
      <w:proofErr w:type="gramStart"/>
      <w:r w:rsidRPr="00A71B8B">
        <w:t>2.6  Sendo</w:t>
      </w:r>
      <w:proofErr w:type="gramEnd"/>
      <w:r w:rsidRPr="00A71B8B">
        <w:t xml:space="preserve"> assim, em razão do dever de garanti universalidade, integralidade e equidade, vimos fundamentar abertura de Dispensa de Licitação na hipótese do art. 75, inciso II da Lei 14.133/2021, </w:t>
      </w:r>
      <w:bookmarkStart w:id="0" w:name="_Hlk189928519"/>
      <w:r w:rsidRPr="00A71B8B">
        <w:rPr>
          <w:i/>
          <w:iCs/>
        </w:rPr>
        <w:t>“</w:t>
      </w:r>
      <w:r w:rsidRPr="00A71B8B">
        <w:rPr>
          <w:i/>
          <w:color w:val="000000"/>
        </w:rPr>
        <w:t>para contratação que envolva valores inferiores a R$ 62.725,59 (sessenta e dois mil setecentos e vinte e cinco reais e cinquenta e nove centavos), no caso de outros serviços e compras</w:t>
      </w:r>
      <w:r w:rsidRPr="00A71B8B">
        <w:t>”.</w:t>
      </w:r>
      <w:bookmarkEnd w:id="0"/>
    </w:p>
    <w:p w14:paraId="71BB5082" w14:textId="77777777" w:rsidR="0097653B" w:rsidRPr="00A71B8B" w:rsidRDefault="0097653B">
      <w:pPr>
        <w:numPr>
          <w:ilvl w:val="0"/>
          <w:numId w:val="3"/>
        </w:numPr>
        <w:spacing w:after="160" w:line="259" w:lineRule="auto"/>
        <w:ind w:left="284" w:hanging="284"/>
        <w:rPr>
          <w:b/>
          <w:sz w:val="24"/>
          <w:szCs w:val="24"/>
        </w:rPr>
      </w:pPr>
      <w:r w:rsidRPr="00A71B8B">
        <w:rPr>
          <w:b/>
          <w:bCs/>
          <w:sz w:val="24"/>
          <w:szCs w:val="24"/>
        </w:rPr>
        <w:t>DESCRIÇÃO DA SOLUÇÃO COMO UM TODO CONSIDERADO O CICLO DE VIDA DO OBJETO E ESPECIFICAÇÃO DO PRODUTO</w:t>
      </w:r>
    </w:p>
    <w:p w14:paraId="3A0C85CF" w14:textId="77777777" w:rsidR="0097653B" w:rsidRPr="00A71B8B" w:rsidRDefault="0097653B" w:rsidP="0097653B">
      <w:pPr>
        <w:tabs>
          <w:tab w:val="left" w:pos="567"/>
          <w:tab w:val="left" w:pos="1134"/>
        </w:tabs>
        <w:jc w:val="both"/>
        <w:rPr>
          <w:sz w:val="24"/>
          <w:szCs w:val="24"/>
        </w:rPr>
      </w:pPr>
      <w:bookmarkStart w:id="1" w:name="_Ref121236534"/>
      <w:r w:rsidRPr="00A71B8B">
        <w:rPr>
          <w:sz w:val="24"/>
          <w:szCs w:val="24"/>
        </w:rPr>
        <w:t>3.1</w:t>
      </w:r>
      <w:bookmarkEnd w:id="1"/>
      <w:r w:rsidRPr="00A71B8B">
        <w:rPr>
          <w:sz w:val="24"/>
          <w:szCs w:val="24"/>
        </w:rPr>
        <w:t xml:space="preserve"> A terceirização dos serviços de desinsetização, desratização e caixas d’água é a alternativa mais viável e econômica para o Fundo Municipal de Saúde de Santa Helena de Goiás, garante eficiência, qualidade e gestão especializada, reduzindo custos operacionais e assegurando </w:t>
      </w:r>
    </w:p>
    <w:p w14:paraId="0D763656" w14:textId="77777777" w:rsidR="0097653B" w:rsidRPr="00A71B8B" w:rsidRDefault="0097653B" w:rsidP="0097653B">
      <w:pPr>
        <w:tabs>
          <w:tab w:val="left" w:pos="567"/>
          <w:tab w:val="left" w:pos="1134"/>
        </w:tabs>
        <w:jc w:val="both"/>
        <w:rPr>
          <w:sz w:val="24"/>
          <w:szCs w:val="24"/>
        </w:rPr>
      </w:pPr>
      <w:r w:rsidRPr="00A71B8B">
        <w:rPr>
          <w:sz w:val="24"/>
          <w:szCs w:val="24"/>
        </w:rPr>
        <w:t>manutenção contínua das infraestruturas. Além de otimizar recursos, tais serviços são fundamentais para a saúde pública e o meio ambiente, prevenindo doenças, preservando sistemas de saneamento e promovendo um ambiente mais saudável e sustentável para a população</w:t>
      </w:r>
    </w:p>
    <w:p w14:paraId="0B0F3672" w14:textId="77777777" w:rsidR="0097653B" w:rsidRPr="00A71B8B" w:rsidRDefault="0097653B">
      <w:pPr>
        <w:numPr>
          <w:ilvl w:val="0"/>
          <w:numId w:val="3"/>
        </w:numPr>
        <w:spacing w:after="160" w:line="259" w:lineRule="auto"/>
        <w:ind w:left="284" w:hanging="284"/>
        <w:jc w:val="both"/>
        <w:rPr>
          <w:b/>
          <w:bCs/>
          <w:sz w:val="24"/>
          <w:szCs w:val="24"/>
        </w:rPr>
      </w:pPr>
      <w:r w:rsidRPr="00A71B8B">
        <w:rPr>
          <w:b/>
          <w:bCs/>
          <w:sz w:val="24"/>
          <w:szCs w:val="24"/>
        </w:rPr>
        <w:t>REQUISITOS DA CONTRATAÇÃO</w:t>
      </w:r>
    </w:p>
    <w:p w14:paraId="61A8658A" w14:textId="77777777" w:rsidR="0097653B" w:rsidRPr="00A71B8B" w:rsidRDefault="0097653B" w:rsidP="0097653B">
      <w:pPr>
        <w:pStyle w:val="NormalWeb"/>
        <w:jc w:val="both"/>
      </w:pPr>
      <w:r w:rsidRPr="00A71B8B">
        <w:lastRenderedPageBreak/>
        <w:t xml:space="preserve">4.1. Trata-se de aquisição/contratação conforme descrito no item 1. deste termo, a ser contratado mediante licitação na modalidade Pregão Eletrônico, nos termos da Lei nº. 14.133/202. </w:t>
      </w:r>
    </w:p>
    <w:p w14:paraId="144C4CD5" w14:textId="77777777" w:rsidR="0097653B" w:rsidRPr="00A71B8B" w:rsidRDefault="0097653B" w:rsidP="0097653B">
      <w:pPr>
        <w:pStyle w:val="NormalWeb"/>
        <w:jc w:val="both"/>
      </w:pPr>
      <w:r w:rsidRPr="00A71B8B">
        <w:t xml:space="preserve">4.2. Não haverá exigência da garantia da contratação dos artigos 96 e seguintes da Lei nº 14.133/21. </w:t>
      </w:r>
    </w:p>
    <w:p w14:paraId="4E2C37DB" w14:textId="77777777" w:rsidR="0097653B" w:rsidRPr="00A71B8B" w:rsidRDefault="0097653B" w:rsidP="0097653B">
      <w:pPr>
        <w:pStyle w:val="NormalWeb"/>
        <w:jc w:val="both"/>
      </w:pPr>
      <w:r w:rsidRPr="00A71B8B">
        <w:t xml:space="preserve">4.3. Caberá à Contratada o fornecimento dos materiais, produtos e mão de obra, sendo assim, essa se compromete a empregar na execução dos serviços apenas produtos de qualidade, devidamente certificados e aprovados pela ANVISA, MS (Ministério da Saúde); </w:t>
      </w:r>
    </w:p>
    <w:p w14:paraId="1167BA68" w14:textId="77777777" w:rsidR="0097653B" w:rsidRPr="00A71B8B" w:rsidRDefault="0097653B" w:rsidP="0097653B">
      <w:pPr>
        <w:pStyle w:val="NormalWeb"/>
        <w:jc w:val="both"/>
      </w:pPr>
      <w:r w:rsidRPr="00A71B8B">
        <w:t xml:space="preserve">4.4. A contratada deve apresentar e comprovar que segue as normativas vigentes que regem o transporte e a segurança ambiental, garantindo práticas que minimizem riscos à saúde pública e ao meio ambiente. </w:t>
      </w:r>
    </w:p>
    <w:p w14:paraId="5366E632" w14:textId="77777777" w:rsidR="0097653B" w:rsidRPr="00A71B8B" w:rsidRDefault="0097653B" w:rsidP="0097653B">
      <w:pPr>
        <w:pStyle w:val="NormalWeb"/>
        <w:jc w:val="both"/>
      </w:pPr>
      <w:r w:rsidRPr="00A71B8B">
        <w:t>4.5. A empresa deve possuir todas as licenças e autorizações atualizadas necessárias para a operação, emitidas pelos órgãos ambientais competentes, validando sua capacidade de executar os serviços dentro dos padrões legais.</w:t>
      </w:r>
    </w:p>
    <w:p w14:paraId="2D99F1C5" w14:textId="77777777" w:rsidR="0097653B" w:rsidRPr="00A71B8B" w:rsidRDefault="0097653B" w:rsidP="0097653B">
      <w:pPr>
        <w:pStyle w:val="NormalWeb"/>
        <w:jc w:val="both"/>
      </w:pPr>
      <w:r w:rsidRPr="00A71B8B">
        <w:t xml:space="preserve"> 4.6. Entrega de relatórios detalhados que documentem todas as etapas do serviço, incluindo locais, fornecendo dados essenciais para o controle e a gestão eficaz do serviço. </w:t>
      </w:r>
    </w:p>
    <w:p w14:paraId="05DCD1BC" w14:textId="77777777" w:rsidR="0097653B" w:rsidRPr="00A71B8B" w:rsidRDefault="0097653B" w:rsidP="0097653B">
      <w:pPr>
        <w:pStyle w:val="NormalWeb"/>
        <w:jc w:val="both"/>
      </w:pPr>
      <w:r w:rsidRPr="00A71B8B">
        <w:t xml:space="preserve">4.7. Todo produto utilizado deverá ser inócuo à saúde humana, ou seja, que não provoque alergia, ou seja, nocivo, sob qualquer forma, à saúde das pessoas, seja dos próprios trabalhadores, dos servidores ou dos usuários do local em questão. </w:t>
      </w:r>
    </w:p>
    <w:p w14:paraId="0366D17F" w14:textId="77777777" w:rsidR="0097653B" w:rsidRPr="00A71B8B" w:rsidRDefault="0097653B" w:rsidP="0097653B">
      <w:pPr>
        <w:pStyle w:val="NormalWeb"/>
        <w:jc w:val="both"/>
      </w:pPr>
      <w:r w:rsidRPr="00A71B8B">
        <w:t xml:space="preserve">4.8 O contratado deverá realizar a transição contratual, com transferência de conhecimento, tecnologia e técnicas empregadas, sem perda de informações. Podendo exigir, inclusive, a capacitação dos funcionários para realizar os serviços descritos na planilha que compõe o item deste documento. </w:t>
      </w:r>
    </w:p>
    <w:p w14:paraId="1A7FB175" w14:textId="77777777" w:rsidR="0097653B" w:rsidRPr="00A71B8B" w:rsidRDefault="0097653B" w:rsidP="0097653B">
      <w:pPr>
        <w:pStyle w:val="NormalWeb"/>
        <w:jc w:val="both"/>
      </w:pPr>
      <w:r w:rsidRPr="00A71B8B">
        <w:t xml:space="preserve">4.9. Em relação a desinsetização sempre que realizadas intervenções (aplicações), as mesmas deverão ter seus efeitos garantidos. Garantir a eficácia dos serviços de desinsetização e desratização pelo período mínimo de 90 dias; </w:t>
      </w:r>
    </w:p>
    <w:p w14:paraId="2FC79173" w14:textId="77777777" w:rsidR="0097653B" w:rsidRPr="00A71B8B" w:rsidRDefault="0097653B" w:rsidP="0097653B">
      <w:pPr>
        <w:pStyle w:val="NormalWeb"/>
        <w:jc w:val="both"/>
      </w:pPr>
      <w:r w:rsidRPr="00A71B8B">
        <w:t xml:space="preserve">4.10. A empresa será responsável pelo manuseio, transporte, armazenamento e descarte dos produtos ou sobras de produtos e embalagens conforme legislação vigente, utilizados na prestação de serviços sem ônus extras para a Contratante. </w:t>
      </w:r>
    </w:p>
    <w:p w14:paraId="1623A83F" w14:textId="77777777" w:rsidR="0097653B" w:rsidRPr="00A71B8B" w:rsidRDefault="0097653B" w:rsidP="0097653B">
      <w:pPr>
        <w:pStyle w:val="NormalWeb"/>
        <w:jc w:val="both"/>
      </w:pPr>
      <w:r w:rsidRPr="00A71B8B">
        <w:t xml:space="preserve">4.11. A Contratada deverá refazer o serviço de controle de pragas nas áreas em que for verificada a ineficácia dos serviços prestados, sem ônus extras para a Contratante. </w:t>
      </w:r>
    </w:p>
    <w:p w14:paraId="70FA2697" w14:textId="77777777" w:rsidR="0097653B" w:rsidRPr="00A71B8B" w:rsidRDefault="0097653B" w:rsidP="0097653B">
      <w:pPr>
        <w:pStyle w:val="NormalWeb"/>
        <w:jc w:val="both"/>
      </w:pPr>
      <w:r w:rsidRPr="00A71B8B">
        <w:t xml:space="preserve">4.12. A empresa contratada tem a obrigação de realizar revisões periódicas nos locais de desinsetização e desratização, acompanhadas de registro fotográfico, a cada 30 (trinta) dias. Essas revisões constituem uma parte essencial do conjunto de medidas preventivas de monitoramento. O objetivo deste processo é coordenar a prevenção da infestação por vetores e </w:t>
      </w:r>
    </w:p>
    <w:p w14:paraId="47A7676A" w14:textId="77777777" w:rsidR="0097653B" w:rsidRPr="00A71B8B" w:rsidRDefault="0097653B" w:rsidP="0097653B">
      <w:pPr>
        <w:pStyle w:val="NormalWeb"/>
        <w:jc w:val="both"/>
      </w:pPr>
      <w:r w:rsidRPr="00A71B8B">
        <w:t xml:space="preserve">pragas, servindo como um complemento probatório da eficácia dos serviços prestados. </w:t>
      </w:r>
    </w:p>
    <w:p w14:paraId="7C373162" w14:textId="77777777" w:rsidR="0097653B" w:rsidRPr="00A71B8B" w:rsidRDefault="0097653B" w:rsidP="0097653B">
      <w:pPr>
        <w:pStyle w:val="NormalWeb"/>
        <w:jc w:val="both"/>
      </w:pPr>
      <w:r w:rsidRPr="00A71B8B">
        <w:t xml:space="preserve">4.13. A empresa será responsável pelo fornecimento dos equipamentos, </w:t>
      </w:r>
      <w:proofErr w:type="spellStart"/>
      <w:r w:rsidRPr="00A71B8B">
        <w:t>EPI’s</w:t>
      </w:r>
      <w:proofErr w:type="spellEnd"/>
      <w:r w:rsidRPr="00A71B8B">
        <w:t>, ferramentas e instrumentos suficientes à eficiente execução do contrato;</w:t>
      </w:r>
    </w:p>
    <w:p w14:paraId="6C6E81AC" w14:textId="77777777" w:rsidR="0097653B" w:rsidRPr="00A71B8B" w:rsidRDefault="0097653B" w:rsidP="0097653B">
      <w:pPr>
        <w:pStyle w:val="NormalWeb"/>
        <w:jc w:val="both"/>
      </w:pPr>
      <w:r w:rsidRPr="00A71B8B">
        <w:t xml:space="preserve"> 4.14. Os equipamentos, ferramentas, </w:t>
      </w:r>
      <w:proofErr w:type="spellStart"/>
      <w:r w:rsidRPr="00A71B8B">
        <w:t>EPI’s</w:t>
      </w:r>
      <w:proofErr w:type="spellEnd"/>
      <w:r w:rsidRPr="00A71B8B">
        <w:t xml:space="preserve"> e instrumentos fornecidos pela empresa deverão estar em bom estado de conservação e dentro da validade; </w:t>
      </w:r>
    </w:p>
    <w:p w14:paraId="66719419" w14:textId="77777777" w:rsidR="0097653B" w:rsidRPr="00A71B8B" w:rsidRDefault="0097653B" w:rsidP="0097653B">
      <w:pPr>
        <w:pStyle w:val="NormalWeb"/>
        <w:jc w:val="both"/>
      </w:pPr>
      <w:r w:rsidRPr="00A71B8B">
        <w:lastRenderedPageBreak/>
        <w:t xml:space="preserve">4.15. Na substituição de serviços defeituosos, a reposição será por outro com especificações técnicas iguais, ou superiores com aprovação prévia da contratante, sem custo adicional para a contratante. </w:t>
      </w:r>
    </w:p>
    <w:p w14:paraId="2E4B8396" w14:textId="77777777" w:rsidR="0097653B" w:rsidRPr="00A71B8B" w:rsidRDefault="0097653B" w:rsidP="0097653B">
      <w:pPr>
        <w:pStyle w:val="NormalWeb"/>
        <w:jc w:val="both"/>
      </w:pPr>
      <w:r w:rsidRPr="00A71B8B">
        <w:t xml:space="preserve">4.16. Os serviços devem ser entregues no prazo máximo de 48 horas a partir da emissão do empenho. </w:t>
      </w:r>
    </w:p>
    <w:p w14:paraId="2203D8AD" w14:textId="77777777" w:rsidR="0097653B" w:rsidRPr="00A71B8B" w:rsidRDefault="0097653B" w:rsidP="0097653B">
      <w:pPr>
        <w:pStyle w:val="NormalWeb"/>
        <w:jc w:val="both"/>
      </w:pPr>
      <w:r w:rsidRPr="00A71B8B">
        <w:t xml:space="preserve">4.17. Em caso de substituições de serviços defeituosos, deverá ser substituído no prazo máximo de 24 horas. </w:t>
      </w:r>
    </w:p>
    <w:p w14:paraId="089C2DC2" w14:textId="77777777" w:rsidR="0097653B" w:rsidRPr="00A71B8B" w:rsidRDefault="0097653B" w:rsidP="0097653B">
      <w:pPr>
        <w:pStyle w:val="NormalWeb"/>
        <w:jc w:val="both"/>
      </w:pPr>
      <w:r w:rsidRPr="00A71B8B">
        <w:t>4.18. A empresa fica responsável pela disposição final dos dejetos coletados.</w:t>
      </w:r>
    </w:p>
    <w:p w14:paraId="6A9414D6" w14:textId="77777777" w:rsidR="0097653B" w:rsidRPr="00A71B8B" w:rsidRDefault="0097653B" w:rsidP="0097653B">
      <w:pPr>
        <w:pStyle w:val="NormalWeb"/>
        <w:jc w:val="both"/>
      </w:pPr>
      <w:r w:rsidRPr="00A71B8B">
        <w:t xml:space="preserve"> 4.19. A contratada deve adotar medidas operacionais que priorizem a sustentabilidade, como a utilização de tecnologias que reduzam a emissão de poluentes e a otimização logística para diminuir o impacto ambiental sendo que os critérios de sustentabilidade devem ser baseados no Guia Nacional de Contratações Sustentáveis. </w:t>
      </w:r>
    </w:p>
    <w:p w14:paraId="4DF039C5" w14:textId="77777777" w:rsidR="0097653B" w:rsidRPr="00A71B8B" w:rsidRDefault="0097653B" w:rsidP="0097653B">
      <w:pPr>
        <w:pStyle w:val="NormalWeb"/>
        <w:jc w:val="both"/>
        <w:rPr>
          <w:b/>
          <w:bCs/>
        </w:rPr>
      </w:pPr>
      <w:r w:rsidRPr="00A71B8B">
        <w:t>4.20. Fica vedada a subcontratação dos objetos contratados pessoas, seja dos próprios trabalhadores, dos servidores ou dos usuários do local em questão.</w:t>
      </w:r>
    </w:p>
    <w:p w14:paraId="13E52737" w14:textId="77777777" w:rsidR="0097653B" w:rsidRPr="00A71B8B" w:rsidRDefault="0097653B" w:rsidP="0097653B">
      <w:pPr>
        <w:rPr>
          <w:b/>
          <w:sz w:val="24"/>
          <w:szCs w:val="24"/>
        </w:rPr>
      </w:pPr>
      <w:r w:rsidRPr="00A71B8B">
        <w:rPr>
          <w:b/>
          <w:bCs/>
          <w:sz w:val="24"/>
          <w:szCs w:val="24"/>
        </w:rPr>
        <w:t>5. MODELO DE EXECUÇÃO DO OBJETO</w:t>
      </w:r>
    </w:p>
    <w:p w14:paraId="591E2AFE" w14:textId="77777777" w:rsidR="0097653B" w:rsidRPr="00A71B8B" w:rsidRDefault="0097653B" w:rsidP="0097653B">
      <w:pPr>
        <w:jc w:val="both"/>
        <w:rPr>
          <w:sz w:val="24"/>
          <w:szCs w:val="24"/>
        </w:rPr>
      </w:pPr>
      <w:r w:rsidRPr="00A71B8B">
        <w:rPr>
          <w:sz w:val="24"/>
          <w:szCs w:val="24"/>
        </w:rPr>
        <w:t>5.1 A execução do objeto será realizada de forma contínua e programada, conforme cronograma previamente estabelecido pela contratante no momento da entrega de ordem de serviço, de modo a atender todas as unidades vinculadas ao Fundo Municipal de Saúde de Santa Helena de Goiás/GO, observando-se as especificações técnicas e as normas sanitárias vigentes.</w:t>
      </w:r>
    </w:p>
    <w:p w14:paraId="75642D15" w14:textId="77777777" w:rsidR="0097653B" w:rsidRPr="00A71B8B" w:rsidRDefault="0097653B" w:rsidP="0097653B">
      <w:pPr>
        <w:jc w:val="both"/>
        <w:rPr>
          <w:sz w:val="24"/>
          <w:szCs w:val="24"/>
        </w:rPr>
      </w:pPr>
    </w:p>
    <w:p w14:paraId="1F228487" w14:textId="77777777" w:rsidR="0097653B" w:rsidRPr="00A71B8B" w:rsidRDefault="0097653B" w:rsidP="0097653B">
      <w:pPr>
        <w:jc w:val="both"/>
        <w:rPr>
          <w:sz w:val="24"/>
          <w:szCs w:val="24"/>
        </w:rPr>
      </w:pPr>
      <w:r w:rsidRPr="00A71B8B">
        <w:rPr>
          <w:sz w:val="24"/>
          <w:szCs w:val="24"/>
        </w:rPr>
        <w:t>5.2 A empresa contratada deverá executar os serviços de desinsetização, desratização, caixas d’água de acordo com as periodicidades determinadas pela legislação e instruções normativas aplicáveis, bem como conforme as necessidades identificadas pela fiscalização contratual.</w:t>
      </w:r>
    </w:p>
    <w:p w14:paraId="0A42F94D" w14:textId="77777777" w:rsidR="0097653B" w:rsidRPr="00A71B8B" w:rsidRDefault="0097653B" w:rsidP="0097653B">
      <w:pPr>
        <w:jc w:val="both"/>
        <w:rPr>
          <w:sz w:val="24"/>
          <w:szCs w:val="24"/>
        </w:rPr>
      </w:pPr>
    </w:p>
    <w:p w14:paraId="4662B2AC" w14:textId="77777777" w:rsidR="0097653B" w:rsidRPr="00A71B8B" w:rsidRDefault="0097653B">
      <w:pPr>
        <w:pStyle w:val="PargrafodaLista"/>
        <w:numPr>
          <w:ilvl w:val="1"/>
          <w:numId w:val="14"/>
        </w:numPr>
        <w:spacing w:line="259" w:lineRule="auto"/>
        <w:contextualSpacing/>
        <w:jc w:val="both"/>
        <w:rPr>
          <w:b/>
          <w:bCs/>
          <w:sz w:val="24"/>
          <w:szCs w:val="24"/>
        </w:rPr>
      </w:pPr>
      <w:r w:rsidRPr="00A71B8B">
        <w:rPr>
          <w:b/>
          <w:bCs/>
          <w:sz w:val="24"/>
          <w:szCs w:val="24"/>
        </w:rPr>
        <w:t>Forma de Execução</w:t>
      </w:r>
    </w:p>
    <w:p w14:paraId="536D570F" w14:textId="77777777" w:rsidR="0097653B" w:rsidRPr="00A71B8B" w:rsidRDefault="0097653B" w:rsidP="0097653B">
      <w:pPr>
        <w:jc w:val="both"/>
        <w:rPr>
          <w:sz w:val="24"/>
          <w:szCs w:val="24"/>
        </w:rPr>
      </w:pPr>
      <w:r w:rsidRPr="00A71B8B">
        <w:rPr>
          <w:sz w:val="24"/>
          <w:szCs w:val="24"/>
        </w:rPr>
        <w:t xml:space="preserve">5.3.1 Os serviços deverão ser executados </w:t>
      </w:r>
      <w:r w:rsidRPr="00A71B8B">
        <w:rPr>
          <w:b/>
          <w:bCs/>
          <w:sz w:val="24"/>
          <w:szCs w:val="24"/>
        </w:rPr>
        <w:t>in loco</w:t>
      </w:r>
      <w:r w:rsidRPr="00A71B8B">
        <w:rPr>
          <w:sz w:val="24"/>
          <w:szCs w:val="24"/>
        </w:rPr>
        <w:t>, nas dependências das unidades de saúde indicadas na tabela a seguir:</w:t>
      </w:r>
    </w:p>
    <w:p w14:paraId="24B1CDD7" w14:textId="77777777" w:rsidR="0097653B" w:rsidRPr="00A71B8B" w:rsidRDefault="0097653B" w:rsidP="0097653B">
      <w:pPr>
        <w:jc w:val="both"/>
        <w:rPr>
          <w:sz w:val="24"/>
          <w:szCs w:val="24"/>
        </w:rPr>
      </w:pPr>
    </w:p>
    <w:p w14:paraId="54328074" w14:textId="77777777" w:rsidR="0097653B" w:rsidRPr="00A71B8B" w:rsidRDefault="0097653B" w:rsidP="0097653B">
      <w:pPr>
        <w:jc w:val="both"/>
        <w:rPr>
          <w:sz w:val="24"/>
          <w:szCs w:val="24"/>
        </w:rPr>
      </w:pPr>
    </w:p>
    <w:p w14:paraId="3076C9B1" w14:textId="77777777" w:rsidR="0097653B" w:rsidRPr="00A71B8B" w:rsidRDefault="0097653B" w:rsidP="0097653B">
      <w:pPr>
        <w:jc w:val="both"/>
        <w:rPr>
          <w:sz w:val="24"/>
          <w:szCs w:val="24"/>
        </w:rPr>
      </w:pPr>
    </w:p>
    <w:p w14:paraId="58246630" w14:textId="77777777" w:rsidR="0097653B" w:rsidRPr="00A71B8B" w:rsidRDefault="0097653B" w:rsidP="0097653B">
      <w:pPr>
        <w:jc w:val="both"/>
        <w:rPr>
          <w:sz w:val="24"/>
          <w:szCs w:val="24"/>
        </w:rPr>
      </w:pPr>
    </w:p>
    <w:p w14:paraId="077125F1" w14:textId="77777777" w:rsidR="0097653B" w:rsidRPr="00A71B8B" w:rsidRDefault="0097653B" w:rsidP="0097653B">
      <w:pPr>
        <w:jc w:val="both"/>
        <w:rPr>
          <w:sz w:val="24"/>
          <w:szCs w:val="24"/>
        </w:rPr>
      </w:pPr>
    </w:p>
    <w:tbl>
      <w:tblPr>
        <w:tblW w:w="8004" w:type="dxa"/>
        <w:tblCellMar>
          <w:left w:w="70" w:type="dxa"/>
          <w:right w:w="70" w:type="dxa"/>
        </w:tblCellMar>
        <w:tblLook w:val="04A0" w:firstRow="1" w:lastRow="0" w:firstColumn="1" w:lastColumn="0" w:noHBand="0" w:noVBand="1"/>
      </w:tblPr>
      <w:tblGrid>
        <w:gridCol w:w="580"/>
        <w:gridCol w:w="2011"/>
        <w:gridCol w:w="1127"/>
        <w:gridCol w:w="1640"/>
        <w:gridCol w:w="993"/>
        <w:gridCol w:w="850"/>
        <w:gridCol w:w="803"/>
      </w:tblGrid>
      <w:tr w:rsidR="0097653B" w:rsidRPr="00A71B8B" w14:paraId="018245EA" w14:textId="77777777" w:rsidTr="008E7E0F">
        <w:trPr>
          <w:trHeight w:val="510"/>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9549D" w14:textId="77777777" w:rsidR="0097653B" w:rsidRPr="00A71B8B" w:rsidRDefault="0097653B" w:rsidP="008E7E0F">
            <w:pPr>
              <w:jc w:val="center"/>
              <w:rPr>
                <w:color w:val="000000"/>
                <w:sz w:val="24"/>
                <w:szCs w:val="24"/>
              </w:rPr>
            </w:pPr>
            <w:r w:rsidRPr="00A71B8B">
              <w:rPr>
                <w:color w:val="000000"/>
                <w:sz w:val="24"/>
                <w:szCs w:val="24"/>
              </w:rPr>
              <w:t>Item</w:t>
            </w:r>
          </w:p>
        </w:tc>
        <w:tc>
          <w:tcPr>
            <w:tcW w:w="2958" w:type="dxa"/>
            <w:tcBorders>
              <w:top w:val="single" w:sz="4" w:space="0" w:color="auto"/>
              <w:left w:val="nil"/>
              <w:bottom w:val="single" w:sz="4" w:space="0" w:color="auto"/>
              <w:right w:val="single" w:sz="4" w:space="0" w:color="auto"/>
            </w:tcBorders>
            <w:shd w:val="clear" w:color="auto" w:fill="auto"/>
            <w:vAlign w:val="center"/>
            <w:hideMark/>
          </w:tcPr>
          <w:p w14:paraId="38BFB825" w14:textId="77777777" w:rsidR="0097653B" w:rsidRPr="00A71B8B" w:rsidRDefault="0097653B" w:rsidP="008E7E0F">
            <w:pPr>
              <w:jc w:val="center"/>
              <w:rPr>
                <w:color w:val="000000"/>
                <w:sz w:val="24"/>
                <w:szCs w:val="24"/>
              </w:rPr>
            </w:pPr>
            <w:r w:rsidRPr="00A71B8B">
              <w:rPr>
                <w:color w:val="000000"/>
                <w:sz w:val="24"/>
                <w:szCs w:val="24"/>
              </w:rPr>
              <w:t>Locais</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2E082441" w14:textId="77777777" w:rsidR="0097653B" w:rsidRPr="00A71B8B" w:rsidRDefault="0097653B" w:rsidP="008E7E0F">
            <w:pPr>
              <w:jc w:val="center"/>
              <w:rPr>
                <w:color w:val="000000"/>
                <w:sz w:val="24"/>
                <w:szCs w:val="24"/>
              </w:rPr>
            </w:pPr>
            <w:r w:rsidRPr="00A71B8B">
              <w:rPr>
                <w:color w:val="000000"/>
                <w:sz w:val="24"/>
                <w:szCs w:val="24"/>
              </w:rPr>
              <w:t>Metragem dos prédios</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0963B007" w14:textId="77777777" w:rsidR="0097653B" w:rsidRPr="00A71B8B" w:rsidRDefault="0097653B" w:rsidP="008E7E0F">
            <w:pPr>
              <w:jc w:val="center"/>
              <w:rPr>
                <w:color w:val="000000"/>
                <w:sz w:val="24"/>
                <w:szCs w:val="24"/>
              </w:rPr>
            </w:pPr>
            <w:r w:rsidRPr="00A71B8B">
              <w:rPr>
                <w:color w:val="000000"/>
                <w:sz w:val="24"/>
                <w:szCs w:val="24"/>
              </w:rPr>
              <w:t xml:space="preserve">Desinsetização, desratização e dedetização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064AAEC" w14:textId="77777777" w:rsidR="0097653B" w:rsidRPr="00A71B8B" w:rsidRDefault="0097653B" w:rsidP="008E7E0F">
            <w:pPr>
              <w:jc w:val="center"/>
              <w:rPr>
                <w:color w:val="000000"/>
                <w:sz w:val="24"/>
                <w:szCs w:val="24"/>
              </w:rPr>
            </w:pPr>
            <w:r w:rsidRPr="00A71B8B">
              <w:rPr>
                <w:color w:val="000000"/>
                <w:sz w:val="24"/>
                <w:szCs w:val="24"/>
              </w:rPr>
              <w:t xml:space="preserve">Caixas d’água até </w:t>
            </w:r>
            <w:r w:rsidRPr="00A71B8B">
              <w:rPr>
                <w:b/>
                <w:bCs/>
                <w:color w:val="000000"/>
                <w:sz w:val="24"/>
                <w:szCs w:val="24"/>
              </w:rPr>
              <w:t>10.000 litros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0FE0A48" w14:textId="77777777" w:rsidR="0097653B" w:rsidRPr="00A71B8B" w:rsidRDefault="0097653B" w:rsidP="008E7E0F">
            <w:pPr>
              <w:jc w:val="center"/>
              <w:rPr>
                <w:color w:val="000000"/>
                <w:sz w:val="24"/>
                <w:szCs w:val="24"/>
              </w:rPr>
            </w:pPr>
            <w:r w:rsidRPr="00A71B8B">
              <w:rPr>
                <w:color w:val="000000"/>
                <w:sz w:val="24"/>
                <w:szCs w:val="24"/>
              </w:rPr>
              <w:t xml:space="preserve">Caixas d’água até </w:t>
            </w:r>
            <w:r w:rsidRPr="00A71B8B">
              <w:rPr>
                <w:b/>
                <w:bCs/>
                <w:color w:val="000000"/>
                <w:sz w:val="24"/>
                <w:szCs w:val="24"/>
              </w:rPr>
              <w:t>1.000 litros</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6CDD513B" w14:textId="77777777" w:rsidR="0097653B" w:rsidRPr="00A71B8B" w:rsidRDefault="0097653B" w:rsidP="008E7E0F">
            <w:pPr>
              <w:jc w:val="center"/>
              <w:rPr>
                <w:color w:val="000000"/>
                <w:sz w:val="24"/>
                <w:szCs w:val="24"/>
              </w:rPr>
            </w:pPr>
            <w:r w:rsidRPr="00A71B8B">
              <w:rPr>
                <w:color w:val="000000"/>
                <w:sz w:val="24"/>
                <w:szCs w:val="24"/>
              </w:rPr>
              <w:t xml:space="preserve">Caixas d’água até </w:t>
            </w:r>
            <w:r w:rsidRPr="00A71B8B">
              <w:rPr>
                <w:b/>
                <w:bCs/>
                <w:color w:val="000000"/>
                <w:sz w:val="24"/>
                <w:szCs w:val="24"/>
              </w:rPr>
              <w:t>500 litros</w:t>
            </w:r>
          </w:p>
        </w:tc>
      </w:tr>
      <w:tr w:rsidR="0097653B" w:rsidRPr="00A71B8B" w14:paraId="103BF918"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7DC0D0AF" w14:textId="77777777" w:rsidR="0097653B" w:rsidRPr="00A71B8B" w:rsidRDefault="0097653B" w:rsidP="008E7E0F">
            <w:pPr>
              <w:jc w:val="center"/>
              <w:rPr>
                <w:color w:val="000000"/>
                <w:sz w:val="24"/>
                <w:szCs w:val="24"/>
              </w:rPr>
            </w:pPr>
            <w:r w:rsidRPr="00A71B8B">
              <w:rPr>
                <w:color w:val="000000"/>
                <w:sz w:val="24"/>
                <w:szCs w:val="24"/>
              </w:rPr>
              <w:t>1</w:t>
            </w:r>
          </w:p>
        </w:tc>
        <w:tc>
          <w:tcPr>
            <w:tcW w:w="2958" w:type="dxa"/>
            <w:tcBorders>
              <w:top w:val="nil"/>
              <w:left w:val="nil"/>
              <w:bottom w:val="single" w:sz="4" w:space="0" w:color="auto"/>
              <w:right w:val="single" w:sz="4" w:space="0" w:color="auto"/>
            </w:tcBorders>
            <w:shd w:val="clear" w:color="auto" w:fill="auto"/>
            <w:vAlign w:val="center"/>
            <w:hideMark/>
          </w:tcPr>
          <w:p w14:paraId="6912CFFF" w14:textId="77777777" w:rsidR="0097653B" w:rsidRPr="00A71B8B" w:rsidRDefault="0097653B" w:rsidP="008E7E0F">
            <w:pPr>
              <w:rPr>
                <w:color w:val="000000"/>
                <w:sz w:val="24"/>
                <w:szCs w:val="24"/>
              </w:rPr>
            </w:pPr>
            <w:r w:rsidRPr="00A71B8B">
              <w:rPr>
                <w:b/>
                <w:bCs/>
                <w:color w:val="000000"/>
                <w:sz w:val="24"/>
                <w:szCs w:val="24"/>
              </w:rPr>
              <w:t>USF Dr. Ênio Cardoso</w:t>
            </w:r>
            <w:r w:rsidRPr="00A71B8B">
              <w:rPr>
                <w:color w:val="000000"/>
                <w:sz w:val="24"/>
                <w:szCs w:val="24"/>
              </w:rPr>
              <w:t xml:space="preserve"> (Avenida B, </w:t>
            </w:r>
            <w:proofErr w:type="spellStart"/>
            <w:r w:rsidRPr="00A71B8B">
              <w:rPr>
                <w:color w:val="000000"/>
                <w:sz w:val="24"/>
                <w:szCs w:val="24"/>
              </w:rPr>
              <w:t>Qd</w:t>
            </w:r>
            <w:proofErr w:type="spellEnd"/>
            <w:r w:rsidRPr="00A71B8B">
              <w:rPr>
                <w:color w:val="000000"/>
                <w:sz w:val="24"/>
                <w:szCs w:val="24"/>
              </w:rPr>
              <w:t xml:space="preserve">. 11 </w:t>
            </w:r>
            <w:proofErr w:type="spellStart"/>
            <w:r w:rsidRPr="00A71B8B">
              <w:rPr>
                <w:color w:val="000000"/>
                <w:sz w:val="24"/>
                <w:szCs w:val="24"/>
              </w:rPr>
              <w:t>Lt</w:t>
            </w:r>
            <w:proofErr w:type="spellEnd"/>
            <w:r w:rsidRPr="00A71B8B">
              <w:rPr>
                <w:color w:val="000000"/>
                <w:sz w:val="24"/>
                <w:szCs w:val="24"/>
              </w:rPr>
              <w:t>. 18, Jardim Oeste)</w:t>
            </w:r>
          </w:p>
        </w:tc>
        <w:tc>
          <w:tcPr>
            <w:tcW w:w="858" w:type="dxa"/>
            <w:tcBorders>
              <w:top w:val="nil"/>
              <w:left w:val="nil"/>
              <w:bottom w:val="single" w:sz="4" w:space="0" w:color="auto"/>
              <w:right w:val="single" w:sz="4" w:space="0" w:color="auto"/>
            </w:tcBorders>
            <w:shd w:val="clear" w:color="auto" w:fill="auto"/>
            <w:noWrap/>
            <w:vAlign w:val="center"/>
            <w:hideMark/>
          </w:tcPr>
          <w:p w14:paraId="11C249C6" w14:textId="77777777" w:rsidR="0097653B" w:rsidRPr="00A71B8B" w:rsidRDefault="0097653B" w:rsidP="008E7E0F">
            <w:pPr>
              <w:jc w:val="center"/>
              <w:rPr>
                <w:color w:val="000000"/>
                <w:sz w:val="24"/>
                <w:szCs w:val="24"/>
              </w:rPr>
            </w:pPr>
            <w:r w:rsidRPr="00A71B8B">
              <w:rPr>
                <w:color w:val="000000"/>
                <w:sz w:val="24"/>
                <w:szCs w:val="24"/>
              </w:rPr>
              <w:t>299,18</w:t>
            </w:r>
          </w:p>
        </w:tc>
        <w:tc>
          <w:tcPr>
            <w:tcW w:w="1110" w:type="dxa"/>
            <w:tcBorders>
              <w:top w:val="nil"/>
              <w:left w:val="nil"/>
              <w:bottom w:val="single" w:sz="4" w:space="0" w:color="auto"/>
              <w:right w:val="single" w:sz="4" w:space="0" w:color="auto"/>
            </w:tcBorders>
            <w:shd w:val="clear" w:color="auto" w:fill="auto"/>
            <w:noWrap/>
            <w:vAlign w:val="center"/>
            <w:hideMark/>
          </w:tcPr>
          <w:p w14:paraId="6594E620" w14:textId="77777777" w:rsidR="0097653B" w:rsidRPr="00A71B8B" w:rsidRDefault="0097653B" w:rsidP="008E7E0F">
            <w:pPr>
              <w:jc w:val="center"/>
              <w:rPr>
                <w:color w:val="000000"/>
                <w:sz w:val="24"/>
                <w:szCs w:val="24"/>
              </w:rPr>
            </w:pPr>
            <w:r w:rsidRPr="00A71B8B">
              <w:rPr>
                <w:color w:val="000000"/>
                <w:sz w:val="24"/>
                <w:szCs w:val="24"/>
              </w:rPr>
              <w:t>3.590,16</w:t>
            </w:r>
          </w:p>
        </w:tc>
        <w:tc>
          <w:tcPr>
            <w:tcW w:w="993" w:type="dxa"/>
            <w:tcBorders>
              <w:top w:val="nil"/>
              <w:left w:val="nil"/>
              <w:bottom w:val="single" w:sz="4" w:space="0" w:color="auto"/>
              <w:right w:val="single" w:sz="4" w:space="0" w:color="auto"/>
            </w:tcBorders>
            <w:shd w:val="clear" w:color="auto" w:fill="auto"/>
            <w:noWrap/>
            <w:vAlign w:val="center"/>
            <w:hideMark/>
          </w:tcPr>
          <w:p w14:paraId="1C4D587B"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5E482E04"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121A264C"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648A1347"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67CFCC22" w14:textId="77777777" w:rsidR="0097653B" w:rsidRPr="00A71B8B" w:rsidRDefault="0097653B" w:rsidP="008E7E0F">
            <w:pPr>
              <w:jc w:val="center"/>
              <w:rPr>
                <w:color w:val="000000"/>
                <w:sz w:val="24"/>
                <w:szCs w:val="24"/>
              </w:rPr>
            </w:pPr>
            <w:r w:rsidRPr="00A71B8B">
              <w:rPr>
                <w:color w:val="000000"/>
                <w:sz w:val="24"/>
                <w:szCs w:val="24"/>
              </w:rPr>
              <w:t>2</w:t>
            </w:r>
          </w:p>
        </w:tc>
        <w:tc>
          <w:tcPr>
            <w:tcW w:w="2958" w:type="dxa"/>
            <w:tcBorders>
              <w:top w:val="nil"/>
              <w:left w:val="nil"/>
              <w:bottom w:val="single" w:sz="4" w:space="0" w:color="auto"/>
              <w:right w:val="single" w:sz="4" w:space="0" w:color="auto"/>
            </w:tcBorders>
            <w:shd w:val="clear" w:color="auto" w:fill="auto"/>
            <w:vAlign w:val="center"/>
            <w:hideMark/>
          </w:tcPr>
          <w:p w14:paraId="29D719F5" w14:textId="77777777" w:rsidR="0097653B" w:rsidRPr="00A71B8B" w:rsidRDefault="0097653B" w:rsidP="008E7E0F">
            <w:pPr>
              <w:rPr>
                <w:color w:val="000000"/>
                <w:sz w:val="24"/>
                <w:szCs w:val="24"/>
              </w:rPr>
            </w:pPr>
            <w:r w:rsidRPr="00A71B8B">
              <w:rPr>
                <w:b/>
                <w:bCs/>
                <w:color w:val="000000"/>
                <w:sz w:val="24"/>
                <w:szCs w:val="24"/>
              </w:rPr>
              <w:t>USF Dr. Rui Ottoni de Camargo</w:t>
            </w:r>
            <w:r w:rsidRPr="00A71B8B">
              <w:rPr>
                <w:color w:val="000000"/>
                <w:sz w:val="24"/>
                <w:szCs w:val="24"/>
              </w:rPr>
              <w:t xml:space="preserve"> (Rua Paulo Lopes, nº 611, Centro</w:t>
            </w:r>
          </w:p>
        </w:tc>
        <w:tc>
          <w:tcPr>
            <w:tcW w:w="858" w:type="dxa"/>
            <w:tcBorders>
              <w:top w:val="nil"/>
              <w:left w:val="nil"/>
              <w:bottom w:val="single" w:sz="4" w:space="0" w:color="auto"/>
              <w:right w:val="single" w:sz="4" w:space="0" w:color="auto"/>
            </w:tcBorders>
            <w:shd w:val="clear" w:color="auto" w:fill="auto"/>
            <w:noWrap/>
            <w:vAlign w:val="center"/>
            <w:hideMark/>
          </w:tcPr>
          <w:p w14:paraId="3C0B8B2B" w14:textId="77777777" w:rsidR="0097653B" w:rsidRPr="00A71B8B" w:rsidRDefault="0097653B" w:rsidP="008E7E0F">
            <w:pPr>
              <w:jc w:val="center"/>
              <w:rPr>
                <w:color w:val="000000"/>
                <w:sz w:val="24"/>
                <w:szCs w:val="24"/>
              </w:rPr>
            </w:pPr>
            <w:r w:rsidRPr="00A71B8B">
              <w:rPr>
                <w:color w:val="000000"/>
                <w:sz w:val="24"/>
                <w:szCs w:val="24"/>
              </w:rPr>
              <w:t>394,00</w:t>
            </w:r>
          </w:p>
        </w:tc>
        <w:tc>
          <w:tcPr>
            <w:tcW w:w="1110" w:type="dxa"/>
            <w:tcBorders>
              <w:top w:val="nil"/>
              <w:left w:val="nil"/>
              <w:bottom w:val="single" w:sz="4" w:space="0" w:color="auto"/>
              <w:right w:val="single" w:sz="4" w:space="0" w:color="auto"/>
            </w:tcBorders>
            <w:shd w:val="clear" w:color="auto" w:fill="auto"/>
            <w:noWrap/>
            <w:vAlign w:val="center"/>
            <w:hideMark/>
          </w:tcPr>
          <w:p w14:paraId="21E6CF2F" w14:textId="77777777" w:rsidR="0097653B" w:rsidRPr="00A71B8B" w:rsidRDefault="0097653B" w:rsidP="008E7E0F">
            <w:pPr>
              <w:jc w:val="center"/>
              <w:rPr>
                <w:color w:val="000000"/>
                <w:sz w:val="24"/>
                <w:szCs w:val="24"/>
              </w:rPr>
            </w:pPr>
            <w:r w:rsidRPr="00A71B8B">
              <w:rPr>
                <w:color w:val="000000"/>
                <w:sz w:val="24"/>
                <w:szCs w:val="24"/>
              </w:rPr>
              <w:t>4.728,00</w:t>
            </w:r>
          </w:p>
        </w:tc>
        <w:tc>
          <w:tcPr>
            <w:tcW w:w="993" w:type="dxa"/>
            <w:tcBorders>
              <w:top w:val="nil"/>
              <w:left w:val="nil"/>
              <w:bottom w:val="single" w:sz="4" w:space="0" w:color="auto"/>
              <w:right w:val="single" w:sz="4" w:space="0" w:color="auto"/>
            </w:tcBorders>
            <w:shd w:val="clear" w:color="auto" w:fill="auto"/>
            <w:noWrap/>
            <w:vAlign w:val="center"/>
            <w:hideMark/>
          </w:tcPr>
          <w:p w14:paraId="2EA6FA65"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56E0B0A2"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04E51CAF"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1E839E65"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2012835B" w14:textId="77777777" w:rsidR="0097653B" w:rsidRPr="00A71B8B" w:rsidRDefault="0097653B" w:rsidP="008E7E0F">
            <w:pPr>
              <w:jc w:val="center"/>
              <w:rPr>
                <w:color w:val="000000"/>
                <w:sz w:val="24"/>
                <w:szCs w:val="24"/>
              </w:rPr>
            </w:pPr>
            <w:r w:rsidRPr="00A71B8B">
              <w:rPr>
                <w:color w:val="000000"/>
                <w:sz w:val="24"/>
                <w:szCs w:val="24"/>
              </w:rPr>
              <w:lastRenderedPageBreak/>
              <w:t>3</w:t>
            </w:r>
          </w:p>
        </w:tc>
        <w:tc>
          <w:tcPr>
            <w:tcW w:w="2958" w:type="dxa"/>
            <w:tcBorders>
              <w:top w:val="nil"/>
              <w:left w:val="nil"/>
              <w:bottom w:val="single" w:sz="4" w:space="0" w:color="auto"/>
              <w:right w:val="single" w:sz="4" w:space="0" w:color="auto"/>
            </w:tcBorders>
            <w:shd w:val="clear" w:color="auto" w:fill="auto"/>
            <w:vAlign w:val="center"/>
            <w:hideMark/>
          </w:tcPr>
          <w:p w14:paraId="0145F781" w14:textId="77777777" w:rsidR="0097653B" w:rsidRPr="00A71B8B" w:rsidRDefault="0097653B" w:rsidP="008E7E0F">
            <w:pPr>
              <w:rPr>
                <w:color w:val="000000"/>
                <w:sz w:val="24"/>
                <w:szCs w:val="24"/>
              </w:rPr>
            </w:pPr>
            <w:r w:rsidRPr="00A71B8B">
              <w:rPr>
                <w:b/>
                <w:bCs/>
                <w:color w:val="000000"/>
                <w:sz w:val="24"/>
                <w:szCs w:val="24"/>
              </w:rPr>
              <w:t xml:space="preserve">USF Dr. </w:t>
            </w:r>
            <w:proofErr w:type="spellStart"/>
            <w:r w:rsidRPr="00A71B8B">
              <w:rPr>
                <w:b/>
                <w:bCs/>
                <w:color w:val="000000"/>
                <w:sz w:val="24"/>
                <w:szCs w:val="24"/>
              </w:rPr>
              <w:t>Almério</w:t>
            </w:r>
            <w:proofErr w:type="spellEnd"/>
            <w:r w:rsidRPr="00A71B8B">
              <w:rPr>
                <w:b/>
                <w:bCs/>
                <w:color w:val="000000"/>
                <w:sz w:val="24"/>
                <w:szCs w:val="24"/>
              </w:rPr>
              <w:t xml:space="preserve"> Lemes Bastos</w:t>
            </w:r>
            <w:r w:rsidRPr="00A71B8B">
              <w:rPr>
                <w:color w:val="000000"/>
                <w:sz w:val="24"/>
                <w:szCs w:val="24"/>
              </w:rPr>
              <w:t xml:space="preserve"> (Rua </w:t>
            </w:r>
            <w:proofErr w:type="spellStart"/>
            <w:r w:rsidRPr="00A71B8B">
              <w:rPr>
                <w:color w:val="000000"/>
                <w:sz w:val="24"/>
                <w:szCs w:val="24"/>
              </w:rPr>
              <w:t>Flauzino</w:t>
            </w:r>
            <w:proofErr w:type="spellEnd"/>
            <w:r w:rsidRPr="00A71B8B">
              <w:rPr>
                <w:color w:val="000000"/>
                <w:sz w:val="24"/>
                <w:szCs w:val="24"/>
              </w:rPr>
              <w:t xml:space="preserve"> Luiz de Freitas, nº 670, </w:t>
            </w:r>
            <w:proofErr w:type="spellStart"/>
            <w:r w:rsidRPr="00A71B8B">
              <w:rPr>
                <w:color w:val="000000"/>
                <w:sz w:val="24"/>
                <w:szCs w:val="24"/>
              </w:rPr>
              <w:t>Lt</w:t>
            </w:r>
            <w:proofErr w:type="spellEnd"/>
            <w:r w:rsidRPr="00A71B8B">
              <w:rPr>
                <w:color w:val="000000"/>
                <w:sz w:val="24"/>
                <w:szCs w:val="24"/>
              </w:rPr>
              <w:t>. 32, Bairro Arantes)</w:t>
            </w:r>
          </w:p>
        </w:tc>
        <w:tc>
          <w:tcPr>
            <w:tcW w:w="858" w:type="dxa"/>
            <w:tcBorders>
              <w:top w:val="nil"/>
              <w:left w:val="nil"/>
              <w:bottom w:val="single" w:sz="4" w:space="0" w:color="auto"/>
              <w:right w:val="single" w:sz="4" w:space="0" w:color="auto"/>
            </w:tcBorders>
            <w:shd w:val="clear" w:color="auto" w:fill="auto"/>
            <w:noWrap/>
            <w:vAlign w:val="center"/>
            <w:hideMark/>
          </w:tcPr>
          <w:p w14:paraId="7434C13D" w14:textId="77777777" w:rsidR="0097653B" w:rsidRPr="00A71B8B" w:rsidRDefault="0097653B" w:rsidP="008E7E0F">
            <w:pPr>
              <w:jc w:val="center"/>
              <w:rPr>
                <w:color w:val="000000"/>
                <w:sz w:val="24"/>
                <w:szCs w:val="24"/>
              </w:rPr>
            </w:pPr>
            <w:r w:rsidRPr="00A71B8B">
              <w:rPr>
                <w:color w:val="000000"/>
                <w:sz w:val="24"/>
                <w:szCs w:val="24"/>
              </w:rPr>
              <w:t>390,00</w:t>
            </w:r>
          </w:p>
        </w:tc>
        <w:tc>
          <w:tcPr>
            <w:tcW w:w="1110" w:type="dxa"/>
            <w:tcBorders>
              <w:top w:val="nil"/>
              <w:left w:val="nil"/>
              <w:bottom w:val="single" w:sz="4" w:space="0" w:color="auto"/>
              <w:right w:val="single" w:sz="4" w:space="0" w:color="auto"/>
            </w:tcBorders>
            <w:shd w:val="clear" w:color="auto" w:fill="auto"/>
            <w:noWrap/>
            <w:vAlign w:val="center"/>
            <w:hideMark/>
          </w:tcPr>
          <w:p w14:paraId="26E635E7" w14:textId="77777777" w:rsidR="0097653B" w:rsidRPr="00A71B8B" w:rsidRDefault="0097653B" w:rsidP="008E7E0F">
            <w:pPr>
              <w:jc w:val="center"/>
              <w:rPr>
                <w:color w:val="000000"/>
                <w:sz w:val="24"/>
                <w:szCs w:val="24"/>
              </w:rPr>
            </w:pPr>
            <w:r w:rsidRPr="00A71B8B">
              <w:rPr>
                <w:color w:val="000000"/>
                <w:sz w:val="24"/>
                <w:szCs w:val="24"/>
              </w:rPr>
              <w:t>4.680,00</w:t>
            </w:r>
          </w:p>
        </w:tc>
        <w:tc>
          <w:tcPr>
            <w:tcW w:w="993" w:type="dxa"/>
            <w:tcBorders>
              <w:top w:val="nil"/>
              <w:left w:val="nil"/>
              <w:bottom w:val="single" w:sz="4" w:space="0" w:color="auto"/>
              <w:right w:val="single" w:sz="4" w:space="0" w:color="auto"/>
            </w:tcBorders>
            <w:shd w:val="clear" w:color="auto" w:fill="auto"/>
            <w:noWrap/>
            <w:vAlign w:val="center"/>
            <w:hideMark/>
          </w:tcPr>
          <w:p w14:paraId="68AE9DC8"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0DE7EAB6"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1523EE8F"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835732C"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3A60563E" w14:textId="77777777" w:rsidR="0097653B" w:rsidRPr="00A71B8B" w:rsidRDefault="0097653B" w:rsidP="008E7E0F">
            <w:pPr>
              <w:jc w:val="center"/>
              <w:rPr>
                <w:color w:val="000000"/>
                <w:sz w:val="24"/>
                <w:szCs w:val="24"/>
              </w:rPr>
            </w:pPr>
            <w:r w:rsidRPr="00A71B8B">
              <w:rPr>
                <w:color w:val="000000"/>
                <w:sz w:val="24"/>
                <w:szCs w:val="24"/>
              </w:rPr>
              <w:t>4</w:t>
            </w:r>
          </w:p>
        </w:tc>
        <w:tc>
          <w:tcPr>
            <w:tcW w:w="2958" w:type="dxa"/>
            <w:tcBorders>
              <w:top w:val="nil"/>
              <w:left w:val="nil"/>
              <w:bottom w:val="single" w:sz="4" w:space="0" w:color="auto"/>
              <w:right w:val="single" w:sz="4" w:space="0" w:color="auto"/>
            </w:tcBorders>
            <w:shd w:val="clear" w:color="auto" w:fill="auto"/>
            <w:vAlign w:val="center"/>
            <w:hideMark/>
          </w:tcPr>
          <w:p w14:paraId="1CD9624A" w14:textId="77777777" w:rsidR="0097653B" w:rsidRPr="00A71B8B" w:rsidRDefault="0097653B" w:rsidP="008E7E0F">
            <w:pPr>
              <w:rPr>
                <w:color w:val="000000"/>
                <w:sz w:val="24"/>
                <w:szCs w:val="24"/>
              </w:rPr>
            </w:pPr>
            <w:r w:rsidRPr="00A71B8B">
              <w:rPr>
                <w:b/>
                <w:bCs/>
                <w:color w:val="000000"/>
                <w:sz w:val="24"/>
                <w:szCs w:val="24"/>
              </w:rPr>
              <w:t xml:space="preserve">USF Dr. </w:t>
            </w:r>
            <w:proofErr w:type="spellStart"/>
            <w:r w:rsidRPr="00A71B8B">
              <w:rPr>
                <w:b/>
                <w:bCs/>
                <w:color w:val="000000"/>
                <w:sz w:val="24"/>
                <w:szCs w:val="24"/>
              </w:rPr>
              <w:t>Jhon</w:t>
            </w:r>
            <w:proofErr w:type="spellEnd"/>
            <w:r w:rsidRPr="00A71B8B">
              <w:rPr>
                <w:b/>
                <w:bCs/>
                <w:color w:val="000000"/>
                <w:sz w:val="24"/>
                <w:szCs w:val="24"/>
              </w:rPr>
              <w:t xml:space="preserve"> </w:t>
            </w:r>
            <w:proofErr w:type="spellStart"/>
            <w:r w:rsidRPr="00A71B8B">
              <w:rPr>
                <w:b/>
                <w:bCs/>
                <w:color w:val="000000"/>
                <w:sz w:val="24"/>
                <w:szCs w:val="24"/>
              </w:rPr>
              <w:t>Derick</w:t>
            </w:r>
            <w:proofErr w:type="spellEnd"/>
            <w:r w:rsidRPr="00A71B8B">
              <w:rPr>
                <w:b/>
                <w:bCs/>
                <w:color w:val="000000"/>
                <w:sz w:val="24"/>
                <w:szCs w:val="24"/>
              </w:rPr>
              <w:t xml:space="preserve"> </w:t>
            </w:r>
            <w:proofErr w:type="spellStart"/>
            <w:r w:rsidRPr="00A71B8B">
              <w:rPr>
                <w:b/>
                <w:bCs/>
                <w:color w:val="000000"/>
                <w:sz w:val="24"/>
                <w:szCs w:val="24"/>
              </w:rPr>
              <w:t>Partata</w:t>
            </w:r>
            <w:proofErr w:type="spellEnd"/>
            <w:r w:rsidRPr="00A71B8B">
              <w:rPr>
                <w:b/>
                <w:bCs/>
                <w:color w:val="000000"/>
                <w:sz w:val="24"/>
                <w:szCs w:val="24"/>
              </w:rPr>
              <w:t xml:space="preserve"> </w:t>
            </w:r>
            <w:r w:rsidRPr="00A71B8B">
              <w:rPr>
                <w:color w:val="000000"/>
                <w:sz w:val="24"/>
                <w:szCs w:val="24"/>
              </w:rPr>
              <w:t xml:space="preserve">(Rua S-03 com a Avenida Francisco L. Goulart </w:t>
            </w:r>
            <w:proofErr w:type="spellStart"/>
            <w:r w:rsidRPr="00A71B8B">
              <w:rPr>
                <w:color w:val="000000"/>
                <w:sz w:val="24"/>
                <w:szCs w:val="24"/>
              </w:rPr>
              <w:t>Qd</w:t>
            </w:r>
            <w:proofErr w:type="spellEnd"/>
            <w:r w:rsidRPr="00A71B8B">
              <w:rPr>
                <w:color w:val="000000"/>
                <w:sz w:val="24"/>
                <w:szCs w:val="24"/>
              </w:rPr>
              <w:t xml:space="preserve">. 04, Conjunto </w:t>
            </w:r>
            <w:proofErr w:type="spellStart"/>
            <w:r w:rsidRPr="00A71B8B">
              <w:rPr>
                <w:color w:val="000000"/>
                <w:sz w:val="24"/>
                <w:szCs w:val="24"/>
              </w:rPr>
              <w:t>Ipeguary</w:t>
            </w:r>
            <w:proofErr w:type="spellEnd"/>
            <w:r w:rsidRPr="00A71B8B">
              <w:rPr>
                <w:color w:val="000000"/>
                <w:sz w:val="24"/>
                <w:szCs w:val="24"/>
              </w:rPr>
              <w:t>)</w:t>
            </w:r>
          </w:p>
        </w:tc>
        <w:tc>
          <w:tcPr>
            <w:tcW w:w="858" w:type="dxa"/>
            <w:tcBorders>
              <w:top w:val="nil"/>
              <w:left w:val="nil"/>
              <w:bottom w:val="single" w:sz="4" w:space="0" w:color="auto"/>
              <w:right w:val="single" w:sz="4" w:space="0" w:color="auto"/>
            </w:tcBorders>
            <w:shd w:val="clear" w:color="auto" w:fill="auto"/>
            <w:noWrap/>
            <w:vAlign w:val="center"/>
            <w:hideMark/>
          </w:tcPr>
          <w:p w14:paraId="5A9C7B96" w14:textId="77777777" w:rsidR="0097653B" w:rsidRPr="00A71B8B" w:rsidRDefault="0097653B" w:rsidP="008E7E0F">
            <w:pPr>
              <w:jc w:val="center"/>
              <w:rPr>
                <w:color w:val="000000"/>
                <w:sz w:val="24"/>
                <w:szCs w:val="24"/>
              </w:rPr>
            </w:pPr>
            <w:r w:rsidRPr="00A71B8B">
              <w:rPr>
                <w:color w:val="000000"/>
                <w:sz w:val="24"/>
                <w:szCs w:val="24"/>
              </w:rPr>
              <w:t>440,57</w:t>
            </w:r>
          </w:p>
        </w:tc>
        <w:tc>
          <w:tcPr>
            <w:tcW w:w="1110" w:type="dxa"/>
            <w:tcBorders>
              <w:top w:val="nil"/>
              <w:left w:val="nil"/>
              <w:bottom w:val="single" w:sz="4" w:space="0" w:color="auto"/>
              <w:right w:val="single" w:sz="4" w:space="0" w:color="auto"/>
            </w:tcBorders>
            <w:shd w:val="clear" w:color="auto" w:fill="auto"/>
            <w:noWrap/>
            <w:vAlign w:val="center"/>
            <w:hideMark/>
          </w:tcPr>
          <w:p w14:paraId="403E0701" w14:textId="77777777" w:rsidR="0097653B" w:rsidRPr="00A71B8B" w:rsidRDefault="0097653B" w:rsidP="008E7E0F">
            <w:pPr>
              <w:jc w:val="center"/>
              <w:rPr>
                <w:color w:val="000000"/>
                <w:sz w:val="24"/>
                <w:szCs w:val="24"/>
              </w:rPr>
            </w:pPr>
            <w:r w:rsidRPr="00A71B8B">
              <w:rPr>
                <w:color w:val="000000"/>
                <w:sz w:val="24"/>
                <w:szCs w:val="24"/>
              </w:rPr>
              <w:t>5.286,84</w:t>
            </w:r>
          </w:p>
        </w:tc>
        <w:tc>
          <w:tcPr>
            <w:tcW w:w="993" w:type="dxa"/>
            <w:tcBorders>
              <w:top w:val="nil"/>
              <w:left w:val="nil"/>
              <w:bottom w:val="single" w:sz="4" w:space="0" w:color="auto"/>
              <w:right w:val="single" w:sz="4" w:space="0" w:color="auto"/>
            </w:tcBorders>
            <w:shd w:val="clear" w:color="auto" w:fill="auto"/>
            <w:noWrap/>
            <w:vAlign w:val="center"/>
            <w:hideMark/>
          </w:tcPr>
          <w:p w14:paraId="269F7F37"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4FE03041"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66A80E32"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6AD8BB1A"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1590451D" w14:textId="77777777" w:rsidR="0097653B" w:rsidRPr="00A71B8B" w:rsidRDefault="0097653B" w:rsidP="008E7E0F">
            <w:pPr>
              <w:jc w:val="center"/>
              <w:rPr>
                <w:color w:val="000000"/>
                <w:sz w:val="24"/>
                <w:szCs w:val="24"/>
              </w:rPr>
            </w:pPr>
            <w:r w:rsidRPr="00A71B8B">
              <w:rPr>
                <w:color w:val="000000"/>
                <w:sz w:val="24"/>
                <w:szCs w:val="24"/>
              </w:rPr>
              <w:t>5</w:t>
            </w:r>
          </w:p>
        </w:tc>
        <w:tc>
          <w:tcPr>
            <w:tcW w:w="2958" w:type="dxa"/>
            <w:tcBorders>
              <w:top w:val="nil"/>
              <w:left w:val="nil"/>
              <w:bottom w:val="single" w:sz="4" w:space="0" w:color="auto"/>
              <w:right w:val="single" w:sz="4" w:space="0" w:color="auto"/>
            </w:tcBorders>
            <w:shd w:val="clear" w:color="auto" w:fill="auto"/>
            <w:vAlign w:val="center"/>
            <w:hideMark/>
          </w:tcPr>
          <w:p w14:paraId="5AB8331D" w14:textId="77777777" w:rsidR="0097653B" w:rsidRPr="00A71B8B" w:rsidRDefault="0097653B" w:rsidP="008E7E0F">
            <w:pPr>
              <w:rPr>
                <w:color w:val="000000"/>
                <w:sz w:val="24"/>
                <w:szCs w:val="24"/>
              </w:rPr>
            </w:pPr>
            <w:r w:rsidRPr="00A71B8B">
              <w:rPr>
                <w:b/>
                <w:bCs/>
                <w:color w:val="000000"/>
                <w:sz w:val="24"/>
                <w:szCs w:val="24"/>
              </w:rPr>
              <w:t xml:space="preserve">USF Dr. Paulo </w:t>
            </w:r>
            <w:proofErr w:type="spellStart"/>
            <w:r w:rsidRPr="00A71B8B">
              <w:rPr>
                <w:b/>
                <w:bCs/>
                <w:color w:val="000000"/>
                <w:sz w:val="24"/>
                <w:szCs w:val="24"/>
              </w:rPr>
              <w:t>Seroni</w:t>
            </w:r>
            <w:proofErr w:type="spellEnd"/>
            <w:r w:rsidRPr="00A71B8B">
              <w:rPr>
                <w:color w:val="000000"/>
                <w:sz w:val="24"/>
                <w:szCs w:val="24"/>
              </w:rPr>
              <w:t xml:space="preserve"> (Avenida Uirapuru nº 52044 </w:t>
            </w:r>
            <w:proofErr w:type="spellStart"/>
            <w:r w:rsidRPr="00A71B8B">
              <w:rPr>
                <w:color w:val="000000"/>
                <w:sz w:val="24"/>
                <w:szCs w:val="24"/>
              </w:rPr>
              <w:t>Qd</w:t>
            </w:r>
            <w:proofErr w:type="spellEnd"/>
            <w:r w:rsidRPr="00A71B8B">
              <w:rPr>
                <w:color w:val="000000"/>
                <w:sz w:val="24"/>
                <w:szCs w:val="24"/>
              </w:rPr>
              <w:t>. 11, Parque Residencial Isaura)</w:t>
            </w:r>
          </w:p>
        </w:tc>
        <w:tc>
          <w:tcPr>
            <w:tcW w:w="858" w:type="dxa"/>
            <w:tcBorders>
              <w:top w:val="nil"/>
              <w:left w:val="nil"/>
              <w:bottom w:val="single" w:sz="4" w:space="0" w:color="auto"/>
              <w:right w:val="single" w:sz="4" w:space="0" w:color="auto"/>
            </w:tcBorders>
            <w:shd w:val="clear" w:color="auto" w:fill="auto"/>
            <w:noWrap/>
            <w:vAlign w:val="center"/>
            <w:hideMark/>
          </w:tcPr>
          <w:p w14:paraId="678DC79C" w14:textId="77777777" w:rsidR="0097653B" w:rsidRPr="00A71B8B" w:rsidRDefault="0097653B" w:rsidP="008E7E0F">
            <w:pPr>
              <w:jc w:val="center"/>
              <w:rPr>
                <w:color w:val="000000"/>
                <w:sz w:val="24"/>
                <w:szCs w:val="24"/>
              </w:rPr>
            </w:pPr>
            <w:r w:rsidRPr="00A71B8B">
              <w:rPr>
                <w:color w:val="000000"/>
                <w:sz w:val="24"/>
                <w:szCs w:val="24"/>
              </w:rPr>
              <w:t>440,96</w:t>
            </w:r>
          </w:p>
        </w:tc>
        <w:tc>
          <w:tcPr>
            <w:tcW w:w="1110" w:type="dxa"/>
            <w:tcBorders>
              <w:top w:val="nil"/>
              <w:left w:val="nil"/>
              <w:bottom w:val="single" w:sz="4" w:space="0" w:color="auto"/>
              <w:right w:val="single" w:sz="4" w:space="0" w:color="auto"/>
            </w:tcBorders>
            <w:shd w:val="clear" w:color="auto" w:fill="auto"/>
            <w:noWrap/>
            <w:vAlign w:val="center"/>
            <w:hideMark/>
          </w:tcPr>
          <w:p w14:paraId="452F90FA" w14:textId="77777777" w:rsidR="0097653B" w:rsidRPr="00A71B8B" w:rsidRDefault="0097653B" w:rsidP="008E7E0F">
            <w:pPr>
              <w:jc w:val="center"/>
              <w:rPr>
                <w:color w:val="000000"/>
                <w:sz w:val="24"/>
                <w:szCs w:val="24"/>
              </w:rPr>
            </w:pPr>
            <w:r w:rsidRPr="00A71B8B">
              <w:rPr>
                <w:color w:val="000000"/>
                <w:sz w:val="24"/>
                <w:szCs w:val="24"/>
              </w:rPr>
              <w:t>5.291,52</w:t>
            </w:r>
          </w:p>
        </w:tc>
        <w:tc>
          <w:tcPr>
            <w:tcW w:w="993" w:type="dxa"/>
            <w:tcBorders>
              <w:top w:val="nil"/>
              <w:left w:val="nil"/>
              <w:bottom w:val="single" w:sz="4" w:space="0" w:color="auto"/>
              <w:right w:val="single" w:sz="4" w:space="0" w:color="auto"/>
            </w:tcBorders>
            <w:shd w:val="clear" w:color="auto" w:fill="auto"/>
            <w:noWrap/>
            <w:vAlign w:val="center"/>
            <w:hideMark/>
          </w:tcPr>
          <w:p w14:paraId="4CD99079"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51886100"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77FE1E2E"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3752A66"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178EBFF8" w14:textId="77777777" w:rsidR="0097653B" w:rsidRPr="00A71B8B" w:rsidRDefault="0097653B" w:rsidP="008E7E0F">
            <w:pPr>
              <w:jc w:val="center"/>
              <w:rPr>
                <w:color w:val="000000"/>
                <w:sz w:val="24"/>
                <w:szCs w:val="24"/>
              </w:rPr>
            </w:pPr>
            <w:r w:rsidRPr="00A71B8B">
              <w:rPr>
                <w:color w:val="000000"/>
                <w:sz w:val="24"/>
                <w:szCs w:val="24"/>
              </w:rPr>
              <w:t>6</w:t>
            </w:r>
          </w:p>
        </w:tc>
        <w:tc>
          <w:tcPr>
            <w:tcW w:w="2958" w:type="dxa"/>
            <w:tcBorders>
              <w:top w:val="nil"/>
              <w:left w:val="nil"/>
              <w:bottom w:val="single" w:sz="4" w:space="0" w:color="auto"/>
              <w:right w:val="single" w:sz="4" w:space="0" w:color="auto"/>
            </w:tcBorders>
            <w:shd w:val="clear" w:color="auto" w:fill="auto"/>
            <w:vAlign w:val="center"/>
            <w:hideMark/>
          </w:tcPr>
          <w:p w14:paraId="5A6759BE" w14:textId="77777777" w:rsidR="0097653B" w:rsidRPr="00A71B8B" w:rsidRDefault="0097653B" w:rsidP="008E7E0F">
            <w:pPr>
              <w:rPr>
                <w:color w:val="000000"/>
                <w:sz w:val="24"/>
                <w:szCs w:val="24"/>
              </w:rPr>
            </w:pPr>
            <w:r w:rsidRPr="00A71B8B">
              <w:rPr>
                <w:b/>
                <w:bCs/>
                <w:color w:val="000000"/>
                <w:sz w:val="24"/>
                <w:szCs w:val="24"/>
              </w:rPr>
              <w:t>USF Dr. Silvio Ferreira Diniz</w:t>
            </w:r>
            <w:r w:rsidRPr="00A71B8B">
              <w:rPr>
                <w:color w:val="000000"/>
                <w:sz w:val="24"/>
                <w:szCs w:val="24"/>
              </w:rPr>
              <w:t xml:space="preserve"> (Rua João Ferreira Caetano </w:t>
            </w:r>
            <w:proofErr w:type="spellStart"/>
            <w:r w:rsidRPr="00A71B8B">
              <w:rPr>
                <w:color w:val="000000"/>
                <w:sz w:val="24"/>
                <w:szCs w:val="24"/>
              </w:rPr>
              <w:t>Qd</w:t>
            </w:r>
            <w:proofErr w:type="spellEnd"/>
            <w:r w:rsidRPr="00A71B8B">
              <w:rPr>
                <w:color w:val="000000"/>
                <w:sz w:val="24"/>
                <w:szCs w:val="24"/>
              </w:rPr>
              <w:t xml:space="preserve">. 45 </w:t>
            </w:r>
            <w:proofErr w:type="spellStart"/>
            <w:r w:rsidRPr="00A71B8B">
              <w:rPr>
                <w:color w:val="000000"/>
                <w:sz w:val="24"/>
                <w:szCs w:val="24"/>
              </w:rPr>
              <w:t>Lt</w:t>
            </w:r>
            <w:proofErr w:type="spellEnd"/>
            <w:r w:rsidRPr="00A71B8B">
              <w:rPr>
                <w:color w:val="000000"/>
                <w:sz w:val="24"/>
                <w:szCs w:val="24"/>
              </w:rPr>
              <w:t>. 04, Bairro Brasil)</w:t>
            </w:r>
          </w:p>
        </w:tc>
        <w:tc>
          <w:tcPr>
            <w:tcW w:w="858" w:type="dxa"/>
            <w:tcBorders>
              <w:top w:val="nil"/>
              <w:left w:val="nil"/>
              <w:bottom w:val="single" w:sz="4" w:space="0" w:color="auto"/>
              <w:right w:val="single" w:sz="4" w:space="0" w:color="auto"/>
            </w:tcBorders>
            <w:shd w:val="clear" w:color="auto" w:fill="auto"/>
            <w:noWrap/>
            <w:vAlign w:val="center"/>
            <w:hideMark/>
          </w:tcPr>
          <w:p w14:paraId="49EAC742" w14:textId="77777777" w:rsidR="0097653B" w:rsidRPr="00A71B8B" w:rsidRDefault="0097653B" w:rsidP="008E7E0F">
            <w:pPr>
              <w:jc w:val="center"/>
              <w:rPr>
                <w:color w:val="000000"/>
                <w:sz w:val="24"/>
                <w:szCs w:val="24"/>
              </w:rPr>
            </w:pPr>
            <w:r w:rsidRPr="00A71B8B">
              <w:rPr>
                <w:color w:val="000000"/>
                <w:sz w:val="24"/>
                <w:szCs w:val="24"/>
              </w:rPr>
              <w:t>440,91</w:t>
            </w:r>
          </w:p>
        </w:tc>
        <w:tc>
          <w:tcPr>
            <w:tcW w:w="1110" w:type="dxa"/>
            <w:tcBorders>
              <w:top w:val="nil"/>
              <w:left w:val="nil"/>
              <w:bottom w:val="single" w:sz="4" w:space="0" w:color="auto"/>
              <w:right w:val="single" w:sz="4" w:space="0" w:color="auto"/>
            </w:tcBorders>
            <w:shd w:val="clear" w:color="auto" w:fill="auto"/>
            <w:noWrap/>
            <w:vAlign w:val="center"/>
            <w:hideMark/>
          </w:tcPr>
          <w:p w14:paraId="4EEB04C5" w14:textId="77777777" w:rsidR="0097653B" w:rsidRPr="00A71B8B" w:rsidRDefault="0097653B" w:rsidP="008E7E0F">
            <w:pPr>
              <w:jc w:val="center"/>
              <w:rPr>
                <w:color w:val="000000"/>
                <w:sz w:val="24"/>
                <w:szCs w:val="24"/>
              </w:rPr>
            </w:pPr>
            <w:r w:rsidRPr="00A71B8B">
              <w:rPr>
                <w:color w:val="000000"/>
                <w:sz w:val="24"/>
                <w:szCs w:val="24"/>
              </w:rPr>
              <w:t>5.290,92</w:t>
            </w:r>
          </w:p>
        </w:tc>
        <w:tc>
          <w:tcPr>
            <w:tcW w:w="993" w:type="dxa"/>
            <w:tcBorders>
              <w:top w:val="nil"/>
              <w:left w:val="nil"/>
              <w:bottom w:val="single" w:sz="4" w:space="0" w:color="auto"/>
              <w:right w:val="single" w:sz="4" w:space="0" w:color="auto"/>
            </w:tcBorders>
            <w:shd w:val="clear" w:color="auto" w:fill="auto"/>
            <w:noWrap/>
            <w:vAlign w:val="center"/>
            <w:hideMark/>
          </w:tcPr>
          <w:p w14:paraId="2922D295"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37F56FE0"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5DD1C4BB"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3F4C8924"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50E87D8B" w14:textId="77777777" w:rsidR="0097653B" w:rsidRPr="00A71B8B" w:rsidRDefault="0097653B" w:rsidP="008E7E0F">
            <w:pPr>
              <w:jc w:val="center"/>
              <w:rPr>
                <w:color w:val="000000"/>
                <w:sz w:val="24"/>
                <w:szCs w:val="24"/>
              </w:rPr>
            </w:pPr>
            <w:r w:rsidRPr="00A71B8B">
              <w:rPr>
                <w:color w:val="000000"/>
                <w:sz w:val="24"/>
                <w:szCs w:val="24"/>
              </w:rPr>
              <w:t>7</w:t>
            </w:r>
          </w:p>
        </w:tc>
        <w:tc>
          <w:tcPr>
            <w:tcW w:w="2958" w:type="dxa"/>
            <w:tcBorders>
              <w:top w:val="nil"/>
              <w:left w:val="nil"/>
              <w:bottom w:val="single" w:sz="4" w:space="0" w:color="auto"/>
              <w:right w:val="single" w:sz="4" w:space="0" w:color="auto"/>
            </w:tcBorders>
            <w:shd w:val="clear" w:color="auto" w:fill="auto"/>
            <w:vAlign w:val="center"/>
            <w:hideMark/>
          </w:tcPr>
          <w:p w14:paraId="02252C52" w14:textId="77777777" w:rsidR="0097653B" w:rsidRPr="00A71B8B" w:rsidRDefault="0097653B" w:rsidP="008E7E0F">
            <w:pPr>
              <w:rPr>
                <w:color w:val="000000"/>
                <w:sz w:val="24"/>
                <w:szCs w:val="24"/>
              </w:rPr>
            </w:pPr>
            <w:r w:rsidRPr="00A71B8B">
              <w:rPr>
                <w:b/>
                <w:bCs/>
                <w:color w:val="000000"/>
                <w:sz w:val="24"/>
                <w:szCs w:val="24"/>
              </w:rPr>
              <w:t xml:space="preserve">USF Dona </w:t>
            </w:r>
            <w:proofErr w:type="spellStart"/>
            <w:r w:rsidRPr="00A71B8B">
              <w:rPr>
                <w:b/>
                <w:bCs/>
                <w:color w:val="000000"/>
                <w:sz w:val="24"/>
                <w:szCs w:val="24"/>
              </w:rPr>
              <w:t>Nicolina</w:t>
            </w:r>
            <w:proofErr w:type="spellEnd"/>
            <w:r w:rsidRPr="00A71B8B">
              <w:rPr>
                <w:b/>
                <w:bCs/>
                <w:color w:val="000000"/>
                <w:sz w:val="24"/>
                <w:szCs w:val="24"/>
              </w:rPr>
              <w:t xml:space="preserve"> </w:t>
            </w:r>
            <w:r w:rsidRPr="00A71B8B">
              <w:rPr>
                <w:color w:val="000000"/>
                <w:sz w:val="24"/>
                <w:szCs w:val="24"/>
              </w:rPr>
              <w:t xml:space="preserve">(Rua Mineiros </w:t>
            </w:r>
            <w:proofErr w:type="spellStart"/>
            <w:r w:rsidRPr="00A71B8B">
              <w:rPr>
                <w:color w:val="000000"/>
                <w:sz w:val="24"/>
                <w:szCs w:val="24"/>
              </w:rPr>
              <w:t>Qd</w:t>
            </w:r>
            <w:proofErr w:type="spellEnd"/>
            <w:r w:rsidRPr="00A71B8B">
              <w:rPr>
                <w:color w:val="000000"/>
                <w:sz w:val="24"/>
                <w:szCs w:val="24"/>
              </w:rPr>
              <w:t xml:space="preserve">. 36 </w:t>
            </w:r>
            <w:proofErr w:type="spellStart"/>
            <w:r w:rsidRPr="00A71B8B">
              <w:rPr>
                <w:color w:val="000000"/>
                <w:sz w:val="24"/>
                <w:szCs w:val="24"/>
              </w:rPr>
              <w:t>Lt</w:t>
            </w:r>
            <w:proofErr w:type="spellEnd"/>
            <w:r w:rsidRPr="00A71B8B">
              <w:rPr>
                <w:color w:val="000000"/>
                <w:sz w:val="24"/>
                <w:szCs w:val="24"/>
              </w:rPr>
              <w:t>. 16 e 17, Bairro Brasil)</w:t>
            </w:r>
          </w:p>
        </w:tc>
        <w:tc>
          <w:tcPr>
            <w:tcW w:w="858" w:type="dxa"/>
            <w:tcBorders>
              <w:top w:val="nil"/>
              <w:left w:val="nil"/>
              <w:bottom w:val="single" w:sz="4" w:space="0" w:color="auto"/>
              <w:right w:val="single" w:sz="4" w:space="0" w:color="auto"/>
            </w:tcBorders>
            <w:shd w:val="clear" w:color="auto" w:fill="auto"/>
            <w:noWrap/>
            <w:vAlign w:val="center"/>
            <w:hideMark/>
          </w:tcPr>
          <w:p w14:paraId="6721EBB3" w14:textId="77777777" w:rsidR="0097653B" w:rsidRPr="00A71B8B" w:rsidRDefault="0097653B" w:rsidP="008E7E0F">
            <w:pPr>
              <w:jc w:val="center"/>
              <w:rPr>
                <w:color w:val="000000"/>
                <w:sz w:val="24"/>
                <w:szCs w:val="24"/>
              </w:rPr>
            </w:pPr>
            <w:r w:rsidRPr="00A71B8B">
              <w:rPr>
                <w:color w:val="000000"/>
                <w:sz w:val="24"/>
                <w:szCs w:val="24"/>
              </w:rPr>
              <w:t>440,96</w:t>
            </w:r>
          </w:p>
        </w:tc>
        <w:tc>
          <w:tcPr>
            <w:tcW w:w="1110" w:type="dxa"/>
            <w:tcBorders>
              <w:top w:val="nil"/>
              <w:left w:val="nil"/>
              <w:bottom w:val="single" w:sz="4" w:space="0" w:color="auto"/>
              <w:right w:val="single" w:sz="4" w:space="0" w:color="auto"/>
            </w:tcBorders>
            <w:shd w:val="clear" w:color="auto" w:fill="auto"/>
            <w:noWrap/>
            <w:vAlign w:val="center"/>
            <w:hideMark/>
          </w:tcPr>
          <w:p w14:paraId="1B5C2ECA" w14:textId="77777777" w:rsidR="0097653B" w:rsidRPr="00A71B8B" w:rsidRDefault="0097653B" w:rsidP="008E7E0F">
            <w:pPr>
              <w:jc w:val="center"/>
              <w:rPr>
                <w:color w:val="000000"/>
                <w:sz w:val="24"/>
                <w:szCs w:val="24"/>
              </w:rPr>
            </w:pPr>
            <w:r w:rsidRPr="00A71B8B">
              <w:rPr>
                <w:color w:val="000000"/>
                <w:sz w:val="24"/>
                <w:szCs w:val="24"/>
              </w:rPr>
              <w:t>5.291,52</w:t>
            </w:r>
          </w:p>
        </w:tc>
        <w:tc>
          <w:tcPr>
            <w:tcW w:w="993" w:type="dxa"/>
            <w:tcBorders>
              <w:top w:val="nil"/>
              <w:left w:val="nil"/>
              <w:bottom w:val="single" w:sz="4" w:space="0" w:color="auto"/>
              <w:right w:val="single" w:sz="4" w:space="0" w:color="auto"/>
            </w:tcBorders>
            <w:shd w:val="clear" w:color="auto" w:fill="auto"/>
            <w:noWrap/>
            <w:vAlign w:val="center"/>
            <w:hideMark/>
          </w:tcPr>
          <w:p w14:paraId="3A7BB00F"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361DFD87"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3793E1DC"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0205480A"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76360A35" w14:textId="77777777" w:rsidR="0097653B" w:rsidRPr="00A71B8B" w:rsidRDefault="0097653B" w:rsidP="008E7E0F">
            <w:pPr>
              <w:jc w:val="center"/>
              <w:rPr>
                <w:color w:val="000000"/>
                <w:sz w:val="24"/>
                <w:szCs w:val="24"/>
              </w:rPr>
            </w:pPr>
            <w:r w:rsidRPr="00A71B8B">
              <w:rPr>
                <w:color w:val="000000"/>
                <w:sz w:val="24"/>
                <w:szCs w:val="24"/>
              </w:rPr>
              <w:t>8</w:t>
            </w:r>
          </w:p>
        </w:tc>
        <w:tc>
          <w:tcPr>
            <w:tcW w:w="2958" w:type="dxa"/>
            <w:tcBorders>
              <w:top w:val="nil"/>
              <w:left w:val="nil"/>
              <w:bottom w:val="single" w:sz="4" w:space="0" w:color="auto"/>
              <w:right w:val="single" w:sz="4" w:space="0" w:color="auto"/>
            </w:tcBorders>
            <w:shd w:val="clear" w:color="auto" w:fill="auto"/>
            <w:vAlign w:val="center"/>
            <w:hideMark/>
          </w:tcPr>
          <w:p w14:paraId="1232952F" w14:textId="77777777" w:rsidR="0097653B" w:rsidRPr="00A71B8B" w:rsidRDefault="0097653B" w:rsidP="008E7E0F">
            <w:pPr>
              <w:rPr>
                <w:color w:val="000000"/>
                <w:sz w:val="24"/>
                <w:szCs w:val="24"/>
              </w:rPr>
            </w:pPr>
            <w:r w:rsidRPr="00A71B8B">
              <w:rPr>
                <w:b/>
                <w:bCs/>
                <w:color w:val="000000"/>
                <w:sz w:val="24"/>
                <w:szCs w:val="24"/>
              </w:rPr>
              <w:t>USF Dr. Carlos Augusto Meneses de Souza</w:t>
            </w:r>
            <w:r w:rsidRPr="00A71B8B">
              <w:rPr>
                <w:color w:val="000000"/>
                <w:sz w:val="24"/>
                <w:szCs w:val="24"/>
              </w:rPr>
              <w:t xml:space="preserve"> (Rua José Pereira da Silva Ad. 39 </w:t>
            </w:r>
            <w:proofErr w:type="spellStart"/>
            <w:r w:rsidRPr="00A71B8B">
              <w:rPr>
                <w:color w:val="000000"/>
                <w:sz w:val="24"/>
                <w:szCs w:val="24"/>
              </w:rPr>
              <w:t>Lt</w:t>
            </w:r>
            <w:proofErr w:type="spellEnd"/>
            <w:r w:rsidRPr="00A71B8B">
              <w:rPr>
                <w:color w:val="000000"/>
                <w:sz w:val="24"/>
                <w:szCs w:val="24"/>
              </w:rPr>
              <w:t>. 02, Bairro Rodrigues)</w:t>
            </w:r>
          </w:p>
        </w:tc>
        <w:tc>
          <w:tcPr>
            <w:tcW w:w="858" w:type="dxa"/>
            <w:tcBorders>
              <w:top w:val="nil"/>
              <w:left w:val="nil"/>
              <w:bottom w:val="single" w:sz="4" w:space="0" w:color="auto"/>
              <w:right w:val="single" w:sz="4" w:space="0" w:color="auto"/>
            </w:tcBorders>
            <w:shd w:val="clear" w:color="auto" w:fill="auto"/>
            <w:noWrap/>
            <w:vAlign w:val="center"/>
            <w:hideMark/>
          </w:tcPr>
          <w:p w14:paraId="3991DE5A" w14:textId="77777777" w:rsidR="0097653B" w:rsidRPr="00A71B8B" w:rsidRDefault="0097653B" w:rsidP="008E7E0F">
            <w:pPr>
              <w:jc w:val="center"/>
              <w:rPr>
                <w:color w:val="000000"/>
                <w:sz w:val="24"/>
                <w:szCs w:val="24"/>
              </w:rPr>
            </w:pPr>
            <w:r w:rsidRPr="00A71B8B">
              <w:rPr>
                <w:color w:val="000000"/>
                <w:sz w:val="24"/>
                <w:szCs w:val="24"/>
              </w:rPr>
              <w:t>392,62</w:t>
            </w:r>
          </w:p>
        </w:tc>
        <w:tc>
          <w:tcPr>
            <w:tcW w:w="1110" w:type="dxa"/>
            <w:tcBorders>
              <w:top w:val="nil"/>
              <w:left w:val="nil"/>
              <w:bottom w:val="single" w:sz="4" w:space="0" w:color="auto"/>
              <w:right w:val="single" w:sz="4" w:space="0" w:color="auto"/>
            </w:tcBorders>
            <w:shd w:val="clear" w:color="auto" w:fill="auto"/>
            <w:noWrap/>
            <w:vAlign w:val="center"/>
            <w:hideMark/>
          </w:tcPr>
          <w:p w14:paraId="2C0BF7F7" w14:textId="77777777" w:rsidR="0097653B" w:rsidRPr="00A71B8B" w:rsidRDefault="0097653B" w:rsidP="008E7E0F">
            <w:pPr>
              <w:jc w:val="center"/>
              <w:rPr>
                <w:color w:val="000000"/>
                <w:sz w:val="24"/>
                <w:szCs w:val="24"/>
              </w:rPr>
            </w:pPr>
            <w:r w:rsidRPr="00A71B8B">
              <w:rPr>
                <w:color w:val="000000"/>
                <w:sz w:val="24"/>
                <w:szCs w:val="24"/>
              </w:rPr>
              <w:t>4.711,44</w:t>
            </w:r>
          </w:p>
        </w:tc>
        <w:tc>
          <w:tcPr>
            <w:tcW w:w="993" w:type="dxa"/>
            <w:tcBorders>
              <w:top w:val="nil"/>
              <w:left w:val="nil"/>
              <w:bottom w:val="single" w:sz="4" w:space="0" w:color="auto"/>
              <w:right w:val="single" w:sz="4" w:space="0" w:color="auto"/>
            </w:tcBorders>
            <w:shd w:val="clear" w:color="auto" w:fill="auto"/>
            <w:noWrap/>
            <w:vAlign w:val="center"/>
            <w:hideMark/>
          </w:tcPr>
          <w:p w14:paraId="62348D54"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151EBE1D"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577015E8"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7C7DFD57"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1FA96A8C" w14:textId="77777777" w:rsidR="0097653B" w:rsidRPr="00A71B8B" w:rsidRDefault="0097653B" w:rsidP="008E7E0F">
            <w:pPr>
              <w:jc w:val="center"/>
              <w:rPr>
                <w:color w:val="000000"/>
                <w:sz w:val="24"/>
                <w:szCs w:val="24"/>
              </w:rPr>
            </w:pPr>
            <w:r w:rsidRPr="00A71B8B">
              <w:rPr>
                <w:color w:val="000000"/>
                <w:sz w:val="24"/>
                <w:szCs w:val="24"/>
              </w:rPr>
              <w:t>9</w:t>
            </w:r>
          </w:p>
        </w:tc>
        <w:tc>
          <w:tcPr>
            <w:tcW w:w="2958" w:type="dxa"/>
            <w:tcBorders>
              <w:top w:val="nil"/>
              <w:left w:val="nil"/>
              <w:bottom w:val="single" w:sz="4" w:space="0" w:color="auto"/>
              <w:right w:val="single" w:sz="4" w:space="0" w:color="auto"/>
            </w:tcBorders>
            <w:shd w:val="clear" w:color="auto" w:fill="auto"/>
            <w:vAlign w:val="center"/>
            <w:hideMark/>
          </w:tcPr>
          <w:p w14:paraId="41693835" w14:textId="77777777" w:rsidR="0097653B" w:rsidRPr="00A71B8B" w:rsidRDefault="0097653B" w:rsidP="008E7E0F">
            <w:pPr>
              <w:rPr>
                <w:color w:val="000000"/>
                <w:sz w:val="24"/>
                <w:szCs w:val="24"/>
              </w:rPr>
            </w:pPr>
            <w:r w:rsidRPr="00A71B8B">
              <w:rPr>
                <w:b/>
                <w:bCs/>
                <w:color w:val="000000"/>
                <w:sz w:val="24"/>
                <w:szCs w:val="24"/>
              </w:rPr>
              <w:t xml:space="preserve">Centro Especializado em Odontologia –   CEO </w:t>
            </w:r>
            <w:r w:rsidRPr="00A71B8B">
              <w:rPr>
                <w:color w:val="000000"/>
                <w:sz w:val="24"/>
                <w:szCs w:val="24"/>
              </w:rPr>
              <w:t>(Rua Pedro Romualdo Cabral nº 247, Centro)</w:t>
            </w:r>
          </w:p>
        </w:tc>
        <w:tc>
          <w:tcPr>
            <w:tcW w:w="858" w:type="dxa"/>
            <w:tcBorders>
              <w:top w:val="nil"/>
              <w:left w:val="nil"/>
              <w:bottom w:val="single" w:sz="4" w:space="0" w:color="auto"/>
              <w:right w:val="single" w:sz="4" w:space="0" w:color="auto"/>
            </w:tcBorders>
            <w:shd w:val="clear" w:color="auto" w:fill="auto"/>
            <w:noWrap/>
            <w:vAlign w:val="center"/>
            <w:hideMark/>
          </w:tcPr>
          <w:p w14:paraId="7C9E0E56" w14:textId="77777777" w:rsidR="0097653B" w:rsidRPr="00A71B8B" w:rsidRDefault="0097653B" w:rsidP="008E7E0F">
            <w:pPr>
              <w:jc w:val="center"/>
              <w:rPr>
                <w:color w:val="000000"/>
                <w:sz w:val="24"/>
                <w:szCs w:val="24"/>
              </w:rPr>
            </w:pPr>
            <w:r w:rsidRPr="00A71B8B">
              <w:rPr>
                <w:color w:val="000000"/>
                <w:sz w:val="24"/>
                <w:szCs w:val="24"/>
              </w:rPr>
              <w:t>668,00</w:t>
            </w:r>
          </w:p>
        </w:tc>
        <w:tc>
          <w:tcPr>
            <w:tcW w:w="1110" w:type="dxa"/>
            <w:tcBorders>
              <w:top w:val="nil"/>
              <w:left w:val="nil"/>
              <w:bottom w:val="single" w:sz="4" w:space="0" w:color="auto"/>
              <w:right w:val="single" w:sz="4" w:space="0" w:color="auto"/>
            </w:tcBorders>
            <w:shd w:val="clear" w:color="auto" w:fill="auto"/>
            <w:noWrap/>
            <w:vAlign w:val="center"/>
            <w:hideMark/>
          </w:tcPr>
          <w:p w14:paraId="5698E536" w14:textId="77777777" w:rsidR="0097653B" w:rsidRPr="00A71B8B" w:rsidRDefault="0097653B" w:rsidP="008E7E0F">
            <w:pPr>
              <w:jc w:val="center"/>
              <w:rPr>
                <w:color w:val="000000"/>
                <w:sz w:val="24"/>
                <w:szCs w:val="24"/>
              </w:rPr>
            </w:pPr>
            <w:r w:rsidRPr="00A71B8B">
              <w:rPr>
                <w:color w:val="000000"/>
                <w:sz w:val="24"/>
                <w:szCs w:val="24"/>
              </w:rPr>
              <w:t>8.016,00</w:t>
            </w:r>
          </w:p>
        </w:tc>
        <w:tc>
          <w:tcPr>
            <w:tcW w:w="993" w:type="dxa"/>
            <w:tcBorders>
              <w:top w:val="nil"/>
              <w:left w:val="nil"/>
              <w:bottom w:val="single" w:sz="4" w:space="0" w:color="auto"/>
              <w:right w:val="single" w:sz="4" w:space="0" w:color="auto"/>
            </w:tcBorders>
            <w:shd w:val="clear" w:color="auto" w:fill="auto"/>
            <w:noWrap/>
            <w:vAlign w:val="center"/>
            <w:hideMark/>
          </w:tcPr>
          <w:p w14:paraId="429E3F14"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4BE6C2C6" w14:textId="77777777" w:rsidR="0097653B" w:rsidRPr="00A71B8B" w:rsidRDefault="0097653B" w:rsidP="008E7E0F">
            <w:pPr>
              <w:jc w:val="center"/>
              <w:rPr>
                <w:color w:val="000000"/>
                <w:sz w:val="24"/>
                <w:szCs w:val="24"/>
              </w:rPr>
            </w:pPr>
            <w:r w:rsidRPr="00A71B8B">
              <w:rPr>
                <w:color w:val="000000"/>
                <w:sz w:val="24"/>
                <w:szCs w:val="24"/>
              </w:rPr>
              <w:t>1</w:t>
            </w:r>
          </w:p>
        </w:tc>
        <w:tc>
          <w:tcPr>
            <w:tcW w:w="803" w:type="dxa"/>
            <w:tcBorders>
              <w:top w:val="nil"/>
              <w:left w:val="nil"/>
              <w:bottom w:val="single" w:sz="4" w:space="0" w:color="auto"/>
              <w:right w:val="single" w:sz="4" w:space="0" w:color="auto"/>
            </w:tcBorders>
            <w:shd w:val="clear" w:color="auto" w:fill="auto"/>
            <w:noWrap/>
            <w:vAlign w:val="center"/>
            <w:hideMark/>
          </w:tcPr>
          <w:p w14:paraId="6ECAFDF8"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31EA1E76"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086CE254" w14:textId="77777777" w:rsidR="0097653B" w:rsidRPr="00A71B8B" w:rsidRDefault="0097653B" w:rsidP="008E7E0F">
            <w:pPr>
              <w:jc w:val="center"/>
              <w:rPr>
                <w:color w:val="000000"/>
                <w:sz w:val="24"/>
                <w:szCs w:val="24"/>
              </w:rPr>
            </w:pPr>
            <w:r w:rsidRPr="00A71B8B">
              <w:rPr>
                <w:color w:val="000000"/>
                <w:sz w:val="24"/>
                <w:szCs w:val="24"/>
              </w:rPr>
              <w:t>10</w:t>
            </w:r>
          </w:p>
        </w:tc>
        <w:tc>
          <w:tcPr>
            <w:tcW w:w="2958" w:type="dxa"/>
            <w:tcBorders>
              <w:top w:val="nil"/>
              <w:left w:val="nil"/>
              <w:bottom w:val="single" w:sz="4" w:space="0" w:color="auto"/>
              <w:right w:val="single" w:sz="4" w:space="0" w:color="auto"/>
            </w:tcBorders>
            <w:shd w:val="clear" w:color="auto" w:fill="auto"/>
            <w:vAlign w:val="center"/>
            <w:hideMark/>
          </w:tcPr>
          <w:p w14:paraId="54335D66" w14:textId="77777777" w:rsidR="0097653B" w:rsidRPr="00A71B8B" w:rsidRDefault="0097653B" w:rsidP="008E7E0F">
            <w:pPr>
              <w:rPr>
                <w:color w:val="000000"/>
                <w:sz w:val="24"/>
                <w:szCs w:val="24"/>
              </w:rPr>
            </w:pPr>
            <w:r w:rsidRPr="00A71B8B">
              <w:rPr>
                <w:b/>
                <w:bCs/>
                <w:color w:val="000000"/>
                <w:sz w:val="24"/>
                <w:szCs w:val="24"/>
              </w:rPr>
              <w:t>Centro de Especialidades em Reabilitação – CER</w:t>
            </w:r>
            <w:r w:rsidRPr="00A71B8B">
              <w:rPr>
                <w:color w:val="000000"/>
                <w:sz w:val="24"/>
                <w:szCs w:val="24"/>
              </w:rPr>
              <w:t xml:space="preserve"> (Avenida Uirapuru </w:t>
            </w:r>
            <w:proofErr w:type="spellStart"/>
            <w:r w:rsidRPr="00A71B8B">
              <w:rPr>
                <w:color w:val="000000"/>
                <w:sz w:val="24"/>
                <w:szCs w:val="24"/>
              </w:rPr>
              <w:t>Qd</w:t>
            </w:r>
            <w:proofErr w:type="spellEnd"/>
            <w:r w:rsidRPr="00A71B8B">
              <w:rPr>
                <w:color w:val="000000"/>
                <w:sz w:val="24"/>
                <w:szCs w:val="24"/>
              </w:rPr>
              <w:t xml:space="preserve">. 45 </w:t>
            </w:r>
            <w:proofErr w:type="spellStart"/>
            <w:r w:rsidRPr="00A71B8B">
              <w:rPr>
                <w:color w:val="000000"/>
                <w:sz w:val="24"/>
                <w:szCs w:val="24"/>
              </w:rPr>
              <w:t>Lt</w:t>
            </w:r>
            <w:proofErr w:type="spellEnd"/>
            <w:r w:rsidRPr="00A71B8B">
              <w:rPr>
                <w:color w:val="000000"/>
                <w:sz w:val="24"/>
                <w:szCs w:val="24"/>
              </w:rPr>
              <w:t>. 1 s/n, Parque Residencial Isaura)</w:t>
            </w:r>
          </w:p>
        </w:tc>
        <w:tc>
          <w:tcPr>
            <w:tcW w:w="858" w:type="dxa"/>
            <w:tcBorders>
              <w:top w:val="nil"/>
              <w:left w:val="nil"/>
              <w:bottom w:val="single" w:sz="4" w:space="0" w:color="auto"/>
              <w:right w:val="single" w:sz="4" w:space="0" w:color="auto"/>
            </w:tcBorders>
            <w:shd w:val="clear" w:color="auto" w:fill="auto"/>
            <w:noWrap/>
            <w:vAlign w:val="center"/>
            <w:hideMark/>
          </w:tcPr>
          <w:p w14:paraId="5192E453" w14:textId="77777777" w:rsidR="0097653B" w:rsidRPr="00A71B8B" w:rsidRDefault="0097653B" w:rsidP="008E7E0F">
            <w:pPr>
              <w:jc w:val="center"/>
              <w:rPr>
                <w:color w:val="000000"/>
                <w:sz w:val="24"/>
                <w:szCs w:val="24"/>
              </w:rPr>
            </w:pPr>
            <w:r w:rsidRPr="00A71B8B">
              <w:rPr>
                <w:color w:val="000000"/>
                <w:sz w:val="24"/>
                <w:szCs w:val="24"/>
              </w:rPr>
              <w:t>1.303,73</w:t>
            </w:r>
          </w:p>
        </w:tc>
        <w:tc>
          <w:tcPr>
            <w:tcW w:w="1110" w:type="dxa"/>
            <w:tcBorders>
              <w:top w:val="nil"/>
              <w:left w:val="nil"/>
              <w:bottom w:val="single" w:sz="4" w:space="0" w:color="auto"/>
              <w:right w:val="single" w:sz="4" w:space="0" w:color="auto"/>
            </w:tcBorders>
            <w:shd w:val="clear" w:color="auto" w:fill="auto"/>
            <w:noWrap/>
            <w:vAlign w:val="center"/>
            <w:hideMark/>
          </w:tcPr>
          <w:p w14:paraId="0B4E2EEE" w14:textId="77777777" w:rsidR="0097653B" w:rsidRPr="00A71B8B" w:rsidRDefault="0097653B" w:rsidP="008E7E0F">
            <w:pPr>
              <w:jc w:val="center"/>
              <w:rPr>
                <w:color w:val="000000"/>
                <w:sz w:val="24"/>
                <w:szCs w:val="24"/>
              </w:rPr>
            </w:pPr>
            <w:r w:rsidRPr="00A71B8B">
              <w:rPr>
                <w:color w:val="000000"/>
                <w:sz w:val="24"/>
                <w:szCs w:val="24"/>
              </w:rPr>
              <w:t>15.644,76</w:t>
            </w:r>
          </w:p>
        </w:tc>
        <w:tc>
          <w:tcPr>
            <w:tcW w:w="993" w:type="dxa"/>
            <w:tcBorders>
              <w:top w:val="nil"/>
              <w:left w:val="nil"/>
              <w:bottom w:val="single" w:sz="4" w:space="0" w:color="auto"/>
              <w:right w:val="single" w:sz="4" w:space="0" w:color="auto"/>
            </w:tcBorders>
            <w:shd w:val="clear" w:color="auto" w:fill="auto"/>
            <w:noWrap/>
            <w:vAlign w:val="center"/>
            <w:hideMark/>
          </w:tcPr>
          <w:p w14:paraId="516B0DB8"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12FA1A99"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1FDB0F63"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2EA0C19E"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7D9F5201" w14:textId="77777777" w:rsidR="0097653B" w:rsidRPr="00A71B8B" w:rsidRDefault="0097653B" w:rsidP="008E7E0F">
            <w:pPr>
              <w:jc w:val="center"/>
              <w:rPr>
                <w:color w:val="000000"/>
                <w:sz w:val="24"/>
                <w:szCs w:val="24"/>
              </w:rPr>
            </w:pPr>
            <w:r w:rsidRPr="00A71B8B">
              <w:rPr>
                <w:color w:val="000000"/>
                <w:sz w:val="24"/>
                <w:szCs w:val="24"/>
              </w:rPr>
              <w:t>11</w:t>
            </w:r>
          </w:p>
        </w:tc>
        <w:tc>
          <w:tcPr>
            <w:tcW w:w="2958" w:type="dxa"/>
            <w:tcBorders>
              <w:top w:val="nil"/>
              <w:left w:val="nil"/>
              <w:bottom w:val="single" w:sz="4" w:space="0" w:color="auto"/>
              <w:right w:val="single" w:sz="4" w:space="0" w:color="auto"/>
            </w:tcBorders>
            <w:shd w:val="clear" w:color="auto" w:fill="auto"/>
            <w:vAlign w:val="center"/>
            <w:hideMark/>
          </w:tcPr>
          <w:p w14:paraId="6419F8F5" w14:textId="77777777" w:rsidR="0097653B" w:rsidRPr="00A71B8B" w:rsidRDefault="0097653B" w:rsidP="008E7E0F">
            <w:pPr>
              <w:rPr>
                <w:color w:val="000000"/>
                <w:sz w:val="24"/>
                <w:szCs w:val="24"/>
              </w:rPr>
            </w:pPr>
            <w:r w:rsidRPr="00A71B8B">
              <w:rPr>
                <w:b/>
                <w:bCs/>
                <w:color w:val="000000"/>
                <w:sz w:val="24"/>
                <w:szCs w:val="24"/>
              </w:rPr>
              <w:t>Hospitalar Municipal</w:t>
            </w:r>
            <w:r w:rsidRPr="00A71B8B">
              <w:rPr>
                <w:color w:val="000000"/>
                <w:sz w:val="24"/>
                <w:szCs w:val="24"/>
              </w:rPr>
              <w:t xml:space="preserve"> (Avenida Joaquim </w:t>
            </w:r>
            <w:r w:rsidRPr="00A71B8B">
              <w:rPr>
                <w:color w:val="000000"/>
                <w:sz w:val="24"/>
                <w:szCs w:val="24"/>
              </w:rPr>
              <w:lastRenderedPageBreak/>
              <w:t>Jose´ de Azevedo s/n Bairro Lucilene)</w:t>
            </w:r>
          </w:p>
        </w:tc>
        <w:tc>
          <w:tcPr>
            <w:tcW w:w="858" w:type="dxa"/>
            <w:tcBorders>
              <w:top w:val="nil"/>
              <w:left w:val="nil"/>
              <w:bottom w:val="single" w:sz="4" w:space="0" w:color="auto"/>
              <w:right w:val="single" w:sz="4" w:space="0" w:color="auto"/>
            </w:tcBorders>
            <w:shd w:val="clear" w:color="auto" w:fill="auto"/>
            <w:noWrap/>
            <w:vAlign w:val="center"/>
            <w:hideMark/>
          </w:tcPr>
          <w:p w14:paraId="5370ADF0" w14:textId="77777777" w:rsidR="0097653B" w:rsidRPr="00A71B8B" w:rsidRDefault="0097653B" w:rsidP="008E7E0F">
            <w:pPr>
              <w:jc w:val="center"/>
              <w:rPr>
                <w:color w:val="000000"/>
                <w:sz w:val="24"/>
                <w:szCs w:val="24"/>
              </w:rPr>
            </w:pPr>
            <w:r w:rsidRPr="00A71B8B">
              <w:rPr>
                <w:color w:val="000000"/>
                <w:sz w:val="24"/>
                <w:szCs w:val="24"/>
              </w:rPr>
              <w:lastRenderedPageBreak/>
              <w:t>2.062,29</w:t>
            </w:r>
          </w:p>
        </w:tc>
        <w:tc>
          <w:tcPr>
            <w:tcW w:w="1110" w:type="dxa"/>
            <w:tcBorders>
              <w:top w:val="nil"/>
              <w:left w:val="nil"/>
              <w:bottom w:val="single" w:sz="4" w:space="0" w:color="auto"/>
              <w:right w:val="single" w:sz="4" w:space="0" w:color="auto"/>
            </w:tcBorders>
            <w:shd w:val="clear" w:color="auto" w:fill="auto"/>
            <w:noWrap/>
            <w:vAlign w:val="center"/>
            <w:hideMark/>
          </w:tcPr>
          <w:p w14:paraId="24CDAF59" w14:textId="77777777" w:rsidR="0097653B" w:rsidRPr="00A71B8B" w:rsidRDefault="0097653B" w:rsidP="008E7E0F">
            <w:pPr>
              <w:jc w:val="center"/>
              <w:rPr>
                <w:color w:val="000000"/>
                <w:sz w:val="24"/>
                <w:szCs w:val="24"/>
              </w:rPr>
            </w:pPr>
            <w:r w:rsidRPr="00A71B8B">
              <w:rPr>
                <w:color w:val="000000"/>
                <w:sz w:val="24"/>
                <w:szCs w:val="24"/>
              </w:rPr>
              <w:t>24.747,48</w:t>
            </w:r>
          </w:p>
        </w:tc>
        <w:tc>
          <w:tcPr>
            <w:tcW w:w="993" w:type="dxa"/>
            <w:tcBorders>
              <w:top w:val="nil"/>
              <w:left w:val="nil"/>
              <w:bottom w:val="single" w:sz="4" w:space="0" w:color="auto"/>
              <w:right w:val="single" w:sz="4" w:space="0" w:color="auto"/>
            </w:tcBorders>
            <w:shd w:val="clear" w:color="auto" w:fill="auto"/>
            <w:noWrap/>
            <w:vAlign w:val="center"/>
            <w:hideMark/>
          </w:tcPr>
          <w:p w14:paraId="01CCB709"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2596959C"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1CF64423"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8262B3F"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68308823" w14:textId="77777777" w:rsidR="0097653B" w:rsidRPr="00A71B8B" w:rsidRDefault="0097653B" w:rsidP="008E7E0F">
            <w:pPr>
              <w:jc w:val="center"/>
              <w:rPr>
                <w:color w:val="000000"/>
                <w:sz w:val="24"/>
                <w:szCs w:val="24"/>
              </w:rPr>
            </w:pPr>
            <w:r w:rsidRPr="00A71B8B">
              <w:rPr>
                <w:color w:val="000000"/>
                <w:sz w:val="24"/>
                <w:szCs w:val="24"/>
              </w:rPr>
              <w:t>12</w:t>
            </w:r>
          </w:p>
        </w:tc>
        <w:tc>
          <w:tcPr>
            <w:tcW w:w="2958" w:type="dxa"/>
            <w:tcBorders>
              <w:top w:val="nil"/>
              <w:left w:val="nil"/>
              <w:bottom w:val="single" w:sz="4" w:space="0" w:color="auto"/>
              <w:right w:val="single" w:sz="4" w:space="0" w:color="auto"/>
            </w:tcBorders>
            <w:shd w:val="clear" w:color="auto" w:fill="auto"/>
            <w:vAlign w:val="center"/>
            <w:hideMark/>
          </w:tcPr>
          <w:p w14:paraId="28E39A55" w14:textId="77777777" w:rsidR="0097653B" w:rsidRPr="00A71B8B" w:rsidRDefault="0097653B" w:rsidP="008E7E0F">
            <w:pPr>
              <w:rPr>
                <w:color w:val="000000"/>
                <w:sz w:val="24"/>
                <w:szCs w:val="24"/>
              </w:rPr>
            </w:pPr>
            <w:r w:rsidRPr="00A71B8B">
              <w:rPr>
                <w:b/>
                <w:bCs/>
                <w:color w:val="000000"/>
                <w:sz w:val="24"/>
                <w:szCs w:val="24"/>
              </w:rPr>
              <w:t>Unidade de Pronto Atendimento – UPA</w:t>
            </w:r>
            <w:r w:rsidRPr="00A71B8B">
              <w:rPr>
                <w:color w:val="000000"/>
                <w:sz w:val="24"/>
                <w:szCs w:val="24"/>
              </w:rPr>
              <w:t xml:space="preserve"> (Avenida Joaquim Jose´ de Azevedo s/n Bairro Lucilene) </w:t>
            </w:r>
          </w:p>
        </w:tc>
        <w:tc>
          <w:tcPr>
            <w:tcW w:w="858" w:type="dxa"/>
            <w:tcBorders>
              <w:top w:val="nil"/>
              <w:left w:val="nil"/>
              <w:bottom w:val="single" w:sz="4" w:space="0" w:color="auto"/>
              <w:right w:val="single" w:sz="4" w:space="0" w:color="auto"/>
            </w:tcBorders>
            <w:shd w:val="clear" w:color="auto" w:fill="auto"/>
            <w:noWrap/>
            <w:vAlign w:val="center"/>
            <w:hideMark/>
          </w:tcPr>
          <w:p w14:paraId="3EA46CC5" w14:textId="77777777" w:rsidR="0097653B" w:rsidRPr="00A71B8B" w:rsidRDefault="0097653B" w:rsidP="008E7E0F">
            <w:pPr>
              <w:jc w:val="center"/>
              <w:rPr>
                <w:color w:val="000000"/>
                <w:sz w:val="24"/>
                <w:szCs w:val="24"/>
              </w:rPr>
            </w:pPr>
            <w:r w:rsidRPr="00A71B8B">
              <w:rPr>
                <w:color w:val="000000"/>
                <w:sz w:val="24"/>
                <w:szCs w:val="24"/>
              </w:rPr>
              <w:t>1.172,07</w:t>
            </w:r>
          </w:p>
        </w:tc>
        <w:tc>
          <w:tcPr>
            <w:tcW w:w="1110" w:type="dxa"/>
            <w:tcBorders>
              <w:top w:val="nil"/>
              <w:left w:val="nil"/>
              <w:bottom w:val="single" w:sz="4" w:space="0" w:color="auto"/>
              <w:right w:val="single" w:sz="4" w:space="0" w:color="auto"/>
            </w:tcBorders>
            <w:shd w:val="clear" w:color="auto" w:fill="auto"/>
            <w:noWrap/>
            <w:vAlign w:val="center"/>
            <w:hideMark/>
          </w:tcPr>
          <w:p w14:paraId="44ED9CC1" w14:textId="77777777" w:rsidR="0097653B" w:rsidRPr="00A71B8B" w:rsidRDefault="0097653B" w:rsidP="008E7E0F">
            <w:pPr>
              <w:jc w:val="center"/>
              <w:rPr>
                <w:color w:val="000000"/>
                <w:sz w:val="24"/>
                <w:szCs w:val="24"/>
              </w:rPr>
            </w:pPr>
            <w:r w:rsidRPr="00A71B8B">
              <w:rPr>
                <w:color w:val="000000"/>
                <w:sz w:val="24"/>
                <w:szCs w:val="24"/>
              </w:rPr>
              <w:t>14.064,84</w:t>
            </w:r>
          </w:p>
        </w:tc>
        <w:tc>
          <w:tcPr>
            <w:tcW w:w="993" w:type="dxa"/>
            <w:tcBorders>
              <w:top w:val="nil"/>
              <w:left w:val="nil"/>
              <w:bottom w:val="single" w:sz="4" w:space="0" w:color="auto"/>
              <w:right w:val="single" w:sz="4" w:space="0" w:color="auto"/>
            </w:tcBorders>
            <w:shd w:val="clear" w:color="auto" w:fill="auto"/>
            <w:noWrap/>
            <w:vAlign w:val="center"/>
            <w:hideMark/>
          </w:tcPr>
          <w:p w14:paraId="6AA3741F" w14:textId="77777777" w:rsidR="0097653B" w:rsidRPr="00A71B8B" w:rsidRDefault="0097653B" w:rsidP="008E7E0F">
            <w:pPr>
              <w:jc w:val="center"/>
              <w:rPr>
                <w:color w:val="000000"/>
                <w:sz w:val="24"/>
                <w:szCs w:val="24"/>
              </w:rPr>
            </w:pPr>
            <w:r w:rsidRPr="00A71B8B">
              <w:rPr>
                <w:color w:val="000000"/>
                <w:sz w:val="24"/>
                <w:szCs w:val="24"/>
              </w:rPr>
              <w:t>2</w:t>
            </w:r>
          </w:p>
        </w:tc>
        <w:tc>
          <w:tcPr>
            <w:tcW w:w="850" w:type="dxa"/>
            <w:tcBorders>
              <w:top w:val="nil"/>
              <w:left w:val="nil"/>
              <w:bottom w:val="single" w:sz="4" w:space="0" w:color="auto"/>
              <w:right w:val="single" w:sz="4" w:space="0" w:color="auto"/>
            </w:tcBorders>
            <w:shd w:val="clear" w:color="auto" w:fill="auto"/>
            <w:noWrap/>
            <w:vAlign w:val="center"/>
            <w:hideMark/>
          </w:tcPr>
          <w:p w14:paraId="1BAACB91" w14:textId="77777777" w:rsidR="0097653B" w:rsidRPr="00A71B8B" w:rsidRDefault="0097653B" w:rsidP="008E7E0F">
            <w:pPr>
              <w:jc w:val="center"/>
              <w:rPr>
                <w:color w:val="000000"/>
                <w:sz w:val="24"/>
                <w:szCs w:val="24"/>
              </w:rPr>
            </w:pPr>
            <w:r w:rsidRPr="00A71B8B">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center"/>
            <w:hideMark/>
          </w:tcPr>
          <w:p w14:paraId="02502849"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66140D4F"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4B55E89B" w14:textId="77777777" w:rsidR="0097653B" w:rsidRPr="00A71B8B" w:rsidRDefault="0097653B" w:rsidP="008E7E0F">
            <w:pPr>
              <w:jc w:val="center"/>
              <w:rPr>
                <w:color w:val="000000"/>
                <w:sz w:val="24"/>
                <w:szCs w:val="24"/>
              </w:rPr>
            </w:pPr>
            <w:r w:rsidRPr="00A71B8B">
              <w:rPr>
                <w:color w:val="000000"/>
                <w:sz w:val="24"/>
                <w:szCs w:val="24"/>
              </w:rPr>
              <w:t>13</w:t>
            </w:r>
          </w:p>
        </w:tc>
        <w:tc>
          <w:tcPr>
            <w:tcW w:w="2958" w:type="dxa"/>
            <w:tcBorders>
              <w:top w:val="nil"/>
              <w:left w:val="nil"/>
              <w:bottom w:val="single" w:sz="4" w:space="0" w:color="auto"/>
              <w:right w:val="single" w:sz="4" w:space="0" w:color="auto"/>
            </w:tcBorders>
            <w:shd w:val="clear" w:color="auto" w:fill="auto"/>
            <w:vAlign w:val="center"/>
            <w:hideMark/>
          </w:tcPr>
          <w:p w14:paraId="39C94F30" w14:textId="77777777" w:rsidR="0097653B" w:rsidRPr="00A71B8B" w:rsidRDefault="0097653B" w:rsidP="008E7E0F">
            <w:pPr>
              <w:rPr>
                <w:color w:val="000000"/>
                <w:sz w:val="24"/>
                <w:szCs w:val="24"/>
              </w:rPr>
            </w:pPr>
            <w:r w:rsidRPr="00A71B8B">
              <w:rPr>
                <w:b/>
                <w:bCs/>
                <w:color w:val="000000"/>
                <w:sz w:val="24"/>
                <w:szCs w:val="24"/>
              </w:rPr>
              <w:t xml:space="preserve">Farmácia Publica Municipal </w:t>
            </w:r>
            <w:r w:rsidRPr="00A71B8B">
              <w:rPr>
                <w:color w:val="000000"/>
                <w:sz w:val="24"/>
                <w:szCs w:val="24"/>
              </w:rPr>
              <w:t xml:space="preserve">(Rua Pedro Romualdo Cabral </w:t>
            </w:r>
            <w:proofErr w:type="spellStart"/>
            <w:r w:rsidRPr="00A71B8B">
              <w:rPr>
                <w:color w:val="000000"/>
                <w:sz w:val="24"/>
                <w:szCs w:val="24"/>
              </w:rPr>
              <w:t>Qd</w:t>
            </w:r>
            <w:proofErr w:type="spellEnd"/>
            <w:r w:rsidRPr="00A71B8B">
              <w:rPr>
                <w:color w:val="000000"/>
                <w:sz w:val="24"/>
                <w:szCs w:val="24"/>
              </w:rPr>
              <w:t xml:space="preserve">. 01 </w:t>
            </w:r>
            <w:proofErr w:type="spellStart"/>
            <w:r w:rsidRPr="00A71B8B">
              <w:rPr>
                <w:color w:val="000000"/>
                <w:sz w:val="24"/>
                <w:szCs w:val="24"/>
              </w:rPr>
              <w:t>Lt</w:t>
            </w:r>
            <w:proofErr w:type="spellEnd"/>
            <w:r w:rsidRPr="00A71B8B">
              <w:rPr>
                <w:color w:val="000000"/>
                <w:sz w:val="24"/>
                <w:szCs w:val="24"/>
              </w:rPr>
              <w:t>. 03, Centro)</w:t>
            </w:r>
          </w:p>
        </w:tc>
        <w:tc>
          <w:tcPr>
            <w:tcW w:w="858" w:type="dxa"/>
            <w:tcBorders>
              <w:top w:val="nil"/>
              <w:left w:val="nil"/>
              <w:bottom w:val="single" w:sz="4" w:space="0" w:color="auto"/>
              <w:right w:val="single" w:sz="4" w:space="0" w:color="auto"/>
            </w:tcBorders>
            <w:shd w:val="clear" w:color="auto" w:fill="auto"/>
            <w:noWrap/>
            <w:vAlign w:val="center"/>
            <w:hideMark/>
          </w:tcPr>
          <w:p w14:paraId="7AEFA5D9" w14:textId="77777777" w:rsidR="0097653B" w:rsidRPr="00A71B8B" w:rsidRDefault="0097653B" w:rsidP="008E7E0F">
            <w:pPr>
              <w:jc w:val="center"/>
              <w:rPr>
                <w:color w:val="000000"/>
                <w:sz w:val="24"/>
                <w:szCs w:val="24"/>
              </w:rPr>
            </w:pPr>
            <w:r w:rsidRPr="00A71B8B">
              <w:rPr>
                <w:color w:val="000000"/>
                <w:sz w:val="24"/>
                <w:szCs w:val="24"/>
              </w:rPr>
              <w:t>430,00</w:t>
            </w:r>
          </w:p>
        </w:tc>
        <w:tc>
          <w:tcPr>
            <w:tcW w:w="1110" w:type="dxa"/>
            <w:tcBorders>
              <w:top w:val="nil"/>
              <w:left w:val="nil"/>
              <w:bottom w:val="single" w:sz="4" w:space="0" w:color="auto"/>
              <w:right w:val="single" w:sz="4" w:space="0" w:color="auto"/>
            </w:tcBorders>
            <w:shd w:val="clear" w:color="auto" w:fill="auto"/>
            <w:noWrap/>
            <w:vAlign w:val="center"/>
            <w:hideMark/>
          </w:tcPr>
          <w:p w14:paraId="56BA65A0" w14:textId="77777777" w:rsidR="0097653B" w:rsidRPr="00A71B8B" w:rsidRDefault="0097653B" w:rsidP="008E7E0F">
            <w:pPr>
              <w:jc w:val="center"/>
              <w:rPr>
                <w:color w:val="000000"/>
                <w:sz w:val="24"/>
                <w:szCs w:val="24"/>
              </w:rPr>
            </w:pPr>
            <w:r w:rsidRPr="00A71B8B">
              <w:rPr>
                <w:color w:val="000000"/>
                <w:sz w:val="24"/>
                <w:szCs w:val="24"/>
              </w:rPr>
              <w:t>5.160,00</w:t>
            </w:r>
          </w:p>
        </w:tc>
        <w:tc>
          <w:tcPr>
            <w:tcW w:w="993" w:type="dxa"/>
            <w:tcBorders>
              <w:top w:val="nil"/>
              <w:left w:val="nil"/>
              <w:bottom w:val="single" w:sz="4" w:space="0" w:color="auto"/>
              <w:right w:val="single" w:sz="4" w:space="0" w:color="auto"/>
            </w:tcBorders>
            <w:shd w:val="clear" w:color="auto" w:fill="auto"/>
            <w:noWrap/>
            <w:vAlign w:val="center"/>
            <w:hideMark/>
          </w:tcPr>
          <w:p w14:paraId="47D98543"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7EDA48E2" w14:textId="77777777" w:rsidR="0097653B" w:rsidRPr="00A71B8B" w:rsidRDefault="0097653B" w:rsidP="008E7E0F">
            <w:pPr>
              <w:jc w:val="center"/>
              <w:rPr>
                <w:color w:val="000000"/>
                <w:sz w:val="24"/>
                <w:szCs w:val="24"/>
              </w:rPr>
            </w:pPr>
            <w:r w:rsidRPr="00A71B8B">
              <w:rPr>
                <w:color w:val="000000"/>
                <w:sz w:val="24"/>
                <w:szCs w:val="24"/>
              </w:rPr>
              <w:t>1</w:t>
            </w:r>
          </w:p>
        </w:tc>
        <w:tc>
          <w:tcPr>
            <w:tcW w:w="803" w:type="dxa"/>
            <w:tcBorders>
              <w:top w:val="nil"/>
              <w:left w:val="nil"/>
              <w:bottom w:val="single" w:sz="4" w:space="0" w:color="auto"/>
              <w:right w:val="single" w:sz="4" w:space="0" w:color="auto"/>
            </w:tcBorders>
            <w:shd w:val="clear" w:color="auto" w:fill="auto"/>
            <w:noWrap/>
            <w:vAlign w:val="center"/>
            <w:hideMark/>
          </w:tcPr>
          <w:p w14:paraId="172AF55F"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80DFAFD"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2A4F7AB3" w14:textId="77777777" w:rsidR="0097653B" w:rsidRPr="00A71B8B" w:rsidRDefault="0097653B" w:rsidP="008E7E0F">
            <w:pPr>
              <w:jc w:val="center"/>
              <w:rPr>
                <w:color w:val="000000"/>
                <w:sz w:val="24"/>
                <w:szCs w:val="24"/>
              </w:rPr>
            </w:pPr>
            <w:r w:rsidRPr="00A71B8B">
              <w:rPr>
                <w:color w:val="000000"/>
                <w:sz w:val="24"/>
                <w:szCs w:val="24"/>
              </w:rPr>
              <w:t>14</w:t>
            </w:r>
          </w:p>
        </w:tc>
        <w:tc>
          <w:tcPr>
            <w:tcW w:w="2958" w:type="dxa"/>
            <w:tcBorders>
              <w:top w:val="nil"/>
              <w:left w:val="nil"/>
              <w:bottom w:val="single" w:sz="4" w:space="0" w:color="auto"/>
              <w:right w:val="single" w:sz="4" w:space="0" w:color="auto"/>
            </w:tcBorders>
            <w:shd w:val="clear" w:color="auto" w:fill="auto"/>
            <w:vAlign w:val="center"/>
            <w:hideMark/>
          </w:tcPr>
          <w:p w14:paraId="4622E730" w14:textId="77777777" w:rsidR="0097653B" w:rsidRPr="00A71B8B" w:rsidRDefault="0097653B" w:rsidP="008E7E0F">
            <w:pPr>
              <w:rPr>
                <w:color w:val="000000"/>
                <w:sz w:val="24"/>
                <w:szCs w:val="24"/>
              </w:rPr>
            </w:pPr>
            <w:r w:rsidRPr="00A71B8B">
              <w:rPr>
                <w:b/>
                <w:bCs/>
                <w:color w:val="000000"/>
                <w:sz w:val="24"/>
                <w:szCs w:val="24"/>
              </w:rPr>
              <w:t>Central de Abastecimento Farmacêutica – CAF</w:t>
            </w:r>
            <w:r w:rsidRPr="00A71B8B">
              <w:rPr>
                <w:color w:val="000000"/>
                <w:sz w:val="24"/>
                <w:szCs w:val="24"/>
              </w:rPr>
              <w:t xml:space="preserve"> (Rua Jose da Silva Galvão nº 165, Centro)</w:t>
            </w:r>
          </w:p>
        </w:tc>
        <w:tc>
          <w:tcPr>
            <w:tcW w:w="858" w:type="dxa"/>
            <w:tcBorders>
              <w:top w:val="nil"/>
              <w:left w:val="nil"/>
              <w:bottom w:val="single" w:sz="4" w:space="0" w:color="auto"/>
              <w:right w:val="single" w:sz="4" w:space="0" w:color="auto"/>
            </w:tcBorders>
            <w:shd w:val="clear" w:color="auto" w:fill="auto"/>
            <w:noWrap/>
            <w:vAlign w:val="center"/>
            <w:hideMark/>
          </w:tcPr>
          <w:p w14:paraId="440C0530" w14:textId="77777777" w:rsidR="0097653B" w:rsidRPr="00A71B8B" w:rsidRDefault="0097653B" w:rsidP="008E7E0F">
            <w:pPr>
              <w:jc w:val="center"/>
              <w:rPr>
                <w:color w:val="000000"/>
                <w:sz w:val="24"/>
                <w:szCs w:val="24"/>
              </w:rPr>
            </w:pPr>
            <w:r w:rsidRPr="00A71B8B">
              <w:rPr>
                <w:color w:val="000000"/>
                <w:sz w:val="24"/>
                <w:szCs w:val="24"/>
              </w:rPr>
              <w:t>310,00</w:t>
            </w:r>
          </w:p>
        </w:tc>
        <w:tc>
          <w:tcPr>
            <w:tcW w:w="1110" w:type="dxa"/>
            <w:tcBorders>
              <w:top w:val="nil"/>
              <w:left w:val="nil"/>
              <w:bottom w:val="single" w:sz="4" w:space="0" w:color="auto"/>
              <w:right w:val="single" w:sz="4" w:space="0" w:color="auto"/>
            </w:tcBorders>
            <w:shd w:val="clear" w:color="auto" w:fill="auto"/>
            <w:noWrap/>
            <w:vAlign w:val="center"/>
            <w:hideMark/>
          </w:tcPr>
          <w:p w14:paraId="1C2FD9BB" w14:textId="77777777" w:rsidR="0097653B" w:rsidRPr="00A71B8B" w:rsidRDefault="0097653B" w:rsidP="008E7E0F">
            <w:pPr>
              <w:jc w:val="center"/>
              <w:rPr>
                <w:color w:val="000000"/>
                <w:sz w:val="24"/>
                <w:szCs w:val="24"/>
              </w:rPr>
            </w:pPr>
            <w:r w:rsidRPr="00A71B8B">
              <w:rPr>
                <w:color w:val="000000"/>
                <w:sz w:val="24"/>
                <w:szCs w:val="24"/>
              </w:rPr>
              <w:t>3.720,00</w:t>
            </w:r>
          </w:p>
        </w:tc>
        <w:tc>
          <w:tcPr>
            <w:tcW w:w="993" w:type="dxa"/>
            <w:tcBorders>
              <w:top w:val="nil"/>
              <w:left w:val="nil"/>
              <w:bottom w:val="single" w:sz="4" w:space="0" w:color="auto"/>
              <w:right w:val="single" w:sz="4" w:space="0" w:color="auto"/>
            </w:tcBorders>
            <w:shd w:val="clear" w:color="auto" w:fill="auto"/>
            <w:noWrap/>
            <w:vAlign w:val="center"/>
            <w:hideMark/>
          </w:tcPr>
          <w:p w14:paraId="72C0A5DC"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63A7DB56" w14:textId="77777777" w:rsidR="0097653B" w:rsidRPr="00A71B8B" w:rsidRDefault="0097653B" w:rsidP="008E7E0F">
            <w:pPr>
              <w:jc w:val="center"/>
              <w:rPr>
                <w:color w:val="000000"/>
                <w:sz w:val="24"/>
                <w:szCs w:val="24"/>
              </w:rPr>
            </w:pPr>
            <w:r w:rsidRPr="00A71B8B">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center"/>
            <w:hideMark/>
          </w:tcPr>
          <w:p w14:paraId="39965A2B" w14:textId="77777777" w:rsidR="0097653B" w:rsidRPr="00A71B8B" w:rsidRDefault="0097653B" w:rsidP="008E7E0F">
            <w:pPr>
              <w:jc w:val="center"/>
              <w:rPr>
                <w:color w:val="000000"/>
                <w:sz w:val="24"/>
                <w:szCs w:val="24"/>
              </w:rPr>
            </w:pPr>
            <w:r w:rsidRPr="00A71B8B">
              <w:rPr>
                <w:color w:val="000000"/>
                <w:sz w:val="24"/>
                <w:szCs w:val="24"/>
              </w:rPr>
              <w:t>1</w:t>
            </w:r>
          </w:p>
        </w:tc>
      </w:tr>
      <w:tr w:rsidR="0097653B" w:rsidRPr="00A71B8B" w14:paraId="6AAC43E0"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2B628DCF" w14:textId="77777777" w:rsidR="0097653B" w:rsidRPr="00A71B8B" w:rsidRDefault="0097653B" w:rsidP="008E7E0F">
            <w:pPr>
              <w:jc w:val="center"/>
              <w:rPr>
                <w:color w:val="000000"/>
                <w:sz w:val="24"/>
                <w:szCs w:val="24"/>
              </w:rPr>
            </w:pPr>
            <w:r w:rsidRPr="00A71B8B">
              <w:rPr>
                <w:color w:val="000000"/>
                <w:sz w:val="24"/>
                <w:szCs w:val="24"/>
              </w:rPr>
              <w:t>15</w:t>
            </w:r>
          </w:p>
        </w:tc>
        <w:tc>
          <w:tcPr>
            <w:tcW w:w="2958" w:type="dxa"/>
            <w:tcBorders>
              <w:top w:val="nil"/>
              <w:left w:val="nil"/>
              <w:bottom w:val="single" w:sz="4" w:space="0" w:color="auto"/>
              <w:right w:val="single" w:sz="4" w:space="0" w:color="auto"/>
            </w:tcBorders>
            <w:shd w:val="clear" w:color="auto" w:fill="auto"/>
            <w:vAlign w:val="center"/>
            <w:hideMark/>
          </w:tcPr>
          <w:p w14:paraId="7EE70620" w14:textId="77777777" w:rsidR="0097653B" w:rsidRPr="00A71B8B" w:rsidRDefault="0097653B" w:rsidP="008E7E0F">
            <w:pPr>
              <w:rPr>
                <w:color w:val="000000"/>
                <w:sz w:val="24"/>
                <w:szCs w:val="24"/>
              </w:rPr>
            </w:pPr>
            <w:r w:rsidRPr="00A71B8B">
              <w:rPr>
                <w:b/>
                <w:bCs/>
                <w:color w:val="000000"/>
                <w:sz w:val="24"/>
                <w:szCs w:val="24"/>
              </w:rPr>
              <w:t xml:space="preserve">Serviço de Atendimento Móvel – SAMU </w:t>
            </w:r>
            <w:r w:rsidRPr="00A71B8B">
              <w:rPr>
                <w:color w:val="000000"/>
                <w:sz w:val="24"/>
                <w:szCs w:val="24"/>
              </w:rPr>
              <w:t xml:space="preserve">(Rua Geraldo Martins Rosa Nº 246, Centro) </w:t>
            </w:r>
          </w:p>
        </w:tc>
        <w:tc>
          <w:tcPr>
            <w:tcW w:w="858" w:type="dxa"/>
            <w:tcBorders>
              <w:top w:val="nil"/>
              <w:left w:val="nil"/>
              <w:bottom w:val="single" w:sz="4" w:space="0" w:color="auto"/>
              <w:right w:val="single" w:sz="4" w:space="0" w:color="auto"/>
            </w:tcBorders>
            <w:shd w:val="clear" w:color="auto" w:fill="auto"/>
            <w:noWrap/>
            <w:vAlign w:val="center"/>
            <w:hideMark/>
          </w:tcPr>
          <w:p w14:paraId="7FE30836" w14:textId="77777777" w:rsidR="0097653B" w:rsidRPr="00A71B8B" w:rsidRDefault="0097653B" w:rsidP="008E7E0F">
            <w:pPr>
              <w:jc w:val="center"/>
              <w:rPr>
                <w:color w:val="000000"/>
                <w:sz w:val="24"/>
                <w:szCs w:val="24"/>
              </w:rPr>
            </w:pPr>
            <w:r w:rsidRPr="00A71B8B">
              <w:rPr>
                <w:color w:val="000000"/>
                <w:sz w:val="24"/>
                <w:szCs w:val="24"/>
              </w:rPr>
              <w:t>400,00</w:t>
            </w:r>
          </w:p>
        </w:tc>
        <w:tc>
          <w:tcPr>
            <w:tcW w:w="1110" w:type="dxa"/>
            <w:tcBorders>
              <w:top w:val="nil"/>
              <w:left w:val="nil"/>
              <w:bottom w:val="single" w:sz="4" w:space="0" w:color="auto"/>
              <w:right w:val="single" w:sz="4" w:space="0" w:color="auto"/>
            </w:tcBorders>
            <w:shd w:val="clear" w:color="auto" w:fill="auto"/>
            <w:noWrap/>
            <w:vAlign w:val="center"/>
            <w:hideMark/>
          </w:tcPr>
          <w:p w14:paraId="43BEF2EF" w14:textId="77777777" w:rsidR="0097653B" w:rsidRPr="00A71B8B" w:rsidRDefault="0097653B" w:rsidP="008E7E0F">
            <w:pPr>
              <w:jc w:val="center"/>
              <w:rPr>
                <w:color w:val="000000"/>
                <w:sz w:val="24"/>
                <w:szCs w:val="24"/>
              </w:rPr>
            </w:pPr>
            <w:r w:rsidRPr="00A71B8B">
              <w:rPr>
                <w:color w:val="000000"/>
                <w:sz w:val="24"/>
                <w:szCs w:val="24"/>
              </w:rPr>
              <w:t>4.800,00</w:t>
            </w:r>
          </w:p>
        </w:tc>
        <w:tc>
          <w:tcPr>
            <w:tcW w:w="993" w:type="dxa"/>
            <w:tcBorders>
              <w:top w:val="nil"/>
              <w:left w:val="nil"/>
              <w:bottom w:val="single" w:sz="4" w:space="0" w:color="auto"/>
              <w:right w:val="single" w:sz="4" w:space="0" w:color="auto"/>
            </w:tcBorders>
            <w:shd w:val="clear" w:color="auto" w:fill="auto"/>
            <w:noWrap/>
            <w:vAlign w:val="center"/>
            <w:hideMark/>
          </w:tcPr>
          <w:p w14:paraId="0F7A8348"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6A0B2D6E" w14:textId="77777777" w:rsidR="0097653B" w:rsidRPr="00A71B8B" w:rsidRDefault="0097653B" w:rsidP="008E7E0F">
            <w:pPr>
              <w:jc w:val="center"/>
              <w:rPr>
                <w:color w:val="000000"/>
                <w:sz w:val="24"/>
                <w:szCs w:val="24"/>
              </w:rPr>
            </w:pPr>
            <w:r w:rsidRPr="00A71B8B">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center"/>
            <w:hideMark/>
          </w:tcPr>
          <w:p w14:paraId="49DAD1B7" w14:textId="77777777" w:rsidR="0097653B" w:rsidRPr="00A71B8B" w:rsidRDefault="0097653B" w:rsidP="008E7E0F">
            <w:pPr>
              <w:jc w:val="center"/>
              <w:rPr>
                <w:color w:val="000000"/>
                <w:sz w:val="24"/>
                <w:szCs w:val="24"/>
              </w:rPr>
            </w:pPr>
            <w:r w:rsidRPr="00A71B8B">
              <w:rPr>
                <w:color w:val="000000"/>
                <w:sz w:val="24"/>
                <w:szCs w:val="24"/>
              </w:rPr>
              <w:t>1</w:t>
            </w:r>
          </w:p>
        </w:tc>
      </w:tr>
      <w:tr w:rsidR="0097653B" w:rsidRPr="00A71B8B" w14:paraId="23042C6D"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6DB4E5E1" w14:textId="77777777" w:rsidR="0097653B" w:rsidRPr="00A71B8B" w:rsidRDefault="0097653B" w:rsidP="008E7E0F">
            <w:pPr>
              <w:jc w:val="center"/>
              <w:rPr>
                <w:color w:val="000000"/>
                <w:sz w:val="24"/>
                <w:szCs w:val="24"/>
              </w:rPr>
            </w:pPr>
            <w:r w:rsidRPr="00A71B8B">
              <w:rPr>
                <w:color w:val="000000"/>
                <w:sz w:val="24"/>
                <w:szCs w:val="24"/>
              </w:rPr>
              <w:t>16</w:t>
            </w:r>
          </w:p>
        </w:tc>
        <w:tc>
          <w:tcPr>
            <w:tcW w:w="2958" w:type="dxa"/>
            <w:tcBorders>
              <w:top w:val="nil"/>
              <w:left w:val="nil"/>
              <w:bottom w:val="single" w:sz="4" w:space="0" w:color="auto"/>
              <w:right w:val="single" w:sz="4" w:space="0" w:color="auto"/>
            </w:tcBorders>
            <w:shd w:val="clear" w:color="auto" w:fill="auto"/>
            <w:vAlign w:val="center"/>
            <w:hideMark/>
          </w:tcPr>
          <w:p w14:paraId="4FE3CC18" w14:textId="77777777" w:rsidR="0097653B" w:rsidRPr="00A71B8B" w:rsidRDefault="0097653B" w:rsidP="008E7E0F">
            <w:pPr>
              <w:rPr>
                <w:color w:val="000000"/>
                <w:sz w:val="24"/>
                <w:szCs w:val="24"/>
              </w:rPr>
            </w:pPr>
            <w:r w:rsidRPr="00A71B8B">
              <w:rPr>
                <w:b/>
                <w:bCs/>
                <w:color w:val="000000"/>
                <w:sz w:val="24"/>
                <w:szCs w:val="24"/>
              </w:rPr>
              <w:t>Central de Ambulância</w:t>
            </w:r>
            <w:r w:rsidRPr="00A71B8B">
              <w:rPr>
                <w:color w:val="000000"/>
                <w:sz w:val="24"/>
                <w:szCs w:val="24"/>
              </w:rPr>
              <w:t xml:space="preserve"> (Rua Senador Alfredo Nasser </w:t>
            </w:r>
            <w:proofErr w:type="spellStart"/>
            <w:r w:rsidRPr="00A71B8B">
              <w:rPr>
                <w:color w:val="000000"/>
                <w:sz w:val="24"/>
                <w:szCs w:val="24"/>
              </w:rPr>
              <w:t>Qd</w:t>
            </w:r>
            <w:proofErr w:type="spellEnd"/>
            <w:r w:rsidRPr="00A71B8B">
              <w:rPr>
                <w:color w:val="000000"/>
                <w:sz w:val="24"/>
                <w:szCs w:val="24"/>
              </w:rPr>
              <w:t xml:space="preserve">. 03 </w:t>
            </w:r>
            <w:proofErr w:type="spellStart"/>
            <w:r w:rsidRPr="00A71B8B">
              <w:rPr>
                <w:color w:val="000000"/>
                <w:sz w:val="24"/>
                <w:szCs w:val="24"/>
              </w:rPr>
              <w:t>Lt</w:t>
            </w:r>
            <w:proofErr w:type="spellEnd"/>
            <w:r w:rsidRPr="00A71B8B">
              <w:rPr>
                <w:color w:val="000000"/>
                <w:sz w:val="24"/>
                <w:szCs w:val="24"/>
              </w:rPr>
              <w:t xml:space="preserve">. 06, Bairro </w:t>
            </w:r>
            <w:proofErr w:type="spellStart"/>
            <w:r w:rsidRPr="00A71B8B">
              <w:rPr>
                <w:color w:val="000000"/>
                <w:sz w:val="24"/>
                <w:szCs w:val="24"/>
              </w:rPr>
              <w:t>Blandina</w:t>
            </w:r>
            <w:proofErr w:type="spellEnd"/>
          </w:p>
        </w:tc>
        <w:tc>
          <w:tcPr>
            <w:tcW w:w="858" w:type="dxa"/>
            <w:tcBorders>
              <w:top w:val="nil"/>
              <w:left w:val="nil"/>
              <w:bottom w:val="single" w:sz="4" w:space="0" w:color="auto"/>
              <w:right w:val="single" w:sz="4" w:space="0" w:color="auto"/>
            </w:tcBorders>
            <w:shd w:val="clear" w:color="auto" w:fill="auto"/>
            <w:noWrap/>
            <w:vAlign w:val="center"/>
            <w:hideMark/>
          </w:tcPr>
          <w:p w14:paraId="71198929" w14:textId="77777777" w:rsidR="0097653B" w:rsidRPr="00A71B8B" w:rsidRDefault="0097653B" w:rsidP="008E7E0F">
            <w:pPr>
              <w:jc w:val="center"/>
              <w:rPr>
                <w:color w:val="000000"/>
                <w:sz w:val="24"/>
                <w:szCs w:val="24"/>
              </w:rPr>
            </w:pPr>
            <w:r w:rsidRPr="00A71B8B">
              <w:rPr>
                <w:color w:val="000000"/>
                <w:sz w:val="24"/>
                <w:szCs w:val="24"/>
              </w:rPr>
              <w:t>359,00</w:t>
            </w:r>
          </w:p>
        </w:tc>
        <w:tc>
          <w:tcPr>
            <w:tcW w:w="1110" w:type="dxa"/>
            <w:tcBorders>
              <w:top w:val="nil"/>
              <w:left w:val="nil"/>
              <w:bottom w:val="single" w:sz="4" w:space="0" w:color="auto"/>
              <w:right w:val="single" w:sz="4" w:space="0" w:color="auto"/>
            </w:tcBorders>
            <w:shd w:val="clear" w:color="auto" w:fill="auto"/>
            <w:noWrap/>
            <w:vAlign w:val="center"/>
            <w:hideMark/>
          </w:tcPr>
          <w:p w14:paraId="7BAFDEEE" w14:textId="77777777" w:rsidR="0097653B" w:rsidRPr="00A71B8B" w:rsidRDefault="0097653B" w:rsidP="008E7E0F">
            <w:pPr>
              <w:jc w:val="center"/>
              <w:rPr>
                <w:color w:val="000000"/>
                <w:sz w:val="24"/>
                <w:szCs w:val="24"/>
              </w:rPr>
            </w:pPr>
            <w:r w:rsidRPr="00A71B8B">
              <w:rPr>
                <w:color w:val="000000"/>
                <w:sz w:val="24"/>
                <w:szCs w:val="24"/>
              </w:rPr>
              <w:t>4.308,00</w:t>
            </w:r>
          </w:p>
        </w:tc>
        <w:tc>
          <w:tcPr>
            <w:tcW w:w="993" w:type="dxa"/>
            <w:tcBorders>
              <w:top w:val="nil"/>
              <w:left w:val="nil"/>
              <w:bottom w:val="single" w:sz="4" w:space="0" w:color="auto"/>
              <w:right w:val="single" w:sz="4" w:space="0" w:color="auto"/>
            </w:tcBorders>
            <w:shd w:val="clear" w:color="auto" w:fill="auto"/>
            <w:noWrap/>
            <w:vAlign w:val="center"/>
            <w:hideMark/>
          </w:tcPr>
          <w:p w14:paraId="2508462D"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4978ED9C" w14:textId="77777777" w:rsidR="0097653B" w:rsidRPr="00A71B8B" w:rsidRDefault="0097653B" w:rsidP="008E7E0F">
            <w:pPr>
              <w:jc w:val="center"/>
              <w:rPr>
                <w:color w:val="000000"/>
                <w:sz w:val="24"/>
                <w:szCs w:val="24"/>
              </w:rPr>
            </w:pPr>
            <w:r w:rsidRPr="00A71B8B">
              <w:rPr>
                <w:color w:val="000000"/>
                <w:sz w:val="24"/>
                <w:szCs w:val="24"/>
              </w:rPr>
              <w:t>1</w:t>
            </w:r>
          </w:p>
        </w:tc>
        <w:tc>
          <w:tcPr>
            <w:tcW w:w="803" w:type="dxa"/>
            <w:tcBorders>
              <w:top w:val="nil"/>
              <w:left w:val="nil"/>
              <w:bottom w:val="single" w:sz="4" w:space="0" w:color="auto"/>
              <w:right w:val="single" w:sz="4" w:space="0" w:color="auto"/>
            </w:tcBorders>
            <w:shd w:val="clear" w:color="auto" w:fill="auto"/>
            <w:noWrap/>
            <w:vAlign w:val="center"/>
            <w:hideMark/>
          </w:tcPr>
          <w:p w14:paraId="3F405B87"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989074E"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72291807" w14:textId="77777777" w:rsidR="0097653B" w:rsidRPr="00A71B8B" w:rsidRDefault="0097653B" w:rsidP="008E7E0F">
            <w:pPr>
              <w:jc w:val="center"/>
              <w:rPr>
                <w:color w:val="000000"/>
                <w:sz w:val="24"/>
                <w:szCs w:val="24"/>
              </w:rPr>
            </w:pPr>
            <w:r w:rsidRPr="00A71B8B">
              <w:rPr>
                <w:color w:val="000000"/>
                <w:sz w:val="24"/>
                <w:szCs w:val="24"/>
              </w:rPr>
              <w:t>17</w:t>
            </w:r>
          </w:p>
        </w:tc>
        <w:tc>
          <w:tcPr>
            <w:tcW w:w="2958" w:type="dxa"/>
            <w:tcBorders>
              <w:top w:val="nil"/>
              <w:left w:val="nil"/>
              <w:bottom w:val="single" w:sz="4" w:space="0" w:color="auto"/>
              <w:right w:val="single" w:sz="4" w:space="0" w:color="auto"/>
            </w:tcBorders>
            <w:shd w:val="clear" w:color="auto" w:fill="auto"/>
            <w:vAlign w:val="center"/>
            <w:hideMark/>
          </w:tcPr>
          <w:p w14:paraId="2D8BBADB" w14:textId="77777777" w:rsidR="0097653B" w:rsidRPr="00A71B8B" w:rsidRDefault="0097653B" w:rsidP="008E7E0F">
            <w:pPr>
              <w:rPr>
                <w:color w:val="000000"/>
                <w:sz w:val="24"/>
                <w:szCs w:val="24"/>
              </w:rPr>
            </w:pPr>
            <w:r w:rsidRPr="00A71B8B">
              <w:rPr>
                <w:b/>
                <w:bCs/>
                <w:color w:val="000000"/>
                <w:sz w:val="24"/>
                <w:szCs w:val="24"/>
              </w:rPr>
              <w:t xml:space="preserve">Centro de Atenção Psicossocial – CAPS </w:t>
            </w:r>
            <w:r w:rsidRPr="00A71B8B">
              <w:rPr>
                <w:color w:val="000000"/>
                <w:sz w:val="24"/>
                <w:szCs w:val="24"/>
              </w:rPr>
              <w:t>(Avenida Joaquim Ferreira de Mendonça, 487, Centro</w:t>
            </w:r>
          </w:p>
        </w:tc>
        <w:tc>
          <w:tcPr>
            <w:tcW w:w="858" w:type="dxa"/>
            <w:tcBorders>
              <w:top w:val="nil"/>
              <w:left w:val="nil"/>
              <w:bottom w:val="single" w:sz="4" w:space="0" w:color="auto"/>
              <w:right w:val="single" w:sz="4" w:space="0" w:color="auto"/>
            </w:tcBorders>
            <w:shd w:val="clear" w:color="auto" w:fill="auto"/>
            <w:noWrap/>
            <w:vAlign w:val="center"/>
            <w:hideMark/>
          </w:tcPr>
          <w:p w14:paraId="648C3634" w14:textId="77777777" w:rsidR="0097653B" w:rsidRPr="00A71B8B" w:rsidRDefault="0097653B" w:rsidP="008E7E0F">
            <w:pPr>
              <w:jc w:val="center"/>
              <w:rPr>
                <w:color w:val="000000"/>
                <w:sz w:val="24"/>
                <w:szCs w:val="24"/>
              </w:rPr>
            </w:pPr>
            <w:r w:rsidRPr="00A71B8B">
              <w:rPr>
                <w:color w:val="000000"/>
                <w:sz w:val="24"/>
                <w:szCs w:val="24"/>
              </w:rPr>
              <w:t>304,00</w:t>
            </w:r>
          </w:p>
        </w:tc>
        <w:tc>
          <w:tcPr>
            <w:tcW w:w="1110" w:type="dxa"/>
            <w:tcBorders>
              <w:top w:val="nil"/>
              <w:left w:val="nil"/>
              <w:bottom w:val="single" w:sz="4" w:space="0" w:color="auto"/>
              <w:right w:val="single" w:sz="4" w:space="0" w:color="auto"/>
            </w:tcBorders>
            <w:shd w:val="clear" w:color="auto" w:fill="auto"/>
            <w:noWrap/>
            <w:vAlign w:val="center"/>
            <w:hideMark/>
          </w:tcPr>
          <w:p w14:paraId="72085024" w14:textId="77777777" w:rsidR="0097653B" w:rsidRPr="00A71B8B" w:rsidRDefault="0097653B" w:rsidP="008E7E0F">
            <w:pPr>
              <w:jc w:val="center"/>
              <w:rPr>
                <w:color w:val="000000"/>
                <w:sz w:val="24"/>
                <w:szCs w:val="24"/>
              </w:rPr>
            </w:pPr>
            <w:r w:rsidRPr="00A71B8B">
              <w:rPr>
                <w:color w:val="000000"/>
                <w:sz w:val="24"/>
                <w:szCs w:val="24"/>
              </w:rPr>
              <w:t>3.648,00</w:t>
            </w:r>
          </w:p>
        </w:tc>
        <w:tc>
          <w:tcPr>
            <w:tcW w:w="993" w:type="dxa"/>
            <w:tcBorders>
              <w:top w:val="nil"/>
              <w:left w:val="nil"/>
              <w:bottom w:val="single" w:sz="4" w:space="0" w:color="auto"/>
              <w:right w:val="single" w:sz="4" w:space="0" w:color="auto"/>
            </w:tcBorders>
            <w:shd w:val="clear" w:color="auto" w:fill="auto"/>
            <w:noWrap/>
            <w:vAlign w:val="center"/>
            <w:hideMark/>
          </w:tcPr>
          <w:p w14:paraId="43F75A75"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03560B35" w14:textId="77777777" w:rsidR="0097653B" w:rsidRPr="00A71B8B" w:rsidRDefault="0097653B" w:rsidP="008E7E0F">
            <w:pPr>
              <w:jc w:val="center"/>
              <w:rPr>
                <w:color w:val="000000"/>
                <w:sz w:val="24"/>
                <w:szCs w:val="24"/>
              </w:rPr>
            </w:pPr>
            <w:r w:rsidRPr="00A71B8B">
              <w:rPr>
                <w:color w:val="000000"/>
                <w:sz w:val="24"/>
                <w:szCs w:val="24"/>
              </w:rPr>
              <w:t>2</w:t>
            </w:r>
          </w:p>
        </w:tc>
        <w:tc>
          <w:tcPr>
            <w:tcW w:w="803" w:type="dxa"/>
            <w:tcBorders>
              <w:top w:val="nil"/>
              <w:left w:val="nil"/>
              <w:bottom w:val="single" w:sz="4" w:space="0" w:color="auto"/>
              <w:right w:val="single" w:sz="4" w:space="0" w:color="auto"/>
            </w:tcBorders>
            <w:shd w:val="clear" w:color="auto" w:fill="auto"/>
            <w:noWrap/>
            <w:vAlign w:val="center"/>
            <w:hideMark/>
          </w:tcPr>
          <w:p w14:paraId="16F8956C"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74B56CFA" w14:textId="77777777" w:rsidTr="008E7E0F">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78EA2894" w14:textId="77777777" w:rsidR="0097653B" w:rsidRPr="00A71B8B" w:rsidRDefault="0097653B" w:rsidP="008E7E0F">
            <w:pPr>
              <w:jc w:val="center"/>
              <w:rPr>
                <w:color w:val="000000"/>
                <w:sz w:val="24"/>
                <w:szCs w:val="24"/>
              </w:rPr>
            </w:pPr>
            <w:r w:rsidRPr="00A71B8B">
              <w:rPr>
                <w:color w:val="000000"/>
                <w:sz w:val="24"/>
                <w:szCs w:val="24"/>
              </w:rPr>
              <w:t>18</w:t>
            </w:r>
          </w:p>
        </w:tc>
        <w:tc>
          <w:tcPr>
            <w:tcW w:w="2958" w:type="dxa"/>
            <w:tcBorders>
              <w:top w:val="nil"/>
              <w:left w:val="nil"/>
              <w:bottom w:val="single" w:sz="4" w:space="0" w:color="auto"/>
              <w:right w:val="single" w:sz="4" w:space="0" w:color="auto"/>
            </w:tcBorders>
            <w:shd w:val="clear" w:color="auto" w:fill="auto"/>
            <w:vAlign w:val="center"/>
            <w:hideMark/>
          </w:tcPr>
          <w:p w14:paraId="4A23AF86" w14:textId="77777777" w:rsidR="0097653B" w:rsidRPr="00A71B8B" w:rsidRDefault="0097653B" w:rsidP="008E7E0F">
            <w:pPr>
              <w:rPr>
                <w:color w:val="000000"/>
                <w:sz w:val="24"/>
                <w:szCs w:val="24"/>
              </w:rPr>
            </w:pPr>
            <w:r w:rsidRPr="00A71B8B">
              <w:rPr>
                <w:b/>
                <w:bCs/>
                <w:color w:val="000000"/>
                <w:sz w:val="24"/>
                <w:szCs w:val="24"/>
              </w:rPr>
              <w:t>Almoxarifado</w:t>
            </w:r>
            <w:r w:rsidRPr="00A71B8B">
              <w:rPr>
                <w:color w:val="000000"/>
                <w:sz w:val="24"/>
                <w:szCs w:val="24"/>
              </w:rPr>
              <w:t xml:space="preserve"> (Rua Geraldo Martins Rosa Nº 246, Centro) ao lado do SAMU</w:t>
            </w:r>
          </w:p>
        </w:tc>
        <w:tc>
          <w:tcPr>
            <w:tcW w:w="858" w:type="dxa"/>
            <w:tcBorders>
              <w:top w:val="nil"/>
              <w:left w:val="nil"/>
              <w:bottom w:val="single" w:sz="4" w:space="0" w:color="auto"/>
              <w:right w:val="single" w:sz="4" w:space="0" w:color="auto"/>
            </w:tcBorders>
            <w:shd w:val="clear" w:color="auto" w:fill="auto"/>
            <w:noWrap/>
            <w:vAlign w:val="center"/>
            <w:hideMark/>
          </w:tcPr>
          <w:p w14:paraId="561187F6" w14:textId="77777777" w:rsidR="0097653B" w:rsidRPr="00A71B8B" w:rsidRDefault="0097653B" w:rsidP="008E7E0F">
            <w:pPr>
              <w:jc w:val="center"/>
              <w:rPr>
                <w:color w:val="000000"/>
                <w:sz w:val="24"/>
                <w:szCs w:val="24"/>
              </w:rPr>
            </w:pPr>
            <w:r w:rsidRPr="00A71B8B">
              <w:rPr>
                <w:color w:val="000000"/>
                <w:sz w:val="24"/>
                <w:szCs w:val="24"/>
              </w:rPr>
              <w:t>300,00</w:t>
            </w:r>
          </w:p>
        </w:tc>
        <w:tc>
          <w:tcPr>
            <w:tcW w:w="1110" w:type="dxa"/>
            <w:tcBorders>
              <w:top w:val="nil"/>
              <w:left w:val="nil"/>
              <w:bottom w:val="single" w:sz="4" w:space="0" w:color="auto"/>
              <w:right w:val="single" w:sz="4" w:space="0" w:color="auto"/>
            </w:tcBorders>
            <w:shd w:val="clear" w:color="auto" w:fill="auto"/>
            <w:noWrap/>
            <w:vAlign w:val="center"/>
            <w:hideMark/>
          </w:tcPr>
          <w:p w14:paraId="7999D1DD" w14:textId="77777777" w:rsidR="0097653B" w:rsidRPr="00A71B8B" w:rsidRDefault="0097653B" w:rsidP="008E7E0F">
            <w:pPr>
              <w:jc w:val="center"/>
              <w:rPr>
                <w:color w:val="000000"/>
                <w:sz w:val="24"/>
                <w:szCs w:val="24"/>
              </w:rPr>
            </w:pPr>
            <w:r w:rsidRPr="00A71B8B">
              <w:rPr>
                <w:color w:val="000000"/>
                <w:sz w:val="24"/>
                <w:szCs w:val="24"/>
              </w:rPr>
              <w:t>3.600,00</w:t>
            </w:r>
          </w:p>
        </w:tc>
        <w:tc>
          <w:tcPr>
            <w:tcW w:w="993" w:type="dxa"/>
            <w:tcBorders>
              <w:top w:val="nil"/>
              <w:left w:val="nil"/>
              <w:bottom w:val="single" w:sz="4" w:space="0" w:color="auto"/>
              <w:right w:val="single" w:sz="4" w:space="0" w:color="auto"/>
            </w:tcBorders>
            <w:shd w:val="clear" w:color="auto" w:fill="auto"/>
            <w:noWrap/>
            <w:vAlign w:val="center"/>
            <w:hideMark/>
          </w:tcPr>
          <w:p w14:paraId="1D1501E6"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49F69CB6" w14:textId="77777777" w:rsidR="0097653B" w:rsidRPr="00A71B8B" w:rsidRDefault="0097653B" w:rsidP="008E7E0F">
            <w:pPr>
              <w:jc w:val="center"/>
              <w:rPr>
                <w:color w:val="000000"/>
                <w:sz w:val="24"/>
                <w:szCs w:val="24"/>
              </w:rPr>
            </w:pPr>
            <w:r w:rsidRPr="00A71B8B">
              <w:rPr>
                <w:color w:val="000000"/>
                <w:sz w:val="24"/>
                <w:szCs w:val="24"/>
              </w:rPr>
              <w:t>1</w:t>
            </w:r>
          </w:p>
        </w:tc>
        <w:tc>
          <w:tcPr>
            <w:tcW w:w="803" w:type="dxa"/>
            <w:tcBorders>
              <w:top w:val="nil"/>
              <w:left w:val="nil"/>
              <w:bottom w:val="single" w:sz="4" w:space="0" w:color="auto"/>
              <w:right w:val="single" w:sz="4" w:space="0" w:color="auto"/>
            </w:tcBorders>
            <w:shd w:val="clear" w:color="auto" w:fill="auto"/>
            <w:noWrap/>
            <w:vAlign w:val="center"/>
            <w:hideMark/>
          </w:tcPr>
          <w:p w14:paraId="14E6C8E3"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3341F12B" w14:textId="77777777" w:rsidTr="008E7E0F">
        <w:trPr>
          <w:trHeight w:val="405"/>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14:paraId="6F229BB8" w14:textId="77777777" w:rsidR="0097653B" w:rsidRPr="00A71B8B" w:rsidRDefault="0097653B" w:rsidP="008E7E0F">
            <w:pPr>
              <w:jc w:val="center"/>
              <w:rPr>
                <w:color w:val="000000"/>
                <w:sz w:val="24"/>
                <w:szCs w:val="24"/>
              </w:rPr>
            </w:pPr>
            <w:r w:rsidRPr="00A71B8B">
              <w:rPr>
                <w:color w:val="000000"/>
                <w:sz w:val="24"/>
                <w:szCs w:val="24"/>
              </w:rPr>
              <w:t>20</w:t>
            </w:r>
          </w:p>
        </w:tc>
        <w:tc>
          <w:tcPr>
            <w:tcW w:w="2958" w:type="dxa"/>
            <w:tcBorders>
              <w:top w:val="nil"/>
              <w:left w:val="nil"/>
              <w:bottom w:val="single" w:sz="4" w:space="0" w:color="auto"/>
              <w:right w:val="single" w:sz="4" w:space="0" w:color="auto"/>
            </w:tcBorders>
            <w:shd w:val="clear" w:color="auto" w:fill="auto"/>
            <w:vAlign w:val="center"/>
            <w:hideMark/>
          </w:tcPr>
          <w:p w14:paraId="1DBCC713" w14:textId="77777777" w:rsidR="0097653B" w:rsidRPr="00A71B8B" w:rsidRDefault="0097653B" w:rsidP="008E7E0F">
            <w:pPr>
              <w:rPr>
                <w:color w:val="000000"/>
                <w:sz w:val="24"/>
                <w:szCs w:val="24"/>
              </w:rPr>
            </w:pPr>
            <w:r w:rsidRPr="00A71B8B">
              <w:rPr>
                <w:b/>
                <w:bCs/>
                <w:color w:val="000000"/>
                <w:sz w:val="24"/>
                <w:szCs w:val="24"/>
              </w:rPr>
              <w:t xml:space="preserve">Laboratório Central </w:t>
            </w:r>
            <w:r w:rsidRPr="00A71B8B">
              <w:rPr>
                <w:color w:val="000000"/>
                <w:sz w:val="24"/>
                <w:szCs w:val="24"/>
              </w:rPr>
              <w:t>(Rua Paulo Lopes, nº 611, Centro</w:t>
            </w:r>
          </w:p>
        </w:tc>
        <w:tc>
          <w:tcPr>
            <w:tcW w:w="858" w:type="dxa"/>
            <w:tcBorders>
              <w:top w:val="nil"/>
              <w:left w:val="nil"/>
              <w:bottom w:val="single" w:sz="4" w:space="0" w:color="auto"/>
              <w:right w:val="single" w:sz="4" w:space="0" w:color="auto"/>
            </w:tcBorders>
            <w:shd w:val="clear" w:color="auto" w:fill="auto"/>
            <w:noWrap/>
            <w:vAlign w:val="center"/>
            <w:hideMark/>
          </w:tcPr>
          <w:p w14:paraId="6E2DE6A9" w14:textId="77777777" w:rsidR="0097653B" w:rsidRPr="00A71B8B" w:rsidRDefault="0097653B" w:rsidP="008E7E0F">
            <w:pPr>
              <w:jc w:val="center"/>
              <w:rPr>
                <w:color w:val="000000"/>
                <w:sz w:val="24"/>
                <w:szCs w:val="24"/>
              </w:rPr>
            </w:pPr>
            <w:r w:rsidRPr="00A71B8B">
              <w:rPr>
                <w:color w:val="000000"/>
                <w:sz w:val="24"/>
                <w:szCs w:val="24"/>
              </w:rPr>
              <w:t>128,00</w:t>
            </w:r>
          </w:p>
        </w:tc>
        <w:tc>
          <w:tcPr>
            <w:tcW w:w="1110" w:type="dxa"/>
            <w:tcBorders>
              <w:top w:val="nil"/>
              <w:left w:val="nil"/>
              <w:bottom w:val="single" w:sz="4" w:space="0" w:color="auto"/>
              <w:right w:val="single" w:sz="4" w:space="0" w:color="auto"/>
            </w:tcBorders>
            <w:shd w:val="clear" w:color="auto" w:fill="auto"/>
            <w:noWrap/>
            <w:vAlign w:val="center"/>
            <w:hideMark/>
          </w:tcPr>
          <w:p w14:paraId="71F6DB86" w14:textId="77777777" w:rsidR="0097653B" w:rsidRPr="00A71B8B" w:rsidRDefault="0097653B" w:rsidP="008E7E0F">
            <w:pPr>
              <w:jc w:val="center"/>
              <w:rPr>
                <w:color w:val="000000"/>
                <w:sz w:val="24"/>
                <w:szCs w:val="24"/>
              </w:rPr>
            </w:pPr>
            <w:r w:rsidRPr="00A71B8B">
              <w:rPr>
                <w:color w:val="000000"/>
                <w:sz w:val="24"/>
                <w:szCs w:val="24"/>
              </w:rPr>
              <w:t>1.536,00</w:t>
            </w:r>
          </w:p>
        </w:tc>
        <w:tc>
          <w:tcPr>
            <w:tcW w:w="993" w:type="dxa"/>
            <w:tcBorders>
              <w:top w:val="nil"/>
              <w:left w:val="nil"/>
              <w:bottom w:val="single" w:sz="4" w:space="0" w:color="auto"/>
              <w:right w:val="single" w:sz="4" w:space="0" w:color="auto"/>
            </w:tcBorders>
            <w:shd w:val="clear" w:color="auto" w:fill="auto"/>
            <w:noWrap/>
            <w:vAlign w:val="center"/>
            <w:hideMark/>
          </w:tcPr>
          <w:p w14:paraId="2650A6E2" w14:textId="77777777" w:rsidR="0097653B" w:rsidRPr="00A71B8B" w:rsidRDefault="0097653B" w:rsidP="008E7E0F">
            <w:pPr>
              <w:jc w:val="center"/>
              <w:rPr>
                <w:color w:val="000000"/>
                <w:sz w:val="24"/>
                <w:szCs w:val="24"/>
              </w:rPr>
            </w:pPr>
            <w:r w:rsidRPr="00A71B8B">
              <w:rPr>
                <w:color w:val="000000"/>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14:paraId="7F1EE1AC" w14:textId="77777777" w:rsidR="0097653B" w:rsidRPr="00A71B8B" w:rsidRDefault="0097653B" w:rsidP="008E7E0F">
            <w:pPr>
              <w:jc w:val="center"/>
              <w:rPr>
                <w:color w:val="000000"/>
                <w:sz w:val="24"/>
                <w:szCs w:val="24"/>
              </w:rPr>
            </w:pPr>
            <w:r w:rsidRPr="00A71B8B">
              <w:rPr>
                <w:color w:val="000000"/>
                <w:sz w:val="24"/>
                <w:szCs w:val="24"/>
              </w:rPr>
              <w:t>1</w:t>
            </w:r>
          </w:p>
        </w:tc>
        <w:tc>
          <w:tcPr>
            <w:tcW w:w="803" w:type="dxa"/>
            <w:tcBorders>
              <w:top w:val="nil"/>
              <w:left w:val="nil"/>
              <w:bottom w:val="single" w:sz="4" w:space="0" w:color="auto"/>
              <w:right w:val="single" w:sz="4" w:space="0" w:color="auto"/>
            </w:tcBorders>
            <w:shd w:val="clear" w:color="auto" w:fill="auto"/>
            <w:noWrap/>
            <w:vAlign w:val="center"/>
            <w:hideMark/>
          </w:tcPr>
          <w:p w14:paraId="5EC47ED1" w14:textId="77777777" w:rsidR="0097653B" w:rsidRPr="00A71B8B" w:rsidRDefault="0097653B" w:rsidP="008E7E0F">
            <w:pPr>
              <w:jc w:val="center"/>
              <w:rPr>
                <w:color w:val="000000"/>
                <w:sz w:val="24"/>
                <w:szCs w:val="24"/>
              </w:rPr>
            </w:pPr>
            <w:r w:rsidRPr="00A71B8B">
              <w:rPr>
                <w:color w:val="000000"/>
                <w:sz w:val="24"/>
                <w:szCs w:val="24"/>
              </w:rPr>
              <w:t> </w:t>
            </w:r>
          </w:p>
        </w:tc>
      </w:tr>
      <w:tr w:rsidR="0097653B" w:rsidRPr="00A71B8B" w14:paraId="55771719" w14:textId="77777777" w:rsidTr="008E7E0F">
        <w:trPr>
          <w:trHeight w:val="420"/>
        </w:trPr>
        <w:tc>
          <w:tcPr>
            <w:tcW w:w="432" w:type="dxa"/>
            <w:tcBorders>
              <w:top w:val="nil"/>
              <w:left w:val="nil"/>
              <w:bottom w:val="nil"/>
              <w:right w:val="nil"/>
            </w:tcBorders>
            <w:shd w:val="clear" w:color="auto" w:fill="auto"/>
            <w:noWrap/>
            <w:vAlign w:val="center"/>
            <w:hideMark/>
          </w:tcPr>
          <w:p w14:paraId="03CDBEEA" w14:textId="77777777" w:rsidR="0097653B" w:rsidRPr="00A71B8B" w:rsidRDefault="0097653B" w:rsidP="008E7E0F">
            <w:pPr>
              <w:jc w:val="center"/>
              <w:rPr>
                <w:color w:val="000000"/>
                <w:sz w:val="24"/>
                <w:szCs w:val="24"/>
              </w:rPr>
            </w:pPr>
          </w:p>
        </w:tc>
        <w:tc>
          <w:tcPr>
            <w:tcW w:w="3816" w:type="dxa"/>
            <w:gridSpan w:val="2"/>
            <w:tcBorders>
              <w:top w:val="single" w:sz="4" w:space="0" w:color="auto"/>
              <w:left w:val="nil"/>
              <w:bottom w:val="nil"/>
              <w:right w:val="nil"/>
            </w:tcBorders>
            <w:shd w:val="clear" w:color="auto" w:fill="auto"/>
            <w:vAlign w:val="center"/>
            <w:hideMark/>
          </w:tcPr>
          <w:p w14:paraId="0721C4A5" w14:textId="77777777" w:rsidR="0097653B" w:rsidRPr="00A71B8B" w:rsidRDefault="0097653B" w:rsidP="008E7E0F">
            <w:pPr>
              <w:jc w:val="right"/>
              <w:rPr>
                <w:color w:val="000000"/>
                <w:sz w:val="24"/>
                <w:szCs w:val="24"/>
              </w:rPr>
            </w:pPr>
            <w:r w:rsidRPr="00A71B8B">
              <w:rPr>
                <w:color w:val="000000"/>
                <w:sz w:val="24"/>
                <w:szCs w:val="24"/>
              </w:rPr>
              <w:t xml:space="preserve">Total de serviços </w:t>
            </w:r>
          </w:p>
        </w:tc>
        <w:tc>
          <w:tcPr>
            <w:tcW w:w="1110" w:type="dxa"/>
            <w:tcBorders>
              <w:top w:val="nil"/>
              <w:left w:val="nil"/>
              <w:bottom w:val="nil"/>
              <w:right w:val="nil"/>
            </w:tcBorders>
            <w:shd w:val="clear" w:color="auto" w:fill="auto"/>
            <w:noWrap/>
            <w:vAlign w:val="center"/>
            <w:hideMark/>
          </w:tcPr>
          <w:p w14:paraId="358192CF" w14:textId="77777777" w:rsidR="0097653B" w:rsidRPr="00A71B8B" w:rsidRDefault="0097653B" w:rsidP="008E7E0F">
            <w:pPr>
              <w:jc w:val="center"/>
              <w:rPr>
                <w:color w:val="000000"/>
                <w:sz w:val="24"/>
                <w:szCs w:val="24"/>
              </w:rPr>
            </w:pPr>
            <w:r w:rsidRPr="00A71B8B">
              <w:rPr>
                <w:color w:val="000000"/>
                <w:sz w:val="24"/>
                <w:szCs w:val="24"/>
              </w:rPr>
              <w:t>129.735,48</w:t>
            </w:r>
          </w:p>
        </w:tc>
        <w:tc>
          <w:tcPr>
            <w:tcW w:w="993" w:type="dxa"/>
            <w:tcBorders>
              <w:top w:val="nil"/>
              <w:left w:val="nil"/>
              <w:bottom w:val="nil"/>
              <w:right w:val="nil"/>
            </w:tcBorders>
            <w:shd w:val="clear" w:color="auto" w:fill="auto"/>
            <w:noWrap/>
            <w:vAlign w:val="center"/>
            <w:hideMark/>
          </w:tcPr>
          <w:p w14:paraId="46E9D0C3" w14:textId="77777777" w:rsidR="0097653B" w:rsidRPr="00A71B8B" w:rsidRDefault="0097653B" w:rsidP="008E7E0F">
            <w:pPr>
              <w:jc w:val="center"/>
              <w:rPr>
                <w:color w:val="000000"/>
                <w:sz w:val="24"/>
                <w:szCs w:val="24"/>
              </w:rPr>
            </w:pPr>
            <w:r w:rsidRPr="00A71B8B">
              <w:rPr>
                <w:color w:val="000000"/>
                <w:sz w:val="24"/>
                <w:szCs w:val="24"/>
              </w:rPr>
              <w:t>2</w:t>
            </w:r>
          </w:p>
        </w:tc>
        <w:tc>
          <w:tcPr>
            <w:tcW w:w="850" w:type="dxa"/>
            <w:tcBorders>
              <w:top w:val="nil"/>
              <w:left w:val="nil"/>
              <w:bottom w:val="nil"/>
              <w:right w:val="nil"/>
            </w:tcBorders>
            <w:shd w:val="clear" w:color="auto" w:fill="auto"/>
            <w:noWrap/>
            <w:vAlign w:val="center"/>
            <w:hideMark/>
          </w:tcPr>
          <w:p w14:paraId="12FAA036" w14:textId="77777777" w:rsidR="0097653B" w:rsidRPr="00A71B8B" w:rsidRDefault="0097653B" w:rsidP="008E7E0F">
            <w:pPr>
              <w:jc w:val="center"/>
              <w:rPr>
                <w:color w:val="000000"/>
                <w:sz w:val="24"/>
                <w:szCs w:val="24"/>
              </w:rPr>
            </w:pPr>
            <w:r w:rsidRPr="00A71B8B">
              <w:rPr>
                <w:color w:val="000000"/>
                <w:sz w:val="24"/>
                <w:szCs w:val="24"/>
              </w:rPr>
              <w:t>27</w:t>
            </w:r>
          </w:p>
        </w:tc>
        <w:tc>
          <w:tcPr>
            <w:tcW w:w="803" w:type="dxa"/>
            <w:tcBorders>
              <w:top w:val="nil"/>
              <w:left w:val="nil"/>
              <w:bottom w:val="nil"/>
              <w:right w:val="nil"/>
            </w:tcBorders>
            <w:shd w:val="clear" w:color="auto" w:fill="auto"/>
            <w:noWrap/>
            <w:vAlign w:val="center"/>
            <w:hideMark/>
          </w:tcPr>
          <w:p w14:paraId="33E0E327" w14:textId="77777777" w:rsidR="0097653B" w:rsidRPr="00A71B8B" w:rsidRDefault="0097653B" w:rsidP="008E7E0F">
            <w:pPr>
              <w:jc w:val="center"/>
              <w:rPr>
                <w:color w:val="000000"/>
                <w:sz w:val="24"/>
                <w:szCs w:val="24"/>
              </w:rPr>
            </w:pPr>
            <w:r w:rsidRPr="00A71B8B">
              <w:rPr>
                <w:color w:val="000000"/>
                <w:sz w:val="24"/>
                <w:szCs w:val="24"/>
              </w:rPr>
              <w:t>2</w:t>
            </w:r>
          </w:p>
        </w:tc>
      </w:tr>
    </w:tbl>
    <w:p w14:paraId="54BE024E" w14:textId="77777777" w:rsidR="0097653B" w:rsidRPr="00A71B8B" w:rsidRDefault="0097653B" w:rsidP="0097653B">
      <w:pPr>
        <w:jc w:val="both"/>
        <w:rPr>
          <w:sz w:val="24"/>
          <w:szCs w:val="24"/>
        </w:rPr>
      </w:pPr>
    </w:p>
    <w:p w14:paraId="186B5D94" w14:textId="77777777" w:rsidR="0097653B" w:rsidRPr="00A71B8B" w:rsidRDefault="0097653B" w:rsidP="0097653B">
      <w:pPr>
        <w:jc w:val="both"/>
        <w:rPr>
          <w:sz w:val="24"/>
          <w:szCs w:val="24"/>
        </w:rPr>
      </w:pPr>
      <w:r w:rsidRPr="00A71B8B">
        <w:rPr>
          <w:sz w:val="24"/>
          <w:szCs w:val="24"/>
        </w:rPr>
        <w:t>5.3.2 As atividades deverão ocorrer mediante agendamento prévio, com comunicação mínima de 48 (quarenta e oito) horas de antecedência à fiscalização.</w:t>
      </w:r>
    </w:p>
    <w:p w14:paraId="69F1B82D" w14:textId="77777777" w:rsidR="0097653B" w:rsidRPr="00A71B8B" w:rsidRDefault="0097653B" w:rsidP="0097653B">
      <w:pPr>
        <w:jc w:val="both"/>
        <w:rPr>
          <w:sz w:val="24"/>
          <w:szCs w:val="24"/>
        </w:rPr>
      </w:pPr>
    </w:p>
    <w:p w14:paraId="79338623" w14:textId="77777777" w:rsidR="0097653B" w:rsidRPr="00A71B8B" w:rsidRDefault="0097653B" w:rsidP="0097653B">
      <w:pPr>
        <w:jc w:val="both"/>
        <w:rPr>
          <w:sz w:val="24"/>
          <w:szCs w:val="24"/>
        </w:rPr>
      </w:pPr>
      <w:r w:rsidRPr="00A71B8B">
        <w:rPr>
          <w:sz w:val="24"/>
          <w:szCs w:val="24"/>
        </w:rPr>
        <w:t>5.3.3 Os serviços deverão ser realizados por profissionais qualificados e devidamente uniformizados, utilizando equipamentos, produtos e materiais apropriados, que atendam às normas da ANVISA, do IBAMA e da Vigilância Sanitária Municipal.</w:t>
      </w:r>
    </w:p>
    <w:p w14:paraId="48ADED37" w14:textId="77777777" w:rsidR="0097653B" w:rsidRPr="00A71B8B" w:rsidRDefault="0097653B" w:rsidP="0097653B">
      <w:pPr>
        <w:jc w:val="both"/>
        <w:rPr>
          <w:sz w:val="24"/>
          <w:szCs w:val="24"/>
        </w:rPr>
      </w:pPr>
    </w:p>
    <w:p w14:paraId="5372449A" w14:textId="77777777" w:rsidR="0097653B" w:rsidRPr="00A71B8B" w:rsidRDefault="0097653B" w:rsidP="0097653B">
      <w:pPr>
        <w:jc w:val="both"/>
        <w:rPr>
          <w:sz w:val="24"/>
          <w:szCs w:val="24"/>
        </w:rPr>
      </w:pPr>
      <w:r w:rsidRPr="00A71B8B">
        <w:rPr>
          <w:sz w:val="24"/>
          <w:szCs w:val="24"/>
        </w:rPr>
        <w:t>5.3.4 A contratada deverá apresentar, sempre que solicitado, as fichas técnicas e FISPQ (Ficha de Informações de Segurança de Produtos Químicos) dos produtos utilizados.</w:t>
      </w:r>
    </w:p>
    <w:p w14:paraId="61BE97D1" w14:textId="77777777" w:rsidR="0097653B" w:rsidRPr="00A71B8B" w:rsidRDefault="0097653B" w:rsidP="0097653B">
      <w:pPr>
        <w:jc w:val="both"/>
        <w:rPr>
          <w:sz w:val="24"/>
          <w:szCs w:val="24"/>
        </w:rPr>
      </w:pPr>
    </w:p>
    <w:p w14:paraId="67D31EE4" w14:textId="77777777" w:rsidR="0097653B" w:rsidRPr="00A71B8B" w:rsidRDefault="0097653B">
      <w:pPr>
        <w:pStyle w:val="PargrafodaLista"/>
        <w:numPr>
          <w:ilvl w:val="1"/>
          <w:numId w:val="14"/>
        </w:numPr>
        <w:spacing w:line="259" w:lineRule="auto"/>
        <w:contextualSpacing/>
        <w:jc w:val="both"/>
        <w:rPr>
          <w:b/>
          <w:bCs/>
          <w:sz w:val="24"/>
          <w:szCs w:val="24"/>
        </w:rPr>
      </w:pPr>
      <w:r w:rsidRPr="00A71B8B">
        <w:rPr>
          <w:b/>
          <w:bCs/>
          <w:sz w:val="24"/>
          <w:szCs w:val="24"/>
        </w:rPr>
        <w:t>Periodicidade Recomendada</w:t>
      </w:r>
    </w:p>
    <w:p w14:paraId="2954F53C" w14:textId="77777777" w:rsidR="0097653B" w:rsidRPr="00A71B8B" w:rsidRDefault="0097653B" w:rsidP="0097653B">
      <w:pPr>
        <w:jc w:val="both"/>
        <w:rPr>
          <w:sz w:val="24"/>
          <w:szCs w:val="24"/>
        </w:rPr>
      </w:pPr>
      <w:r w:rsidRPr="00A71B8B">
        <w:rPr>
          <w:sz w:val="24"/>
          <w:szCs w:val="24"/>
        </w:rPr>
        <w:t>5.4.1</w:t>
      </w:r>
      <w:r w:rsidRPr="00A71B8B">
        <w:rPr>
          <w:b/>
          <w:bCs/>
          <w:sz w:val="24"/>
          <w:szCs w:val="24"/>
        </w:rPr>
        <w:t xml:space="preserve"> </w:t>
      </w:r>
      <w:r w:rsidRPr="00A71B8B">
        <w:rPr>
          <w:sz w:val="24"/>
          <w:szCs w:val="24"/>
        </w:rPr>
        <w:t>Serviços de dedetização e desratização: periodicidade mensal, conforme orientações da RDC nº 52/2009 (atualizada pela RDC nº 622/2022, da ANVISA), que estabelece a obrigatoriedade de monitoramento e controle regular de pragas urbanas em ambientes coletivos;</w:t>
      </w:r>
    </w:p>
    <w:p w14:paraId="3B50C18F" w14:textId="77777777" w:rsidR="0097653B" w:rsidRPr="00A71B8B" w:rsidRDefault="0097653B" w:rsidP="0097653B">
      <w:pPr>
        <w:jc w:val="both"/>
        <w:rPr>
          <w:sz w:val="24"/>
          <w:szCs w:val="24"/>
        </w:rPr>
      </w:pPr>
    </w:p>
    <w:p w14:paraId="241E5EB9" w14:textId="77777777" w:rsidR="0097653B" w:rsidRPr="00A71B8B" w:rsidRDefault="0097653B" w:rsidP="0097653B">
      <w:pPr>
        <w:tabs>
          <w:tab w:val="left" w:pos="1134"/>
        </w:tabs>
        <w:jc w:val="both"/>
        <w:rPr>
          <w:bCs/>
          <w:sz w:val="24"/>
          <w:szCs w:val="24"/>
        </w:rPr>
      </w:pPr>
      <w:r w:rsidRPr="00A71B8B">
        <w:rPr>
          <w:sz w:val="24"/>
          <w:szCs w:val="24"/>
        </w:rPr>
        <w:t>5.4.2 Limpeza de caixas d’água: periodicidade semestral, em conformidade com a Portaria de Consolidação nº 5/2017 do Ministério da Saúde e com a RDC nº 63/2011</w:t>
      </w:r>
      <w:r w:rsidRPr="00A71B8B">
        <w:rPr>
          <w:bCs/>
          <w:sz w:val="24"/>
          <w:szCs w:val="24"/>
        </w:rPr>
        <w:t>, que preveem a higienização dos reservatórios de água potável, no mínimo, a cada seis meses, especialmente em estabelecimentos de saúde.</w:t>
      </w:r>
    </w:p>
    <w:p w14:paraId="3C249588" w14:textId="77777777" w:rsidR="0097653B" w:rsidRPr="00A71B8B" w:rsidRDefault="0097653B" w:rsidP="0097653B">
      <w:pPr>
        <w:jc w:val="both"/>
        <w:rPr>
          <w:sz w:val="24"/>
          <w:szCs w:val="24"/>
        </w:rPr>
      </w:pPr>
    </w:p>
    <w:p w14:paraId="62895054" w14:textId="77777777" w:rsidR="0097653B" w:rsidRPr="00A71B8B" w:rsidRDefault="0097653B">
      <w:pPr>
        <w:pStyle w:val="PargrafodaLista"/>
        <w:numPr>
          <w:ilvl w:val="1"/>
          <w:numId w:val="14"/>
        </w:numPr>
        <w:spacing w:line="259" w:lineRule="auto"/>
        <w:contextualSpacing/>
        <w:jc w:val="both"/>
        <w:rPr>
          <w:b/>
          <w:bCs/>
          <w:sz w:val="24"/>
          <w:szCs w:val="24"/>
        </w:rPr>
      </w:pPr>
      <w:r w:rsidRPr="00A71B8B">
        <w:rPr>
          <w:b/>
          <w:bCs/>
          <w:sz w:val="24"/>
          <w:szCs w:val="24"/>
        </w:rPr>
        <w:t>Acompanhamento e Fiscalização</w:t>
      </w:r>
    </w:p>
    <w:p w14:paraId="48DBA31F" w14:textId="77777777" w:rsidR="0097653B" w:rsidRPr="00A71B8B" w:rsidRDefault="0097653B" w:rsidP="0097653B">
      <w:pPr>
        <w:jc w:val="both"/>
        <w:rPr>
          <w:sz w:val="24"/>
          <w:szCs w:val="24"/>
        </w:rPr>
      </w:pPr>
      <w:r w:rsidRPr="00A71B8B">
        <w:rPr>
          <w:sz w:val="24"/>
          <w:szCs w:val="24"/>
        </w:rPr>
        <w:t>5.5.1 A execução será acompanhada e fiscalizada por servidor designado pela contratante, nos termos do art. 117 da Lei nº 14.133/2021 e decreto municipal nº 35/2025.</w:t>
      </w:r>
    </w:p>
    <w:p w14:paraId="2D0DB8BA" w14:textId="77777777" w:rsidR="0097653B" w:rsidRPr="00A71B8B" w:rsidRDefault="0097653B" w:rsidP="0097653B">
      <w:pPr>
        <w:jc w:val="both"/>
        <w:rPr>
          <w:sz w:val="24"/>
          <w:szCs w:val="24"/>
        </w:rPr>
      </w:pPr>
    </w:p>
    <w:p w14:paraId="02747098" w14:textId="77777777" w:rsidR="0097653B" w:rsidRPr="00A71B8B" w:rsidRDefault="0097653B" w:rsidP="0097653B">
      <w:pPr>
        <w:jc w:val="both"/>
        <w:rPr>
          <w:sz w:val="24"/>
          <w:szCs w:val="24"/>
        </w:rPr>
      </w:pPr>
      <w:r w:rsidRPr="00A71B8B">
        <w:rPr>
          <w:sz w:val="24"/>
          <w:szCs w:val="24"/>
        </w:rPr>
        <w:t>5.5.2 Após a execução de cada serviço, a contratada deverá emitir Relatório de Execução, contendo: data, local, tipo de serviço executado, produtos aplicados, assinatura do responsável técnico e do fiscal do contrato.</w:t>
      </w:r>
    </w:p>
    <w:p w14:paraId="48103376" w14:textId="77777777" w:rsidR="0097653B" w:rsidRPr="00A71B8B" w:rsidRDefault="0097653B" w:rsidP="0097653B">
      <w:pPr>
        <w:jc w:val="both"/>
        <w:rPr>
          <w:sz w:val="24"/>
          <w:szCs w:val="24"/>
        </w:rPr>
      </w:pPr>
      <w:r w:rsidRPr="00A71B8B">
        <w:rPr>
          <w:sz w:val="24"/>
          <w:szCs w:val="24"/>
        </w:rPr>
        <w:t>5.5.3 O pagamento somente será autorizado após a comprovação da efetiva execução e aprovação do relatório pela fiscalização.</w:t>
      </w:r>
    </w:p>
    <w:p w14:paraId="30931135" w14:textId="77777777" w:rsidR="0097653B" w:rsidRPr="00A71B8B" w:rsidRDefault="0097653B" w:rsidP="0097653B">
      <w:pPr>
        <w:jc w:val="both"/>
        <w:rPr>
          <w:sz w:val="24"/>
          <w:szCs w:val="24"/>
        </w:rPr>
      </w:pPr>
    </w:p>
    <w:p w14:paraId="1507F8D8" w14:textId="77777777" w:rsidR="0097653B" w:rsidRPr="00A71B8B" w:rsidRDefault="0097653B">
      <w:pPr>
        <w:pStyle w:val="PargrafodaLista"/>
        <w:numPr>
          <w:ilvl w:val="1"/>
          <w:numId w:val="14"/>
        </w:numPr>
        <w:spacing w:line="259" w:lineRule="auto"/>
        <w:contextualSpacing/>
        <w:jc w:val="both"/>
        <w:rPr>
          <w:b/>
          <w:bCs/>
          <w:sz w:val="24"/>
          <w:szCs w:val="24"/>
        </w:rPr>
      </w:pPr>
      <w:r w:rsidRPr="00A71B8B">
        <w:rPr>
          <w:b/>
          <w:bCs/>
          <w:sz w:val="24"/>
          <w:szCs w:val="24"/>
        </w:rPr>
        <w:t>Responsabilidade da Contratada</w:t>
      </w:r>
    </w:p>
    <w:p w14:paraId="6DE24118" w14:textId="77777777" w:rsidR="0097653B" w:rsidRPr="00A71B8B" w:rsidRDefault="0097653B" w:rsidP="0097653B">
      <w:pPr>
        <w:jc w:val="both"/>
        <w:rPr>
          <w:sz w:val="24"/>
          <w:szCs w:val="24"/>
        </w:rPr>
      </w:pPr>
      <w:r w:rsidRPr="00A71B8B">
        <w:rPr>
          <w:sz w:val="24"/>
          <w:szCs w:val="24"/>
        </w:rPr>
        <w:t>5.6.1 Cumprir rigorosamente as normas de segurança do trabalho e as determinações legais pertinentes;</w:t>
      </w:r>
    </w:p>
    <w:p w14:paraId="1BE832A0" w14:textId="77777777" w:rsidR="0097653B" w:rsidRPr="00A71B8B" w:rsidRDefault="0097653B" w:rsidP="0097653B">
      <w:pPr>
        <w:jc w:val="both"/>
        <w:rPr>
          <w:sz w:val="24"/>
          <w:szCs w:val="24"/>
        </w:rPr>
      </w:pPr>
    </w:p>
    <w:p w14:paraId="35EAF62C" w14:textId="77777777" w:rsidR="0097653B" w:rsidRPr="00A71B8B" w:rsidRDefault="0097653B" w:rsidP="0097653B">
      <w:pPr>
        <w:jc w:val="both"/>
        <w:rPr>
          <w:sz w:val="24"/>
          <w:szCs w:val="24"/>
        </w:rPr>
      </w:pPr>
      <w:r w:rsidRPr="00A71B8B">
        <w:rPr>
          <w:sz w:val="24"/>
          <w:szCs w:val="24"/>
        </w:rPr>
        <w:t>5.6.2 Responsabilizar-se por eventuais danos causados a bens públicos, particulares ou ao meio ambiente, decorrentes da execução dos serviços;</w:t>
      </w:r>
    </w:p>
    <w:p w14:paraId="11F2CBDB" w14:textId="77777777" w:rsidR="0097653B" w:rsidRPr="00A71B8B" w:rsidRDefault="0097653B" w:rsidP="0097653B">
      <w:pPr>
        <w:jc w:val="both"/>
        <w:rPr>
          <w:sz w:val="24"/>
          <w:szCs w:val="24"/>
        </w:rPr>
      </w:pPr>
    </w:p>
    <w:p w14:paraId="2A834A2E" w14:textId="77777777" w:rsidR="0097653B" w:rsidRPr="00A71B8B" w:rsidRDefault="0097653B" w:rsidP="0097653B">
      <w:pPr>
        <w:jc w:val="both"/>
        <w:rPr>
          <w:sz w:val="24"/>
          <w:szCs w:val="24"/>
        </w:rPr>
      </w:pPr>
      <w:r w:rsidRPr="00A71B8B">
        <w:rPr>
          <w:sz w:val="24"/>
          <w:szCs w:val="24"/>
        </w:rPr>
        <w:t>5.6.3 Garantir a substituição imediata de qualquer produto ou procedimento que não atenda aos padrões exigidos pela contratante;</w:t>
      </w:r>
    </w:p>
    <w:p w14:paraId="09C19457" w14:textId="77777777" w:rsidR="0097653B" w:rsidRPr="00A71B8B" w:rsidRDefault="0097653B" w:rsidP="0097653B">
      <w:pPr>
        <w:jc w:val="both"/>
        <w:rPr>
          <w:sz w:val="24"/>
          <w:szCs w:val="24"/>
        </w:rPr>
      </w:pPr>
    </w:p>
    <w:p w14:paraId="626487F9" w14:textId="77777777" w:rsidR="0097653B" w:rsidRPr="00A71B8B" w:rsidRDefault="0097653B" w:rsidP="0097653B">
      <w:pPr>
        <w:jc w:val="both"/>
        <w:rPr>
          <w:sz w:val="24"/>
          <w:szCs w:val="24"/>
        </w:rPr>
      </w:pPr>
      <w:r w:rsidRPr="00A71B8B">
        <w:rPr>
          <w:sz w:val="24"/>
          <w:szCs w:val="24"/>
        </w:rPr>
        <w:t>5.6.4 Manter, durante toda a vigência contratual, as condições de habilitação e qualificação exigidas na licitação.</w:t>
      </w:r>
    </w:p>
    <w:p w14:paraId="45C14867" w14:textId="77777777" w:rsidR="0097653B" w:rsidRPr="00A71B8B" w:rsidRDefault="0097653B" w:rsidP="0097653B">
      <w:pPr>
        <w:jc w:val="both"/>
        <w:rPr>
          <w:sz w:val="24"/>
          <w:szCs w:val="24"/>
        </w:rPr>
      </w:pPr>
    </w:p>
    <w:p w14:paraId="2303754E" w14:textId="77777777" w:rsidR="0097653B" w:rsidRPr="00A71B8B" w:rsidRDefault="0097653B">
      <w:pPr>
        <w:pStyle w:val="PargrafodaLista"/>
        <w:numPr>
          <w:ilvl w:val="1"/>
          <w:numId w:val="14"/>
        </w:numPr>
        <w:spacing w:line="259" w:lineRule="auto"/>
        <w:contextualSpacing/>
        <w:jc w:val="both"/>
        <w:rPr>
          <w:b/>
          <w:bCs/>
          <w:sz w:val="24"/>
          <w:szCs w:val="24"/>
        </w:rPr>
      </w:pPr>
      <w:r w:rsidRPr="00A71B8B">
        <w:rPr>
          <w:b/>
          <w:bCs/>
          <w:sz w:val="24"/>
          <w:szCs w:val="24"/>
        </w:rPr>
        <w:t>Condições Gerais</w:t>
      </w:r>
    </w:p>
    <w:p w14:paraId="56B7FBAA" w14:textId="77777777" w:rsidR="0097653B" w:rsidRPr="00A71B8B" w:rsidRDefault="0097653B" w:rsidP="0097653B">
      <w:pPr>
        <w:jc w:val="both"/>
        <w:rPr>
          <w:sz w:val="24"/>
          <w:szCs w:val="24"/>
        </w:rPr>
      </w:pPr>
      <w:r w:rsidRPr="00A71B8B">
        <w:rPr>
          <w:sz w:val="24"/>
          <w:szCs w:val="24"/>
        </w:rPr>
        <w:t>5.7.1 Os serviços deverão ser realizados sem interferir nas atividades normais das unidades de saúde, adotando-se medidas preventivas para proteção de pacientes, servidores e visitantes;</w:t>
      </w:r>
    </w:p>
    <w:p w14:paraId="6B3E89CA" w14:textId="77777777" w:rsidR="0097653B" w:rsidRPr="00A71B8B" w:rsidRDefault="0097653B" w:rsidP="0097653B">
      <w:pPr>
        <w:jc w:val="both"/>
        <w:rPr>
          <w:sz w:val="24"/>
          <w:szCs w:val="24"/>
        </w:rPr>
      </w:pPr>
    </w:p>
    <w:p w14:paraId="5938ECD6" w14:textId="77777777" w:rsidR="0097653B" w:rsidRPr="00A71B8B" w:rsidRDefault="0097653B" w:rsidP="0097653B">
      <w:pPr>
        <w:jc w:val="both"/>
        <w:rPr>
          <w:sz w:val="24"/>
          <w:szCs w:val="24"/>
        </w:rPr>
      </w:pPr>
      <w:r w:rsidRPr="00A71B8B">
        <w:rPr>
          <w:sz w:val="24"/>
          <w:szCs w:val="24"/>
        </w:rPr>
        <w:t>5.7.2 Os resíduos gerados deverão ser coletados pela contratada, acondicionados e destinados conforme a legislação ambiental vigente e normas da ABNT (NBR 10.004 e correlatas);</w:t>
      </w:r>
    </w:p>
    <w:p w14:paraId="77E2C1A7" w14:textId="77777777" w:rsidR="0097653B" w:rsidRPr="00A71B8B" w:rsidRDefault="0097653B" w:rsidP="0097653B">
      <w:pPr>
        <w:jc w:val="both"/>
        <w:rPr>
          <w:sz w:val="24"/>
          <w:szCs w:val="24"/>
        </w:rPr>
      </w:pPr>
    </w:p>
    <w:p w14:paraId="512C23CB" w14:textId="77777777" w:rsidR="0097653B" w:rsidRPr="00A71B8B" w:rsidRDefault="0097653B" w:rsidP="0097653B">
      <w:pPr>
        <w:rPr>
          <w:b/>
          <w:bCs/>
          <w:sz w:val="24"/>
          <w:szCs w:val="24"/>
        </w:rPr>
      </w:pPr>
      <w:r w:rsidRPr="00A71B8B">
        <w:rPr>
          <w:b/>
          <w:bCs/>
          <w:sz w:val="24"/>
          <w:szCs w:val="24"/>
        </w:rPr>
        <w:lastRenderedPageBreak/>
        <w:t>6. DA GESTÃO DO CONTRATO</w:t>
      </w:r>
    </w:p>
    <w:p w14:paraId="256613F7" w14:textId="77777777" w:rsidR="0097653B" w:rsidRPr="00A71B8B" w:rsidRDefault="0097653B" w:rsidP="0097653B">
      <w:pPr>
        <w:pStyle w:val="Nvel02"/>
        <w:numPr>
          <w:ilvl w:val="0"/>
          <w:numId w:val="0"/>
        </w:numPr>
        <w:rPr>
          <w:sz w:val="24"/>
          <w:szCs w:val="24"/>
        </w:rPr>
      </w:pPr>
      <w:r w:rsidRPr="00A71B8B">
        <w:rPr>
          <w:sz w:val="24"/>
          <w:szCs w:val="24"/>
        </w:rPr>
        <w:t>6.1 O contrato deverá ser executado fielmente pelas partes, de acordo com as cláusulas avençadas e as normas da Lei nº 14.133, de 2021, e cada parte responderá pelas consequências de sua inexecução total ou parcial.</w:t>
      </w:r>
    </w:p>
    <w:p w14:paraId="5818AFD0" w14:textId="77777777" w:rsidR="0097653B" w:rsidRPr="00A71B8B" w:rsidRDefault="0097653B" w:rsidP="0097653B">
      <w:pPr>
        <w:pStyle w:val="Nvel02"/>
        <w:numPr>
          <w:ilvl w:val="0"/>
          <w:numId w:val="0"/>
        </w:numPr>
        <w:rPr>
          <w:sz w:val="24"/>
          <w:szCs w:val="24"/>
        </w:rPr>
      </w:pPr>
    </w:p>
    <w:p w14:paraId="461DAA89"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6.2 Em caso de impedimento, ordem de paralisação ou suspensão do contrato, o cronograma de execução será prorrogado automaticamente pelo tempo correspondente, anotadas tais circunstâncias mediante simples apostila.</w:t>
      </w:r>
    </w:p>
    <w:p w14:paraId="7B2419CA" w14:textId="77777777" w:rsidR="0097653B" w:rsidRPr="00A71B8B" w:rsidRDefault="0097653B" w:rsidP="0097653B">
      <w:pPr>
        <w:numPr>
          <w:ilvl w:val="1"/>
          <w:numId w:val="0"/>
        </w:numPr>
        <w:jc w:val="both"/>
        <w:rPr>
          <w:rFonts w:eastAsia="Arial"/>
          <w:iCs/>
          <w:sz w:val="24"/>
          <w:szCs w:val="24"/>
        </w:rPr>
      </w:pPr>
    </w:p>
    <w:p w14:paraId="32FE5A49"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6.3 As comunicações entre o órgão ou entidade e a contratada devem ser realizadas por escrito sempre que o ato exigir tal formalidade, admitindo-se o uso de mensagem eletrônica para esse fim.</w:t>
      </w:r>
    </w:p>
    <w:p w14:paraId="62DA7EC1" w14:textId="77777777" w:rsidR="0097653B" w:rsidRPr="00A71B8B" w:rsidRDefault="0097653B" w:rsidP="0097653B">
      <w:pPr>
        <w:numPr>
          <w:ilvl w:val="1"/>
          <w:numId w:val="0"/>
        </w:numPr>
        <w:jc w:val="both"/>
        <w:rPr>
          <w:rFonts w:eastAsia="Arial"/>
          <w:iCs/>
          <w:sz w:val="24"/>
          <w:szCs w:val="24"/>
        </w:rPr>
      </w:pPr>
    </w:p>
    <w:p w14:paraId="733DA2F4"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6.4 O órgão ou entidade poderá convocar representante da empresa para adoção de providências que devam ser cumpridas de imediato.</w:t>
      </w:r>
    </w:p>
    <w:p w14:paraId="1EA1599D" w14:textId="77777777" w:rsidR="0097653B" w:rsidRPr="00A71B8B" w:rsidRDefault="0097653B" w:rsidP="0097653B">
      <w:pPr>
        <w:numPr>
          <w:ilvl w:val="1"/>
          <w:numId w:val="0"/>
        </w:numPr>
        <w:jc w:val="both"/>
        <w:rPr>
          <w:rFonts w:eastAsia="Arial"/>
          <w:iCs/>
          <w:sz w:val="24"/>
          <w:szCs w:val="24"/>
        </w:rPr>
      </w:pPr>
    </w:p>
    <w:p w14:paraId="2EF78FF6" w14:textId="77777777" w:rsidR="0097653B" w:rsidRPr="00A71B8B" w:rsidRDefault="0097653B" w:rsidP="0097653B">
      <w:pPr>
        <w:pBdr>
          <w:top w:val="nil"/>
          <w:left w:val="nil"/>
          <w:bottom w:val="nil"/>
          <w:right w:val="nil"/>
          <w:between w:val="nil"/>
        </w:pBdr>
        <w:suppressAutoHyphens/>
        <w:jc w:val="both"/>
        <w:textDirection w:val="btLr"/>
        <w:textAlignment w:val="top"/>
        <w:outlineLvl w:val="0"/>
        <w:rPr>
          <w:b/>
          <w:bCs/>
          <w:iCs/>
          <w:sz w:val="24"/>
          <w:szCs w:val="24"/>
        </w:rPr>
      </w:pPr>
      <w:r w:rsidRPr="00A71B8B">
        <w:rPr>
          <w:b/>
          <w:bCs/>
          <w:iCs/>
          <w:sz w:val="24"/>
          <w:szCs w:val="24"/>
        </w:rPr>
        <w:t>Fiscalização</w:t>
      </w:r>
    </w:p>
    <w:p w14:paraId="6A5AA57C" w14:textId="77777777" w:rsidR="0097653B" w:rsidRPr="00A71B8B" w:rsidRDefault="0097653B" w:rsidP="0097653B">
      <w:pPr>
        <w:pBdr>
          <w:top w:val="nil"/>
          <w:left w:val="nil"/>
          <w:bottom w:val="nil"/>
          <w:right w:val="nil"/>
          <w:between w:val="nil"/>
        </w:pBdr>
        <w:suppressAutoHyphens/>
        <w:contextualSpacing/>
        <w:jc w:val="both"/>
        <w:textDirection w:val="btLr"/>
        <w:textAlignment w:val="top"/>
        <w:outlineLvl w:val="0"/>
        <w:rPr>
          <w:iCs/>
          <w:sz w:val="24"/>
          <w:szCs w:val="24"/>
        </w:rPr>
      </w:pPr>
      <w:r w:rsidRPr="00A71B8B">
        <w:rPr>
          <w:iCs/>
          <w:sz w:val="24"/>
          <w:szCs w:val="24"/>
        </w:rPr>
        <w:t>6.5 A execução do contrato deverá ser acompanhada e fiscalizada pelo(s) fiscal(</w:t>
      </w:r>
      <w:proofErr w:type="spellStart"/>
      <w:r w:rsidRPr="00A71B8B">
        <w:rPr>
          <w:iCs/>
          <w:sz w:val="24"/>
          <w:szCs w:val="24"/>
        </w:rPr>
        <w:t>is</w:t>
      </w:r>
      <w:proofErr w:type="spellEnd"/>
      <w:r w:rsidRPr="00A71B8B">
        <w:rPr>
          <w:iCs/>
          <w:sz w:val="24"/>
          <w:szCs w:val="24"/>
        </w:rPr>
        <w:t>) do contrato, ou pelos respectivos substitutos.</w:t>
      </w:r>
    </w:p>
    <w:p w14:paraId="328B6D13" w14:textId="77777777" w:rsidR="0097653B" w:rsidRPr="00A71B8B" w:rsidRDefault="0097653B" w:rsidP="0097653B">
      <w:pPr>
        <w:pBdr>
          <w:top w:val="nil"/>
          <w:left w:val="nil"/>
          <w:bottom w:val="nil"/>
          <w:right w:val="nil"/>
          <w:between w:val="nil"/>
        </w:pBdr>
        <w:suppressAutoHyphens/>
        <w:contextualSpacing/>
        <w:jc w:val="both"/>
        <w:textDirection w:val="btLr"/>
        <w:textAlignment w:val="top"/>
        <w:outlineLvl w:val="0"/>
        <w:rPr>
          <w:iCs/>
          <w:sz w:val="24"/>
          <w:szCs w:val="24"/>
        </w:rPr>
      </w:pPr>
    </w:p>
    <w:p w14:paraId="29E44261"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6.6 O fiscal do contrato acompanhará a execução do contrato, para que sejam cumpridas todas as condições estabelecidas no contrato, de modo a assegurar os melhores resultados para a Administração.</w:t>
      </w:r>
    </w:p>
    <w:p w14:paraId="34D339DD" w14:textId="77777777" w:rsidR="0097653B" w:rsidRPr="00A71B8B" w:rsidRDefault="0097653B" w:rsidP="0097653B">
      <w:pPr>
        <w:numPr>
          <w:ilvl w:val="1"/>
          <w:numId w:val="0"/>
        </w:numPr>
        <w:jc w:val="both"/>
        <w:rPr>
          <w:rFonts w:eastAsia="Arial"/>
          <w:iCs/>
          <w:sz w:val="24"/>
          <w:szCs w:val="24"/>
        </w:rPr>
      </w:pPr>
    </w:p>
    <w:p w14:paraId="265F96B9"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6.7 O fiscal do contrato anotará no histórico de gerenciamento do contrato todas as ocorrências relacionadas à execução do contrato, com a descrição do que for necessário para a regularização das faltas ou dos defeitos observados.</w:t>
      </w:r>
    </w:p>
    <w:p w14:paraId="3C25FCF7" w14:textId="77777777" w:rsidR="0097653B" w:rsidRPr="00A71B8B" w:rsidRDefault="0097653B" w:rsidP="0097653B">
      <w:pPr>
        <w:numPr>
          <w:ilvl w:val="1"/>
          <w:numId w:val="0"/>
        </w:numPr>
        <w:jc w:val="both"/>
        <w:rPr>
          <w:rFonts w:eastAsia="Arial"/>
          <w:iCs/>
          <w:sz w:val="24"/>
          <w:szCs w:val="24"/>
        </w:rPr>
      </w:pPr>
    </w:p>
    <w:p w14:paraId="18666DB1"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6.8 Identificada qualquer inexatidão ou irregularidade, o fiscal do contrato emitirá notificações para a correção da execução do contrato, determinando prazo para a correção.</w:t>
      </w:r>
    </w:p>
    <w:p w14:paraId="2C8AF099" w14:textId="77777777" w:rsidR="0097653B" w:rsidRPr="00A71B8B" w:rsidRDefault="0097653B" w:rsidP="0097653B">
      <w:pPr>
        <w:numPr>
          <w:ilvl w:val="1"/>
          <w:numId w:val="0"/>
        </w:numPr>
        <w:jc w:val="both"/>
        <w:rPr>
          <w:rFonts w:eastAsia="Arial"/>
          <w:iCs/>
          <w:sz w:val="24"/>
          <w:szCs w:val="24"/>
        </w:rPr>
      </w:pPr>
    </w:p>
    <w:p w14:paraId="693CFA7E"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6.9 O fiscal do contrato informará ao gestor do contato, em tempo hábil, a situação que demandar decisão ou adoção de medidas que ultrapassem sua competência, para que adote as medidas necessárias e saneadoras, se for o caso.</w:t>
      </w:r>
    </w:p>
    <w:p w14:paraId="6362969A" w14:textId="77777777" w:rsidR="0097653B" w:rsidRPr="00A71B8B" w:rsidRDefault="0097653B" w:rsidP="0097653B">
      <w:pPr>
        <w:numPr>
          <w:ilvl w:val="1"/>
          <w:numId w:val="0"/>
        </w:numPr>
        <w:jc w:val="both"/>
        <w:rPr>
          <w:rFonts w:eastAsia="Arial"/>
          <w:iCs/>
          <w:sz w:val="24"/>
          <w:szCs w:val="24"/>
        </w:rPr>
      </w:pPr>
    </w:p>
    <w:p w14:paraId="58388230"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6.10 No caso de ocorrências que possam inviabilizar a execução do contrato nas datas aprazadas, o fiscal do contrato comunicará o fato imediatamente ao gestor do contrato.</w:t>
      </w:r>
    </w:p>
    <w:p w14:paraId="0AE74907" w14:textId="77777777" w:rsidR="0097653B" w:rsidRPr="00A71B8B" w:rsidRDefault="0097653B" w:rsidP="0097653B">
      <w:pPr>
        <w:numPr>
          <w:ilvl w:val="1"/>
          <w:numId w:val="0"/>
        </w:numPr>
        <w:jc w:val="both"/>
        <w:rPr>
          <w:rFonts w:eastAsia="Arial"/>
          <w:iCs/>
          <w:sz w:val="24"/>
          <w:szCs w:val="24"/>
        </w:rPr>
      </w:pPr>
    </w:p>
    <w:p w14:paraId="65E93FFF"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6.11 O fiscal do contrato comunicará ao gestor do contrato, em tempo hábil, o término do contrato sob sua responsabilidade, com vistas à renovação tempestiva ou à prorrogação contratual.</w:t>
      </w:r>
    </w:p>
    <w:p w14:paraId="40490B27" w14:textId="77777777" w:rsidR="0097653B" w:rsidRPr="00A71B8B" w:rsidRDefault="0097653B" w:rsidP="0097653B">
      <w:pPr>
        <w:numPr>
          <w:ilvl w:val="1"/>
          <w:numId w:val="0"/>
        </w:numPr>
        <w:jc w:val="both"/>
        <w:rPr>
          <w:rFonts w:eastAsia="Arial"/>
          <w:iCs/>
          <w:sz w:val="24"/>
          <w:szCs w:val="24"/>
        </w:rPr>
      </w:pPr>
    </w:p>
    <w:p w14:paraId="4D3DB820"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6.12 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3CD7F1D" w14:textId="77777777" w:rsidR="0097653B" w:rsidRPr="00A71B8B" w:rsidRDefault="0097653B" w:rsidP="0097653B">
      <w:pPr>
        <w:numPr>
          <w:ilvl w:val="1"/>
          <w:numId w:val="0"/>
        </w:numPr>
        <w:jc w:val="both"/>
        <w:rPr>
          <w:rFonts w:eastAsia="Arial"/>
          <w:iCs/>
          <w:sz w:val="24"/>
          <w:szCs w:val="24"/>
        </w:rPr>
      </w:pPr>
    </w:p>
    <w:p w14:paraId="0D924D0F"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6.13 Caso ocorra descumprimento das obrigações contratuais, o fiscal do contrato atuará tempestivamente na solução do problema, reportando ao gestor do contrato para que tome as providências cabíveis, quando ultrapassar a sua competência.</w:t>
      </w:r>
    </w:p>
    <w:p w14:paraId="40A303E7" w14:textId="77777777" w:rsidR="0097653B" w:rsidRPr="00A71B8B" w:rsidRDefault="0097653B" w:rsidP="0097653B">
      <w:pPr>
        <w:numPr>
          <w:ilvl w:val="1"/>
          <w:numId w:val="0"/>
        </w:numPr>
        <w:jc w:val="both"/>
        <w:rPr>
          <w:rFonts w:eastAsia="Arial"/>
          <w:iCs/>
          <w:sz w:val="24"/>
          <w:szCs w:val="24"/>
        </w:rPr>
      </w:pPr>
    </w:p>
    <w:p w14:paraId="48D98B63"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6.14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w:t>
      </w:r>
      <w:r w:rsidRPr="00A71B8B">
        <w:rPr>
          <w:rFonts w:eastAsia="Arial"/>
          <w:iCs/>
          <w:sz w:val="24"/>
          <w:szCs w:val="24"/>
        </w:rPr>
        <w:lastRenderedPageBreak/>
        <w:t xml:space="preserve">desta, não implica corresponsabilidade da Contratante ou de seus agentes, gestores e fiscais, de conformidade. </w:t>
      </w:r>
    </w:p>
    <w:p w14:paraId="5CC51FF7" w14:textId="77777777" w:rsidR="0097653B" w:rsidRPr="00A71B8B" w:rsidRDefault="0097653B" w:rsidP="0097653B">
      <w:pPr>
        <w:numPr>
          <w:ilvl w:val="1"/>
          <w:numId w:val="0"/>
        </w:numPr>
        <w:jc w:val="both"/>
        <w:rPr>
          <w:rFonts w:eastAsia="Arial"/>
          <w:iCs/>
          <w:sz w:val="24"/>
          <w:szCs w:val="24"/>
        </w:rPr>
      </w:pPr>
    </w:p>
    <w:p w14:paraId="1168401E" w14:textId="77777777" w:rsidR="0097653B" w:rsidRPr="00A71B8B" w:rsidRDefault="0097653B" w:rsidP="0097653B">
      <w:pPr>
        <w:numPr>
          <w:ilvl w:val="1"/>
          <w:numId w:val="0"/>
        </w:numPr>
        <w:jc w:val="both"/>
        <w:rPr>
          <w:rFonts w:eastAsia="Arial"/>
          <w:iCs/>
          <w:sz w:val="24"/>
          <w:szCs w:val="24"/>
        </w:rPr>
      </w:pPr>
    </w:p>
    <w:p w14:paraId="67707C43" w14:textId="77777777" w:rsidR="0097653B" w:rsidRPr="00A71B8B" w:rsidRDefault="0097653B" w:rsidP="0097653B">
      <w:pPr>
        <w:jc w:val="both"/>
        <w:outlineLvl w:val="1"/>
        <w:rPr>
          <w:rFonts w:eastAsia="Arial"/>
          <w:b/>
          <w:sz w:val="24"/>
          <w:szCs w:val="24"/>
        </w:rPr>
      </w:pPr>
      <w:r w:rsidRPr="00A71B8B">
        <w:rPr>
          <w:rFonts w:eastAsia="Arial"/>
          <w:b/>
          <w:sz w:val="24"/>
          <w:szCs w:val="24"/>
        </w:rPr>
        <w:t>Gestor do Contrato</w:t>
      </w:r>
    </w:p>
    <w:p w14:paraId="615C0D79" w14:textId="77777777" w:rsidR="0097653B" w:rsidRPr="00A71B8B" w:rsidRDefault="0097653B" w:rsidP="0097653B">
      <w:pPr>
        <w:numPr>
          <w:ilvl w:val="1"/>
          <w:numId w:val="0"/>
        </w:numPr>
        <w:jc w:val="both"/>
        <w:rPr>
          <w:rFonts w:eastAsiaTheme="minorEastAsia"/>
          <w:sz w:val="24"/>
          <w:szCs w:val="24"/>
        </w:rPr>
      </w:pPr>
      <w:r w:rsidRPr="00A71B8B">
        <w:rPr>
          <w:rFonts w:eastAsia="Arial"/>
          <w:iCs/>
          <w:sz w:val="24"/>
          <w:szCs w:val="24"/>
        </w:rPr>
        <w:t xml:space="preserve">6.15 Cabe ao gestor do contrato </w:t>
      </w:r>
      <w:r w:rsidRPr="00A71B8B">
        <w:rPr>
          <w:rFonts w:eastAsiaTheme="minorEastAsia"/>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37DD3D2" w14:textId="77777777" w:rsidR="0097653B" w:rsidRPr="00A71B8B" w:rsidRDefault="0097653B" w:rsidP="0097653B">
      <w:pPr>
        <w:numPr>
          <w:ilvl w:val="1"/>
          <w:numId w:val="0"/>
        </w:numPr>
        <w:jc w:val="both"/>
        <w:rPr>
          <w:rFonts w:eastAsia="Arial"/>
          <w:iCs/>
          <w:sz w:val="24"/>
          <w:szCs w:val="24"/>
        </w:rPr>
      </w:pPr>
    </w:p>
    <w:p w14:paraId="2D33D23E" w14:textId="77777777" w:rsidR="0097653B" w:rsidRPr="00A71B8B" w:rsidRDefault="0097653B" w:rsidP="0097653B">
      <w:pPr>
        <w:jc w:val="both"/>
        <w:rPr>
          <w:rFonts w:eastAsiaTheme="minorEastAsia"/>
          <w:sz w:val="24"/>
          <w:szCs w:val="24"/>
        </w:rPr>
      </w:pPr>
      <w:r w:rsidRPr="00A71B8B">
        <w:rPr>
          <w:rFonts w:eastAsiaTheme="minorEastAsia"/>
          <w:sz w:val="24"/>
          <w:szCs w:val="24"/>
        </w:rPr>
        <w:t>6.16 Acompanhar os registros realizados pelo(s) fiscal(</w:t>
      </w:r>
      <w:proofErr w:type="spellStart"/>
      <w:r w:rsidRPr="00A71B8B">
        <w:rPr>
          <w:rFonts w:eastAsiaTheme="minorEastAsia"/>
          <w:sz w:val="24"/>
          <w:szCs w:val="24"/>
        </w:rPr>
        <w:t>is</w:t>
      </w:r>
      <w:proofErr w:type="spellEnd"/>
      <w:r w:rsidRPr="00A71B8B">
        <w:rPr>
          <w:rFonts w:eastAsiaTheme="minorEastAsia"/>
          <w:sz w:val="24"/>
          <w:szCs w:val="24"/>
        </w:rPr>
        <w:t>) do contrato, de todas as ocorrências relacionadas à execução do contrato e as medidas adotadas, informando, se for o caso, à autoridade superior àquelas que ultrapassarem a sua competência.</w:t>
      </w:r>
    </w:p>
    <w:p w14:paraId="38155BC8" w14:textId="77777777" w:rsidR="0097653B" w:rsidRPr="00A71B8B" w:rsidRDefault="0097653B" w:rsidP="0097653B">
      <w:pPr>
        <w:jc w:val="both"/>
        <w:rPr>
          <w:rFonts w:eastAsiaTheme="minorEastAsia"/>
          <w:sz w:val="24"/>
          <w:szCs w:val="24"/>
        </w:rPr>
      </w:pPr>
    </w:p>
    <w:p w14:paraId="266ED788" w14:textId="77777777" w:rsidR="0097653B" w:rsidRPr="00A71B8B" w:rsidRDefault="0097653B" w:rsidP="0097653B">
      <w:pPr>
        <w:jc w:val="both"/>
        <w:rPr>
          <w:rFonts w:eastAsiaTheme="minorEastAsia"/>
          <w:sz w:val="24"/>
          <w:szCs w:val="24"/>
        </w:rPr>
      </w:pPr>
      <w:r w:rsidRPr="00A71B8B">
        <w:rPr>
          <w:rFonts w:eastAsiaTheme="minorEastAsia"/>
          <w:sz w:val="24"/>
          <w:szCs w:val="24"/>
        </w:rPr>
        <w:t>6.17 Acompanhar a manutenção das condições de habilitação da contratada, para fins de empenho de despesa e pagamento, e anotará os problemas que obstem o fluxo normal da liquidação e do pagamento da despesa no relatório de riscos eventuais.</w:t>
      </w:r>
    </w:p>
    <w:p w14:paraId="054F4803" w14:textId="77777777" w:rsidR="0097653B" w:rsidRPr="00A71B8B" w:rsidRDefault="0097653B" w:rsidP="0097653B">
      <w:pPr>
        <w:jc w:val="both"/>
        <w:rPr>
          <w:rFonts w:eastAsiaTheme="minorEastAsia"/>
          <w:sz w:val="24"/>
          <w:szCs w:val="24"/>
        </w:rPr>
      </w:pPr>
    </w:p>
    <w:p w14:paraId="4D8A5921" w14:textId="77777777" w:rsidR="0097653B" w:rsidRPr="00A71B8B" w:rsidRDefault="0097653B" w:rsidP="0097653B">
      <w:pPr>
        <w:jc w:val="both"/>
        <w:rPr>
          <w:rFonts w:eastAsiaTheme="minorEastAsia"/>
          <w:sz w:val="24"/>
          <w:szCs w:val="24"/>
        </w:rPr>
      </w:pPr>
      <w:r w:rsidRPr="00A71B8B">
        <w:rPr>
          <w:rFonts w:eastAsiaTheme="minorEastAsia"/>
          <w:sz w:val="24"/>
          <w:szCs w:val="24"/>
        </w:rPr>
        <w:t>6.18 Emitir documento comprobatório da avaliação realizada pelo(s) fiscal(</w:t>
      </w:r>
      <w:proofErr w:type="spellStart"/>
      <w:r w:rsidRPr="00A71B8B">
        <w:rPr>
          <w:rFonts w:eastAsiaTheme="minorEastAsia"/>
          <w:sz w:val="24"/>
          <w:szCs w:val="24"/>
        </w:rPr>
        <w:t>is</w:t>
      </w:r>
      <w:proofErr w:type="spellEnd"/>
      <w:r w:rsidRPr="00A71B8B">
        <w:rPr>
          <w:rFonts w:eastAsiaTheme="minorEastAsia"/>
          <w:sz w:val="24"/>
          <w:szCs w:val="24"/>
        </w:rPr>
        <w:t>)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F8A301D" w14:textId="77777777" w:rsidR="0097653B" w:rsidRPr="00A71B8B" w:rsidRDefault="0097653B" w:rsidP="0097653B">
      <w:pPr>
        <w:jc w:val="both"/>
        <w:rPr>
          <w:rFonts w:eastAsiaTheme="minorEastAsia"/>
          <w:sz w:val="24"/>
          <w:szCs w:val="24"/>
        </w:rPr>
      </w:pPr>
    </w:p>
    <w:p w14:paraId="03649C4F" w14:textId="77777777" w:rsidR="0097653B" w:rsidRPr="00A71B8B" w:rsidRDefault="0097653B" w:rsidP="0097653B">
      <w:pPr>
        <w:jc w:val="both"/>
        <w:rPr>
          <w:rFonts w:eastAsiaTheme="minorEastAsia"/>
          <w:sz w:val="24"/>
          <w:szCs w:val="24"/>
        </w:rPr>
      </w:pPr>
      <w:r w:rsidRPr="00A71B8B">
        <w:rPr>
          <w:rFonts w:eastAsiaTheme="minorEastAsia"/>
          <w:sz w:val="24"/>
          <w:szCs w:val="24"/>
        </w:rPr>
        <w:t>6.19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5CD3906" w14:textId="77777777" w:rsidR="0097653B" w:rsidRPr="00A71B8B" w:rsidRDefault="0097653B" w:rsidP="0097653B">
      <w:pPr>
        <w:jc w:val="both"/>
        <w:rPr>
          <w:rFonts w:eastAsiaTheme="minorEastAsia"/>
          <w:sz w:val="24"/>
          <w:szCs w:val="24"/>
        </w:rPr>
      </w:pPr>
    </w:p>
    <w:p w14:paraId="6D11691A" w14:textId="77777777" w:rsidR="0097653B" w:rsidRPr="00A71B8B" w:rsidRDefault="0097653B" w:rsidP="0097653B">
      <w:pPr>
        <w:jc w:val="both"/>
        <w:rPr>
          <w:rFonts w:eastAsiaTheme="minorEastAsia"/>
          <w:sz w:val="24"/>
          <w:szCs w:val="24"/>
        </w:rPr>
      </w:pPr>
      <w:r w:rsidRPr="00A71B8B">
        <w:rPr>
          <w:rFonts w:eastAsiaTheme="minorEastAsia"/>
          <w:sz w:val="24"/>
          <w:szCs w:val="24"/>
        </w:rPr>
        <w:t>6.20 Elaborar relatório final com informações sobre a consecução dos objetivos que tenham justificado a contratação e eventuais condutas a serem adotadas para o aprimoramento das atividades da Administração.</w:t>
      </w:r>
    </w:p>
    <w:p w14:paraId="4FFA070D" w14:textId="77777777" w:rsidR="0097653B" w:rsidRPr="00A71B8B" w:rsidRDefault="0097653B" w:rsidP="0097653B">
      <w:pPr>
        <w:jc w:val="both"/>
        <w:rPr>
          <w:rFonts w:eastAsiaTheme="minorEastAsia"/>
          <w:sz w:val="24"/>
          <w:szCs w:val="24"/>
        </w:rPr>
      </w:pPr>
    </w:p>
    <w:p w14:paraId="45ED5A42" w14:textId="77777777" w:rsidR="0097653B" w:rsidRPr="00A71B8B" w:rsidRDefault="0097653B" w:rsidP="0097653B">
      <w:pPr>
        <w:tabs>
          <w:tab w:val="left" w:pos="1134"/>
        </w:tabs>
        <w:jc w:val="both"/>
        <w:rPr>
          <w:b/>
          <w:bCs/>
          <w:sz w:val="24"/>
          <w:szCs w:val="24"/>
        </w:rPr>
      </w:pPr>
      <w:r w:rsidRPr="00A71B8B">
        <w:rPr>
          <w:sz w:val="24"/>
          <w:szCs w:val="24"/>
        </w:rPr>
        <w:t>6.21 Enviar a documentação pertinente ao setor de contratos para a formalização dos procedimentos de liquidação e pagamento, no valor dimensionado pela fiscalização e gestão nos termos do contrato.</w:t>
      </w:r>
    </w:p>
    <w:p w14:paraId="3DAC7C54" w14:textId="77777777" w:rsidR="0097653B" w:rsidRPr="00A71B8B" w:rsidRDefault="0097653B" w:rsidP="0097653B">
      <w:pPr>
        <w:jc w:val="both"/>
        <w:rPr>
          <w:sz w:val="24"/>
          <w:szCs w:val="24"/>
        </w:rPr>
      </w:pPr>
    </w:p>
    <w:p w14:paraId="1D2A8101" w14:textId="77777777" w:rsidR="0097653B" w:rsidRPr="00A71B8B" w:rsidRDefault="0097653B" w:rsidP="0097653B">
      <w:pPr>
        <w:rPr>
          <w:b/>
          <w:bCs/>
          <w:iCs/>
          <w:sz w:val="24"/>
          <w:szCs w:val="24"/>
        </w:rPr>
      </w:pPr>
      <w:r w:rsidRPr="00A71B8B">
        <w:rPr>
          <w:b/>
          <w:bCs/>
          <w:sz w:val="24"/>
          <w:szCs w:val="24"/>
        </w:rPr>
        <w:t xml:space="preserve">7. </w:t>
      </w:r>
      <w:r w:rsidRPr="00A71B8B">
        <w:rPr>
          <w:b/>
          <w:bCs/>
          <w:iCs/>
          <w:sz w:val="24"/>
          <w:szCs w:val="24"/>
        </w:rPr>
        <w:t>INFRAÇÕES E SANÇÕES ADMINISTRATIVAS</w:t>
      </w:r>
    </w:p>
    <w:p w14:paraId="02A3B8B7" w14:textId="77777777" w:rsidR="0097653B" w:rsidRPr="00A71B8B" w:rsidRDefault="0097653B" w:rsidP="0097653B">
      <w:pPr>
        <w:numPr>
          <w:ilvl w:val="1"/>
          <w:numId w:val="0"/>
        </w:numPr>
        <w:jc w:val="both"/>
        <w:rPr>
          <w:rFonts w:eastAsia="Arial"/>
          <w:iCs/>
          <w:color w:val="000000"/>
          <w:sz w:val="24"/>
          <w:szCs w:val="24"/>
        </w:rPr>
      </w:pPr>
      <w:r w:rsidRPr="00A71B8B">
        <w:rPr>
          <w:rFonts w:eastAsia="Arial"/>
          <w:iCs/>
          <w:color w:val="000000"/>
          <w:sz w:val="24"/>
          <w:szCs w:val="24"/>
        </w:rPr>
        <w:t xml:space="preserve">7.1 Comete </w:t>
      </w:r>
      <w:r w:rsidRPr="00A71B8B">
        <w:rPr>
          <w:rFonts w:eastAsia="Arial"/>
          <w:iCs/>
          <w:sz w:val="24"/>
          <w:szCs w:val="24"/>
        </w:rPr>
        <w:t>infração</w:t>
      </w:r>
      <w:r w:rsidRPr="00A71B8B">
        <w:rPr>
          <w:rFonts w:eastAsia="Arial"/>
          <w:iCs/>
          <w:color w:val="000000"/>
          <w:sz w:val="24"/>
          <w:szCs w:val="24"/>
        </w:rPr>
        <w:t xml:space="preserve"> administrativa, nos termos da </w:t>
      </w:r>
      <w:r w:rsidRPr="00A71B8B">
        <w:rPr>
          <w:rFonts w:eastAsia="Arial"/>
          <w:iCs/>
          <w:sz w:val="24"/>
          <w:szCs w:val="24"/>
        </w:rPr>
        <w:t>Lei nº 14.133, de 2021</w:t>
      </w:r>
      <w:r w:rsidRPr="00A71B8B">
        <w:rPr>
          <w:rFonts w:eastAsia="Arial"/>
          <w:iCs/>
          <w:color w:val="000000"/>
          <w:sz w:val="24"/>
          <w:szCs w:val="24"/>
        </w:rPr>
        <w:t>, o Contratado que:</w:t>
      </w:r>
    </w:p>
    <w:p w14:paraId="5DF2048B" w14:textId="77777777" w:rsidR="0097653B" w:rsidRPr="00A71B8B" w:rsidRDefault="0097653B" w:rsidP="0097653B">
      <w:pPr>
        <w:numPr>
          <w:ilvl w:val="1"/>
          <w:numId w:val="0"/>
        </w:numPr>
        <w:jc w:val="both"/>
        <w:rPr>
          <w:rFonts w:eastAsia="Arial"/>
          <w:iCs/>
          <w:sz w:val="24"/>
          <w:szCs w:val="24"/>
        </w:rPr>
      </w:pPr>
    </w:p>
    <w:p w14:paraId="28A52DF4" w14:textId="77777777" w:rsidR="0097653B" w:rsidRPr="00A71B8B" w:rsidRDefault="0097653B">
      <w:pPr>
        <w:numPr>
          <w:ilvl w:val="0"/>
          <w:numId w:val="8"/>
        </w:numPr>
        <w:ind w:left="0" w:firstLine="0"/>
        <w:jc w:val="both"/>
        <w:textAlignment w:val="baseline"/>
        <w:rPr>
          <w:sz w:val="24"/>
          <w:szCs w:val="24"/>
        </w:rPr>
      </w:pPr>
      <w:r w:rsidRPr="00A71B8B">
        <w:rPr>
          <w:sz w:val="24"/>
          <w:szCs w:val="24"/>
        </w:rPr>
        <w:t>der causa à inexecução parcial do contrato;</w:t>
      </w:r>
    </w:p>
    <w:p w14:paraId="63E0B1DF" w14:textId="77777777" w:rsidR="0097653B" w:rsidRPr="00A71B8B" w:rsidRDefault="0097653B" w:rsidP="0097653B">
      <w:pPr>
        <w:jc w:val="both"/>
        <w:textAlignment w:val="baseline"/>
        <w:rPr>
          <w:sz w:val="24"/>
          <w:szCs w:val="24"/>
        </w:rPr>
      </w:pPr>
    </w:p>
    <w:p w14:paraId="3E1495BF" w14:textId="77777777" w:rsidR="0097653B" w:rsidRPr="00A71B8B" w:rsidRDefault="0097653B">
      <w:pPr>
        <w:numPr>
          <w:ilvl w:val="0"/>
          <w:numId w:val="8"/>
        </w:numPr>
        <w:ind w:left="0" w:firstLine="0"/>
        <w:jc w:val="both"/>
        <w:textAlignment w:val="baseline"/>
        <w:rPr>
          <w:sz w:val="24"/>
          <w:szCs w:val="24"/>
        </w:rPr>
      </w:pPr>
      <w:r w:rsidRPr="00A71B8B">
        <w:rPr>
          <w:sz w:val="24"/>
          <w:szCs w:val="24"/>
        </w:rPr>
        <w:t>der causa à inexecução parcial do contrato que cause grave dano à Administração ou ao funcionamento dos serviços públicos ou ao interesse coletivo;</w:t>
      </w:r>
    </w:p>
    <w:p w14:paraId="36C1A325" w14:textId="77777777" w:rsidR="0097653B" w:rsidRPr="00A71B8B" w:rsidRDefault="0097653B" w:rsidP="0097653B">
      <w:pPr>
        <w:pStyle w:val="PargrafodaLista"/>
        <w:rPr>
          <w:sz w:val="24"/>
          <w:szCs w:val="24"/>
        </w:rPr>
      </w:pPr>
    </w:p>
    <w:p w14:paraId="3D9C855A" w14:textId="77777777" w:rsidR="0097653B" w:rsidRPr="00A71B8B" w:rsidRDefault="0097653B">
      <w:pPr>
        <w:numPr>
          <w:ilvl w:val="0"/>
          <w:numId w:val="8"/>
        </w:numPr>
        <w:ind w:left="0" w:firstLine="0"/>
        <w:jc w:val="both"/>
        <w:textAlignment w:val="baseline"/>
        <w:rPr>
          <w:sz w:val="24"/>
          <w:szCs w:val="24"/>
        </w:rPr>
      </w:pPr>
      <w:r w:rsidRPr="00A71B8B">
        <w:rPr>
          <w:sz w:val="24"/>
          <w:szCs w:val="24"/>
        </w:rPr>
        <w:t>der causa à inexecução total do contrato;</w:t>
      </w:r>
    </w:p>
    <w:p w14:paraId="38B4AF67" w14:textId="77777777" w:rsidR="0097653B" w:rsidRPr="00A71B8B" w:rsidRDefault="0097653B" w:rsidP="0097653B">
      <w:pPr>
        <w:pStyle w:val="PargrafodaLista"/>
        <w:rPr>
          <w:sz w:val="24"/>
          <w:szCs w:val="24"/>
        </w:rPr>
      </w:pPr>
    </w:p>
    <w:p w14:paraId="06B9D6DE" w14:textId="77777777" w:rsidR="0097653B" w:rsidRPr="00A71B8B" w:rsidRDefault="0097653B">
      <w:pPr>
        <w:numPr>
          <w:ilvl w:val="0"/>
          <w:numId w:val="8"/>
        </w:numPr>
        <w:ind w:left="0" w:firstLine="0"/>
        <w:jc w:val="both"/>
        <w:textAlignment w:val="baseline"/>
        <w:rPr>
          <w:sz w:val="24"/>
          <w:szCs w:val="24"/>
        </w:rPr>
      </w:pPr>
      <w:r w:rsidRPr="00A71B8B">
        <w:rPr>
          <w:sz w:val="24"/>
          <w:szCs w:val="24"/>
        </w:rPr>
        <w:t>ensejar o retardamento da execução ou da entrega do objeto da contratação sem motivo justificado;</w:t>
      </w:r>
    </w:p>
    <w:p w14:paraId="2274AAF6" w14:textId="77777777" w:rsidR="0097653B" w:rsidRPr="00A71B8B" w:rsidRDefault="0097653B" w:rsidP="0097653B">
      <w:pPr>
        <w:pStyle w:val="PargrafodaLista"/>
        <w:rPr>
          <w:sz w:val="24"/>
          <w:szCs w:val="24"/>
        </w:rPr>
      </w:pPr>
    </w:p>
    <w:p w14:paraId="70CF6E90" w14:textId="77777777" w:rsidR="0097653B" w:rsidRPr="00A71B8B" w:rsidRDefault="0097653B">
      <w:pPr>
        <w:numPr>
          <w:ilvl w:val="0"/>
          <w:numId w:val="8"/>
        </w:numPr>
        <w:ind w:left="0" w:firstLine="0"/>
        <w:jc w:val="both"/>
        <w:textAlignment w:val="baseline"/>
        <w:rPr>
          <w:sz w:val="24"/>
          <w:szCs w:val="24"/>
        </w:rPr>
      </w:pPr>
      <w:r w:rsidRPr="00A71B8B">
        <w:rPr>
          <w:sz w:val="24"/>
          <w:szCs w:val="24"/>
        </w:rPr>
        <w:t>apresentar documentação falsa ou prestar declaração falsa durante a execução do contrato;</w:t>
      </w:r>
    </w:p>
    <w:p w14:paraId="60D18A4A" w14:textId="77777777" w:rsidR="0097653B" w:rsidRPr="00A71B8B" w:rsidRDefault="0097653B" w:rsidP="0097653B">
      <w:pPr>
        <w:pStyle w:val="PargrafodaLista"/>
        <w:rPr>
          <w:sz w:val="24"/>
          <w:szCs w:val="24"/>
        </w:rPr>
      </w:pPr>
    </w:p>
    <w:p w14:paraId="61B31C03" w14:textId="77777777" w:rsidR="0097653B" w:rsidRPr="00A71B8B" w:rsidRDefault="0097653B">
      <w:pPr>
        <w:numPr>
          <w:ilvl w:val="0"/>
          <w:numId w:val="8"/>
        </w:numPr>
        <w:ind w:left="0" w:firstLine="0"/>
        <w:jc w:val="both"/>
        <w:textAlignment w:val="baseline"/>
        <w:rPr>
          <w:sz w:val="24"/>
          <w:szCs w:val="24"/>
        </w:rPr>
      </w:pPr>
      <w:r w:rsidRPr="00A71B8B">
        <w:rPr>
          <w:sz w:val="24"/>
          <w:szCs w:val="24"/>
        </w:rPr>
        <w:t>praticar ato fraudulento na execução do contrato;</w:t>
      </w:r>
    </w:p>
    <w:p w14:paraId="2F4684D8" w14:textId="77777777" w:rsidR="0097653B" w:rsidRPr="00A71B8B" w:rsidRDefault="0097653B" w:rsidP="0097653B">
      <w:pPr>
        <w:pStyle w:val="PargrafodaLista"/>
        <w:rPr>
          <w:sz w:val="24"/>
          <w:szCs w:val="24"/>
        </w:rPr>
      </w:pPr>
    </w:p>
    <w:p w14:paraId="3F631F92" w14:textId="77777777" w:rsidR="0097653B" w:rsidRPr="00A71B8B" w:rsidRDefault="0097653B">
      <w:pPr>
        <w:numPr>
          <w:ilvl w:val="0"/>
          <w:numId w:val="8"/>
        </w:numPr>
        <w:ind w:left="0" w:firstLine="0"/>
        <w:jc w:val="both"/>
        <w:textAlignment w:val="baseline"/>
        <w:rPr>
          <w:sz w:val="24"/>
          <w:szCs w:val="24"/>
        </w:rPr>
      </w:pPr>
      <w:r w:rsidRPr="00A71B8B">
        <w:rPr>
          <w:sz w:val="24"/>
          <w:szCs w:val="24"/>
        </w:rPr>
        <w:t>comportar-se de modo inidôneo ou cometer fraude de qualquer natureza;</w:t>
      </w:r>
    </w:p>
    <w:p w14:paraId="58BEFA5B" w14:textId="77777777" w:rsidR="0097653B" w:rsidRPr="00A71B8B" w:rsidRDefault="0097653B" w:rsidP="0097653B">
      <w:pPr>
        <w:pStyle w:val="PargrafodaLista"/>
        <w:rPr>
          <w:sz w:val="24"/>
          <w:szCs w:val="24"/>
        </w:rPr>
      </w:pPr>
    </w:p>
    <w:p w14:paraId="3197587D" w14:textId="77777777" w:rsidR="0097653B" w:rsidRPr="00A71B8B" w:rsidRDefault="0097653B">
      <w:pPr>
        <w:numPr>
          <w:ilvl w:val="0"/>
          <w:numId w:val="8"/>
        </w:numPr>
        <w:ind w:left="0" w:firstLine="0"/>
        <w:jc w:val="both"/>
        <w:textAlignment w:val="baseline"/>
        <w:rPr>
          <w:sz w:val="24"/>
          <w:szCs w:val="24"/>
        </w:rPr>
      </w:pPr>
      <w:r w:rsidRPr="00A71B8B">
        <w:rPr>
          <w:sz w:val="24"/>
          <w:szCs w:val="24"/>
        </w:rPr>
        <w:t>praticar ato lesivo previsto no art. 5º da Lei nº 12.846, de 1º de agosto de 2013.</w:t>
      </w:r>
    </w:p>
    <w:p w14:paraId="162A8EAD" w14:textId="77777777" w:rsidR="0097653B" w:rsidRPr="00A71B8B" w:rsidRDefault="0097653B" w:rsidP="0097653B">
      <w:pPr>
        <w:pStyle w:val="PargrafodaLista"/>
        <w:rPr>
          <w:sz w:val="24"/>
          <w:szCs w:val="24"/>
        </w:rPr>
      </w:pPr>
    </w:p>
    <w:p w14:paraId="79B03F76" w14:textId="77777777" w:rsidR="0097653B" w:rsidRPr="00A71B8B" w:rsidRDefault="0097653B" w:rsidP="0097653B">
      <w:pPr>
        <w:numPr>
          <w:ilvl w:val="1"/>
          <w:numId w:val="0"/>
        </w:numPr>
        <w:jc w:val="both"/>
        <w:rPr>
          <w:rFonts w:eastAsia="Arial"/>
          <w:iCs/>
          <w:color w:val="000000"/>
          <w:sz w:val="24"/>
          <w:szCs w:val="24"/>
        </w:rPr>
      </w:pPr>
      <w:r w:rsidRPr="00A71B8B">
        <w:rPr>
          <w:rFonts w:eastAsia="Arial"/>
          <w:iCs/>
          <w:color w:val="000000"/>
          <w:sz w:val="24"/>
          <w:szCs w:val="24"/>
        </w:rPr>
        <w:t xml:space="preserve">7.2 Serão </w:t>
      </w:r>
      <w:r w:rsidRPr="00A71B8B">
        <w:rPr>
          <w:rFonts w:eastAsia="Arial"/>
          <w:iCs/>
          <w:sz w:val="24"/>
          <w:szCs w:val="24"/>
        </w:rPr>
        <w:t>aplicadas</w:t>
      </w:r>
      <w:r w:rsidRPr="00A71B8B">
        <w:rPr>
          <w:rFonts w:eastAsia="Arial"/>
          <w:iCs/>
          <w:color w:val="000000"/>
          <w:sz w:val="24"/>
          <w:szCs w:val="24"/>
        </w:rPr>
        <w:t xml:space="preserve"> ao Contratado que incorrer nas infrações acima descritas as seguintes sanções:</w:t>
      </w:r>
    </w:p>
    <w:p w14:paraId="797F900B" w14:textId="77777777" w:rsidR="0097653B" w:rsidRPr="00A71B8B" w:rsidRDefault="0097653B" w:rsidP="0097653B">
      <w:pPr>
        <w:numPr>
          <w:ilvl w:val="1"/>
          <w:numId w:val="0"/>
        </w:numPr>
        <w:jc w:val="both"/>
        <w:rPr>
          <w:rFonts w:eastAsia="Arial"/>
          <w:i/>
          <w:iCs/>
          <w:color w:val="000000"/>
          <w:sz w:val="24"/>
          <w:szCs w:val="24"/>
        </w:rPr>
      </w:pPr>
    </w:p>
    <w:p w14:paraId="2DC5F1B4" w14:textId="77777777" w:rsidR="0097653B" w:rsidRPr="00A71B8B" w:rsidRDefault="0097653B" w:rsidP="0097653B">
      <w:pPr>
        <w:jc w:val="both"/>
        <w:rPr>
          <w:rFonts w:eastAsiaTheme="minorEastAsia"/>
          <w:color w:val="000000"/>
          <w:sz w:val="24"/>
          <w:szCs w:val="24"/>
        </w:rPr>
      </w:pPr>
      <w:r w:rsidRPr="00A71B8B">
        <w:rPr>
          <w:rFonts w:eastAsiaTheme="minorEastAsia"/>
          <w:color w:val="000000"/>
          <w:sz w:val="24"/>
          <w:szCs w:val="24"/>
        </w:rPr>
        <w:t>7.2.1 Advertência, quando o Contratado der causa à inexecução parcial do contrato, sempre que não se justificar a imposição de penalidade mais grave;</w:t>
      </w:r>
    </w:p>
    <w:p w14:paraId="1DD65C09" w14:textId="77777777" w:rsidR="0097653B" w:rsidRPr="00A71B8B" w:rsidRDefault="0097653B" w:rsidP="0097653B">
      <w:pPr>
        <w:jc w:val="both"/>
        <w:rPr>
          <w:rFonts w:eastAsiaTheme="minorEastAsia"/>
          <w:sz w:val="24"/>
          <w:szCs w:val="24"/>
        </w:rPr>
      </w:pPr>
    </w:p>
    <w:p w14:paraId="43959059" w14:textId="77777777" w:rsidR="0097653B" w:rsidRPr="00A71B8B" w:rsidRDefault="0097653B" w:rsidP="0097653B">
      <w:pPr>
        <w:jc w:val="both"/>
        <w:rPr>
          <w:rFonts w:eastAsiaTheme="minorEastAsia"/>
          <w:color w:val="000000"/>
          <w:sz w:val="24"/>
          <w:szCs w:val="24"/>
        </w:rPr>
      </w:pPr>
      <w:r w:rsidRPr="00A71B8B">
        <w:rPr>
          <w:rFonts w:eastAsiaTheme="minorEastAsia"/>
          <w:color w:val="000000"/>
          <w:sz w:val="24"/>
          <w:szCs w:val="24"/>
        </w:rPr>
        <w:t>7.2.2 Impedimento de licitar e contratar, quando praticadas as condutas descritas nas alíneas “b”, “c” e “d” do subitem acima, sempre que não se justificar a imposição de penalidade mais grave;</w:t>
      </w:r>
    </w:p>
    <w:p w14:paraId="5BCF8052" w14:textId="77777777" w:rsidR="0097653B" w:rsidRPr="00A71B8B" w:rsidRDefault="0097653B" w:rsidP="0097653B">
      <w:pPr>
        <w:jc w:val="both"/>
        <w:rPr>
          <w:rFonts w:eastAsiaTheme="minorEastAsia"/>
          <w:sz w:val="24"/>
          <w:szCs w:val="24"/>
        </w:rPr>
      </w:pPr>
    </w:p>
    <w:p w14:paraId="427AA966" w14:textId="77777777" w:rsidR="0097653B" w:rsidRPr="00A71B8B" w:rsidRDefault="0097653B" w:rsidP="0097653B">
      <w:pPr>
        <w:jc w:val="both"/>
        <w:rPr>
          <w:rFonts w:eastAsiaTheme="minorEastAsia"/>
          <w:color w:val="000000"/>
          <w:sz w:val="24"/>
          <w:szCs w:val="24"/>
        </w:rPr>
      </w:pPr>
      <w:r w:rsidRPr="00A71B8B">
        <w:rPr>
          <w:rFonts w:eastAsiaTheme="minorEastAsia"/>
          <w:color w:val="000000"/>
          <w:sz w:val="24"/>
          <w:szCs w:val="24"/>
        </w:rPr>
        <w:t>7.2.3 Declaração de inidoneidade para licitar e contratar, quando praticadas as condutas descritas nas alíneas “e”, “f”, “g” e “h” do subitem acima, bem como nas alíneas “b”, “c” e “d”, que justifiquem a imposição de penalidade mais grave.</w:t>
      </w:r>
    </w:p>
    <w:p w14:paraId="76C17F33" w14:textId="77777777" w:rsidR="0097653B" w:rsidRPr="00A71B8B" w:rsidRDefault="0097653B" w:rsidP="0097653B">
      <w:pPr>
        <w:jc w:val="both"/>
        <w:rPr>
          <w:rFonts w:eastAsiaTheme="minorEastAsia"/>
          <w:sz w:val="24"/>
          <w:szCs w:val="24"/>
        </w:rPr>
      </w:pPr>
    </w:p>
    <w:p w14:paraId="7839BCDD" w14:textId="77777777" w:rsidR="0097653B" w:rsidRPr="00A71B8B" w:rsidRDefault="0097653B">
      <w:pPr>
        <w:pStyle w:val="PargrafodaLista"/>
        <w:numPr>
          <w:ilvl w:val="2"/>
          <w:numId w:val="9"/>
        </w:numPr>
        <w:tabs>
          <w:tab w:val="left" w:pos="567"/>
          <w:tab w:val="left" w:pos="993"/>
        </w:tabs>
        <w:ind w:left="0" w:hanging="11"/>
        <w:contextualSpacing/>
        <w:jc w:val="both"/>
        <w:rPr>
          <w:rFonts w:eastAsiaTheme="minorEastAsia"/>
          <w:sz w:val="24"/>
          <w:szCs w:val="24"/>
        </w:rPr>
      </w:pPr>
      <w:r w:rsidRPr="00A71B8B">
        <w:rPr>
          <w:rFonts w:eastAsiaTheme="minorEastAsia"/>
          <w:color w:val="000000"/>
          <w:sz w:val="24"/>
          <w:szCs w:val="24"/>
        </w:rPr>
        <w:t>Multa:</w:t>
      </w:r>
    </w:p>
    <w:p w14:paraId="5A0F5582" w14:textId="77777777" w:rsidR="0097653B" w:rsidRPr="00A71B8B" w:rsidRDefault="0097653B" w:rsidP="0097653B">
      <w:pPr>
        <w:pStyle w:val="PargrafodaLista"/>
        <w:tabs>
          <w:tab w:val="left" w:pos="567"/>
          <w:tab w:val="left" w:pos="993"/>
        </w:tabs>
        <w:jc w:val="both"/>
        <w:rPr>
          <w:rFonts w:eastAsiaTheme="minorEastAsia"/>
          <w:sz w:val="24"/>
          <w:szCs w:val="24"/>
        </w:rPr>
      </w:pPr>
    </w:p>
    <w:p w14:paraId="1950335F" w14:textId="77777777" w:rsidR="0097653B" w:rsidRPr="00A71B8B" w:rsidRDefault="0097653B" w:rsidP="0097653B">
      <w:pPr>
        <w:jc w:val="both"/>
        <w:rPr>
          <w:rFonts w:eastAsiaTheme="minorEastAsia"/>
          <w:bCs/>
          <w:iCs/>
          <w:sz w:val="24"/>
          <w:szCs w:val="24"/>
        </w:rPr>
      </w:pPr>
      <w:r w:rsidRPr="00A71B8B">
        <w:rPr>
          <w:rFonts w:eastAsiaTheme="minorEastAsia"/>
          <w:bCs/>
          <w:iCs/>
          <w:sz w:val="24"/>
          <w:szCs w:val="24"/>
        </w:rPr>
        <w:t>7.2.4.1 Moratória, para as infrações descritas no item “d”, de 2% (dois por cento) por dia de atraso injustificado sobre o valor da parcela inadimplida, até o limite de 15 (quinze) dias.</w:t>
      </w:r>
    </w:p>
    <w:p w14:paraId="34CF8081" w14:textId="77777777" w:rsidR="0097653B" w:rsidRPr="00A71B8B" w:rsidRDefault="0097653B" w:rsidP="0097653B">
      <w:pPr>
        <w:jc w:val="both"/>
        <w:rPr>
          <w:rFonts w:eastAsiaTheme="minorEastAsia"/>
          <w:bCs/>
          <w:iCs/>
          <w:sz w:val="24"/>
          <w:szCs w:val="24"/>
        </w:rPr>
      </w:pPr>
    </w:p>
    <w:p w14:paraId="1781A929" w14:textId="77777777" w:rsidR="0097653B" w:rsidRPr="00A71B8B" w:rsidRDefault="0097653B" w:rsidP="0097653B">
      <w:pPr>
        <w:jc w:val="both"/>
        <w:rPr>
          <w:rFonts w:eastAsiaTheme="minorEastAsia"/>
          <w:bCs/>
          <w:iCs/>
          <w:sz w:val="24"/>
          <w:szCs w:val="24"/>
        </w:rPr>
      </w:pPr>
      <w:r w:rsidRPr="00A71B8B">
        <w:rPr>
          <w:rFonts w:eastAsiaTheme="minorEastAsia"/>
          <w:bCs/>
          <w:iCs/>
          <w:sz w:val="24"/>
          <w:szCs w:val="24"/>
        </w:rPr>
        <w:t>7.2.4.2 Moratória de 0,07% (sete centésimos por cento) por dia de atraso injustificado sobre o valor total do contrato, até o máximo de 2% (dois por cento), pela inobservância do prazo fixado para apresentação, suplementação ou reposição da garantia;</w:t>
      </w:r>
    </w:p>
    <w:p w14:paraId="64434AA1" w14:textId="77777777" w:rsidR="0097653B" w:rsidRPr="00A71B8B" w:rsidRDefault="0097653B" w:rsidP="0097653B">
      <w:pPr>
        <w:jc w:val="both"/>
        <w:rPr>
          <w:rFonts w:eastAsiaTheme="minorEastAsia"/>
          <w:bCs/>
          <w:iCs/>
          <w:sz w:val="24"/>
          <w:szCs w:val="24"/>
        </w:rPr>
      </w:pPr>
    </w:p>
    <w:p w14:paraId="0493004C" w14:textId="77777777" w:rsidR="0097653B" w:rsidRPr="00A71B8B" w:rsidRDefault="0097653B" w:rsidP="0097653B">
      <w:pPr>
        <w:jc w:val="both"/>
        <w:rPr>
          <w:rFonts w:eastAsiaTheme="minorEastAsia"/>
          <w:bCs/>
          <w:iCs/>
          <w:sz w:val="24"/>
          <w:szCs w:val="24"/>
        </w:rPr>
      </w:pPr>
      <w:r w:rsidRPr="00A71B8B">
        <w:rPr>
          <w:rFonts w:eastAsiaTheme="minorEastAsia"/>
          <w:bCs/>
          <w:iCs/>
          <w:sz w:val="24"/>
          <w:szCs w:val="24"/>
        </w:rPr>
        <w:t>7.2.4.2.1O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167F161D" w14:textId="77777777" w:rsidR="0097653B" w:rsidRPr="00A71B8B" w:rsidRDefault="0097653B" w:rsidP="0097653B">
      <w:pPr>
        <w:jc w:val="both"/>
        <w:rPr>
          <w:rFonts w:eastAsiaTheme="minorEastAsia"/>
          <w:bCs/>
          <w:iCs/>
          <w:sz w:val="24"/>
          <w:szCs w:val="24"/>
        </w:rPr>
      </w:pPr>
    </w:p>
    <w:p w14:paraId="24801A59" w14:textId="77777777" w:rsidR="0097653B" w:rsidRPr="00A71B8B" w:rsidRDefault="0097653B" w:rsidP="0097653B">
      <w:pPr>
        <w:jc w:val="both"/>
        <w:rPr>
          <w:rFonts w:eastAsiaTheme="minorEastAsia"/>
          <w:bCs/>
          <w:iCs/>
          <w:sz w:val="24"/>
          <w:szCs w:val="24"/>
        </w:rPr>
      </w:pPr>
      <w:r w:rsidRPr="00A71B8B">
        <w:rPr>
          <w:rFonts w:eastAsiaTheme="minorEastAsia"/>
          <w:iCs/>
          <w:sz w:val="24"/>
          <w:szCs w:val="24"/>
        </w:rPr>
        <w:t>7.2.4.3 Compensatória</w:t>
      </w:r>
      <w:r w:rsidRPr="00A71B8B">
        <w:rPr>
          <w:rFonts w:eastAsiaTheme="minorEastAsia"/>
          <w:bCs/>
          <w:iCs/>
          <w:sz w:val="24"/>
          <w:szCs w:val="24"/>
        </w:rPr>
        <w:t>, para as infrações descritas acima alíneas “e” a “h” de 15% (quinze por cento) a 30% (trinta por cento) do valor da contratação.</w:t>
      </w:r>
    </w:p>
    <w:p w14:paraId="617F8A91" w14:textId="77777777" w:rsidR="0097653B" w:rsidRPr="00A71B8B" w:rsidRDefault="0097653B" w:rsidP="0097653B">
      <w:pPr>
        <w:jc w:val="both"/>
        <w:rPr>
          <w:rFonts w:eastAsiaTheme="minorEastAsia"/>
          <w:bCs/>
          <w:iCs/>
          <w:sz w:val="24"/>
          <w:szCs w:val="24"/>
        </w:rPr>
      </w:pPr>
    </w:p>
    <w:p w14:paraId="74F3CC64" w14:textId="77777777" w:rsidR="0097653B" w:rsidRPr="00A71B8B" w:rsidRDefault="0097653B" w:rsidP="0097653B">
      <w:pPr>
        <w:jc w:val="both"/>
        <w:rPr>
          <w:rFonts w:eastAsiaTheme="minorEastAsia"/>
          <w:bCs/>
          <w:iCs/>
          <w:sz w:val="24"/>
          <w:szCs w:val="24"/>
        </w:rPr>
      </w:pPr>
      <w:r w:rsidRPr="00A71B8B">
        <w:rPr>
          <w:rFonts w:eastAsiaTheme="minorEastAsia"/>
          <w:iCs/>
          <w:sz w:val="24"/>
          <w:szCs w:val="24"/>
        </w:rPr>
        <w:t>7.2.4.4 Compensatória</w:t>
      </w:r>
      <w:r w:rsidRPr="00A71B8B">
        <w:rPr>
          <w:rFonts w:eastAsiaTheme="minorEastAsia"/>
          <w:bCs/>
          <w:iCs/>
          <w:sz w:val="24"/>
          <w:szCs w:val="24"/>
        </w:rPr>
        <w:t>, para a inexecução total do contrato prevista acima na alínea “</w:t>
      </w:r>
      <w:r w:rsidRPr="00A71B8B">
        <w:rPr>
          <w:rFonts w:eastAsiaTheme="minorEastAsia"/>
          <w:iCs/>
          <w:sz w:val="24"/>
          <w:szCs w:val="24"/>
        </w:rPr>
        <w:t>c”, de 20% (vinte por cento) a 30% (trinta por cento) do</w:t>
      </w:r>
      <w:r w:rsidRPr="00A71B8B">
        <w:rPr>
          <w:rFonts w:eastAsiaTheme="minorEastAsia"/>
          <w:bCs/>
          <w:iCs/>
          <w:sz w:val="24"/>
          <w:szCs w:val="24"/>
        </w:rPr>
        <w:t xml:space="preserve"> valor da contratação.</w:t>
      </w:r>
    </w:p>
    <w:p w14:paraId="47F511DD" w14:textId="77777777" w:rsidR="0097653B" w:rsidRPr="00A71B8B" w:rsidRDefault="0097653B" w:rsidP="0097653B">
      <w:pPr>
        <w:jc w:val="both"/>
        <w:rPr>
          <w:rFonts w:eastAsiaTheme="minorEastAsia"/>
          <w:bCs/>
          <w:iCs/>
          <w:sz w:val="24"/>
          <w:szCs w:val="24"/>
        </w:rPr>
      </w:pPr>
    </w:p>
    <w:p w14:paraId="1FBB16BE" w14:textId="77777777" w:rsidR="0097653B" w:rsidRPr="00A71B8B" w:rsidRDefault="0097653B" w:rsidP="0097653B">
      <w:pPr>
        <w:jc w:val="both"/>
        <w:rPr>
          <w:rFonts w:eastAsiaTheme="minorEastAsia"/>
          <w:bCs/>
          <w:iCs/>
          <w:sz w:val="24"/>
          <w:szCs w:val="24"/>
        </w:rPr>
      </w:pPr>
      <w:r w:rsidRPr="00A71B8B">
        <w:rPr>
          <w:rFonts w:eastAsiaTheme="minorEastAsia"/>
          <w:iCs/>
          <w:sz w:val="24"/>
          <w:szCs w:val="24"/>
        </w:rPr>
        <w:t>7.2.4.5 Compensatória</w:t>
      </w:r>
      <w:r w:rsidRPr="00A71B8B">
        <w:rPr>
          <w:rFonts w:eastAsiaTheme="minorEastAsia"/>
          <w:bCs/>
          <w:iCs/>
          <w:sz w:val="24"/>
          <w:szCs w:val="24"/>
        </w:rPr>
        <w:t>, para a infração descrita acima na alínea “b”, de 10% (dez por cento) a 20% (vinte por cento) do valor da contratação.</w:t>
      </w:r>
    </w:p>
    <w:p w14:paraId="67642720" w14:textId="77777777" w:rsidR="0097653B" w:rsidRPr="00A71B8B" w:rsidRDefault="0097653B" w:rsidP="0097653B">
      <w:pPr>
        <w:jc w:val="both"/>
        <w:rPr>
          <w:rFonts w:eastAsiaTheme="minorEastAsia"/>
          <w:bCs/>
          <w:iCs/>
          <w:sz w:val="24"/>
          <w:szCs w:val="24"/>
        </w:rPr>
      </w:pPr>
    </w:p>
    <w:p w14:paraId="083DE7FF" w14:textId="77777777" w:rsidR="0097653B" w:rsidRPr="00A71B8B" w:rsidRDefault="0097653B" w:rsidP="0097653B">
      <w:pPr>
        <w:jc w:val="both"/>
        <w:rPr>
          <w:rFonts w:eastAsiaTheme="minorEastAsia"/>
          <w:bCs/>
          <w:iCs/>
          <w:sz w:val="24"/>
          <w:szCs w:val="24"/>
        </w:rPr>
      </w:pPr>
      <w:bookmarkStart w:id="2" w:name="_Hlk175669195"/>
      <w:r w:rsidRPr="00A71B8B">
        <w:rPr>
          <w:rFonts w:eastAsiaTheme="minorEastAsia"/>
          <w:bCs/>
          <w:iCs/>
          <w:sz w:val="24"/>
          <w:szCs w:val="24"/>
        </w:rPr>
        <w:t xml:space="preserve">7.2.4.6 Compensatória, em substituição à multa moratória para a infração descrita acima na alínea “d”, de </w:t>
      </w:r>
      <w:r w:rsidRPr="00A71B8B">
        <w:rPr>
          <w:rFonts w:eastAsiaTheme="minorEastAsia"/>
          <w:iCs/>
          <w:sz w:val="24"/>
          <w:szCs w:val="24"/>
        </w:rPr>
        <w:t>0,5% (meio por cento) a 1% (um por cento) do valor</w:t>
      </w:r>
      <w:r w:rsidRPr="00A71B8B">
        <w:rPr>
          <w:rFonts w:eastAsiaTheme="minorEastAsia"/>
          <w:bCs/>
          <w:iCs/>
          <w:sz w:val="24"/>
          <w:szCs w:val="24"/>
        </w:rPr>
        <w:t xml:space="preserve"> da contratação.</w:t>
      </w:r>
    </w:p>
    <w:p w14:paraId="49F9CE4B" w14:textId="77777777" w:rsidR="0097653B" w:rsidRPr="00A71B8B" w:rsidRDefault="0097653B" w:rsidP="0097653B">
      <w:pPr>
        <w:jc w:val="both"/>
        <w:rPr>
          <w:rFonts w:eastAsiaTheme="minorEastAsia"/>
          <w:bCs/>
          <w:iCs/>
          <w:sz w:val="24"/>
          <w:szCs w:val="24"/>
        </w:rPr>
      </w:pPr>
    </w:p>
    <w:bookmarkEnd w:id="2"/>
    <w:p w14:paraId="0F6BF6FB" w14:textId="77777777" w:rsidR="0097653B" w:rsidRPr="00A71B8B" w:rsidRDefault="0097653B" w:rsidP="0097653B">
      <w:pPr>
        <w:jc w:val="both"/>
        <w:rPr>
          <w:rFonts w:eastAsiaTheme="minorEastAsia"/>
          <w:bCs/>
          <w:iCs/>
          <w:sz w:val="24"/>
          <w:szCs w:val="24"/>
        </w:rPr>
      </w:pPr>
      <w:r w:rsidRPr="00A71B8B">
        <w:rPr>
          <w:rFonts w:eastAsiaTheme="minorEastAsia"/>
          <w:iCs/>
          <w:sz w:val="24"/>
          <w:szCs w:val="24"/>
        </w:rPr>
        <w:t>7.2.4.7 Compensatória</w:t>
      </w:r>
      <w:r w:rsidRPr="00A71B8B">
        <w:rPr>
          <w:rFonts w:eastAsiaTheme="minorEastAsia"/>
          <w:bCs/>
          <w:iCs/>
          <w:sz w:val="24"/>
          <w:szCs w:val="24"/>
        </w:rPr>
        <w:t>, para a infração descrita acima na alínea “a”, de 1% (um por cento) a 5% (cinco por cento) do valor da contratação.</w:t>
      </w:r>
    </w:p>
    <w:p w14:paraId="3BEEA598" w14:textId="77777777" w:rsidR="0097653B" w:rsidRPr="00A71B8B" w:rsidRDefault="0097653B" w:rsidP="0097653B">
      <w:pPr>
        <w:jc w:val="both"/>
        <w:rPr>
          <w:rFonts w:eastAsiaTheme="minorEastAsia"/>
          <w:bCs/>
          <w:iCs/>
          <w:sz w:val="24"/>
          <w:szCs w:val="24"/>
        </w:rPr>
      </w:pPr>
    </w:p>
    <w:p w14:paraId="4D538AB7" w14:textId="77777777" w:rsidR="0097653B" w:rsidRPr="00A71B8B" w:rsidRDefault="0097653B">
      <w:pPr>
        <w:pStyle w:val="PargrafodaLista"/>
        <w:numPr>
          <w:ilvl w:val="1"/>
          <w:numId w:val="9"/>
        </w:numPr>
        <w:ind w:left="0" w:firstLine="0"/>
        <w:contextualSpacing/>
        <w:jc w:val="both"/>
        <w:rPr>
          <w:rFonts w:eastAsia="Arial"/>
          <w:iCs/>
          <w:sz w:val="24"/>
          <w:szCs w:val="24"/>
        </w:rPr>
      </w:pPr>
      <w:r w:rsidRPr="00A71B8B">
        <w:rPr>
          <w:rFonts w:eastAsia="Arial"/>
          <w:iCs/>
          <w:color w:val="000000"/>
          <w:sz w:val="24"/>
          <w:szCs w:val="24"/>
        </w:rPr>
        <w:t xml:space="preserve">A aplicação das sanções previstas </w:t>
      </w:r>
      <w:bookmarkStart w:id="3" w:name="_Hlk170830409"/>
      <w:r w:rsidRPr="00A71B8B">
        <w:rPr>
          <w:rFonts w:eastAsia="Arial"/>
          <w:iCs/>
          <w:color w:val="000000"/>
          <w:sz w:val="24"/>
          <w:szCs w:val="24"/>
        </w:rPr>
        <w:t xml:space="preserve">neste </w:t>
      </w:r>
      <w:r w:rsidRPr="00A71B8B">
        <w:rPr>
          <w:rFonts w:eastAsia="Arial"/>
          <w:iCs/>
          <w:sz w:val="24"/>
          <w:szCs w:val="24"/>
        </w:rPr>
        <w:t xml:space="preserve">Termo de Referência </w:t>
      </w:r>
      <w:bookmarkEnd w:id="3"/>
      <w:r w:rsidRPr="00A71B8B">
        <w:rPr>
          <w:rFonts w:eastAsia="Arial"/>
          <w:iCs/>
          <w:color w:val="000000"/>
          <w:sz w:val="24"/>
          <w:szCs w:val="24"/>
        </w:rPr>
        <w:t>não exclui, em hipótese alguma, a obrigação de reparação integral do dano causado ao Contratante</w:t>
      </w:r>
      <w:r w:rsidRPr="00A71B8B">
        <w:rPr>
          <w:rFonts w:eastAsia="Arial"/>
          <w:iCs/>
          <w:sz w:val="24"/>
          <w:szCs w:val="24"/>
        </w:rPr>
        <w:t>.</w:t>
      </w:r>
    </w:p>
    <w:p w14:paraId="18FD67CC" w14:textId="77777777" w:rsidR="0097653B" w:rsidRPr="00A71B8B" w:rsidRDefault="0097653B" w:rsidP="0097653B">
      <w:pPr>
        <w:pStyle w:val="PargrafodaLista"/>
        <w:ind w:left="480"/>
        <w:jc w:val="both"/>
        <w:rPr>
          <w:rFonts w:eastAsia="Arial"/>
          <w:iCs/>
          <w:sz w:val="24"/>
          <w:szCs w:val="24"/>
        </w:rPr>
      </w:pPr>
    </w:p>
    <w:p w14:paraId="4C83C45E" w14:textId="77777777" w:rsidR="0097653B" w:rsidRPr="00A71B8B" w:rsidRDefault="0097653B">
      <w:pPr>
        <w:pStyle w:val="PargrafodaLista"/>
        <w:numPr>
          <w:ilvl w:val="1"/>
          <w:numId w:val="9"/>
        </w:numPr>
        <w:ind w:left="0" w:firstLine="0"/>
        <w:contextualSpacing/>
        <w:jc w:val="both"/>
        <w:rPr>
          <w:rFonts w:eastAsia="Arial"/>
          <w:iCs/>
          <w:sz w:val="24"/>
          <w:szCs w:val="24"/>
        </w:rPr>
      </w:pPr>
      <w:r w:rsidRPr="00A71B8B">
        <w:rPr>
          <w:rFonts w:eastAsia="Arial"/>
          <w:iCs/>
          <w:color w:val="000000"/>
          <w:sz w:val="24"/>
          <w:szCs w:val="24"/>
        </w:rPr>
        <w:t xml:space="preserve">Todas as sanções previstas neste </w:t>
      </w:r>
      <w:r w:rsidRPr="00A71B8B">
        <w:rPr>
          <w:rFonts w:eastAsia="Arial"/>
          <w:iCs/>
          <w:sz w:val="24"/>
          <w:szCs w:val="24"/>
        </w:rPr>
        <w:t>Termo de Referência</w:t>
      </w:r>
      <w:r w:rsidRPr="00A71B8B">
        <w:rPr>
          <w:rFonts w:eastAsia="Arial"/>
          <w:iCs/>
          <w:color w:val="000000"/>
          <w:sz w:val="24"/>
          <w:szCs w:val="24"/>
        </w:rPr>
        <w:t xml:space="preserve"> poderão ser aplicadas cumulativamente com a multa</w:t>
      </w:r>
      <w:r w:rsidRPr="00A71B8B">
        <w:rPr>
          <w:rFonts w:eastAsia="Arial"/>
          <w:iCs/>
          <w:sz w:val="24"/>
          <w:szCs w:val="24"/>
        </w:rPr>
        <w:t>.</w:t>
      </w:r>
    </w:p>
    <w:p w14:paraId="76111A05" w14:textId="77777777" w:rsidR="0097653B" w:rsidRPr="00A71B8B" w:rsidRDefault="0097653B" w:rsidP="0097653B">
      <w:pPr>
        <w:pStyle w:val="PargrafodaLista"/>
        <w:rPr>
          <w:rFonts w:eastAsia="Arial"/>
          <w:iCs/>
          <w:sz w:val="24"/>
          <w:szCs w:val="24"/>
        </w:rPr>
      </w:pPr>
    </w:p>
    <w:p w14:paraId="092023C9" w14:textId="77777777" w:rsidR="0097653B" w:rsidRPr="00A71B8B" w:rsidRDefault="0097653B">
      <w:pPr>
        <w:pStyle w:val="PargrafodaLista"/>
        <w:numPr>
          <w:ilvl w:val="1"/>
          <w:numId w:val="9"/>
        </w:numPr>
        <w:ind w:left="0" w:firstLine="0"/>
        <w:contextualSpacing/>
        <w:jc w:val="both"/>
        <w:rPr>
          <w:rFonts w:eastAsia="Arial"/>
          <w:iCs/>
          <w:sz w:val="24"/>
          <w:szCs w:val="24"/>
        </w:rPr>
      </w:pPr>
      <w:r w:rsidRPr="00A71B8B">
        <w:rPr>
          <w:rFonts w:eastAsia="Arial"/>
          <w:iCs/>
          <w:sz w:val="24"/>
          <w:szCs w:val="24"/>
        </w:rPr>
        <w:t>Antes da aplicação da multa será facultada a defesa do interessado no prazo de 15 (quinze) dias úteis, contado da data de sua intimação.</w:t>
      </w:r>
    </w:p>
    <w:p w14:paraId="31099423" w14:textId="77777777" w:rsidR="0097653B" w:rsidRPr="00A71B8B" w:rsidRDefault="0097653B" w:rsidP="0097653B">
      <w:pPr>
        <w:pStyle w:val="PargrafodaLista"/>
        <w:jc w:val="both"/>
        <w:rPr>
          <w:rFonts w:eastAsia="Arial"/>
          <w:iCs/>
          <w:sz w:val="24"/>
          <w:szCs w:val="24"/>
        </w:rPr>
      </w:pPr>
    </w:p>
    <w:p w14:paraId="5784CC71" w14:textId="77777777" w:rsidR="0097653B" w:rsidRPr="00A71B8B" w:rsidRDefault="0097653B">
      <w:pPr>
        <w:pStyle w:val="PargrafodaLista"/>
        <w:numPr>
          <w:ilvl w:val="1"/>
          <w:numId w:val="9"/>
        </w:numPr>
        <w:ind w:left="0" w:firstLine="0"/>
        <w:contextualSpacing/>
        <w:jc w:val="both"/>
        <w:rPr>
          <w:rFonts w:eastAsia="Arial"/>
          <w:iCs/>
          <w:color w:val="000000"/>
          <w:sz w:val="24"/>
          <w:szCs w:val="24"/>
        </w:rPr>
      </w:pPr>
      <w:r w:rsidRPr="00A71B8B">
        <w:rPr>
          <w:rFonts w:eastAsia="Arial"/>
          <w:iCs/>
          <w:color w:val="000000"/>
          <w:sz w:val="24"/>
          <w:szCs w:val="24"/>
        </w:rPr>
        <w:t xml:space="preserve">Se a multa aplicada e as indenizações cabíveis forem superiores ao valor do pagamento </w:t>
      </w:r>
      <w:r w:rsidRPr="00A71B8B">
        <w:rPr>
          <w:rFonts w:eastAsia="Arial"/>
          <w:iCs/>
          <w:sz w:val="24"/>
          <w:szCs w:val="24"/>
        </w:rPr>
        <w:t>eventualmente</w:t>
      </w:r>
      <w:r w:rsidRPr="00A71B8B">
        <w:rPr>
          <w:rFonts w:eastAsia="Arial"/>
          <w:iCs/>
          <w:color w:val="000000"/>
          <w:sz w:val="24"/>
          <w:szCs w:val="24"/>
        </w:rPr>
        <w:t xml:space="preserve"> devido pelo Contratante ao Contratado, além da perda desse valor, a diferença será descontada da garantia prestada ou será cobrada judicialmente.</w:t>
      </w:r>
    </w:p>
    <w:p w14:paraId="1CA40111" w14:textId="77777777" w:rsidR="0097653B" w:rsidRPr="00A71B8B" w:rsidRDefault="0097653B" w:rsidP="0097653B">
      <w:pPr>
        <w:pStyle w:val="PargrafodaLista"/>
        <w:jc w:val="both"/>
        <w:rPr>
          <w:rFonts w:eastAsia="Arial"/>
          <w:iCs/>
          <w:sz w:val="24"/>
          <w:szCs w:val="24"/>
        </w:rPr>
      </w:pPr>
    </w:p>
    <w:p w14:paraId="5AC99FDF" w14:textId="77777777" w:rsidR="0097653B" w:rsidRPr="00A71B8B" w:rsidRDefault="0097653B">
      <w:pPr>
        <w:pStyle w:val="PargrafodaLista"/>
        <w:numPr>
          <w:ilvl w:val="1"/>
          <w:numId w:val="9"/>
        </w:numPr>
        <w:ind w:left="0" w:firstLine="0"/>
        <w:contextualSpacing/>
        <w:jc w:val="both"/>
        <w:rPr>
          <w:rFonts w:eastAsia="Arial"/>
          <w:iCs/>
          <w:color w:val="000000"/>
          <w:sz w:val="24"/>
          <w:szCs w:val="24"/>
        </w:rPr>
      </w:pPr>
      <w:r w:rsidRPr="00A71B8B">
        <w:rPr>
          <w:rFonts w:eastAsia="Arial"/>
          <w:iCs/>
          <w:color w:val="000000"/>
          <w:sz w:val="24"/>
          <w:szCs w:val="24"/>
        </w:rPr>
        <w:t xml:space="preserve">A multa poderá ser recolhida </w:t>
      </w:r>
      <w:r w:rsidRPr="00A71B8B">
        <w:rPr>
          <w:rFonts w:eastAsia="Arial"/>
          <w:iCs/>
          <w:sz w:val="24"/>
          <w:szCs w:val="24"/>
        </w:rPr>
        <w:t>administrativamente</w:t>
      </w:r>
      <w:r w:rsidRPr="00A71B8B">
        <w:rPr>
          <w:rFonts w:eastAsia="Arial"/>
          <w:iCs/>
          <w:color w:val="000000"/>
          <w:sz w:val="24"/>
          <w:szCs w:val="24"/>
        </w:rPr>
        <w:t xml:space="preserve"> no prazo máximo de </w:t>
      </w:r>
      <w:r w:rsidRPr="00A71B8B">
        <w:rPr>
          <w:rFonts w:eastAsia="Arial"/>
          <w:sz w:val="24"/>
          <w:szCs w:val="24"/>
        </w:rPr>
        <w:t>5 (cinco)</w:t>
      </w:r>
      <w:r w:rsidRPr="00A71B8B">
        <w:rPr>
          <w:rFonts w:eastAsia="Arial"/>
          <w:iCs/>
          <w:sz w:val="24"/>
          <w:szCs w:val="24"/>
        </w:rPr>
        <w:t xml:space="preserve"> </w:t>
      </w:r>
      <w:r w:rsidRPr="00A71B8B">
        <w:rPr>
          <w:rFonts w:eastAsia="Arial"/>
          <w:iCs/>
          <w:color w:val="000000"/>
          <w:sz w:val="24"/>
          <w:szCs w:val="24"/>
        </w:rPr>
        <w:t>dias, a contar da data do recebimento da comunicação enviada pela autoridade competente.</w:t>
      </w:r>
    </w:p>
    <w:p w14:paraId="04071EC8" w14:textId="77777777" w:rsidR="0097653B" w:rsidRPr="00A71B8B" w:rsidRDefault="0097653B" w:rsidP="0097653B">
      <w:pPr>
        <w:pStyle w:val="PargrafodaLista"/>
        <w:ind w:left="480"/>
        <w:jc w:val="both"/>
        <w:rPr>
          <w:rFonts w:eastAsia="Arial"/>
          <w:iCs/>
          <w:sz w:val="24"/>
          <w:szCs w:val="24"/>
        </w:rPr>
      </w:pPr>
    </w:p>
    <w:p w14:paraId="2034A04C" w14:textId="77777777" w:rsidR="0097653B" w:rsidRPr="00A71B8B" w:rsidRDefault="0097653B" w:rsidP="0097653B">
      <w:pPr>
        <w:numPr>
          <w:ilvl w:val="1"/>
          <w:numId w:val="0"/>
        </w:numPr>
        <w:jc w:val="both"/>
        <w:rPr>
          <w:rFonts w:eastAsia="Arial"/>
          <w:iCs/>
          <w:sz w:val="24"/>
          <w:szCs w:val="24"/>
        </w:rPr>
      </w:pPr>
      <w:r w:rsidRPr="00A71B8B">
        <w:rPr>
          <w:rFonts w:eastAsia="Arial"/>
          <w:iCs/>
          <w:color w:val="000000"/>
          <w:sz w:val="24"/>
          <w:szCs w:val="24"/>
        </w:rPr>
        <w:t xml:space="preserve">7.8 A aplicação das sanções realizar-se-á em processo administrativo que assegure o contraditório e a ampla defesa ao Contratado, observando-se o procedimento previsto no caput e </w:t>
      </w:r>
      <w:r w:rsidRPr="00A71B8B">
        <w:rPr>
          <w:rFonts w:eastAsia="Arial"/>
          <w:iCs/>
          <w:sz w:val="24"/>
          <w:szCs w:val="24"/>
        </w:rPr>
        <w:t>parágrafos do art. 158 da Lei nº 14.133, de 2021, para as penalidades de impedimento de licitar e contratar e de</w:t>
      </w:r>
      <w:r w:rsidRPr="00A71B8B">
        <w:rPr>
          <w:rFonts w:eastAsia="Arial"/>
          <w:iCs/>
          <w:color w:val="000000"/>
          <w:sz w:val="24"/>
          <w:szCs w:val="24"/>
        </w:rPr>
        <w:t xml:space="preserve"> declaração de inidoneidade para licitar ou contratar.</w:t>
      </w:r>
    </w:p>
    <w:p w14:paraId="1DF63B95" w14:textId="77777777" w:rsidR="0097653B" w:rsidRPr="00A71B8B" w:rsidRDefault="0097653B" w:rsidP="0097653B">
      <w:pPr>
        <w:jc w:val="both"/>
        <w:rPr>
          <w:rFonts w:eastAsiaTheme="minorEastAsia"/>
          <w:sz w:val="24"/>
          <w:szCs w:val="24"/>
        </w:rPr>
      </w:pPr>
      <w:r w:rsidRPr="00A71B8B">
        <w:rPr>
          <w:rFonts w:eastAsiaTheme="minorEastAsia"/>
          <w:sz w:val="24"/>
          <w:szCs w:val="24"/>
        </w:rPr>
        <w:t>7.8.1 Para a garantia da ampla defesa e contraditório, as notificações serão enviadas eletronicamente para os endereços de e-mail informados na proposta comercial.</w:t>
      </w:r>
    </w:p>
    <w:p w14:paraId="0A5890E8" w14:textId="77777777" w:rsidR="0097653B" w:rsidRPr="00A71B8B" w:rsidRDefault="0097653B" w:rsidP="0097653B">
      <w:pPr>
        <w:jc w:val="both"/>
        <w:rPr>
          <w:rFonts w:eastAsiaTheme="minorEastAsia"/>
          <w:sz w:val="24"/>
          <w:szCs w:val="24"/>
        </w:rPr>
      </w:pPr>
    </w:p>
    <w:p w14:paraId="02BBDC97" w14:textId="77777777" w:rsidR="0097653B" w:rsidRPr="00A71B8B" w:rsidRDefault="0097653B" w:rsidP="0097653B">
      <w:pPr>
        <w:jc w:val="both"/>
        <w:rPr>
          <w:rFonts w:eastAsiaTheme="minorEastAsia"/>
          <w:sz w:val="24"/>
          <w:szCs w:val="24"/>
        </w:rPr>
      </w:pPr>
      <w:r w:rsidRPr="00A71B8B">
        <w:rPr>
          <w:rFonts w:eastAsiaTheme="minorEastAsia"/>
          <w:sz w:val="24"/>
          <w:szCs w:val="24"/>
        </w:rPr>
        <w:t>7.8.2 Os endereços de e-mail informados na proposta comercial serão considerados de uso contínuo da empresa, não cabendo alegação de desconhecimento das comunicações a eles comprovadamente enviadas.</w:t>
      </w:r>
    </w:p>
    <w:p w14:paraId="7C0A4B31" w14:textId="77777777" w:rsidR="0097653B" w:rsidRPr="00A71B8B" w:rsidRDefault="0097653B" w:rsidP="0097653B">
      <w:pPr>
        <w:jc w:val="both"/>
        <w:rPr>
          <w:rFonts w:eastAsiaTheme="minorEastAsia"/>
          <w:sz w:val="24"/>
          <w:szCs w:val="24"/>
        </w:rPr>
      </w:pPr>
    </w:p>
    <w:p w14:paraId="31F39BCD" w14:textId="77777777" w:rsidR="0097653B" w:rsidRPr="00A71B8B" w:rsidRDefault="0097653B">
      <w:pPr>
        <w:pStyle w:val="PargrafodaLista"/>
        <w:numPr>
          <w:ilvl w:val="1"/>
          <w:numId w:val="10"/>
        </w:numPr>
        <w:ind w:left="0" w:firstLine="0"/>
        <w:contextualSpacing/>
        <w:jc w:val="both"/>
        <w:rPr>
          <w:rFonts w:eastAsia="Arial"/>
          <w:iCs/>
          <w:sz w:val="24"/>
          <w:szCs w:val="24"/>
        </w:rPr>
      </w:pPr>
      <w:r w:rsidRPr="00A71B8B">
        <w:rPr>
          <w:rFonts w:eastAsia="Arial"/>
          <w:iCs/>
          <w:color w:val="000000"/>
          <w:sz w:val="24"/>
          <w:szCs w:val="24"/>
        </w:rPr>
        <w:t xml:space="preserve">Na aplicação </w:t>
      </w:r>
      <w:r w:rsidRPr="00A71B8B">
        <w:rPr>
          <w:rFonts w:eastAsia="Arial"/>
          <w:iCs/>
          <w:sz w:val="24"/>
          <w:szCs w:val="24"/>
        </w:rPr>
        <w:t>das</w:t>
      </w:r>
      <w:r w:rsidRPr="00A71B8B">
        <w:rPr>
          <w:rFonts w:eastAsia="Arial"/>
          <w:iCs/>
          <w:color w:val="000000"/>
          <w:sz w:val="24"/>
          <w:szCs w:val="24"/>
        </w:rPr>
        <w:t xml:space="preserve"> sanções serão considerados:</w:t>
      </w:r>
    </w:p>
    <w:p w14:paraId="69ACE1C2" w14:textId="77777777" w:rsidR="0097653B" w:rsidRPr="00A71B8B" w:rsidRDefault="0097653B" w:rsidP="0097653B">
      <w:pPr>
        <w:pStyle w:val="PargrafodaLista"/>
        <w:jc w:val="both"/>
        <w:rPr>
          <w:rFonts w:eastAsia="Arial"/>
          <w:iCs/>
          <w:sz w:val="24"/>
          <w:szCs w:val="24"/>
        </w:rPr>
      </w:pPr>
    </w:p>
    <w:p w14:paraId="285DCAF6" w14:textId="77777777" w:rsidR="0097653B" w:rsidRPr="00A71B8B" w:rsidRDefault="0097653B">
      <w:pPr>
        <w:pStyle w:val="PargrafodaLista"/>
        <w:numPr>
          <w:ilvl w:val="2"/>
          <w:numId w:val="10"/>
        </w:numPr>
        <w:tabs>
          <w:tab w:val="left" w:pos="426"/>
          <w:tab w:val="left" w:pos="709"/>
          <w:tab w:val="left" w:pos="993"/>
        </w:tabs>
        <w:ind w:left="0" w:firstLine="0"/>
        <w:contextualSpacing/>
        <w:jc w:val="both"/>
        <w:rPr>
          <w:rFonts w:eastAsiaTheme="minorEastAsia"/>
          <w:sz w:val="24"/>
          <w:szCs w:val="24"/>
        </w:rPr>
      </w:pPr>
      <w:r w:rsidRPr="00A71B8B">
        <w:rPr>
          <w:rFonts w:eastAsiaTheme="minorEastAsia"/>
          <w:sz w:val="24"/>
          <w:szCs w:val="24"/>
        </w:rPr>
        <w:t>a natureza e a gravidade da infração cometida;</w:t>
      </w:r>
    </w:p>
    <w:p w14:paraId="31400008" w14:textId="77777777" w:rsidR="0097653B" w:rsidRPr="00A71B8B" w:rsidRDefault="0097653B" w:rsidP="0097653B">
      <w:pPr>
        <w:pStyle w:val="PargrafodaLista"/>
        <w:tabs>
          <w:tab w:val="left" w:pos="426"/>
          <w:tab w:val="left" w:pos="709"/>
          <w:tab w:val="left" w:pos="993"/>
        </w:tabs>
        <w:jc w:val="both"/>
        <w:rPr>
          <w:rFonts w:eastAsiaTheme="minorEastAsia"/>
          <w:sz w:val="24"/>
          <w:szCs w:val="24"/>
        </w:rPr>
      </w:pPr>
    </w:p>
    <w:p w14:paraId="7F4E0360" w14:textId="77777777" w:rsidR="0097653B" w:rsidRPr="00A71B8B" w:rsidRDefault="0097653B">
      <w:pPr>
        <w:pStyle w:val="PargrafodaLista"/>
        <w:numPr>
          <w:ilvl w:val="2"/>
          <w:numId w:val="10"/>
        </w:numPr>
        <w:tabs>
          <w:tab w:val="left" w:pos="426"/>
          <w:tab w:val="left" w:pos="709"/>
          <w:tab w:val="left" w:pos="993"/>
        </w:tabs>
        <w:ind w:left="0" w:firstLine="0"/>
        <w:contextualSpacing/>
        <w:jc w:val="both"/>
        <w:rPr>
          <w:rFonts w:eastAsiaTheme="minorEastAsia"/>
          <w:sz w:val="24"/>
          <w:szCs w:val="24"/>
        </w:rPr>
      </w:pPr>
      <w:r w:rsidRPr="00A71B8B">
        <w:rPr>
          <w:rFonts w:eastAsiaTheme="minorEastAsia"/>
          <w:sz w:val="24"/>
          <w:szCs w:val="24"/>
        </w:rPr>
        <w:t>as peculiaridades do caso concreto;</w:t>
      </w:r>
    </w:p>
    <w:p w14:paraId="6EE47D39" w14:textId="77777777" w:rsidR="0097653B" w:rsidRPr="00A71B8B" w:rsidRDefault="0097653B" w:rsidP="0097653B">
      <w:pPr>
        <w:pStyle w:val="PargrafodaLista"/>
        <w:rPr>
          <w:rFonts w:eastAsiaTheme="minorEastAsia"/>
          <w:sz w:val="24"/>
          <w:szCs w:val="24"/>
        </w:rPr>
      </w:pPr>
    </w:p>
    <w:p w14:paraId="4EA4DD95" w14:textId="77777777" w:rsidR="0097653B" w:rsidRPr="00A71B8B" w:rsidRDefault="0097653B">
      <w:pPr>
        <w:pStyle w:val="PargrafodaLista"/>
        <w:numPr>
          <w:ilvl w:val="2"/>
          <w:numId w:val="10"/>
        </w:numPr>
        <w:tabs>
          <w:tab w:val="left" w:pos="426"/>
          <w:tab w:val="left" w:pos="709"/>
          <w:tab w:val="left" w:pos="993"/>
        </w:tabs>
        <w:ind w:left="0" w:firstLine="0"/>
        <w:contextualSpacing/>
        <w:jc w:val="both"/>
        <w:rPr>
          <w:rFonts w:eastAsiaTheme="minorEastAsia"/>
          <w:sz w:val="24"/>
          <w:szCs w:val="24"/>
        </w:rPr>
      </w:pPr>
      <w:r w:rsidRPr="00A71B8B">
        <w:rPr>
          <w:rFonts w:eastAsiaTheme="minorEastAsia"/>
          <w:sz w:val="24"/>
          <w:szCs w:val="24"/>
        </w:rPr>
        <w:t>as circunstâncias agravantes ou atenuantes;</w:t>
      </w:r>
    </w:p>
    <w:p w14:paraId="25D569EF" w14:textId="77777777" w:rsidR="0097653B" w:rsidRPr="00A71B8B" w:rsidRDefault="0097653B" w:rsidP="0097653B">
      <w:pPr>
        <w:pStyle w:val="PargrafodaLista"/>
        <w:rPr>
          <w:rFonts w:eastAsiaTheme="minorEastAsia"/>
          <w:sz w:val="24"/>
          <w:szCs w:val="24"/>
        </w:rPr>
      </w:pPr>
    </w:p>
    <w:p w14:paraId="074DB046" w14:textId="77777777" w:rsidR="0097653B" w:rsidRPr="00A71B8B" w:rsidRDefault="0097653B">
      <w:pPr>
        <w:pStyle w:val="PargrafodaLista"/>
        <w:numPr>
          <w:ilvl w:val="2"/>
          <w:numId w:val="10"/>
        </w:numPr>
        <w:tabs>
          <w:tab w:val="left" w:pos="426"/>
          <w:tab w:val="left" w:pos="993"/>
        </w:tabs>
        <w:ind w:left="0" w:firstLine="0"/>
        <w:contextualSpacing/>
        <w:jc w:val="both"/>
        <w:rPr>
          <w:rFonts w:eastAsiaTheme="minorEastAsia"/>
          <w:sz w:val="24"/>
          <w:szCs w:val="24"/>
        </w:rPr>
      </w:pPr>
      <w:r w:rsidRPr="00A71B8B">
        <w:rPr>
          <w:rFonts w:eastAsiaTheme="minorEastAsia"/>
          <w:sz w:val="24"/>
          <w:szCs w:val="24"/>
        </w:rPr>
        <w:t>os danos que dela provierem para o Contratante; e</w:t>
      </w:r>
    </w:p>
    <w:p w14:paraId="4A70149E" w14:textId="77777777" w:rsidR="0097653B" w:rsidRPr="00A71B8B" w:rsidRDefault="0097653B" w:rsidP="0097653B">
      <w:pPr>
        <w:pStyle w:val="PargrafodaLista"/>
        <w:rPr>
          <w:rFonts w:eastAsiaTheme="minorEastAsia"/>
          <w:sz w:val="24"/>
          <w:szCs w:val="24"/>
        </w:rPr>
      </w:pPr>
    </w:p>
    <w:p w14:paraId="48D3CB2A" w14:textId="77777777" w:rsidR="0097653B" w:rsidRPr="00A71B8B" w:rsidRDefault="0097653B">
      <w:pPr>
        <w:pStyle w:val="PargrafodaLista"/>
        <w:numPr>
          <w:ilvl w:val="2"/>
          <w:numId w:val="10"/>
        </w:numPr>
        <w:tabs>
          <w:tab w:val="left" w:pos="0"/>
          <w:tab w:val="left" w:pos="426"/>
        </w:tabs>
        <w:ind w:left="0" w:firstLine="0"/>
        <w:contextualSpacing/>
        <w:jc w:val="both"/>
        <w:rPr>
          <w:rFonts w:eastAsiaTheme="minorEastAsia"/>
          <w:sz w:val="24"/>
          <w:szCs w:val="24"/>
        </w:rPr>
      </w:pPr>
      <w:r w:rsidRPr="00A71B8B">
        <w:rPr>
          <w:rFonts w:eastAsiaTheme="minorEastAsia"/>
          <w:sz w:val="24"/>
          <w:szCs w:val="24"/>
        </w:rPr>
        <w:t>a implantação ou o aperfeiçoamento de programa de integridade, conforme normas e orientações dos órgãos de controle.</w:t>
      </w:r>
    </w:p>
    <w:p w14:paraId="0025D4F7" w14:textId="77777777" w:rsidR="0097653B" w:rsidRPr="00A71B8B" w:rsidRDefault="0097653B" w:rsidP="0097653B">
      <w:pPr>
        <w:pStyle w:val="PargrafodaLista"/>
        <w:rPr>
          <w:rFonts w:eastAsiaTheme="minorEastAsia"/>
          <w:sz w:val="24"/>
          <w:szCs w:val="24"/>
        </w:rPr>
      </w:pPr>
    </w:p>
    <w:p w14:paraId="4667BEE1" w14:textId="77777777" w:rsidR="0097653B" w:rsidRPr="00A71B8B" w:rsidRDefault="0097653B">
      <w:pPr>
        <w:pStyle w:val="PargrafodaLista"/>
        <w:numPr>
          <w:ilvl w:val="1"/>
          <w:numId w:val="10"/>
        </w:numPr>
        <w:contextualSpacing/>
        <w:jc w:val="both"/>
        <w:rPr>
          <w:rFonts w:eastAsia="Arial"/>
          <w:iCs/>
          <w:sz w:val="24"/>
          <w:szCs w:val="24"/>
        </w:rPr>
      </w:pPr>
      <w:r w:rsidRPr="00A71B8B">
        <w:rPr>
          <w:rFonts w:eastAsia="Arial"/>
          <w:iCs/>
          <w:color w:val="000000"/>
          <w:sz w:val="24"/>
          <w:szCs w:val="24"/>
        </w:rPr>
        <w:t xml:space="preserve">Os atos previstos como infrações </w:t>
      </w:r>
      <w:r w:rsidRPr="00A71B8B">
        <w:rPr>
          <w:rFonts w:eastAsia="Arial"/>
          <w:iCs/>
          <w:sz w:val="24"/>
          <w:szCs w:val="24"/>
        </w:rPr>
        <w:t xml:space="preserve">administrativas na Lei nº 14.133, de 2021, ou em outras </w:t>
      </w:r>
    </w:p>
    <w:p w14:paraId="15128B98" w14:textId="77777777" w:rsidR="0097653B" w:rsidRPr="00A71B8B" w:rsidRDefault="0097653B" w:rsidP="0097653B">
      <w:pPr>
        <w:jc w:val="both"/>
        <w:rPr>
          <w:rFonts w:eastAsia="Arial"/>
          <w:iCs/>
          <w:sz w:val="24"/>
          <w:szCs w:val="24"/>
        </w:rPr>
      </w:pPr>
      <w:r w:rsidRPr="00A71B8B">
        <w:rPr>
          <w:rFonts w:eastAsia="Arial"/>
          <w:iCs/>
          <w:sz w:val="24"/>
          <w:szCs w:val="24"/>
        </w:rPr>
        <w:t xml:space="preserve"> leis de licitações e contratos da Administração Pública que também sejam tipificados como atos lesivos na Lei nº 12.846, de 2013, serão apurados e julgados conj</w:t>
      </w:r>
      <w:r w:rsidRPr="00A71B8B">
        <w:rPr>
          <w:rFonts w:eastAsia="Arial"/>
          <w:iCs/>
          <w:color w:val="000000"/>
          <w:sz w:val="24"/>
          <w:szCs w:val="24"/>
        </w:rPr>
        <w:t xml:space="preserve">untamente, nos mesmos autos, observados o rito procedimental e autoridade competente definidos na </w:t>
      </w:r>
      <w:r w:rsidRPr="00A71B8B">
        <w:rPr>
          <w:rFonts w:eastAsia="Arial"/>
          <w:iCs/>
          <w:sz w:val="24"/>
          <w:szCs w:val="24"/>
        </w:rPr>
        <w:t>referida Lei.</w:t>
      </w:r>
    </w:p>
    <w:p w14:paraId="0381FD85" w14:textId="77777777" w:rsidR="0097653B" w:rsidRPr="00A71B8B" w:rsidRDefault="0097653B" w:rsidP="0097653B">
      <w:pPr>
        <w:numPr>
          <w:ilvl w:val="1"/>
          <w:numId w:val="0"/>
        </w:numPr>
        <w:jc w:val="both"/>
        <w:rPr>
          <w:rFonts w:eastAsia="Arial"/>
          <w:iCs/>
          <w:sz w:val="24"/>
          <w:szCs w:val="24"/>
        </w:rPr>
      </w:pPr>
    </w:p>
    <w:p w14:paraId="2CE78CBE" w14:textId="77777777" w:rsidR="0097653B" w:rsidRPr="00A71B8B" w:rsidRDefault="0097653B" w:rsidP="0097653B">
      <w:pPr>
        <w:numPr>
          <w:ilvl w:val="1"/>
          <w:numId w:val="0"/>
        </w:numPr>
        <w:jc w:val="both"/>
        <w:rPr>
          <w:rFonts w:eastAsia="Arial"/>
          <w:iCs/>
          <w:color w:val="000000"/>
          <w:sz w:val="24"/>
          <w:szCs w:val="24"/>
        </w:rPr>
      </w:pPr>
      <w:r w:rsidRPr="00A71B8B">
        <w:rPr>
          <w:rFonts w:eastAsia="Arial"/>
          <w:iCs/>
          <w:color w:val="000000"/>
          <w:sz w:val="24"/>
          <w:szCs w:val="24"/>
        </w:rPr>
        <w:t xml:space="preserve">7.11 A personalidade jurídica do Contratado poderá ser desconsiderada sempre que utilizada com abuso do direito para facilitar, encobrir ou dissimular a prática dos atos ilícitos </w:t>
      </w:r>
      <w:bookmarkStart w:id="4" w:name="_Hlk170830482"/>
      <w:r w:rsidRPr="00A71B8B">
        <w:rPr>
          <w:rFonts w:eastAsia="Arial"/>
          <w:iCs/>
          <w:color w:val="000000"/>
          <w:sz w:val="24"/>
          <w:szCs w:val="24"/>
        </w:rPr>
        <w:t xml:space="preserve">previstos </w:t>
      </w:r>
      <w:r w:rsidRPr="00A71B8B">
        <w:rPr>
          <w:rFonts w:eastAsia="Arial"/>
          <w:iCs/>
          <w:sz w:val="24"/>
          <w:szCs w:val="24"/>
        </w:rPr>
        <w:t>neste Termo de Referência</w:t>
      </w:r>
      <w:bookmarkEnd w:id="4"/>
      <w:r w:rsidRPr="00A71B8B">
        <w:rPr>
          <w:rFonts w:eastAsia="Arial"/>
          <w:iCs/>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A0F1C0E" w14:textId="77777777" w:rsidR="0097653B" w:rsidRPr="00A71B8B" w:rsidRDefault="0097653B" w:rsidP="0097653B">
      <w:pPr>
        <w:numPr>
          <w:ilvl w:val="1"/>
          <w:numId w:val="0"/>
        </w:numPr>
        <w:jc w:val="both"/>
        <w:rPr>
          <w:rFonts w:eastAsia="Arial"/>
          <w:iCs/>
          <w:sz w:val="24"/>
          <w:szCs w:val="24"/>
        </w:rPr>
      </w:pPr>
    </w:p>
    <w:p w14:paraId="40B4266B" w14:textId="77777777" w:rsidR="0097653B" w:rsidRPr="00A71B8B" w:rsidRDefault="0097653B" w:rsidP="0097653B">
      <w:pPr>
        <w:numPr>
          <w:ilvl w:val="1"/>
          <w:numId w:val="0"/>
        </w:numPr>
        <w:jc w:val="both"/>
        <w:rPr>
          <w:rFonts w:eastAsia="Arial"/>
          <w:iCs/>
          <w:color w:val="000000"/>
          <w:sz w:val="24"/>
          <w:szCs w:val="24"/>
        </w:rPr>
      </w:pPr>
      <w:r w:rsidRPr="00A71B8B">
        <w:rPr>
          <w:rFonts w:eastAsia="Arial"/>
          <w:iCs/>
          <w:color w:val="000000"/>
          <w:sz w:val="24"/>
          <w:szCs w:val="24"/>
        </w:rPr>
        <w:t xml:space="preserve">7.12 O Contratante deverá, no prazo máximo </w:t>
      </w:r>
      <w:r w:rsidRPr="00A71B8B">
        <w:rPr>
          <w:rFonts w:eastAsia="Arial"/>
          <w:iCs/>
          <w:sz w:val="24"/>
          <w:szCs w:val="24"/>
        </w:rPr>
        <w:t>de</w:t>
      </w:r>
      <w:r w:rsidRPr="00A71B8B">
        <w:rPr>
          <w:rFonts w:eastAsia="Arial"/>
          <w:iCs/>
          <w:color w:val="000000"/>
          <w:sz w:val="24"/>
          <w:szCs w:val="24"/>
        </w:rPr>
        <w:t xml:space="preserve"> 15 (quinze) dias úteis, contado da data de aplicação da sanção, </w:t>
      </w:r>
      <w:r w:rsidRPr="00A71B8B">
        <w:rPr>
          <w:rFonts w:eastAsia="Arial"/>
          <w:iCs/>
          <w:sz w:val="24"/>
          <w:szCs w:val="24"/>
        </w:rPr>
        <w:t>informar</w:t>
      </w:r>
      <w:r w:rsidRPr="00A71B8B">
        <w:rPr>
          <w:rFonts w:eastAsia="Arial"/>
          <w:iCs/>
          <w:color w:val="000000"/>
          <w:sz w:val="24"/>
          <w:szCs w:val="24"/>
        </w:rPr>
        <w:t xml:space="preserve"> e manter atualizados os dados relativos às sanções por ela aplicadas, para fins de publicidade, no cadastro de fornecedores municipal.</w:t>
      </w:r>
    </w:p>
    <w:p w14:paraId="5A32AED6" w14:textId="77777777" w:rsidR="0097653B" w:rsidRPr="00A71B8B" w:rsidRDefault="0097653B" w:rsidP="0097653B">
      <w:pPr>
        <w:numPr>
          <w:ilvl w:val="1"/>
          <w:numId w:val="0"/>
        </w:numPr>
        <w:jc w:val="both"/>
        <w:rPr>
          <w:rFonts w:eastAsia="Arial"/>
          <w:iCs/>
          <w:sz w:val="24"/>
          <w:szCs w:val="24"/>
        </w:rPr>
      </w:pPr>
    </w:p>
    <w:p w14:paraId="656A2B05"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7.13 As sanções de impedimento de licitar e contratar e declaração de inidoneidade para licitar ou contratar são passíveis de reabilitação na forma do art. 163 da Lei nº 14.133, de 2021.</w:t>
      </w:r>
    </w:p>
    <w:p w14:paraId="35015282" w14:textId="77777777" w:rsidR="0097653B" w:rsidRPr="00A71B8B" w:rsidRDefault="0097653B" w:rsidP="0097653B">
      <w:pPr>
        <w:numPr>
          <w:ilvl w:val="1"/>
          <w:numId w:val="0"/>
        </w:numPr>
        <w:jc w:val="both"/>
        <w:rPr>
          <w:rFonts w:eastAsia="Arial"/>
          <w:iCs/>
          <w:sz w:val="24"/>
          <w:szCs w:val="24"/>
        </w:rPr>
      </w:pPr>
    </w:p>
    <w:p w14:paraId="0EC70A17"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7.14 Os</w:t>
      </w:r>
      <w:r w:rsidRPr="00A71B8B">
        <w:rPr>
          <w:rFonts w:eastAsia="Arial"/>
          <w:iCs/>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A71B8B">
        <w:rPr>
          <w:rFonts w:eastAsia="Arial"/>
          <w:iCs/>
          <w:sz w:val="24"/>
          <w:szCs w:val="24"/>
        </w:rPr>
        <w:t>.</w:t>
      </w:r>
    </w:p>
    <w:p w14:paraId="04DAC510" w14:textId="77777777" w:rsidR="0097653B" w:rsidRPr="00A71B8B" w:rsidRDefault="0097653B" w:rsidP="0097653B">
      <w:pPr>
        <w:jc w:val="both"/>
        <w:rPr>
          <w:sz w:val="24"/>
          <w:szCs w:val="24"/>
        </w:rPr>
      </w:pPr>
    </w:p>
    <w:p w14:paraId="57C6ACD6" w14:textId="77777777" w:rsidR="0097653B" w:rsidRPr="00A71B8B" w:rsidRDefault="0097653B" w:rsidP="0097653B">
      <w:pPr>
        <w:rPr>
          <w:b/>
          <w:bCs/>
          <w:sz w:val="24"/>
          <w:szCs w:val="24"/>
        </w:rPr>
      </w:pPr>
      <w:r w:rsidRPr="00A71B8B">
        <w:rPr>
          <w:b/>
          <w:bCs/>
          <w:sz w:val="24"/>
          <w:szCs w:val="24"/>
        </w:rPr>
        <w:t>8. CRITÉRIOS DE MEDIÇÃO E PAGAMENTO</w:t>
      </w:r>
    </w:p>
    <w:p w14:paraId="7BE16627" w14:textId="77777777" w:rsidR="0097653B" w:rsidRPr="00A71B8B" w:rsidRDefault="0097653B" w:rsidP="0097653B">
      <w:pPr>
        <w:pBdr>
          <w:top w:val="nil"/>
          <w:left w:val="nil"/>
          <w:bottom w:val="nil"/>
          <w:right w:val="nil"/>
          <w:between w:val="nil"/>
        </w:pBdr>
        <w:suppressAutoHyphens/>
        <w:jc w:val="both"/>
        <w:textDirection w:val="btLr"/>
        <w:textAlignment w:val="top"/>
        <w:outlineLvl w:val="0"/>
        <w:rPr>
          <w:b/>
          <w:bCs/>
          <w:iCs/>
          <w:sz w:val="24"/>
          <w:szCs w:val="24"/>
        </w:rPr>
      </w:pPr>
      <w:r w:rsidRPr="00A71B8B">
        <w:rPr>
          <w:b/>
          <w:bCs/>
          <w:iCs/>
          <w:sz w:val="24"/>
          <w:szCs w:val="24"/>
        </w:rPr>
        <w:t>Recebimento</w:t>
      </w:r>
    </w:p>
    <w:p w14:paraId="1118F343"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8.1 Os bens serão recebidos provisoriamente, de forma sumária, no ato da entrega, juntamente com a </w:t>
      </w:r>
      <w:r w:rsidRPr="00A71B8B">
        <w:rPr>
          <w:rFonts w:eastAsia="Calibri"/>
          <w:iCs/>
          <w:sz w:val="24"/>
          <w:szCs w:val="24"/>
        </w:rPr>
        <w:t>nota</w:t>
      </w:r>
      <w:r w:rsidRPr="00A71B8B">
        <w:rPr>
          <w:rFonts w:eastAsia="Arial"/>
          <w:iCs/>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5390605" w14:textId="77777777" w:rsidR="0097653B" w:rsidRPr="00A71B8B" w:rsidRDefault="0097653B" w:rsidP="0097653B">
      <w:pPr>
        <w:numPr>
          <w:ilvl w:val="1"/>
          <w:numId w:val="0"/>
        </w:numPr>
        <w:jc w:val="both"/>
        <w:rPr>
          <w:rFonts w:eastAsia="Arial"/>
          <w:iCs/>
          <w:sz w:val="24"/>
          <w:szCs w:val="24"/>
        </w:rPr>
      </w:pPr>
    </w:p>
    <w:p w14:paraId="77A89586"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 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197D403A" w14:textId="77777777" w:rsidR="0097653B" w:rsidRPr="00A71B8B" w:rsidRDefault="0097653B" w:rsidP="0097653B">
      <w:pPr>
        <w:numPr>
          <w:ilvl w:val="1"/>
          <w:numId w:val="0"/>
        </w:numPr>
        <w:jc w:val="both"/>
        <w:rPr>
          <w:rFonts w:eastAsia="Arial"/>
          <w:iCs/>
          <w:sz w:val="24"/>
          <w:szCs w:val="24"/>
        </w:rPr>
      </w:pPr>
    </w:p>
    <w:p w14:paraId="75159F00"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981AA1A" w14:textId="77777777" w:rsidR="0097653B" w:rsidRPr="00A71B8B" w:rsidRDefault="0097653B" w:rsidP="0097653B">
      <w:pPr>
        <w:numPr>
          <w:ilvl w:val="1"/>
          <w:numId w:val="0"/>
        </w:numPr>
        <w:jc w:val="both"/>
        <w:rPr>
          <w:rFonts w:eastAsia="Arial"/>
          <w:iCs/>
          <w:sz w:val="24"/>
          <w:szCs w:val="24"/>
        </w:rPr>
      </w:pPr>
    </w:p>
    <w:p w14:paraId="5E677EE3"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8.4 O prazo para recebimento definitivo poderá ser excepcionalmente prorrogado, de forma justificada, por igual período, quando houver necessidade de diligências para a aferição do atendimento das exigências contratuais.</w:t>
      </w:r>
    </w:p>
    <w:p w14:paraId="437BA354" w14:textId="77777777" w:rsidR="0097653B" w:rsidRPr="00A71B8B" w:rsidRDefault="0097653B" w:rsidP="0097653B">
      <w:pPr>
        <w:numPr>
          <w:ilvl w:val="1"/>
          <w:numId w:val="0"/>
        </w:numPr>
        <w:jc w:val="both"/>
        <w:rPr>
          <w:rFonts w:eastAsia="Arial"/>
          <w:iCs/>
          <w:sz w:val="24"/>
          <w:szCs w:val="24"/>
        </w:rPr>
      </w:pPr>
    </w:p>
    <w:p w14:paraId="7935B7B0"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CD4C38A" w14:textId="77777777" w:rsidR="0097653B" w:rsidRPr="00A71B8B" w:rsidRDefault="0097653B" w:rsidP="0097653B">
      <w:pPr>
        <w:numPr>
          <w:ilvl w:val="1"/>
          <w:numId w:val="0"/>
        </w:numPr>
        <w:jc w:val="both"/>
        <w:rPr>
          <w:rFonts w:eastAsia="Arial"/>
          <w:iCs/>
          <w:sz w:val="24"/>
          <w:szCs w:val="24"/>
        </w:rPr>
      </w:pPr>
    </w:p>
    <w:p w14:paraId="295E4E7D"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F5E495" w14:textId="77777777" w:rsidR="0097653B" w:rsidRPr="00A71B8B" w:rsidRDefault="0097653B" w:rsidP="0097653B">
      <w:pPr>
        <w:numPr>
          <w:ilvl w:val="1"/>
          <w:numId w:val="0"/>
        </w:numPr>
        <w:jc w:val="both"/>
        <w:rPr>
          <w:rFonts w:eastAsia="Arial"/>
          <w:iCs/>
          <w:sz w:val="24"/>
          <w:szCs w:val="24"/>
        </w:rPr>
      </w:pPr>
    </w:p>
    <w:p w14:paraId="714EF36E"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8.7 O recebimento provisório ou definitivo não excluirá a responsabilidade civil pela solidez e pela segurança dos bens nem a responsabilidade ético-profissional pela perfeita execução do contrato.</w:t>
      </w:r>
    </w:p>
    <w:p w14:paraId="7CDDB1DA" w14:textId="77777777" w:rsidR="0097653B" w:rsidRPr="00A71B8B" w:rsidRDefault="0097653B" w:rsidP="0097653B">
      <w:pPr>
        <w:numPr>
          <w:ilvl w:val="1"/>
          <w:numId w:val="0"/>
        </w:numPr>
        <w:jc w:val="both"/>
        <w:rPr>
          <w:rFonts w:eastAsia="Arial"/>
          <w:iCs/>
          <w:sz w:val="24"/>
          <w:szCs w:val="24"/>
        </w:rPr>
      </w:pPr>
    </w:p>
    <w:p w14:paraId="5FFCF1CD"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8.8 As atividades de montagem, instalação e quaisquer outras necessárias para o funcionamento ou uso do bem correrão por conta do Contratado e são condição para o recebimento do objeto.</w:t>
      </w:r>
    </w:p>
    <w:p w14:paraId="05D53E30" w14:textId="77777777" w:rsidR="0097653B" w:rsidRPr="00A71B8B" w:rsidRDefault="0097653B" w:rsidP="0097653B">
      <w:pPr>
        <w:jc w:val="both"/>
        <w:outlineLvl w:val="1"/>
        <w:rPr>
          <w:rFonts w:eastAsia="Arial"/>
          <w:b/>
          <w:sz w:val="24"/>
          <w:szCs w:val="24"/>
        </w:rPr>
      </w:pPr>
    </w:p>
    <w:p w14:paraId="60BF5C73" w14:textId="77777777" w:rsidR="0097653B" w:rsidRPr="00A71B8B" w:rsidRDefault="0097653B" w:rsidP="0097653B">
      <w:pPr>
        <w:jc w:val="both"/>
        <w:outlineLvl w:val="1"/>
        <w:rPr>
          <w:rFonts w:eastAsia="Arial"/>
          <w:b/>
          <w:sz w:val="24"/>
          <w:szCs w:val="24"/>
        </w:rPr>
      </w:pPr>
      <w:r w:rsidRPr="00A71B8B">
        <w:rPr>
          <w:rFonts w:eastAsia="Arial"/>
          <w:b/>
          <w:sz w:val="24"/>
          <w:szCs w:val="24"/>
        </w:rPr>
        <w:t>Liquidação</w:t>
      </w:r>
    </w:p>
    <w:p w14:paraId="284A9DA4"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8.10 Recebida a Nota Fiscal ou documento de cobrança equivalente, correrá o prazo de dez dias úteis para fins de liquidação, na forma desta seção, prorrogáveis por igual período.</w:t>
      </w:r>
    </w:p>
    <w:p w14:paraId="518E6BB4" w14:textId="77777777" w:rsidR="0097653B" w:rsidRPr="00A71B8B" w:rsidRDefault="0097653B" w:rsidP="0097653B">
      <w:pPr>
        <w:numPr>
          <w:ilvl w:val="1"/>
          <w:numId w:val="0"/>
        </w:numPr>
        <w:jc w:val="both"/>
        <w:rPr>
          <w:rFonts w:eastAsia="Arial"/>
          <w:iCs/>
          <w:sz w:val="24"/>
          <w:szCs w:val="24"/>
        </w:rPr>
      </w:pPr>
    </w:p>
    <w:p w14:paraId="5FC6AB09"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lastRenderedPageBreak/>
        <w:t>8.11 O prazo de que trata o item anterior será reduzido à metade, mantendo-se a possibilidade de prorrogação, no caso de contratações decorrentes de despesas cujos valores não ultrapassem o limite de que trata o inciso II do art. 75 da Lei nº 14.133, de 2021.</w:t>
      </w:r>
    </w:p>
    <w:p w14:paraId="639C5F85" w14:textId="77777777" w:rsidR="0097653B" w:rsidRPr="00A71B8B" w:rsidRDefault="0097653B" w:rsidP="0097653B">
      <w:pPr>
        <w:numPr>
          <w:ilvl w:val="1"/>
          <w:numId w:val="0"/>
        </w:numPr>
        <w:jc w:val="both"/>
        <w:rPr>
          <w:rFonts w:eastAsia="Arial"/>
          <w:iCs/>
          <w:sz w:val="24"/>
          <w:szCs w:val="24"/>
        </w:rPr>
      </w:pPr>
    </w:p>
    <w:p w14:paraId="010956B3"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8.12 Para fins de liquidação, o setor competente deverá verificar se a nota fiscal ou instrumento de cobrança equivalente apresentado expressa os elementos necessários e essenciais do documento, tais como: </w:t>
      </w:r>
    </w:p>
    <w:p w14:paraId="5E4FBB49" w14:textId="77777777" w:rsidR="0097653B" w:rsidRPr="00A71B8B" w:rsidRDefault="0097653B" w:rsidP="0097653B">
      <w:pPr>
        <w:numPr>
          <w:ilvl w:val="1"/>
          <w:numId w:val="0"/>
        </w:numPr>
        <w:jc w:val="both"/>
        <w:rPr>
          <w:rFonts w:eastAsia="Arial"/>
          <w:iCs/>
          <w:sz w:val="24"/>
          <w:szCs w:val="24"/>
        </w:rPr>
      </w:pPr>
    </w:p>
    <w:p w14:paraId="33D0CA72" w14:textId="77777777" w:rsidR="0097653B" w:rsidRPr="00A71B8B" w:rsidRDefault="0097653B" w:rsidP="0097653B">
      <w:pPr>
        <w:numPr>
          <w:ilvl w:val="1"/>
          <w:numId w:val="0"/>
        </w:numPr>
        <w:jc w:val="both"/>
        <w:rPr>
          <w:rFonts w:eastAsiaTheme="minorEastAsia"/>
          <w:sz w:val="24"/>
          <w:szCs w:val="24"/>
        </w:rPr>
      </w:pPr>
      <w:r w:rsidRPr="00A71B8B">
        <w:rPr>
          <w:rFonts w:eastAsia="Arial"/>
          <w:iCs/>
          <w:sz w:val="24"/>
          <w:szCs w:val="24"/>
        </w:rPr>
        <w:t>8.12.1</w:t>
      </w:r>
      <w:r w:rsidRPr="00A71B8B">
        <w:rPr>
          <w:rFonts w:eastAsiaTheme="minorEastAsia"/>
          <w:sz w:val="24"/>
          <w:szCs w:val="24"/>
        </w:rPr>
        <w:t xml:space="preserve"> prazo de validade;</w:t>
      </w:r>
    </w:p>
    <w:p w14:paraId="6BF33E12" w14:textId="77777777" w:rsidR="0097653B" w:rsidRPr="00A71B8B" w:rsidRDefault="0097653B" w:rsidP="0097653B">
      <w:pPr>
        <w:jc w:val="both"/>
        <w:rPr>
          <w:rFonts w:eastAsiaTheme="minorEastAsia"/>
          <w:sz w:val="24"/>
          <w:szCs w:val="24"/>
        </w:rPr>
      </w:pPr>
      <w:r w:rsidRPr="00A71B8B">
        <w:rPr>
          <w:rFonts w:eastAsiaTheme="minorEastAsia"/>
          <w:sz w:val="24"/>
          <w:szCs w:val="24"/>
        </w:rPr>
        <w:t xml:space="preserve">8.12.2 a data da emissão; </w:t>
      </w:r>
    </w:p>
    <w:p w14:paraId="6DA11D64" w14:textId="77777777" w:rsidR="0097653B" w:rsidRPr="00A71B8B" w:rsidRDefault="0097653B" w:rsidP="0097653B">
      <w:pPr>
        <w:jc w:val="both"/>
        <w:rPr>
          <w:rFonts w:eastAsiaTheme="minorEastAsia"/>
          <w:sz w:val="24"/>
          <w:szCs w:val="24"/>
        </w:rPr>
      </w:pPr>
    </w:p>
    <w:p w14:paraId="58F1720C" w14:textId="77777777" w:rsidR="0097653B" w:rsidRPr="00A71B8B" w:rsidRDefault="0097653B" w:rsidP="0097653B">
      <w:pPr>
        <w:jc w:val="both"/>
        <w:rPr>
          <w:rFonts w:eastAsiaTheme="minorEastAsia"/>
          <w:sz w:val="24"/>
          <w:szCs w:val="24"/>
        </w:rPr>
      </w:pPr>
      <w:r w:rsidRPr="00A71B8B">
        <w:rPr>
          <w:rFonts w:eastAsiaTheme="minorEastAsia"/>
          <w:sz w:val="24"/>
          <w:szCs w:val="24"/>
        </w:rPr>
        <w:t xml:space="preserve">8.12.3 os dados do contrato e do órgão contratante; </w:t>
      </w:r>
    </w:p>
    <w:p w14:paraId="41B125C7" w14:textId="77777777" w:rsidR="0097653B" w:rsidRPr="00A71B8B" w:rsidRDefault="0097653B" w:rsidP="0097653B">
      <w:pPr>
        <w:jc w:val="both"/>
        <w:rPr>
          <w:rFonts w:eastAsiaTheme="minorEastAsia"/>
          <w:sz w:val="24"/>
          <w:szCs w:val="24"/>
        </w:rPr>
      </w:pPr>
    </w:p>
    <w:p w14:paraId="440320F4" w14:textId="77777777" w:rsidR="0097653B" w:rsidRPr="00A71B8B" w:rsidRDefault="0097653B" w:rsidP="0097653B">
      <w:pPr>
        <w:jc w:val="both"/>
        <w:rPr>
          <w:rFonts w:eastAsiaTheme="minorEastAsia"/>
          <w:sz w:val="24"/>
          <w:szCs w:val="24"/>
        </w:rPr>
      </w:pPr>
      <w:r w:rsidRPr="00A71B8B">
        <w:rPr>
          <w:rFonts w:eastAsiaTheme="minorEastAsia"/>
          <w:sz w:val="24"/>
          <w:szCs w:val="24"/>
        </w:rPr>
        <w:t xml:space="preserve">8.12.4 o período respectivo de execução do contrato; </w:t>
      </w:r>
    </w:p>
    <w:p w14:paraId="47140C6D" w14:textId="77777777" w:rsidR="0097653B" w:rsidRPr="00A71B8B" w:rsidRDefault="0097653B" w:rsidP="0097653B">
      <w:pPr>
        <w:jc w:val="both"/>
        <w:rPr>
          <w:rFonts w:eastAsiaTheme="minorEastAsia"/>
          <w:sz w:val="24"/>
          <w:szCs w:val="24"/>
        </w:rPr>
      </w:pPr>
    </w:p>
    <w:p w14:paraId="672D9EFE" w14:textId="77777777" w:rsidR="0097653B" w:rsidRPr="00A71B8B" w:rsidRDefault="0097653B" w:rsidP="0097653B">
      <w:pPr>
        <w:jc w:val="both"/>
        <w:rPr>
          <w:rFonts w:eastAsiaTheme="minorEastAsia"/>
          <w:sz w:val="24"/>
          <w:szCs w:val="24"/>
        </w:rPr>
      </w:pPr>
      <w:r w:rsidRPr="00A71B8B">
        <w:rPr>
          <w:rFonts w:eastAsiaTheme="minorEastAsia"/>
          <w:sz w:val="24"/>
          <w:szCs w:val="24"/>
        </w:rPr>
        <w:t xml:space="preserve">8.12.5 o valor a pagar; e </w:t>
      </w:r>
    </w:p>
    <w:p w14:paraId="5C39579B" w14:textId="77777777" w:rsidR="0097653B" w:rsidRPr="00A71B8B" w:rsidRDefault="0097653B" w:rsidP="0097653B">
      <w:pPr>
        <w:jc w:val="both"/>
        <w:rPr>
          <w:rFonts w:eastAsiaTheme="minorEastAsia"/>
          <w:sz w:val="24"/>
          <w:szCs w:val="24"/>
        </w:rPr>
      </w:pPr>
    </w:p>
    <w:p w14:paraId="1EE2AD47" w14:textId="77777777" w:rsidR="0097653B" w:rsidRPr="00A71B8B" w:rsidRDefault="0097653B" w:rsidP="0097653B">
      <w:pPr>
        <w:jc w:val="both"/>
        <w:rPr>
          <w:rFonts w:eastAsiaTheme="minorEastAsia"/>
          <w:sz w:val="24"/>
          <w:szCs w:val="24"/>
        </w:rPr>
      </w:pPr>
      <w:r w:rsidRPr="00A71B8B">
        <w:rPr>
          <w:rFonts w:eastAsiaTheme="minorEastAsia"/>
          <w:sz w:val="24"/>
          <w:szCs w:val="24"/>
        </w:rPr>
        <w:t>8.12.6 eventual destaque do valor de retenções tributárias cabíveis.</w:t>
      </w:r>
    </w:p>
    <w:p w14:paraId="791E39B5" w14:textId="77777777" w:rsidR="0097653B" w:rsidRPr="00A71B8B" w:rsidRDefault="0097653B" w:rsidP="0097653B">
      <w:pPr>
        <w:jc w:val="both"/>
        <w:rPr>
          <w:rFonts w:eastAsiaTheme="minorEastAsia"/>
          <w:sz w:val="24"/>
          <w:szCs w:val="24"/>
        </w:rPr>
      </w:pPr>
    </w:p>
    <w:p w14:paraId="1798C872"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B4E8246" w14:textId="77777777" w:rsidR="0097653B" w:rsidRPr="00A71B8B" w:rsidRDefault="0097653B" w:rsidP="0097653B">
      <w:pPr>
        <w:numPr>
          <w:ilvl w:val="1"/>
          <w:numId w:val="0"/>
        </w:numPr>
        <w:jc w:val="both"/>
        <w:rPr>
          <w:rFonts w:eastAsia="Arial"/>
          <w:iCs/>
          <w:sz w:val="24"/>
          <w:szCs w:val="24"/>
        </w:rPr>
      </w:pPr>
    </w:p>
    <w:p w14:paraId="6DE88E7E"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8.14 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0DAF7A87" w14:textId="77777777" w:rsidR="0097653B" w:rsidRPr="00A71B8B" w:rsidRDefault="0097653B" w:rsidP="0097653B">
      <w:pPr>
        <w:numPr>
          <w:ilvl w:val="1"/>
          <w:numId w:val="0"/>
        </w:numPr>
        <w:jc w:val="both"/>
        <w:rPr>
          <w:rFonts w:eastAsia="Arial"/>
          <w:iCs/>
          <w:sz w:val="24"/>
          <w:szCs w:val="24"/>
        </w:rPr>
      </w:pPr>
    </w:p>
    <w:p w14:paraId="1FFC3F2C"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8.15 A Administração deverá realizar consulta nos sítios eletrônicos oficiais para:</w:t>
      </w:r>
    </w:p>
    <w:p w14:paraId="2B104251" w14:textId="77777777" w:rsidR="0097653B" w:rsidRPr="00A71B8B" w:rsidRDefault="0097653B" w:rsidP="0097653B">
      <w:pPr>
        <w:numPr>
          <w:ilvl w:val="1"/>
          <w:numId w:val="0"/>
        </w:numPr>
        <w:jc w:val="both"/>
        <w:rPr>
          <w:rFonts w:eastAsia="Arial"/>
          <w:iCs/>
          <w:sz w:val="24"/>
          <w:szCs w:val="24"/>
        </w:rPr>
      </w:pPr>
    </w:p>
    <w:p w14:paraId="29CCF445" w14:textId="77777777" w:rsidR="0097653B" w:rsidRPr="00A71B8B" w:rsidRDefault="0097653B" w:rsidP="0097653B">
      <w:pPr>
        <w:jc w:val="both"/>
        <w:rPr>
          <w:rFonts w:eastAsiaTheme="minorEastAsia"/>
          <w:sz w:val="24"/>
          <w:szCs w:val="24"/>
        </w:rPr>
      </w:pPr>
      <w:r w:rsidRPr="00A71B8B">
        <w:rPr>
          <w:rFonts w:eastAsiaTheme="minorEastAsia"/>
          <w:sz w:val="24"/>
          <w:szCs w:val="24"/>
        </w:rPr>
        <w:t>8.15.1 verificar a manutenção das condições de habilitação exigidas;</w:t>
      </w:r>
    </w:p>
    <w:p w14:paraId="36C3C28D" w14:textId="77777777" w:rsidR="0097653B" w:rsidRPr="00A71B8B" w:rsidRDefault="0097653B" w:rsidP="0097653B">
      <w:pPr>
        <w:jc w:val="both"/>
        <w:rPr>
          <w:rFonts w:eastAsiaTheme="minorEastAsia"/>
          <w:sz w:val="24"/>
          <w:szCs w:val="24"/>
        </w:rPr>
      </w:pPr>
    </w:p>
    <w:p w14:paraId="0F0B59A4" w14:textId="77777777" w:rsidR="0097653B" w:rsidRPr="00A71B8B" w:rsidRDefault="0097653B" w:rsidP="0097653B">
      <w:pPr>
        <w:jc w:val="both"/>
        <w:rPr>
          <w:rFonts w:eastAsiaTheme="minorEastAsia"/>
          <w:sz w:val="24"/>
          <w:szCs w:val="24"/>
        </w:rPr>
      </w:pPr>
      <w:r w:rsidRPr="00A71B8B">
        <w:rPr>
          <w:rFonts w:eastAsiaTheme="minorEastAsia"/>
          <w:sz w:val="24"/>
          <w:szCs w:val="24"/>
        </w:rPr>
        <w:t>8.15.2 identificar possível razão que impeça a participação em licitação/contratação no âmbito do órgão ou entidade, tais como a proibição de contratar com a Administração ou com o Poder Público, bem como ocorrências impeditivas indiretas.</w:t>
      </w:r>
    </w:p>
    <w:p w14:paraId="417AA7D1" w14:textId="77777777" w:rsidR="0097653B" w:rsidRPr="00A71B8B" w:rsidRDefault="0097653B" w:rsidP="0097653B">
      <w:pPr>
        <w:jc w:val="both"/>
        <w:rPr>
          <w:rFonts w:eastAsiaTheme="minorEastAsia"/>
          <w:sz w:val="24"/>
          <w:szCs w:val="24"/>
        </w:rPr>
      </w:pPr>
    </w:p>
    <w:p w14:paraId="1984E275"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F05AB4" w14:textId="77777777" w:rsidR="0097653B" w:rsidRPr="00A71B8B" w:rsidRDefault="0097653B" w:rsidP="0097653B">
      <w:pPr>
        <w:numPr>
          <w:ilvl w:val="1"/>
          <w:numId w:val="0"/>
        </w:numPr>
        <w:jc w:val="both"/>
        <w:rPr>
          <w:rFonts w:eastAsia="Arial"/>
          <w:iCs/>
          <w:sz w:val="24"/>
          <w:szCs w:val="24"/>
        </w:rPr>
      </w:pPr>
    </w:p>
    <w:p w14:paraId="34D467B5"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39B6D0F" w14:textId="77777777" w:rsidR="0097653B" w:rsidRPr="00A71B8B" w:rsidRDefault="0097653B" w:rsidP="0097653B">
      <w:pPr>
        <w:numPr>
          <w:ilvl w:val="1"/>
          <w:numId w:val="0"/>
        </w:numPr>
        <w:jc w:val="both"/>
        <w:rPr>
          <w:rFonts w:eastAsia="Arial"/>
          <w:iCs/>
          <w:sz w:val="24"/>
          <w:szCs w:val="24"/>
        </w:rPr>
      </w:pPr>
    </w:p>
    <w:p w14:paraId="0CB3BE48"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8.18 Persistindo a irregularidade, o Contratante deverá adotar as medidas necessárias à rescisão contratual nos autos do processo administrativo correspondente, assegurada ao Contratado a ampla defesa. </w:t>
      </w:r>
    </w:p>
    <w:p w14:paraId="66977DDC"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8.19 Havendo a efetiva execução do objeto, os pagamentos serão realizados normalmente, até que se decida pela rescisão do contrato, caso o Contratado não regularize sua situação.</w:t>
      </w:r>
    </w:p>
    <w:p w14:paraId="5CC4597B" w14:textId="77777777" w:rsidR="0097653B" w:rsidRPr="00A71B8B" w:rsidRDefault="0097653B" w:rsidP="0097653B">
      <w:pPr>
        <w:jc w:val="both"/>
        <w:outlineLvl w:val="1"/>
        <w:rPr>
          <w:rFonts w:eastAsia="Arial"/>
          <w:b/>
          <w:sz w:val="24"/>
          <w:szCs w:val="24"/>
        </w:rPr>
      </w:pPr>
    </w:p>
    <w:p w14:paraId="73A9A77C" w14:textId="77777777" w:rsidR="0097653B" w:rsidRPr="00A71B8B" w:rsidRDefault="0097653B" w:rsidP="0097653B">
      <w:pPr>
        <w:jc w:val="both"/>
        <w:outlineLvl w:val="1"/>
        <w:rPr>
          <w:rFonts w:eastAsia="Arial"/>
          <w:b/>
          <w:sz w:val="24"/>
          <w:szCs w:val="24"/>
        </w:rPr>
      </w:pPr>
      <w:r w:rsidRPr="00A71B8B">
        <w:rPr>
          <w:rFonts w:eastAsia="Arial"/>
          <w:b/>
          <w:sz w:val="24"/>
          <w:szCs w:val="24"/>
        </w:rPr>
        <w:t>Prazo de pagamento</w:t>
      </w:r>
    </w:p>
    <w:p w14:paraId="4E8B3E27"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8.20 O pagamento será efetuado no prazo de até 30 (trinta) dias úteis contados da finalização da liquidação da despesa, conforme seção anterior.</w:t>
      </w:r>
    </w:p>
    <w:p w14:paraId="4EDC2C9E"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8.21 No caso de atraso pelo Contratante, os valores devidos ao Contratado serão atualizados monetariamente entre o termo final do prazo de pagamento até a data de sua efetiva realização, mediante aplicação do índice IPCA/IBGE de correção monetária.</w:t>
      </w:r>
    </w:p>
    <w:p w14:paraId="6FA88A0E" w14:textId="77777777" w:rsidR="0097653B" w:rsidRPr="00A71B8B" w:rsidRDefault="0097653B" w:rsidP="0097653B">
      <w:pPr>
        <w:jc w:val="both"/>
        <w:outlineLvl w:val="1"/>
        <w:rPr>
          <w:rFonts w:eastAsia="Arial"/>
          <w:b/>
          <w:sz w:val="24"/>
          <w:szCs w:val="24"/>
        </w:rPr>
      </w:pPr>
    </w:p>
    <w:p w14:paraId="2FC52111" w14:textId="77777777" w:rsidR="0097653B" w:rsidRPr="00A71B8B" w:rsidRDefault="0097653B" w:rsidP="0097653B">
      <w:pPr>
        <w:jc w:val="both"/>
        <w:outlineLvl w:val="1"/>
        <w:rPr>
          <w:rFonts w:eastAsia="Arial"/>
          <w:b/>
          <w:sz w:val="24"/>
          <w:szCs w:val="24"/>
        </w:rPr>
      </w:pPr>
      <w:r w:rsidRPr="00A71B8B">
        <w:rPr>
          <w:rFonts w:eastAsia="Arial"/>
          <w:b/>
          <w:sz w:val="24"/>
          <w:szCs w:val="24"/>
        </w:rPr>
        <w:t>Forma de pagamento</w:t>
      </w:r>
    </w:p>
    <w:p w14:paraId="389244E5"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8.22 O pagamento será realizado por meio de ordem bancária, para crédito em banco, agência e conta corrente indicados pelo Contratado.</w:t>
      </w:r>
    </w:p>
    <w:p w14:paraId="5E69D61D" w14:textId="77777777" w:rsidR="0097653B" w:rsidRPr="00A71B8B" w:rsidRDefault="0097653B" w:rsidP="0097653B">
      <w:pPr>
        <w:numPr>
          <w:ilvl w:val="1"/>
          <w:numId w:val="0"/>
        </w:numPr>
        <w:jc w:val="both"/>
        <w:rPr>
          <w:rFonts w:eastAsia="Arial"/>
          <w:iCs/>
          <w:sz w:val="24"/>
          <w:szCs w:val="24"/>
        </w:rPr>
      </w:pPr>
    </w:p>
    <w:p w14:paraId="1D47F6F8"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8.23 Será considerada data do pagamento o dia em que constar como emitida a ordem bancária para pagamento.</w:t>
      </w:r>
    </w:p>
    <w:p w14:paraId="6CDA592A" w14:textId="77777777" w:rsidR="0097653B" w:rsidRPr="00A71B8B" w:rsidRDefault="0097653B" w:rsidP="0097653B">
      <w:pPr>
        <w:numPr>
          <w:ilvl w:val="1"/>
          <w:numId w:val="0"/>
        </w:numPr>
        <w:jc w:val="both"/>
        <w:rPr>
          <w:rFonts w:eastAsia="Arial"/>
          <w:iCs/>
          <w:sz w:val="24"/>
          <w:szCs w:val="24"/>
        </w:rPr>
      </w:pPr>
    </w:p>
    <w:p w14:paraId="0F9B8EA1"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8.24 Quando do pagamento, será efetuada a retenção tributária prevista na legislação aplicável.</w:t>
      </w:r>
    </w:p>
    <w:p w14:paraId="5DBB7F64"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8.25 Independentemente do percentual de tributo inserido na planilha, quando houver, serão retidos na fonte, quando da realização do pagamento, os percentuais estabelecidos na legislação vigente.</w:t>
      </w:r>
    </w:p>
    <w:p w14:paraId="7D131569" w14:textId="77777777" w:rsidR="0097653B" w:rsidRPr="00A71B8B" w:rsidRDefault="0097653B" w:rsidP="0097653B">
      <w:pPr>
        <w:numPr>
          <w:ilvl w:val="1"/>
          <w:numId w:val="0"/>
        </w:numPr>
        <w:jc w:val="both"/>
        <w:rPr>
          <w:rFonts w:eastAsia="Arial"/>
          <w:iCs/>
          <w:sz w:val="24"/>
          <w:szCs w:val="24"/>
        </w:rPr>
      </w:pPr>
    </w:p>
    <w:p w14:paraId="60296789" w14:textId="77777777" w:rsidR="0097653B" w:rsidRPr="00A71B8B" w:rsidRDefault="0097653B" w:rsidP="0097653B">
      <w:pPr>
        <w:numPr>
          <w:ilvl w:val="1"/>
          <w:numId w:val="0"/>
        </w:numPr>
        <w:tabs>
          <w:tab w:val="left" w:pos="426"/>
        </w:tabs>
        <w:jc w:val="both"/>
        <w:rPr>
          <w:rFonts w:eastAsia="Arial"/>
          <w:iCs/>
          <w:sz w:val="24"/>
          <w:szCs w:val="24"/>
        </w:rPr>
      </w:pPr>
      <w:r w:rsidRPr="00A71B8B">
        <w:rPr>
          <w:rFonts w:eastAsia="Arial"/>
          <w:iCs/>
          <w:sz w:val="24"/>
          <w:szCs w:val="24"/>
        </w:rPr>
        <w:t>8.26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75DF7E" w14:textId="77777777" w:rsidR="0097653B" w:rsidRPr="00A71B8B" w:rsidRDefault="0097653B" w:rsidP="0097653B">
      <w:pPr>
        <w:jc w:val="both"/>
        <w:outlineLvl w:val="1"/>
        <w:rPr>
          <w:rFonts w:eastAsia="Arial"/>
          <w:b/>
          <w:sz w:val="24"/>
          <w:szCs w:val="24"/>
        </w:rPr>
      </w:pPr>
    </w:p>
    <w:p w14:paraId="580BADC1" w14:textId="77777777" w:rsidR="0097653B" w:rsidRPr="00A71B8B" w:rsidRDefault="0097653B" w:rsidP="0097653B">
      <w:pPr>
        <w:jc w:val="both"/>
        <w:outlineLvl w:val="1"/>
        <w:rPr>
          <w:rFonts w:eastAsia="Arial"/>
          <w:b/>
          <w:sz w:val="24"/>
          <w:szCs w:val="24"/>
        </w:rPr>
      </w:pPr>
      <w:r w:rsidRPr="00A71B8B">
        <w:rPr>
          <w:rFonts w:eastAsia="Arial"/>
          <w:b/>
          <w:sz w:val="24"/>
          <w:szCs w:val="24"/>
        </w:rPr>
        <w:t>Reajuste</w:t>
      </w:r>
    </w:p>
    <w:p w14:paraId="53159BCE" w14:textId="77777777" w:rsidR="0097653B" w:rsidRPr="00A71B8B" w:rsidRDefault="0097653B" w:rsidP="0097653B">
      <w:pPr>
        <w:numPr>
          <w:ilvl w:val="1"/>
          <w:numId w:val="0"/>
        </w:numPr>
        <w:jc w:val="both"/>
        <w:rPr>
          <w:rFonts w:eastAsia="Arial"/>
          <w:iCs/>
          <w:sz w:val="24"/>
          <w:szCs w:val="24"/>
        </w:rPr>
      </w:pPr>
      <w:bookmarkStart w:id="5" w:name="_Hlk169693537"/>
      <w:r w:rsidRPr="00A71B8B">
        <w:rPr>
          <w:rFonts w:eastAsia="Arial"/>
          <w:iCs/>
          <w:sz w:val="24"/>
          <w:szCs w:val="24"/>
        </w:rPr>
        <w:t xml:space="preserve">8.27 Os preços inicialmente contratados são fixos e irreajustáveis no prazo de um ano </w:t>
      </w:r>
    </w:p>
    <w:p w14:paraId="7F070DBE" w14:textId="77777777" w:rsidR="0097653B" w:rsidRPr="00A71B8B" w:rsidRDefault="0097653B" w:rsidP="0097653B">
      <w:pPr>
        <w:numPr>
          <w:ilvl w:val="1"/>
          <w:numId w:val="0"/>
        </w:numPr>
        <w:jc w:val="both"/>
        <w:rPr>
          <w:rFonts w:eastAsia="Arial"/>
          <w:iCs/>
          <w:sz w:val="24"/>
          <w:szCs w:val="24"/>
        </w:rPr>
      </w:pPr>
    </w:p>
    <w:bookmarkEnd w:id="5"/>
    <w:p w14:paraId="4CA71F0B"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8.28 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425ECDED" w14:textId="77777777" w:rsidR="0097653B" w:rsidRPr="00A71B8B" w:rsidRDefault="0097653B" w:rsidP="0097653B">
      <w:pPr>
        <w:numPr>
          <w:ilvl w:val="1"/>
          <w:numId w:val="0"/>
        </w:numPr>
        <w:jc w:val="both"/>
        <w:rPr>
          <w:rFonts w:eastAsia="Arial"/>
          <w:iCs/>
          <w:sz w:val="24"/>
          <w:szCs w:val="24"/>
        </w:rPr>
      </w:pPr>
    </w:p>
    <w:p w14:paraId="4A0ECA46"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8.29 Nos reajustes subsequentes ao primeiro, o interregno mínimo de um ano será contado a partir dos efeitos financeiros do último reajuste.</w:t>
      </w:r>
    </w:p>
    <w:p w14:paraId="3472BCB7" w14:textId="77777777" w:rsidR="0097653B" w:rsidRPr="00A71B8B" w:rsidRDefault="0097653B" w:rsidP="0097653B">
      <w:pPr>
        <w:numPr>
          <w:ilvl w:val="1"/>
          <w:numId w:val="0"/>
        </w:numPr>
        <w:jc w:val="both"/>
        <w:rPr>
          <w:rFonts w:eastAsia="Arial"/>
          <w:i/>
          <w:iCs/>
          <w:sz w:val="24"/>
          <w:szCs w:val="24"/>
        </w:rPr>
      </w:pPr>
    </w:p>
    <w:p w14:paraId="30BE97CA"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8.30 No caso de atraso ou não divulgação do(s) índice (s) de reajustamento, o Contratante pagará ao Contratado a importância calculada pela última variação conhecida, liquidando a diferença correspondente tão logo seja(m) divulgado(s) o(s) índice(s) definitivo(s).</w:t>
      </w:r>
    </w:p>
    <w:p w14:paraId="1AD1FC06" w14:textId="77777777" w:rsidR="0097653B" w:rsidRPr="00A71B8B" w:rsidRDefault="0097653B" w:rsidP="0097653B">
      <w:pPr>
        <w:numPr>
          <w:ilvl w:val="1"/>
          <w:numId w:val="0"/>
        </w:numPr>
        <w:jc w:val="both"/>
        <w:rPr>
          <w:rFonts w:eastAsia="Arial"/>
          <w:iCs/>
          <w:sz w:val="24"/>
          <w:szCs w:val="24"/>
        </w:rPr>
      </w:pPr>
    </w:p>
    <w:p w14:paraId="04BE2B47"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8.31 Nas aferições finais, o(s) índice(s) utilizado(s) para reajuste será(</w:t>
      </w:r>
      <w:proofErr w:type="spellStart"/>
      <w:r w:rsidRPr="00A71B8B">
        <w:rPr>
          <w:rFonts w:eastAsia="Arial"/>
          <w:iCs/>
          <w:sz w:val="24"/>
          <w:szCs w:val="24"/>
        </w:rPr>
        <w:t>ão</w:t>
      </w:r>
      <w:proofErr w:type="spellEnd"/>
      <w:r w:rsidRPr="00A71B8B">
        <w:rPr>
          <w:rFonts w:eastAsia="Arial"/>
          <w:iCs/>
          <w:sz w:val="24"/>
          <w:szCs w:val="24"/>
        </w:rPr>
        <w:t>), obrigatoriamente, o(s) definitivo(s).</w:t>
      </w:r>
    </w:p>
    <w:p w14:paraId="0E8F0602" w14:textId="77777777" w:rsidR="0097653B" w:rsidRPr="00A71B8B" w:rsidRDefault="0097653B" w:rsidP="0097653B">
      <w:pPr>
        <w:numPr>
          <w:ilvl w:val="1"/>
          <w:numId w:val="0"/>
        </w:numPr>
        <w:jc w:val="both"/>
        <w:rPr>
          <w:rFonts w:eastAsia="Arial"/>
          <w:i/>
          <w:iCs/>
          <w:sz w:val="24"/>
          <w:szCs w:val="24"/>
        </w:rPr>
      </w:pPr>
    </w:p>
    <w:p w14:paraId="1FE62B95"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8.32 Caso o(s) índice(s) estabelecido(s) para reajustamento venha(m) a ser extinto(s) ou de qualquer forma não possa(m) mais ser utilizado(s), será(</w:t>
      </w:r>
      <w:proofErr w:type="spellStart"/>
      <w:r w:rsidRPr="00A71B8B">
        <w:rPr>
          <w:rFonts w:eastAsia="Arial"/>
          <w:iCs/>
          <w:sz w:val="24"/>
          <w:szCs w:val="24"/>
        </w:rPr>
        <w:t>ão</w:t>
      </w:r>
      <w:proofErr w:type="spellEnd"/>
      <w:r w:rsidRPr="00A71B8B">
        <w:rPr>
          <w:rFonts w:eastAsia="Arial"/>
          <w:iCs/>
          <w:sz w:val="24"/>
          <w:szCs w:val="24"/>
        </w:rPr>
        <w:t>) adotado(s), em substituição, o(s) que vier(em) a ser determinado(s) pela legislação então em vigor.</w:t>
      </w:r>
    </w:p>
    <w:p w14:paraId="5C22B716" w14:textId="77777777" w:rsidR="0097653B" w:rsidRPr="00A71B8B" w:rsidRDefault="0097653B" w:rsidP="0097653B">
      <w:pPr>
        <w:numPr>
          <w:ilvl w:val="1"/>
          <w:numId w:val="0"/>
        </w:numPr>
        <w:jc w:val="both"/>
        <w:rPr>
          <w:rFonts w:eastAsia="Arial"/>
          <w:i/>
          <w:iCs/>
          <w:sz w:val="24"/>
          <w:szCs w:val="24"/>
        </w:rPr>
      </w:pPr>
    </w:p>
    <w:p w14:paraId="3AD6BD88"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8.33 Na ausência de previsão legal quanto ao índice substituto, as partes elegerão novo índice oficial, para reajustamento do preço do valor remanescente, por meio de termo aditivo.</w:t>
      </w:r>
    </w:p>
    <w:p w14:paraId="5B31CB85" w14:textId="77777777" w:rsidR="0097653B" w:rsidRPr="00A71B8B" w:rsidRDefault="0097653B" w:rsidP="0097653B">
      <w:pPr>
        <w:numPr>
          <w:ilvl w:val="1"/>
          <w:numId w:val="0"/>
        </w:numPr>
        <w:jc w:val="both"/>
        <w:rPr>
          <w:rFonts w:eastAsia="Arial"/>
          <w:iCs/>
          <w:sz w:val="24"/>
          <w:szCs w:val="24"/>
        </w:rPr>
      </w:pPr>
    </w:p>
    <w:p w14:paraId="2059813D" w14:textId="77777777" w:rsidR="0097653B" w:rsidRPr="00A71B8B" w:rsidRDefault="0097653B" w:rsidP="0097653B">
      <w:pPr>
        <w:numPr>
          <w:ilvl w:val="1"/>
          <w:numId w:val="0"/>
        </w:numPr>
        <w:jc w:val="both"/>
        <w:rPr>
          <w:rFonts w:eastAsia="Arial"/>
          <w:i/>
          <w:iCs/>
          <w:sz w:val="24"/>
          <w:szCs w:val="24"/>
        </w:rPr>
      </w:pPr>
      <w:r w:rsidRPr="00A71B8B">
        <w:rPr>
          <w:rFonts w:eastAsia="Arial"/>
          <w:iCs/>
          <w:sz w:val="24"/>
          <w:szCs w:val="24"/>
        </w:rPr>
        <w:t>8.34 O reajuste será realizado por apostilamento.</w:t>
      </w:r>
    </w:p>
    <w:p w14:paraId="24BFC56C" w14:textId="77777777" w:rsidR="0097653B" w:rsidRPr="00A71B8B" w:rsidRDefault="0097653B" w:rsidP="0097653B">
      <w:pPr>
        <w:tabs>
          <w:tab w:val="left" w:pos="1134"/>
        </w:tabs>
        <w:jc w:val="both"/>
        <w:rPr>
          <w:sz w:val="24"/>
          <w:szCs w:val="24"/>
        </w:rPr>
      </w:pPr>
    </w:p>
    <w:p w14:paraId="6C0585EA" w14:textId="77777777" w:rsidR="0097653B" w:rsidRPr="00A71B8B" w:rsidRDefault="0097653B" w:rsidP="0097653B">
      <w:pPr>
        <w:tabs>
          <w:tab w:val="left" w:pos="1134"/>
        </w:tabs>
        <w:jc w:val="both"/>
        <w:rPr>
          <w:b/>
          <w:color w:val="000000" w:themeColor="text1"/>
          <w:sz w:val="24"/>
          <w:szCs w:val="24"/>
        </w:rPr>
      </w:pPr>
      <w:r w:rsidRPr="00A71B8B">
        <w:rPr>
          <w:b/>
          <w:sz w:val="24"/>
          <w:szCs w:val="24"/>
        </w:rPr>
        <w:lastRenderedPageBreak/>
        <w:t>9.</w:t>
      </w:r>
      <w:r w:rsidRPr="00A71B8B">
        <w:rPr>
          <w:rFonts w:eastAsia="Garamond"/>
          <w:b/>
          <w:sz w:val="24"/>
          <w:szCs w:val="24"/>
        </w:rPr>
        <w:t xml:space="preserve"> </w:t>
      </w:r>
      <w:bookmarkStart w:id="6" w:name="__RefHeading__6554_1972988984"/>
      <w:r w:rsidRPr="00A71B8B">
        <w:rPr>
          <w:b/>
          <w:color w:val="000000" w:themeColor="text1"/>
          <w:sz w:val="24"/>
          <w:szCs w:val="24"/>
        </w:rPr>
        <w:t>FORMA E CRITÉRIOS DE SELEÇÃO DO FORNECEDOR</w:t>
      </w:r>
      <w:bookmarkEnd w:id="6"/>
      <w:r w:rsidRPr="00A71B8B">
        <w:rPr>
          <w:b/>
          <w:color w:val="000000" w:themeColor="text1"/>
          <w:sz w:val="24"/>
          <w:szCs w:val="24"/>
        </w:rPr>
        <w:t xml:space="preserve"> E FORMA DE FORNECIMENTO</w:t>
      </w:r>
    </w:p>
    <w:p w14:paraId="2AEF5F5D" w14:textId="77777777" w:rsidR="0097653B" w:rsidRPr="00A71B8B" w:rsidRDefault="0097653B" w:rsidP="0097653B">
      <w:pPr>
        <w:jc w:val="both"/>
        <w:outlineLvl w:val="1"/>
        <w:rPr>
          <w:rFonts w:eastAsia="Arial"/>
          <w:b/>
          <w:sz w:val="24"/>
          <w:szCs w:val="24"/>
        </w:rPr>
      </w:pPr>
      <w:r w:rsidRPr="00A71B8B">
        <w:rPr>
          <w:rFonts w:eastAsia="Arial"/>
          <w:b/>
          <w:sz w:val="24"/>
          <w:szCs w:val="24"/>
        </w:rPr>
        <w:t>Forma de seleção e critério de julgamento da proposta</w:t>
      </w:r>
    </w:p>
    <w:p w14:paraId="3C2A4847" w14:textId="77777777" w:rsidR="0097653B" w:rsidRPr="00A71B8B" w:rsidRDefault="0097653B" w:rsidP="0097653B">
      <w:pPr>
        <w:jc w:val="both"/>
        <w:outlineLvl w:val="1"/>
        <w:rPr>
          <w:rFonts w:eastAsia="Arial"/>
          <w:b/>
          <w:sz w:val="24"/>
          <w:szCs w:val="24"/>
        </w:rPr>
      </w:pPr>
    </w:p>
    <w:p w14:paraId="3D23AF4C"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9.1 </w:t>
      </w:r>
      <w:r w:rsidRPr="00A71B8B">
        <w:rPr>
          <w:rFonts w:eastAsia="Arial"/>
          <w:iCs/>
          <w:sz w:val="24"/>
          <w:szCs w:val="24"/>
          <w:lang w:val="pt-PT"/>
        </w:rPr>
        <w:t>O fornecedor será selecionado por meio da realização de procedimento de LICITAÇÃO, na modalidade PREGÃO, sob a forma ELETRÔNICA, com adoção do critério de julgamento pelo MENOR PREÇO POR LOTE</w:t>
      </w:r>
      <w:r w:rsidRPr="00A71B8B">
        <w:rPr>
          <w:rFonts w:eastAsia="Arial"/>
          <w:iCs/>
          <w:sz w:val="24"/>
          <w:szCs w:val="24"/>
        </w:rPr>
        <w:t xml:space="preserve">, conforme art. 28, da Lei nº 14.133/2021. </w:t>
      </w:r>
    </w:p>
    <w:p w14:paraId="1D08D8D8" w14:textId="77777777" w:rsidR="0097653B" w:rsidRPr="00A71B8B" w:rsidRDefault="0097653B" w:rsidP="0097653B">
      <w:pPr>
        <w:numPr>
          <w:ilvl w:val="1"/>
          <w:numId w:val="0"/>
        </w:numPr>
        <w:jc w:val="both"/>
        <w:rPr>
          <w:rFonts w:eastAsia="Arial"/>
          <w:iCs/>
          <w:sz w:val="24"/>
          <w:szCs w:val="24"/>
        </w:rPr>
      </w:pPr>
    </w:p>
    <w:p w14:paraId="77738EF6"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9.1.1 A divisão do objeto em lotes foi estabelecida considerando a natureza e a periodicidade distintas de execução de cada serviço, visando à eficiência, economicidade e melhor gestão contratual, conforme o disposto nos </w:t>
      </w:r>
      <w:proofErr w:type="spellStart"/>
      <w:r w:rsidRPr="00A71B8B">
        <w:rPr>
          <w:rFonts w:eastAsia="Arial"/>
          <w:iCs/>
          <w:sz w:val="24"/>
          <w:szCs w:val="24"/>
        </w:rPr>
        <w:t>arts</w:t>
      </w:r>
      <w:proofErr w:type="spellEnd"/>
      <w:r w:rsidRPr="00A71B8B">
        <w:rPr>
          <w:rFonts w:eastAsia="Arial"/>
          <w:iCs/>
          <w:sz w:val="24"/>
          <w:szCs w:val="24"/>
        </w:rPr>
        <w:t xml:space="preserve">. 11, 23 e 40 da Lei nº 14.133/2021. </w:t>
      </w:r>
    </w:p>
    <w:p w14:paraId="274071EC" w14:textId="77777777" w:rsidR="0097653B" w:rsidRPr="00A71B8B" w:rsidRDefault="0097653B" w:rsidP="0097653B">
      <w:pPr>
        <w:numPr>
          <w:ilvl w:val="1"/>
          <w:numId w:val="0"/>
        </w:numPr>
        <w:jc w:val="both"/>
        <w:rPr>
          <w:rFonts w:eastAsia="Arial"/>
          <w:iCs/>
          <w:sz w:val="24"/>
          <w:szCs w:val="24"/>
        </w:rPr>
      </w:pPr>
    </w:p>
    <w:p w14:paraId="6E5F3CA1" w14:textId="77777777" w:rsidR="0097653B" w:rsidRPr="00A71B8B" w:rsidRDefault="0097653B" w:rsidP="0097653B">
      <w:pPr>
        <w:numPr>
          <w:ilvl w:val="1"/>
          <w:numId w:val="0"/>
        </w:numPr>
        <w:jc w:val="both"/>
        <w:rPr>
          <w:rFonts w:eastAsia="Arial"/>
          <w:iCs/>
          <w:sz w:val="24"/>
          <w:szCs w:val="24"/>
        </w:rPr>
      </w:pPr>
      <w:r w:rsidRPr="00A71B8B">
        <w:rPr>
          <w:rFonts w:eastAsia="Arial"/>
          <w:iCs/>
          <w:sz w:val="24"/>
          <w:szCs w:val="24"/>
        </w:rPr>
        <w:t xml:space="preserve">9.1.2 O </w:t>
      </w:r>
      <w:r w:rsidRPr="00A71B8B">
        <w:rPr>
          <w:rFonts w:eastAsia="Arial"/>
          <w:b/>
          <w:bCs/>
          <w:iCs/>
          <w:sz w:val="24"/>
          <w:szCs w:val="24"/>
        </w:rPr>
        <w:t>Lote 1</w:t>
      </w:r>
      <w:r w:rsidRPr="00A71B8B">
        <w:rPr>
          <w:rFonts w:eastAsia="Arial"/>
          <w:iCs/>
          <w:sz w:val="24"/>
          <w:szCs w:val="24"/>
        </w:rPr>
        <w:t xml:space="preserve"> contempla os serviços de desinsetização, desratização e dedetização, de execução </w:t>
      </w:r>
      <w:r w:rsidRPr="00A71B8B">
        <w:rPr>
          <w:rFonts w:eastAsia="Arial"/>
          <w:b/>
          <w:bCs/>
          <w:iCs/>
          <w:sz w:val="24"/>
          <w:szCs w:val="24"/>
        </w:rPr>
        <w:t>mensal</w:t>
      </w:r>
      <w:r w:rsidRPr="00A71B8B">
        <w:rPr>
          <w:rFonts w:eastAsia="Arial"/>
          <w:iCs/>
          <w:sz w:val="24"/>
          <w:szCs w:val="24"/>
        </w:rPr>
        <w:t xml:space="preserve">, por se tratar de atividade contínua de controle de pragas; </w:t>
      </w:r>
      <w:r w:rsidRPr="00A71B8B">
        <w:rPr>
          <w:rFonts w:eastAsia="Arial"/>
          <w:b/>
          <w:bCs/>
          <w:iCs/>
          <w:sz w:val="24"/>
          <w:szCs w:val="24"/>
        </w:rPr>
        <w:t>Lote 2</w:t>
      </w:r>
      <w:r w:rsidRPr="00A71B8B">
        <w:rPr>
          <w:rFonts w:eastAsia="Arial"/>
          <w:iCs/>
          <w:sz w:val="24"/>
          <w:szCs w:val="24"/>
        </w:rPr>
        <w:t xml:space="preserve"> refere-se à limpeza e desinfecção de caixas d’água, com execução </w:t>
      </w:r>
      <w:r w:rsidRPr="00A71B8B">
        <w:rPr>
          <w:rFonts w:eastAsia="Arial"/>
          <w:b/>
          <w:bCs/>
          <w:iCs/>
          <w:sz w:val="24"/>
          <w:szCs w:val="24"/>
        </w:rPr>
        <w:t>semestral</w:t>
      </w:r>
      <w:r w:rsidRPr="00A71B8B">
        <w:rPr>
          <w:rFonts w:eastAsia="Arial"/>
          <w:iCs/>
          <w:sz w:val="24"/>
          <w:szCs w:val="24"/>
        </w:rPr>
        <w:t>, conforme recomendações da Vigilância Sanitária. Tal estruturação busca garantir a adequada execução técnica, ampliar a competitividade entre empresas especializadas em cada segmento e assegurar a contratação mais vantajosa para a Administração Pública.</w:t>
      </w:r>
    </w:p>
    <w:p w14:paraId="56A5DAC8" w14:textId="77777777" w:rsidR="0097653B" w:rsidRPr="00A71B8B" w:rsidRDefault="0097653B" w:rsidP="0097653B">
      <w:pPr>
        <w:numPr>
          <w:ilvl w:val="1"/>
          <w:numId w:val="0"/>
        </w:numPr>
        <w:jc w:val="both"/>
        <w:rPr>
          <w:rFonts w:eastAsia="Arial"/>
          <w:iCs/>
          <w:color w:val="EE0000"/>
          <w:sz w:val="24"/>
          <w:szCs w:val="24"/>
        </w:rPr>
      </w:pPr>
    </w:p>
    <w:p w14:paraId="33C712E2" w14:textId="77777777" w:rsidR="0097653B" w:rsidRPr="00A71B8B" w:rsidRDefault="0097653B" w:rsidP="0097653B">
      <w:pPr>
        <w:ind w:left="-76"/>
        <w:jc w:val="both"/>
        <w:rPr>
          <w:rFonts w:eastAsia="Arial"/>
          <w:b/>
          <w:bCs/>
          <w:iCs/>
          <w:color w:val="000000" w:themeColor="text1"/>
          <w:sz w:val="24"/>
          <w:szCs w:val="24"/>
        </w:rPr>
      </w:pPr>
      <w:r w:rsidRPr="00A71B8B">
        <w:rPr>
          <w:rFonts w:eastAsia="Arial"/>
          <w:b/>
          <w:bCs/>
          <w:iCs/>
          <w:sz w:val="24"/>
          <w:szCs w:val="24"/>
        </w:rPr>
        <w:t>Exigências de habilitação</w:t>
      </w:r>
    </w:p>
    <w:p w14:paraId="772C34FA" w14:textId="77777777" w:rsidR="0097653B" w:rsidRPr="00A71B8B" w:rsidRDefault="0097653B" w:rsidP="0097653B">
      <w:pPr>
        <w:tabs>
          <w:tab w:val="left" w:pos="426"/>
        </w:tabs>
        <w:jc w:val="both"/>
        <w:rPr>
          <w:bCs/>
          <w:color w:val="000000" w:themeColor="text1"/>
          <w:sz w:val="24"/>
          <w:szCs w:val="24"/>
        </w:rPr>
      </w:pPr>
    </w:p>
    <w:p w14:paraId="75F94298" w14:textId="77777777" w:rsidR="0097653B" w:rsidRPr="00A71B8B" w:rsidRDefault="0097653B" w:rsidP="0097653B">
      <w:pPr>
        <w:tabs>
          <w:tab w:val="left" w:pos="426"/>
        </w:tabs>
        <w:jc w:val="both"/>
        <w:rPr>
          <w:bCs/>
          <w:color w:val="000000" w:themeColor="text1"/>
          <w:sz w:val="24"/>
          <w:szCs w:val="24"/>
        </w:rPr>
      </w:pPr>
      <w:r w:rsidRPr="00A71B8B">
        <w:rPr>
          <w:bCs/>
          <w:color w:val="000000" w:themeColor="text1"/>
          <w:sz w:val="24"/>
          <w:szCs w:val="24"/>
        </w:rPr>
        <w:t>9.2.</w:t>
      </w:r>
      <w:r w:rsidRPr="00A71B8B">
        <w:rPr>
          <w:bCs/>
          <w:color w:val="000000" w:themeColor="text1"/>
          <w:sz w:val="24"/>
          <w:szCs w:val="24"/>
        </w:rPr>
        <w:tab/>
        <w:t>Para fins de habilitação, deverá o interessado comprovar os seguintes requisitos:</w:t>
      </w:r>
    </w:p>
    <w:p w14:paraId="767CB115" w14:textId="77777777" w:rsidR="0097653B" w:rsidRPr="00A71B8B" w:rsidRDefault="0097653B" w:rsidP="0097653B">
      <w:pPr>
        <w:tabs>
          <w:tab w:val="left" w:pos="1134"/>
        </w:tabs>
        <w:jc w:val="both"/>
        <w:rPr>
          <w:b/>
          <w:color w:val="000000" w:themeColor="text1"/>
          <w:sz w:val="24"/>
          <w:szCs w:val="24"/>
        </w:rPr>
      </w:pPr>
    </w:p>
    <w:p w14:paraId="28A27A2D" w14:textId="77777777" w:rsidR="0097653B" w:rsidRPr="00A71B8B" w:rsidRDefault="0097653B" w:rsidP="0097653B">
      <w:pPr>
        <w:tabs>
          <w:tab w:val="left" w:pos="1134"/>
        </w:tabs>
        <w:jc w:val="both"/>
        <w:rPr>
          <w:b/>
          <w:color w:val="000000" w:themeColor="text1"/>
          <w:sz w:val="24"/>
          <w:szCs w:val="24"/>
        </w:rPr>
      </w:pPr>
      <w:r w:rsidRPr="00A71B8B">
        <w:rPr>
          <w:b/>
          <w:color w:val="000000" w:themeColor="text1"/>
          <w:sz w:val="24"/>
          <w:szCs w:val="24"/>
        </w:rPr>
        <w:t>Habilitação jurídica</w:t>
      </w:r>
    </w:p>
    <w:p w14:paraId="7C35DA73" w14:textId="77777777" w:rsidR="0097653B" w:rsidRPr="00A71B8B" w:rsidRDefault="0097653B" w:rsidP="0097653B">
      <w:pPr>
        <w:tabs>
          <w:tab w:val="left" w:pos="426"/>
        </w:tabs>
        <w:jc w:val="both"/>
        <w:rPr>
          <w:bCs/>
          <w:color w:val="000000" w:themeColor="text1"/>
          <w:sz w:val="24"/>
          <w:szCs w:val="24"/>
        </w:rPr>
      </w:pPr>
      <w:r w:rsidRPr="00A71B8B">
        <w:rPr>
          <w:bCs/>
          <w:color w:val="000000" w:themeColor="text1"/>
          <w:sz w:val="24"/>
          <w:szCs w:val="24"/>
        </w:rPr>
        <w:t>9.3 Empresário individual: inscrição no Registro Público de Empresas Mercantis, a cargo da Junta Comercial da respectiva sede;</w:t>
      </w:r>
    </w:p>
    <w:p w14:paraId="390A6045" w14:textId="77777777" w:rsidR="0097653B" w:rsidRPr="00A71B8B" w:rsidRDefault="0097653B" w:rsidP="0097653B">
      <w:pPr>
        <w:tabs>
          <w:tab w:val="left" w:pos="426"/>
        </w:tabs>
        <w:jc w:val="both"/>
        <w:rPr>
          <w:bCs/>
          <w:color w:val="000000" w:themeColor="text1"/>
          <w:sz w:val="24"/>
          <w:szCs w:val="24"/>
        </w:rPr>
      </w:pPr>
      <w:r w:rsidRPr="00A71B8B">
        <w:rPr>
          <w:bCs/>
          <w:color w:val="000000" w:themeColor="text1"/>
          <w:sz w:val="24"/>
          <w:szCs w:val="24"/>
        </w:rPr>
        <w:t>9.4 Microempreendedor Individual - MEI: Certificado da Condição de Microempreendedor Individual - CCMEI, cuja aceitação ficará condicionada à verificação da autenticidade no sítio https://www.gov.br/empresas-e-negocios/pt-br/empreendedor;</w:t>
      </w:r>
    </w:p>
    <w:p w14:paraId="5E1BFF85" w14:textId="77777777" w:rsidR="0097653B" w:rsidRPr="00A71B8B" w:rsidRDefault="0097653B" w:rsidP="0097653B">
      <w:pPr>
        <w:tabs>
          <w:tab w:val="left" w:pos="426"/>
        </w:tabs>
        <w:jc w:val="both"/>
        <w:rPr>
          <w:bCs/>
          <w:color w:val="000000" w:themeColor="text1"/>
          <w:sz w:val="24"/>
          <w:szCs w:val="24"/>
        </w:rPr>
      </w:pPr>
    </w:p>
    <w:p w14:paraId="732683F4" w14:textId="77777777" w:rsidR="0097653B" w:rsidRPr="00A71B8B" w:rsidRDefault="0097653B" w:rsidP="0097653B">
      <w:pPr>
        <w:tabs>
          <w:tab w:val="left" w:pos="426"/>
        </w:tabs>
        <w:jc w:val="both"/>
        <w:rPr>
          <w:bCs/>
          <w:color w:val="000000" w:themeColor="text1"/>
          <w:sz w:val="24"/>
          <w:szCs w:val="24"/>
        </w:rPr>
      </w:pPr>
      <w:r w:rsidRPr="00A71B8B">
        <w:rPr>
          <w:bCs/>
          <w:color w:val="000000" w:themeColor="text1"/>
          <w:sz w:val="24"/>
          <w:szCs w:val="24"/>
        </w:rPr>
        <w:t>9.5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7A12466" w14:textId="77777777" w:rsidR="0097653B" w:rsidRPr="00A71B8B" w:rsidRDefault="0097653B" w:rsidP="0097653B">
      <w:pPr>
        <w:tabs>
          <w:tab w:val="left" w:pos="1134"/>
        </w:tabs>
        <w:jc w:val="both"/>
        <w:rPr>
          <w:bCs/>
          <w:color w:val="000000" w:themeColor="text1"/>
          <w:sz w:val="24"/>
          <w:szCs w:val="24"/>
        </w:rPr>
      </w:pPr>
    </w:p>
    <w:p w14:paraId="6BFE212A"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9.6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4B265F"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9.7 Sociedade simples: inscrição do ato constitutivo no Registro Civil de Pessoas Jurídicas do local de sua sede, acompanhada de documento comprobatório de seus administradores;</w:t>
      </w:r>
    </w:p>
    <w:p w14:paraId="510BC362"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9.8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535B45"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9.9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7E149A5"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 xml:space="preserve">9.10 Os documentos acima mencionados deverão ser apresentados o que estiver em vigor com no mínimo o Sócio Administrador, o endereço da empresa, e representação societária e a data de registro </w:t>
      </w:r>
      <w:r w:rsidRPr="00A71B8B">
        <w:rPr>
          <w:bCs/>
          <w:color w:val="000000" w:themeColor="text1"/>
          <w:sz w:val="24"/>
          <w:szCs w:val="24"/>
        </w:rPr>
        <w:lastRenderedPageBreak/>
        <w:t>desta última alteração, caso ausente, deverá estar acompanhado das alterações com os dados solicitados ou da consolidação respectiva.</w:t>
      </w:r>
    </w:p>
    <w:p w14:paraId="78D32823" w14:textId="77777777" w:rsidR="0097653B" w:rsidRPr="00A71B8B" w:rsidRDefault="0097653B" w:rsidP="0097653B">
      <w:pPr>
        <w:tabs>
          <w:tab w:val="left" w:pos="1134"/>
        </w:tabs>
        <w:jc w:val="both"/>
        <w:rPr>
          <w:b/>
          <w:color w:val="000000" w:themeColor="text1"/>
          <w:sz w:val="24"/>
          <w:szCs w:val="24"/>
        </w:rPr>
      </w:pPr>
      <w:r w:rsidRPr="00A71B8B">
        <w:rPr>
          <w:b/>
          <w:color w:val="000000" w:themeColor="text1"/>
          <w:sz w:val="24"/>
          <w:szCs w:val="24"/>
        </w:rPr>
        <w:t>Habilitação fiscal, social e trabalhista</w:t>
      </w:r>
    </w:p>
    <w:p w14:paraId="57B7C7D1" w14:textId="77777777" w:rsidR="0097653B" w:rsidRPr="00A71B8B" w:rsidRDefault="0097653B" w:rsidP="0097653B">
      <w:pPr>
        <w:tabs>
          <w:tab w:val="left" w:pos="567"/>
        </w:tabs>
        <w:jc w:val="both"/>
        <w:rPr>
          <w:bCs/>
          <w:color w:val="000000" w:themeColor="text1"/>
          <w:sz w:val="24"/>
          <w:szCs w:val="24"/>
        </w:rPr>
      </w:pPr>
      <w:r w:rsidRPr="00A71B8B">
        <w:rPr>
          <w:bCs/>
          <w:color w:val="000000" w:themeColor="text1"/>
          <w:sz w:val="24"/>
          <w:szCs w:val="24"/>
        </w:rPr>
        <w:t>9.11.</w:t>
      </w:r>
      <w:r w:rsidRPr="00A71B8B">
        <w:rPr>
          <w:bCs/>
          <w:color w:val="000000" w:themeColor="text1"/>
          <w:sz w:val="24"/>
          <w:szCs w:val="24"/>
        </w:rPr>
        <w:tab/>
        <w:t>Prova de inscrição no Cadastro Nacional de Pessoas Jurídicas ou no Cadastro de Pessoas Físicas, conforme o caso;</w:t>
      </w:r>
    </w:p>
    <w:p w14:paraId="40797591" w14:textId="77777777" w:rsidR="0097653B" w:rsidRPr="00A71B8B" w:rsidRDefault="0097653B" w:rsidP="0097653B">
      <w:pPr>
        <w:tabs>
          <w:tab w:val="left" w:pos="426"/>
          <w:tab w:val="left" w:pos="567"/>
        </w:tabs>
        <w:jc w:val="both"/>
        <w:rPr>
          <w:bCs/>
          <w:color w:val="000000" w:themeColor="text1"/>
          <w:sz w:val="24"/>
          <w:szCs w:val="24"/>
        </w:rPr>
      </w:pPr>
      <w:r w:rsidRPr="00A71B8B">
        <w:rPr>
          <w:bCs/>
          <w:color w:val="000000" w:themeColor="text1"/>
          <w:sz w:val="24"/>
          <w:szCs w:val="24"/>
        </w:rPr>
        <w:t>9.12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A010F3" w14:textId="77777777" w:rsidR="0097653B" w:rsidRPr="00A71B8B" w:rsidRDefault="0097653B" w:rsidP="0097653B">
      <w:pPr>
        <w:tabs>
          <w:tab w:val="left" w:pos="567"/>
        </w:tabs>
        <w:jc w:val="both"/>
        <w:rPr>
          <w:bCs/>
          <w:color w:val="000000" w:themeColor="text1"/>
          <w:sz w:val="24"/>
          <w:szCs w:val="24"/>
        </w:rPr>
      </w:pPr>
      <w:r w:rsidRPr="00A71B8B">
        <w:rPr>
          <w:bCs/>
          <w:color w:val="000000" w:themeColor="text1"/>
          <w:sz w:val="24"/>
          <w:szCs w:val="24"/>
        </w:rPr>
        <w:t>9.13 Prova de regularidade com o Fundo de Garantia do Tempo de Serviço (FGTS);</w:t>
      </w:r>
    </w:p>
    <w:p w14:paraId="2DB6E284" w14:textId="77777777" w:rsidR="0097653B" w:rsidRPr="00A71B8B" w:rsidRDefault="0097653B" w:rsidP="0097653B">
      <w:pPr>
        <w:tabs>
          <w:tab w:val="left" w:pos="567"/>
        </w:tabs>
        <w:jc w:val="both"/>
        <w:rPr>
          <w:bCs/>
          <w:color w:val="000000" w:themeColor="text1"/>
          <w:sz w:val="24"/>
          <w:szCs w:val="24"/>
        </w:rPr>
      </w:pPr>
      <w:r w:rsidRPr="00A71B8B">
        <w:rPr>
          <w:bCs/>
          <w:color w:val="000000" w:themeColor="text1"/>
          <w:sz w:val="24"/>
          <w:szCs w:val="24"/>
        </w:rPr>
        <w:t>9.14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1CAA2F" w14:textId="77777777" w:rsidR="0097653B" w:rsidRPr="00A71B8B" w:rsidRDefault="0097653B" w:rsidP="0097653B">
      <w:pPr>
        <w:tabs>
          <w:tab w:val="left" w:pos="284"/>
        </w:tabs>
        <w:jc w:val="both"/>
        <w:rPr>
          <w:bCs/>
          <w:color w:val="000000" w:themeColor="text1"/>
          <w:sz w:val="24"/>
          <w:szCs w:val="24"/>
        </w:rPr>
      </w:pPr>
      <w:r w:rsidRPr="00A71B8B">
        <w:rPr>
          <w:bCs/>
          <w:color w:val="000000" w:themeColor="text1"/>
          <w:sz w:val="24"/>
          <w:szCs w:val="24"/>
        </w:rPr>
        <w:t>9.15 Prova de inscrição no cadastro de contribuintes Estadual ou Distrital relativo ao domicílio ou sede do fornecedor, pertinente ao seu ramo de atividade e compatível com o objeto contratual;</w:t>
      </w:r>
    </w:p>
    <w:p w14:paraId="52B9AACF"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9.16 Prova de regularidade com a Fazenda Estadual ou Distrital do domicílio ou sede do fornecedor, relativa à atividade em cujo exercício contrata ou concorre;</w:t>
      </w:r>
    </w:p>
    <w:p w14:paraId="37DAA9F5"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9.17 Prova de regularidade com a Fazenda Municipal do domicílio ou sede do fornecedor, relativa à atividade em cujo exercício contrata ou concorre;</w:t>
      </w:r>
    </w:p>
    <w:p w14:paraId="5AB6DEEA"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9.18 Caso o fornecedor seja considerado isento dos tributos relacionados ao objeto contratual, deverá comprovar tal condição mediante a apresentação de declaração da Fazenda respectiva do seu domicílio ou sede, ou outra equivalente, na forma da lei.</w:t>
      </w:r>
    </w:p>
    <w:p w14:paraId="349298B7"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F978EC"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9.20 Declaração de cumprimento ao disposto no inciso XXXIII do artigo 7º da Constituição Federal.</w:t>
      </w:r>
    </w:p>
    <w:p w14:paraId="5BA0EAC5"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9.21 Se for Microempresa ou empresa de pequeno porte, deverá apresentar DECLARAÇÃO DE QUE NÃO TENHA CELEBRADO CONTRATOS COM A ADMINISTRAÇÃO PÚBLICA CUJOS VALORES SOMADOS EXTRAPOLEM A RECEITA BRUTA MÁXIMA ADMITIDA PARA FINS DE ENQUADRAMENTO COMO MICROEMPRESA OU EMPRESA DE PEQUENO PORTE.</w:t>
      </w:r>
    </w:p>
    <w:p w14:paraId="475B7D47" w14:textId="77777777" w:rsidR="0097653B" w:rsidRPr="00A71B8B" w:rsidRDefault="0097653B" w:rsidP="0097653B">
      <w:pPr>
        <w:tabs>
          <w:tab w:val="left" w:pos="567"/>
        </w:tabs>
        <w:jc w:val="both"/>
        <w:rPr>
          <w:bCs/>
          <w:color w:val="000000" w:themeColor="text1"/>
          <w:sz w:val="24"/>
          <w:szCs w:val="24"/>
        </w:rPr>
      </w:pPr>
      <w:r w:rsidRPr="00A71B8B">
        <w:rPr>
          <w:bCs/>
          <w:color w:val="000000" w:themeColor="text1"/>
          <w:sz w:val="24"/>
          <w:szCs w:val="24"/>
        </w:rPr>
        <w:t xml:space="preserve">9.22 Todas as microempresas e empresas de pequeno porte que desejam fazer jus aos benefícios constantes dos </w:t>
      </w:r>
      <w:proofErr w:type="spellStart"/>
      <w:r w:rsidRPr="00A71B8B">
        <w:rPr>
          <w:bCs/>
          <w:color w:val="000000" w:themeColor="text1"/>
          <w:sz w:val="24"/>
          <w:szCs w:val="24"/>
        </w:rPr>
        <w:t>arts</w:t>
      </w:r>
      <w:proofErr w:type="spellEnd"/>
      <w:r w:rsidRPr="00A71B8B">
        <w:rPr>
          <w:bCs/>
          <w:color w:val="000000" w:themeColor="text1"/>
          <w:sz w:val="24"/>
          <w:szCs w:val="24"/>
        </w:rPr>
        <w:t>. 42 a 49 da Lei Complementar nº 123, de 14 de dezembro de 2006, deverão apresentar esta declaração em obediência ao que dispõe o § 2º, art. 4º da Lei 14.133/2021.</w:t>
      </w:r>
    </w:p>
    <w:p w14:paraId="1BE1F459" w14:textId="77777777" w:rsidR="0097653B" w:rsidRPr="00A71B8B" w:rsidRDefault="0097653B" w:rsidP="0097653B">
      <w:pPr>
        <w:tabs>
          <w:tab w:val="left" w:pos="1134"/>
        </w:tabs>
        <w:jc w:val="both"/>
        <w:rPr>
          <w:b/>
          <w:color w:val="000000" w:themeColor="text1"/>
          <w:sz w:val="24"/>
          <w:szCs w:val="24"/>
        </w:rPr>
      </w:pPr>
      <w:r w:rsidRPr="00A71B8B">
        <w:rPr>
          <w:b/>
          <w:color w:val="000000" w:themeColor="text1"/>
          <w:sz w:val="24"/>
          <w:szCs w:val="24"/>
        </w:rPr>
        <w:t>Qualificação Econômico-Financeira</w:t>
      </w:r>
    </w:p>
    <w:p w14:paraId="4667AEDB" w14:textId="77777777" w:rsidR="0097653B" w:rsidRPr="00A71B8B" w:rsidRDefault="0097653B" w:rsidP="0097653B">
      <w:pPr>
        <w:tabs>
          <w:tab w:val="left" w:pos="426"/>
        </w:tabs>
        <w:jc w:val="both"/>
        <w:rPr>
          <w:bCs/>
          <w:color w:val="000000" w:themeColor="text1"/>
          <w:sz w:val="24"/>
          <w:szCs w:val="24"/>
        </w:rPr>
      </w:pPr>
      <w:r w:rsidRPr="00A71B8B">
        <w:rPr>
          <w:bCs/>
          <w:color w:val="000000" w:themeColor="text1"/>
          <w:sz w:val="24"/>
          <w:szCs w:val="24"/>
        </w:rPr>
        <w:t>9.23. Certidão negativa de insolvência civil expedida pelo distribuidor do domicílio ou sede do interessado, caso se trate de pessoa física, desde que admitida a sua participação na licitação/contratação, ou de sociedade simples;</w:t>
      </w:r>
    </w:p>
    <w:p w14:paraId="12ABEE10" w14:textId="77777777" w:rsidR="0097653B" w:rsidRPr="00A71B8B" w:rsidRDefault="0097653B" w:rsidP="0097653B">
      <w:pPr>
        <w:tabs>
          <w:tab w:val="left" w:pos="567"/>
        </w:tabs>
        <w:jc w:val="both"/>
        <w:rPr>
          <w:bCs/>
          <w:color w:val="000000" w:themeColor="text1"/>
          <w:sz w:val="24"/>
          <w:szCs w:val="24"/>
        </w:rPr>
      </w:pPr>
      <w:r w:rsidRPr="00A71B8B">
        <w:rPr>
          <w:bCs/>
          <w:color w:val="000000" w:themeColor="text1"/>
          <w:sz w:val="24"/>
          <w:szCs w:val="24"/>
        </w:rPr>
        <w:t>9.24.</w:t>
      </w:r>
      <w:r w:rsidRPr="00A71B8B">
        <w:rPr>
          <w:bCs/>
          <w:color w:val="000000" w:themeColor="text1"/>
          <w:sz w:val="24"/>
          <w:szCs w:val="24"/>
        </w:rPr>
        <w:tab/>
        <w:t>Certidão negativa de falência expedida pelo distribuidor da sede do fornecedor;</w:t>
      </w:r>
    </w:p>
    <w:p w14:paraId="68D8A1DE" w14:textId="77777777" w:rsidR="0097653B" w:rsidRPr="00A71B8B" w:rsidRDefault="0097653B" w:rsidP="0097653B">
      <w:pPr>
        <w:tabs>
          <w:tab w:val="left" w:pos="1134"/>
        </w:tabs>
        <w:jc w:val="both"/>
        <w:rPr>
          <w:b/>
          <w:color w:val="000000" w:themeColor="text1"/>
          <w:sz w:val="24"/>
          <w:szCs w:val="24"/>
        </w:rPr>
      </w:pPr>
      <w:r w:rsidRPr="00A71B8B">
        <w:rPr>
          <w:b/>
          <w:color w:val="000000" w:themeColor="text1"/>
          <w:sz w:val="24"/>
          <w:szCs w:val="24"/>
        </w:rPr>
        <w:t>Qualificação Técnica</w:t>
      </w:r>
    </w:p>
    <w:p w14:paraId="381344DC" w14:textId="168191D8" w:rsidR="0097653B" w:rsidRPr="00A71B8B" w:rsidRDefault="0097653B" w:rsidP="0097653B">
      <w:pPr>
        <w:pStyle w:val="Nvel1-SemNumerao"/>
        <w:rPr>
          <w:rFonts w:ascii="Times New Roman" w:eastAsia="Times New Roman" w:hAnsi="Times New Roman" w:cs="Times New Roman"/>
          <w:b w:val="0"/>
          <w:sz w:val="24"/>
          <w:szCs w:val="24"/>
        </w:rPr>
      </w:pPr>
      <w:r w:rsidRPr="00A71B8B">
        <w:rPr>
          <w:rFonts w:ascii="Times New Roman" w:eastAsia="Times New Roman" w:hAnsi="Times New Roman" w:cs="Times New Roman"/>
          <w:b w:val="0"/>
          <w:bCs/>
          <w:sz w:val="24"/>
          <w:szCs w:val="24"/>
        </w:rPr>
        <w:t>9.25</w:t>
      </w:r>
      <w:r w:rsidRPr="00A71B8B">
        <w:rPr>
          <w:rFonts w:ascii="Times New Roman" w:eastAsia="Times New Roman" w:hAnsi="Times New Roman" w:cs="Times New Roman"/>
          <w:sz w:val="24"/>
          <w:szCs w:val="24"/>
        </w:rPr>
        <w:t xml:space="preserve"> </w:t>
      </w:r>
      <w:r w:rsidRPr="00A71B8B">
        <w:rPr>
          <w:rFonts w:ascii="Times New Roman" w:eastAsia="Times New Roman" w:hAnsi="Times New Roman" w:cs="Times New Roman"/>
          <w:b w:val="0"/>
          <w:sz w:val="24"/>
          <w:szCs w:val="24"/>
        </w:rPr>
        <w:t>Registro ou Licença de Funcionamento expedida pela Vigilância Sanitária Municipal ou Estadual, em conformidade com a RDC nº 52/2009 da ANVISA, que regulamenta as empresas prestadoras de serviços de controle de pragas urbanas;</w:t>
      </w:r>
    </w:p>
    <w:p w14:paraId="44D8B39F" w14:textId="7311026B" w:rsidR="0097653B" w:rsidRPr="00A71B8B" w:rsidRDefault="0097653B" w:rsidP="0097653B">
      <w:pPr>
        <w:pStyle w:val="Nvel1-SemNumerao"/>
        <w:rPr>
          <w:rFonts w:ascii="Times New Roman" w:eastAsia="Times New Roman" w:hAnsi="Times New Roman" w:cs="Times New Roman"/>
          <w:b w:val="0"/>
          <w:sz w:val="24"/>
          <w:szCs w:val="24"/>
        </w:rPr>
      </w:pPr>
      <w:r w:rsidRPr="00A71B8B">
        <w:rPr>
          <w:rFonts w:ascii="Times New Roman" w:eastAsia="Times New Roman" w:hAnsi="Times New Roman" w:cs="Times New Roman"/>
          <w:b w:val="0"/>
          <w:sz w:val="24"/>
          <w:szCs w:val="24"/>
        </w:rPr>
        <w:t>9.26 Certificado de regularidade no cadastro técnico Federal do Ibama para atividades potencialmente similar;</w:t>
      </w:r>
    </w:p>
    <w:p w14:paraId="02F14CC8" w14:textId="78B92D6F" w:rsidR="0097653B" w:rsidRPr="00A71B8B" w:rsidRDefault="0097653B" w:rsidP="0097653B">
      <w:pPr>
        <w:pStyle w:val="Nvel1-SemNumerao"/>
        <w:rPr>
          <w:rFonts w:ascii="Times New Roman" w:eastAsia="Times New Roman" w:hAnsi="Times New Roman" w:cs="Times New Roman"/>
          <w:b w:val="0"/>
          <w:sz w:val="24"/>
          <w:szCs w:val="24"/>
        </w:rPr>
      </w:pPr>
      <w:r w:rsidRPr="00A71B8B">
        <w:rPr>
          <w:rFonts w:ascii="Times New Roman" w:eastAsia="Times New Roman" w:hAnsi="Times New Roman" w:cs="Times New Roman"/>
          <w:b w:val="0"/>
          <w:sz w:val="24"/>
          <w:szCs w:val="24"/>
        </w:rPr>
        <w:lastRenderedPageBreak/>
        <w:t>9.27 Responsável Técnico habilitado, com comprovação de vínculo com a empresa e registro ativo no Conselho Regional competente (</w:t>
      </w:r>
      <w:proofErr w:type="spellStart"/>
      <w:r w:rsidRPr="00A71B8B">
        <w:rPr>
          <w:rFonts w:ascii="Times New Roman" w:eastAsia="Times New Roman" w:hAnsi="Times New Roman" w:cs="Times New Roman"/>
          <w:b w:val="0"/>
          <w:sz w:val="24"/>
          <w:szCs w:val="24"/>
        </w:rPr>
        <w:t>CRBio</w:t>
      </w:r>
      <w:proofErr w:type="spellEnd"/>
      <w:r w:rsidRPr="00A71B8B">
        <w:rPr>
          <w:rFonts w:ascii="Times New Roman" w:eastAsia="Times New Roman" w:hAnsi="Times New Roman" w:cs="Times New Roman"/>
          <w:b w:val="0"/>
          <w:sz w:val="24"/>
          <w:szCs w:val="24"/>
        </w:rPr>
        <w:t>, CRQ, CREA, CRF OU CRMV), tanto para a empresa quanto para seu Responsável Técnico, acompanhado da respectiva Certidão de Regularidade;</w:t>
      </w:r>
    </w:p>
    <w:p w14:paraId="77DBEFD3" w14:textId="03C4C11F" w:rsidR="0097653B" w:rsidRPr="00A71B8B" w:rsidRDefault="0097653B" w:rsidP="0097653B">
      <w:pPr>
        <w:pStyle w:val="Nvel1-SemNumerao"/>
        <w:rPr>
          <w:rFonts w:ascii="Times New Roman" w:eastAsia="Times New Roman" w:hAnsi="Times New Roman" w:cs="Times New Roman"/>
          <w:b w:val="0"/>
          <w:sz w:val="24"/>
          <w:szCs w:val="24"/>
        </w:rPr>
      </w:pPr>
      <w:r w:rsidRPr="00A71B8B">
        <w:rPr>
          <w:rFonts w:ascii="Times New Roman" w:eastAsia="Times New Roman" w:hAnsi="Times New Roman" w:cs="Times New Roman"/>
          <w:b w:val="0"/>
          <w:sz w:val="24"/>
          <w:szCs w:val="24"/>
        </w:rPr>
        <w:t>9.28 Atestado(s) de capacidade técnica emitido(s) por pessoa jurídica de direito público ou privado, comprovando a execução, de forma satisfatória, de serviços similares em características, quantidades e prazos compatíveis com o objeto desta contratação;</w:t>
      </w:r>
    </w:p>
    <w:p w14:paraId="4B8C68B7" w14:textId="77777777" w:rsidR="0097653B" w:rsidRPr="00A71B8B" w:rsidRDefault="0097653B" w:rsidP="0097653B">
      <w:pPr>
        <w:pStyle w:val="WW-Padro"/>
        <w:jc w:val="both"/>
        <w:rPr>
          <w:b/>
          <w:bCs/>
        </w:rPr>
      </w:pPr>
      <w:r w:rsidRPr="00A71B8B">
        <w:rPr>
          <w:b/>
          <w:bCs/>
        </w:rPr>
        <w:t>Outras Comprovações</w:t>
      </w:r>
    </w:p>
    <w:p w14:paraId="649A0015" w14:textId="77777777" w:rsidR="0097653B" w:rsidRPr="00A71B8B" w:rsidRDefault="0097653B" w:rsidP="0097653B">
      <w:pPr>
        <w:pStyle w:val="Nivel2"/>
      </w:pPr>
      <w:r w:rsidRPr="00A71B8B">
        <w:t xml:space="preserve">9.33 Declaração de Enquadramento em Regime de Tributação de Microempresa ou Empresa de Pequeno Porte (apenas para aquelas licitantes ME ou EPP ou equiparadas que pretendam usufruir dos benefícios da LC 123, nos termos do edital). </w:t>
      </w:r>
    </w:p>
    <w:p w14:paraId="0047BE09" w14:textId="2E3177D6" w:rsidR="0097653B" w:rsidRPr="00A71B8B" w:rsidRDefault="0097653B" w:rsidP="008F00DC">
      <w:pPr>
        <w:pStyle w:val="Nivel2"/>
      </w:pPr>
      <w:r w:rsidRPr="00A71B8B">
        <w:t>Declaração Unificada afirmando que:</w:t>
      </w:r>
    </w:p>
    <w:p w14:paraId="5B520CAD"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bookmarkStart w:id="7" w:name="_Hlk196322207"/>
      <w:r w:rsidRPr="00A71B8B">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5BD3C87" w14:textId="77777777" w:rsidR="0097653B" w:rsidRPr="00A71B8B" w:rsidRDefault="0097653B" w:rsidP="0097653B">
      <w:pPr>
        <w:pStyle w:val="Nivel3"/>
        <w:tabs>
          <w:tab w:val="left" w:pos="284"/>
        </w:tabs>
        <w:spacing w:before="0" w:after="0" w:line="240" w:lineRule="auto"/>
        <w:ind w:left="0" w:firstLine="0"/>
        <w:rPr>
          <w:rFonts w:ascii="Times New Roman" w:hAnsi="Times New Roman" w:cs="Times New Roman"/>
          <w:sz w:val="24"/>
          <w:szCs w:val="24"/>
        </w:rPr>
      </w:pPr>
    </w:p>
    <w:p w14:paraId="77C8085E"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7º, XXXIII, da Constituição Federal;</w:t>
      </w:r>
    </w:p>
    <w:p w14:paraId="4FF5EBC5" w14:textId="77777777" w:rsidR="0097653B" w:rsidRPr="00A71B8B" w:rsidRDefault="0097653B" w:rsidP="0097653B">
      <w:pPr>
        <w:pStyle w:val="PargrafodaLista"/>
        <w:rPr>
          <w:sz w:val="24"/>
          <w:szCs w:val="24"/>
        </w:rPr>
      </w:pPr>
    </w:p>
    <w:p w14:paraId="2862B484"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não possui empregados executando trabalho degradante ou forçado, observando o disposto nos incisos III e IV do art. 1º e no inciso III do art. 5º da Constituição Federal;</w:t>
      </w:r>
    </w:p>
    <w:p w14:paraId="6DB3FE86" w14:textId="77777777" w:rsidR="0097653B" w:rsidRPr="00A71B8B" w:rsidRDefault="0097653B" w:rsidP="0097653B">
      <w:pPr>
        <w:pStyle w:val="PargrafodaLista"/>
        <w:rPr>
          <w:sz w:val="24"/>
          <w:szCs w:val="24"/>
        </w:rPr>
      </w:pPr>
    </w:p>
    <w:p w14:paraId="2D383AF7"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cumpre as exigências de reserva de cargos para pessoa com deficiência e para reabilitado da Previdência Social, previstas em lei e em outras normas específicas OU de que não é obrigada a observar reserva de cargos para pessoa com deficiência e para reabilitado da Previdência Social Conhecimento, conforme o artigo 93 Lei 8.213/1991, vez que possui menos de 100 funcionários;</w:t>
      </w:r>
    </w:p>
    <w:p w14:paraId="613AD8F0" w14:textId="77777777" w:rsidR="0097653B" w:rsidRPr="00A71B8B" w:rsidRDefault="0097653B" w:rsidP="0097653B">
      <w:pPr>
        <w:pStyle w:val="Nivel3"/>
        <w:tabs>
          <w:tab w:val="left" w:pos="284"/>
        </w:tabs>
        <w:spacing w:before="0" w:after="0" w:line="240" w:lineRule="auto"/>
        <w:ind w:left="0" w:firstLine="0"/>
        <w:rPr>
          <w:rFonts w:ascii="Times New Roman" w:hAnsi="Times New Roman" w:cs="Times New Roman"/>
          <w:sz w:val="24"/>
          <w:szCs w:val="24"/>
        </w:rPr>
      </w:pPr>
    </w:p>
    <w:p w14:paraId="29A16CC5"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Não foi declarada inidônea para licitar por nenhum órgão federal, estadual ou municipal;</w:t>
      </w:r>
    </w:p>
    <w:p w14:paraId="30D68587" w14:textId="77777777" w:rsidR="0097653B" w:rsidRPr="00A71B8B" w:rsidRDefault="0097653B" w:rsidP="0097653B">
      <w:pPr>
        <w:pStyle w:val="Nivel3"/>
        <w:tabs>
          <w:tab w:val="left" w:pos="284"/>
        </w:tabs>
        <w:spacing w:before="0" w:after="0" w:line="240" w:lineRule="auto"/>
        <w:ind w:left="0" w:firstLine="0"/>
        <w:rPr>
          <w:rFonts w:ascii="Times New Roman" w:hAnsi="Times New Roman" w:cs="Times New Roman"/>
          <w:sz w:val="24"/>
          <w:szCs w:val="24"/>
        </w:rPr>
      </w:pPr>
    </w:p>
    <w:p w14:paraId="30CD5C38"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color w:val="000000" w:themeColor="text1"/>
          <w:sz w:val="24"/>
          <w:szCs w:val="24"/>
        </w:rPr>
        <w:t>Não há superveniência de fato impeditivo para a habilitação da proponente, sob as penas cabíveis, nos termos do art. 32 da Lei nº 14.133/2021</w:t>
      </w:r>
      <w:r w:rsidRPr="00A71B8B">
        <w:rPr>
          <w:rFonts w:ascii="Times New Roman" w:hAnsi="Times New Roman" w:cs="Times New Roman"/>
          <w:sz w:val="24"/>
          <w:szCs w:val="24"/>
        </w:rPr>
        <w:t>;</w:t>
      </w:r>
    </w:p>
    <w:p w14:paraId="51579175" w14:textId="77777777" w:rsidR="0097653B" w:rsidRPr="00A71B8B" w:rsidRDefault="0097653B" w:rsidP="0097653B">
      <w:pPr>
        <w:pStyle w:val="Nivel3"/>
        <w:tabs>
          <w:tab w:val="left" w:pos="284"/>
        </w:tabs>
        <w:spacing w:before="0" w:after="0" w:line="240" w:lineRule="auto"/>
        <w:ind w:left="0" w:firstLine="0"/>
        <w:rPr>
          <w:rFonts w:ascii="Times New Roman" w:hAnsi="Times New Roman" w:cs="Times New Roman"/>
          <w:sz w:val="24"/>
          <w:szCs w:val="24"/>
        </w:rPr>
      </w:pPr>
    </w:p>
    <w:p w14:paraId="2774096D" w14:textId="77777777" w:rsidR="0097653B" w:rsidRPr="00A71B8B" w:rsidRDefault="0097653B">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Não integra em seu corpo social, nem no quadro funcional, empregado público ou membro comissionado de órgão direto ou indireto da Administração Municipal;</w:t>
      </w:r>
      <w:bookmarkStart w:id="8" w:name="_Hlk172905092"/>
    </w:p>
    <w:p w14:paraId="299A5EDC" w14:textId="371EBD49" w:rsidR="0097653B" w:rsidRPr="00A71B8B" w:rsidRDefault="0097653B" w:rsidP="0097653B">
      <w:pPr>
        <w:pStyle w:val="Nivel3"/>
        <w:tabs>
          <w:tab w:val="left" w:pos="284"/>
        </w:tabs>
        <w:spacing w:before="0" w:after="0" w:line="240" w:lineRule="auto"/>
        <w:ind w:left="0" w:firstLine="0"/>
        <w:rPr>
          <w:rFonts w:ascii="Times New Roman" w:hAnsi="Times New Roman" w:cs="Times New Roman"/>
          <w:sz w:val="24"/>
          <w:szCs w:val="24"/>
        </w:rPr>
      </w:pPr>
    </w:p>
    <w:p w14:paraId="31507D40" w14:textId="3F0CB73D"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65DE6D62" w14:textId="21173AB8"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133470D3" w14:textId="5DD9092B"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6A41B180" w14:textId="75437781"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384C814E" w14:textId="6A096779"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05D37A82" w14:textId="77777777" w:rsidR="00D27EB3" w:rsidRPr="00A71B8B" w:rsidRDefault="00D27EB3" w:rsidP="0097653B">
      <w:pPr>
        <w:pStyle w:val="Nivel3"/>
        <w:tabs>
          <w:tab w:val="left" w:pos="284"/>
        </w:tabs>
        <w:spacing w:before="0" w:after="0" w:line="240" w:lineRule="auto"/>
        <w:ind w:left="0" w:firstLine="0"/>
        <w:rPr>
          <w:rFonts w:ascii="Times New Roman" w:hAnsi="Times New Roman" w:cs="Times New Roman"/>
          <w:sz w:val="24"/>
          <w:szCs w:val="24"/>
        </w:rPr>
      </w:pPr>
    </w:p>
    <w:p w14:paraId="0869884E" w14:textId="5991A4AE" w:rsidR="0097653B" w:rsidRPr="00A71B8B" w:rsidRDefault="0097653B" w:rsidP="00D27EB3">
      <w:pPr>
        <w:pStyle w:val="Nivel3"/>
        <w:numPr>
          <w:ilvl w:val="0"/>
          <w:numId w:val="12"/>
        </w:numPr>
        <w:tabs>
          <w:tab w:val="left" w:pos="284"/>
        </w:tabs>
        <w:spacing w:before="0" w:after="0" w:line="240" w:lineRule="auto"/>
        <w:ind w:left="0" w:firstLine="0"/>
        <w:rPr>
          <w:rFonts w:ascii="Times New Roman" w:hAnsi="Times New Roman" w:cs="Times New Roman"/>
          <w:sz w:val="24"/>
          <w:szCs w:val="24"/>
        </w:rPr>
      </w:pPr>
      <w:r w:rsidRPr="00A71B8B">
        <w:rPr>
          <w:rFonts w:ascii="Times New Roman" w:hAnsi="Times New Roman" w:cs="Times New Roman"/>
          <w:sz w:val="24"/>
          <w:szCs w:val="24"/>
        </w:rPr>
        <w:t>Declaração de conformidade de proposta.</w:t>
      </w:r>
      <w:bookmarkEnd w:id="7"/>
      <w:bookmarkEnd w:id="8"/>
    </w:p>
    <w:p w14:paraId="539EC764" w14:textId="77777777" w:rsidR="0097653B" w:rsidRPr="00A71B8B" w:rsidRDefault="0097653B" w:rsidP="0097653B">
      <w:pPr>
        <w:pStyle w:val="Nivel2"/>
        <w:rPr>
          <w:rFonts w:eastAsia="Times New Roman"/>
        </w:rPr>
      </w:pPr>
      <w:r w:rsidRPr="00A71B8B">
        <w:t xml:space="preserve">9.34 Havendo necessidade de analisar minuciosamente os documentos exigidos, o(a) Pregoeiro(a) suspenderá a sessão, informando no </w:t>
      </w:r>
      <w:r w:rsidRPr="00A71B8B">
        <w:rPr>
          <w:i/>
        </w:rPr>
        <w:t>chat</w:t>
      </w:r>
      <w:r w:rsidRPr="00A71B8B">
        <w:t xml:space="preserve"> a nova data e horário para a continuidade.</w:t>
      </w:r>
    </w:p>
    <w:p w14:paraId="0D5423DE" w14:textId="77777777" w:rsidR="0097653B" w:rsidRPr="00A71B8B" w:rsidRDefault="0097653B" w:rsidP="0097653B">
      <w:pPr>
        <w:pStyle w:val="Nivel2"/>
      </w:pPr>
    </w:p>
    <w:p w14:paraId="6FF0BBA2" w14:textId="77777777" w:rsidR="0097653B" w:rsidRPr="00A71B8B" w:rsidRDefault="0097653B" w:rsidP="0097653B">
      <w:pPr>
        <w:pStyle w:val="Nivel2"/>
        <w:rPr>
          <w:rFonts w:eastAsia="Times New Roman"/>
        </w:rPr>
      </w:pPr>
      <w:r w:rsidRPr="00A71B8B">
        <w:t>9.35A declaração do vencedor acontecerá no momento imediatamente posterior à fase de habilitação.</w:t>
      </w:r>
    </w:p>
    <w:p w14:paraId="015B3AB4" w14:textId="77777777" w:rsidR="0097653B" w:rsidRPr="00A71B8B" w:rsidRDefault="0097653B" w:rsidP="0097653B">
      <w:pPr>
        <w:tabs>
          <w:tab w:val="left" w:pos="1134"/>
        </w:tabs>
        <w:jc w:val="both"/>
        <w:rPr>
          <w:b/>
          <w:color w:val="000000" w:themeColor="text1"/>
          <w:sz w:val="24"/>
          <w:szCs w:val="24"/>
        </w:rPr>
      </w:pPr>
    </w:p>
    <w:p w14:paraId="23E7C0D1" w14:textId="77777777" w:rsidR="0097653B" w:rsidRPr="00A71B8B" w:rsidRDefault="0097653B" w:rsidP="0097653B">
      <w:pPr>
        <w:tabs>
          <w:tab w:val="left" w:pos="1134"/>
        </w:tabs>
        <w:jc w:val="both"/>
        <w:rPr>
          <w:b/>
          <w:color w:val="000000" w:themeColor="text1"/>
          <w:sz w:val="24"/>
          <w:szCs w:val="24"/>
        </w:rPr>
      </w:pPr>
      <w:r w:rsidRPr="00A71B8B">
        <w:rPr>
          <w:b/>
          <w:color w:val="000000" w:themeColor="text1"/>
          <w:sz w:val="24"/>
          <w:szCs w:val="24"/>
        </w:rPr>
        <w:t>Disposições gerais sobre habilitação</w:t>
      </w:r>
    </w:p>
    <w:p w14:paraId="0CDCD8F6"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9.36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F7C1BD7"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9.37 Serão aceitos registros de CNPJ de fornecedor matriz e filial com diferenças de números de documentos pertinentes ao CND e ao CRF/FGTS, quando for comprovada a centralização do recolhimento dessas contribuições.</w:t>
      </w:r>
    </w:p>
    <w:p w14:paraId="2744C75C" w14:textId="77777777" w:rsidR="0097653B" w:rsidRPr="00A71B8B" w:rsidRDefault="0097653B" w:rsidP="0097653B">
      <w:pPr>
        <w:tabs>
          <w:tab w:val="left" w:pos="1134"/>
        </w:tabs>
        <w:jc w:val="both"/>
        <w:rPr>
          <w:b/>
          <w:bCs/>
          <w:color w:val="000000" w:themeColor="text1"/>
          <w:sz w:val="24"/>
          <w:szCs w:val="24"/>
        </w:rPr>
      </w:pPr>
      <w:r w:rsidRPr="00A71B8B">
        <w:rPr>
          <w:b/>
          <w:bCs/>
          <w:color w:val="000000" w:themeColor="text1"/>
          <w:sz w:val="24"/>
          <w:szCs w:val="24"/>
        </w:rPr>
        <w:t>10. DA ESTIMATIVA DO VALOR DA CONTRATAÇÃO</w:t>
      </w:r>
    </w:p>
    <w:p w14:paraId="14A0D1C1" w14:textId="77777777" w:rsidR="0097653B" w:rsidRPr="00A71B8B" w:rsidRDefault="0097653B" w:rsidP="0097653B">
      <w:pPr>
        <w:tabs>
          <w:tab w:val="left" w:pos="1134"/>
        </w:tabs>
        <w:jc w:val="both"/>
        <w:rPr>
          <w:bCs/>
          <w:color w:val="000000" w:themeColor="text1"/>
          <w:sz w:val="24"/>
          <w:szCs w:val="24"/>
        </w:rPr>
      </w:pPr>
      <w:r w:rsidRPr="00A71B8B">
        <w:rPr>
          <w:bCs/>
          <w:color w:val="000000" w:themeColor="text1"/>
          <w:sz w:val="24"/>
          <w:szCs w:val="24"/>
        </w:rPr>
        <w:t xml:space="preserve">10.1 O custo estimado total da contratação, que corresponde ao valor máximo aceitável, é de </w:t>
      </w:r>
      <w:r w:rsidRPr="00A71B8B">
        <w:rPr>
          <w:color w:val="000000" w:themeColor="text1"/>
          <w:sz w:val="24"/>
          <w:szCs w:val="24"/>
        </w:rPr>
        <w:t>R$53.696,31 (cinquenta e três mil setecentos e noventa e seis reais e trinta e um centavos)</w:t>
      </w:r>
      <w:r w:rsidRPr="00A71B8B">
        <w:rPr>
          <w:bCs/>
          <w:color w:val="000000" w:themeColor="text1"/>
          <w:sz w:val="24"/>
          <w:szCs w:val="24"/>
        </w:rPr>
        <w:t>.</w:t>
      </w:r>
    </w:p>
    <w:p w14:paraId="789B9338" w14:textId="77777777" w:rsidR="0097653B" w:rsidRPr="00A71B8B" w:rsidRDefault="0097653B" w:rsidP="0097653B">
      <w:pPr>
        <w:tabs>
          <w:tab w:val="left" w:pos="1134"/>
        </w:tabs>
        <w:jc w:val="both"/>
        <w:rPr>
          <w:b/>
          <w:bCs/>
          <w:color w:val="000000" w:themeColor="text1"/>
          <w:sz w:val="24"/>
          <w:szCs w:val="24"/>
        </w:rPr>
      </w:pPr>
      <w:r w:rsidRPr="00A71B8B">
        <w:rPr>
          <w:b/>
          <w:bCs/>
          <w:color w:val="000000" w:themeColor="text1"/>
          <w:sz w:val="24"/>
          <w:szCs w:val="24"/>
        </w:rPr>
        <w:t>11. DA ADEQUAÇÃO ORÇAMENTÁRIA</w:t>
      </w:r>
    </w:p>
    <w:p w14:paraId="036BB316" w14:textId="77777777" w:rsidR="0097653B" w:rsidRPr="00A71B8B" w:rsidRDefault="0097653B" w:rsidP="0097653B">
      <w:pPr>
        <w:tabs>
          <w:tab w:val="left" w:pos="1134"/>
        </w:tabs>
        <w:jc w:val="both"/>
        <w:rPr>
          <w:color w:val="000000" w:themeColor="text1"/>
          <w:sz w:val="24"/>
          <w:szCs w:val="24"/>
        </w:rPr>
      </w:pPr>
      <w:r w:rsidRPr="00A71B8B">
        <w:rPr>
          <w:color w:val="000000" w:themeColor="text1"/>
          <w:sz w:val="24"/>
          <w:szCs w:val="24"/>
        </w:rPr>
        <w:t>11.1 As despesas decorrentes da presente contratação correrão à conta de recursos específicos consignados no Orçamento Geral do Município, nas seguintes dotações:</w:t>
      </w:r>
    </w:p>
    <w:tbl>
      <w:tblPr>
        <w:tblStyle w:val="Tabelacomgrade"/>
        <w:tblW w:w="9214" w:type="dxa"/>
        <w:tblInd w:w="-5" w:type="dxa"/>
        <w:tblLayout w:type="fixed"/>
        <w:tblLook w:val="04A0" w:firstRow="1" w:lastRow="0" w:firstColumn="1" w:lastColumn="0" w:noHBand="0" w:noVBand="1"/>
      </w:tblPr>
      <w:tblGrid>
        <w:gridCol w:w="2268"/>
        <w:gridCol w:w="1850"/>
        <w:gridCol w:w="1836"/>
        <w:gridCol w:w="709"/>
        <w:gridCol w:w="2551"/>
      </w:tblGrid>
      <w:tr w:rsidR="0097653B" w:rsidRPr="00A71B8B" w14:paraId="5919FAEC" w14:textId="77777777" w:rsidTr="008E7E0F">
        <w:trPr>
          <w:trHeight w:val="227"/>
        </w:trPr>
        <w:tc>
          <w:tcPr>
            <w:tcW w:w="2268" w:type="dxa"/>
          </w:tcPr>
          <w:p w14:paraId="55C205DE" w14:textId="77777777" w:rsidR="0097653B" w:rsidRPr="00A71B8B" w:rsidRDefault="0097653B" w:rsidP="008E7E0F">
            <w:pPr>
              <w:tabs>
                <w:tab w:val="left" w:pos="1134"/>
              </w:tabs>
              <w:spacing w:line="259" w:lineRule="auto"/>
              <w:jc w:val="both"/>
              <w:rPr>
                <w:rFonts w:ascii="Times New Roman" w:hAnsi="Times New Roman" w:cs="Times New Roman"/>
                <w:b/>
                <w:bCs/>
                <w:color w:val="000000" w:themeColor="text1"/>
                <w:sz w:val="24"/>
                <w:szCs w:val="24"/>
                <w14:ligatures w14:val="standardContextual"/>
              </w:rPr>
            </w:pPr>
            <w:r w:rsidRPr="00A71B8B">
              <w:rPr>
                <w:rFonts w:ascii="Times New Roman" w:hAnsi="Times New Roman" w:cs="Times New Roman"/>
                <w:b/>
                <w:bCs/>
                <w:color w:val="000000" w:themeColor="text1"/>
                <w:sz w:val="24"/>
                <w:szCs w:val="24"/>
                <w14:ligatures w14:val="standardContextual"/>
              </w:rPr>
              <w:t>Aplica Programa</w:t>
            </w:r>
          </w:p>
        </w:tc>
        <w:tc>
          <w:tcPr>
            <w:tcW w:w="1850" w:type="dxa"/>
          </w:tcPr>
          <w:p w14:paraId="0F67FC4E" w14:textId="77777777" w:rsidR="0097653B" w:rsidRPr="00A71B8B" w:rsidRDefault="0097653B" w:rsidP="008E7E0F">
            <w:pPr>
              <w:tabs>
                <w:tab w:val="left" w:pos="1134"/>
              </w:tabs>
              <w:spacing w:line="259" w:lineRule="auto"/>
              <w:jc w:val="center"/>
              <w:rPr>
                <w:rFonts w:ascii="Times New Roman" w:hAnsi="Times New Roman" w:cs="Times New Roman"/>
                <w:b/>
                <w:bCs/>
                <w:color w:val="000000" w:themeColor="text1"/>
                <w:sz w:val="24"/>
                <w:szCs w:val="24"/>
                <w14:ligatures w14:val="standardContextual"/>
              </w:rPr>
            </w:pPr>
            <w:r w:rsidRPr="00A71B8B">
              <w:rPr>
                <w:rFonts w:ascii="Times New Roman" w:hAnsi="Times New Roman" w:cs="Times New Roman"/>
                <w:b/>
                <w:bCs/>
                <w:color w:val="000000" w:themeColor="text1"/>
                <w:sz w:val="24"/>
                <w:szCs w:val="24"/>
                <w14:ligatures w14:val="standardContextual"/>
              </w:rPr>
              <w:t>Dotação</w:t>
            </w:r>
          </w:p>
        </w:tc>
        <w:tc>
          <w:tcPr>
            <w:tcW w:w="1836" w:type="dxa"/>
          </w:tcPr>
          <w:p w14:paraId="2346E9F8" w14:textId="77777777" w:rsidR="0097653B" w:rsidRPr="00A71B8B" w:rsidRDefault="0097653B" w:rsidP="008E7E0F">
            <w:pPr>
              <w:tabs>
                <w:tab w:val="left" w:pos="1134"/>
              </w:tabs>
              <w:spacing w:line="259" w:lineRule="auto"/>
              <w:jc w:val="center"/>
              <w:rPr>
                <w:rFonts w:ascii="Times New Roman" w:hAnsi="Times New Roman" w:cs="Times New Roman"/>
                <w:b/>
                <w:bCs/>
                <w:color w:val="000000" w:themeColor="text1"/>
                <w:sz w:val="24"/>
                <w:szCs w:val="24"/>
                <w14:ligatures w14:val="standardContextual"/>
              </w:rPr>
            </w:pPr>
            <w:r w:rsidRPr="00A71B8B">
              <w:rPr>
                <w:rFonts w:ascii="Times New Roman" w:hAnsi="Times New Roman" w:cs="Times New Roman"/>
                <w:b/>
                <w:bCs/>
                <w:color w:val="000000" w:themeColor="text1"/>
                <w:sz w:val="24"/>
                <w:szCs w:val="24"/>
                <w14:ligatures w14:val="standardContextual"/>
              </w:rPr>
              <w:t>Natureza</w:t>
            </w:r>
          </w:p>
        </w:tc>
        <w:tc>
          <w:tcPr>
            <w:tcW w:w="709" w:type="dxa"/>
          </w:tcPr>
          <w:p w14:paraId="728A9A52" w14:textId="77777777" w:rsidR="0097653B" w:rsidRPr="00A71B8B" w:rsidRDefault="0097653B" w:rsidP="008E7E0F">
            <w:pPr>
              <w:tabs>
                <w:tab w:val="left" w:pos="1134"/>
              </w:tabs>
              <w:spacing w:line="259" w:lineRule="auto"/>
              <w:jc w:val="center"/>
              <w:rPr>
                <w:rFonts w:ascii="Times New Roman" w:hAnsi="Times New Roman" w:cs="Times New Roman"/>
                <w:b/>
                <w:bCs/>
                <w:color w:val="000000" w:themeColor="text1"/>
                <w:sz w:val="24"/>
                <w:szCs w:val="24"/>
                <w14:ligatures w14:val="standardContextual"/>
              </w:rPr>
            </w:pPr>
            <w:r w:rsidRPr="00A71B8B">
              <w:rPr>
                <w:rFonts w:ascii="Times New Roman" w:hAnsi="Times New Roman" w:cs="Times New Roman"/>
                <w:b/>
                <w:bCs/>
                <w:color w:val="000000" w:themeColor="text1"/>
                <w:sz w:val="24"/>
                <w:szCs w:val="24"/>
                <w14:ligatures w14:val="standardContextual"/>
              </w:rPr>
              <w:t>Ficha</w:t>
            </w:r>
          </w:p>
        </w:tc>
        <w:tc>
          <w:tcPr>
            <w:tcW w:w="2551" w:type="dxa"/>
          </w:tcPr>
          <w:p w14:paraId="4A4F23B7" w14:textId="77777777" w:rsidR="0097653B" w:rsidRPr="00A71B8B" w:rsidRDefault="0097653B" w:rsidP="008E7E0F">
            <w:pPr>
              <w:tabs>
                <w:tab w:val="left" w:pos="1134"/>
              </w:tabs>
              <w:spacing w:line="259" w:lineRule="auto"/>
              <w:jc w:val="center"/>
              <w:rPr>
                <w:rFonts w:ascii="Times New Roman" w:hAnsi="Times New Roman" w:cs="Times New Roman"/>
                <w:b/>
                <w:bCs/>
                <w:color w:val="000000" w:themeColor="text1"/>
                <w:sz w:val="24"/>
                <w:szCs w:val="24"/>
                <w14:ligatures w14:val="standardContextual"/>
              </w:rPr>
            </w:pPr>
            <w:r w:rsidRPr="00A71B8B">
              <w:rPr>
                <w:rFonts w:ascii="Times New Roman" w:hAnsi="Times New Roman" w:cs="Times New Roman"/>
                <w:b/>
                <w:bCs/>
                <w:color w:val="000000" w:themeColor="text1"/>
                <w:sz w:val="24"/>
                <w:szCs w:val="24"/>
                <w14:ligatures w14:val="standardContextual"/>
              </w:rPr>
              <w:t>Elemento</w:t>
            </w:r>
          </w:p>
        </w:tc>
      </w:tr>
      <w:tr w:rsidR="0097653B" w:rsidRPr="00A71B8B" w14:paraId="0E316051" w14:textId="77777777" w:rsidTr="008E7E0F">
        <w:trPr>
          <w:trHeight w:val="227"/>
        </w:trPr>
        <w:tc>
          <w:tcPr>
            <w:tcW w:w="2268" w:type="dxa"/>
            <w:shd w:val="clear" w:color="auto" w:fill="D9D9D9" w:themeFill="background1" w:themeFillShade="D9"/>
            <w:vAlign w:val="center"/>
          </w:tcPr>
          <w:p w14:paraId="54BC0899" w14:textId="77777777" w:rsidR="0097653B" w:rsidRPr="00A71B8B" w:rsidRDefault="0097653B" w:rsidP="008E7E0F">
            <w:pPr>
              <w:tabs>
                <w:tab w:val="left" w:pos="1134"/>
              </w:tabs>
              <w:spacing w:line="259" w:lineRule="auto"/>
              <w:jc w:val="both"/>
              <w:rPr>
                <w:rFonts w:ascii="Times New Roman" w:hAnsi="Times New Roman" w:cs="Times New Roman"/>
                <w:color w:val="000000" w:themeColor="text1"/>
                <w:sz w:val="24"/>
                <w:szCs w:val="24"/>
                <w14:ligatures w14:val="standardContextual"/>
              </w:rPr>
            </w:pPr>
            <w:bookmarkStart w:id="9" w:name="_Hlk210121034"/>
            <w:bookmarkStart w:id="10" w:name="_Hlk200359364"/>
            <w:r w:rsidRPr="00A71B8B">
              <w:rPr>
                <w:rFonts w:ascii="Times New Roman" w:hAnsi="Times New Roman" w:cs="Times New Roman"/>
                <w:color w:val="000000" w:themeColor="text1"/>
                <w:sz w:val="24"/>
                <w:szCs w:val="24"/>
                <w14:ligatures w14:val="standardContextual"/>
              </w:rPr>
              <w:t>Manutenção da Atenção Primaria</w:t>
            </w:r>
          </w:p>
        </w:tc>
        <w:tc>
          <w:tcPr>
            <w:tcW w:w="1850" w:type="dxa"/>
            <w:shd w:val="clear" w:color="auto" w:fill="D9D9D9" w:themeFill="background1" w:themeFillShade="D9"/>
            <w:vAlign w:val="center"/>
          </w:tcPr>
          <w:p w14:paraId="4CA2BFC1" w14:textId="77777777" w:rsidR="0097653B" w:rsidRPr="00A71B8B" w:rsidRDefault="0097653B" w:rsidP="008E7E0F">
            <w:pPr>
              <w:tabs>
                <w:tab w:val="left" w:pos="1134"/>
              </w:tabs>
              <w:spacing w:line="259" w:lineRule="auto"/>
              <w:jc w:val="both"/>
              <w:rPr>
                <w:rFonts w:ascii="Times New Roman" w:hAnsi="Times New Roman" w:cs="Times New Roman"/>
                <w:color w:val="000000" w:themeColor="text1"/>
                <w:sz w:val="24"/>
                <w:szCs w:val="24"/>
                <w14:ligatures w14:val="standardContextual"/>
              </w:rPr>
            </w:pPr>
            <w:r w:rsidRPr="00A71B8B">
              <w:rPr>
                <w:rFonts w:ascii="Times New Roman" w:hAnsi="Times New Roman" w:cs="Times New Roman"/>
                <w:color w:val="000000" w:themeColor="text1"/>
                <w:sz w:val="24"/>
                <w:szCs w:val="24"/>
                <w14:ligatures w14:val="standardContextual"/>
              </w:rPr>
              <w:t>05.01.10.301.1118.2067</w:t>
            </w:r>
          </w:p>
        </w:tc>
        <w:tc>
          <w:tcPr>
            <w:tcW w:w="1836" w:type="dxa"/>
            <w:shd w:val="clear" w:color="auto" w:fill="D9D9D9" w:themeFill="background1" w:themeFillShade="D9"/>
            <w:vAlign w:val="center"/>
          </w:tcPr>
          <w:p w14:paraId="1AA337B7" w14:textId="77777777" w:rsidR="0097653B" w:rsidRPr="00A71B8B" w:rsidRDefault="0097653B" w:rsidP="008E7E0F">
            <w:pPr>
              <w:tabs>
                <w:tab w:val="left" w:pos="1134"/>
              </w:tabs>
              <w:spacing w:line="259" w:lineRule="auto"/>
              <w:jc w:val="both"/>
              <w:rPr>
                <w:rFonts w:ascii="Times New Roman" w:hAnsi="Times New Roman" w:cs="Times New Roman"/>
                <w:color w:val="000000" w:themeColor="text1"/>
                <w:sz w:val="24"/>
                <w:szCs w:val="24"/>
                <w14:ligatures w14:val="standardContextual"/>
              </w:rPr>
            </w:pPr>
            <w:r w:rsidRPr="00A71B8B">
              <w:rPr>
                <w:rFonts w:ascii="Times New Roman" w:hAnsi="Times New Roman" w:cs="Times New Roman"/>
                <w:color w:val="000000" w:themeColor="text1"/>
                <w:sz w:val="24"/>
                <w:szCs w:val="24"/>
                <w14:ligatures w14:val="standardContextual"/>
              </w:rPr>
              <w:t>33.90.39.00-107-627</w:t>
            </w:r>
          </w:p>
        </w:tc>
        <w:tc>
          <w:tcPr>
            <w:tcW w:w="709" w:type="dxa"/>
            <w:shd w:val="clear" w:color="auto" w:fill="D9D9D9" w:themeFill="background1" w:themeFillShade="D9"/>
            <w:vAlign w:val="center"/>
          </w:tcPr>
          <w:p w14:paraId="029D30D7" w14:textId="77777777" w:rsidR="0097653B" w:rsidRPr="00A71B8B" w:rsidRDefault="0097653B" w:rsidP="008E7E0F">
            <w:pPr>
              <w:tabs>
                <w:tab w:val="left" w:pos="1134"/>
              </w:tabs>
              <w:spacing w:line="259" w:lineRule="auto"/>
              <w:jc w:val="center"/>
              <w:rPr>
                <w:rFonts w:ascii="Times New Roman" w:hAnsi="Times New Roman" w:cs="Times New Roman"/>
                <w:color w:val="000000" w:themeColor="text1"/>
                <w:sz w:val="24"/>
                <w:szCs w:val="24"/>
                <w14:ligatures w14:val="standardContextual"/>
              </w:rPr>
            </w:pPr>
            <w:r w:rsidRPr="00A71B8B">
              <w:rPr>
                <w:rFonts w:ascii="Times New Roman" w:hAnsi="Times New Roman" w:cs="Times New Roman"/>
                <w:color w:val="000000" w:themeColor="text1"/>
                <w:sz w:val="24"/>
                <w:szCs w:val="24"/>
                <w14:ligatures w14:val="standardContextual"/>
              </w:rPr>
              <w:t>0403</w:t>
            </w:r>
          </w:p>
        </w:tc>
        <w:tc>
          <w:tcPr>
            <w:tcW w:w="2551" w:type="dxa"/>
            <w:shd w:val="clear" w:color="auto" w:fill="D9D9D9" w:themeFill="background1" w:themeFillShade="D9"/>
            <w:vAlign w:val="center"/>
          </w:tcPr>
          <w:p w14:paraId="636754E9" w14:textId="77777777" w:rsidR="0097653B" w:rsidRPr="00A71B8B" w:rsidRDefault="0097653B" w:rsidP="008E7E0F">
            <w:pPr>
              <w:tabs>
                <w:tab w:val="left" w:pos="1134"/>
              </w:tabs>
              <w:spacing w:line="259" w:lineRule="auto"/>
              <w:jc w:val="both"/>
              <w:rPr>
                <w:rFonts w:ascii="Times New Roman" w:hAnsi="Times New Roman" w:cs="Times New Roman"/>
                <w:color w:val="000000" w:themeColor="text1"/>
                <w:sz w:val="24"/>
                <w:szCs w:val="24"/>
                <w14:ligatures w14:val="standardContextual"/>
              </w:rPr>
            </w:pPr>
            <w:r w:rsidRPr="00A71B8B">
              <w:rPr>
                <w:rFonts w:ascii="Times New Roman" w:hAnsi="Times New Roman" w:cs="Times New Roman"/>
                <w:color w:val="000000" w:themeColor="text1"/>
                <w:sz w:val="24"/>
                <w:szCs w:val="24"/>
                <w14:ligatures w14:val="standardContextual"/>
              </w:rPr>
              <w:t>Outros serviços de terceiros-pessoa jurídica</w:t>
            </w:r>
          </w:p>
        </w:tc>
      </w:tr>
      <w:tr w:rsidR="0097653B" w:rsidRPr="00A71B8B" w14:paraId="485CE0C1" w14:textId="77777777" w:rsidTr="008E7E0F">
        <w:trPr>
          <w:trHeight w:val="227"/>
        </w:trPr>
        <w:tc>
          <w:tcPr>
            <w:tcW w:w="2268" w:type="dxa"/>
            <w:shd w:val="clear" w:color="auto" w:fill="D9D9D9" w:themeFill="background1" w:themeFillShade="D9"/>
            <w:vAlign w:val="center"/>
          </w:tcPr>
          <w:p w14:paraId="1748BC99" w14:textId="77777777" w:rsidR="0097653B" w:rsidRPr="00A71B8B" w:rsidRDefault="0097653B" w:rsidP="008E7E0F">
            <w:pPr>
              <w:tabs>
                <w:tab w:val="left" w:pos="1134"/>
              </w:tabs>
              <w:jc w:val="both"/>
              <w:rPr>
                <w:rFonts w:ascii="Times New Roman" w:hAnsi="Times New Roman" w:cs="Times New Roman"/>
                <w:color w:val="000000" w:themeColor="text1"/>
                <w:sz w:val="24"/>
                <w:szCs w:val="24"/>
              </w:rPr>
            </w:pPr>
            <w:r w:rsidRPr="00A71B8B">
              <w:rPr>
                <w:rFonts w:ascii="Times New Roman" w:hAnsi="Times New Roman" w:cs="Times New Roman"/>
                <w:color w:val="000000" w:themeColor="text1"/>
                <w:sz w:val="24"/>
                <w:szCs w:val="24"/>
              </w:rPr>
              <w:t>Manutenção do Programa Atenção de Média e Alta Complexidade MAC</w:t>
            </w:r>
          </w:p>
        </w:tc>
        <w:tc>
          <w:tcPr>
            <w:tcW w:w="1850" w:type="dxa"/>
            <w:shd w:val="clear" w:color="auto" w:fill="D9D9D9" w:themeFill="background1" w:themeFillShade="D9"/>
            <w:vAlign w:val="center"/>
          </w:tcPr>
          <w:p w14:paraId="5C7803C2" w14:textId="77777777" w:rsidR="0097653B" w:rsidRPr="00A71B8B" w:rsidRDefault="0097653B" w:rsidP="008E7E0F">
            <w:pPr>
              <w:tabs>
                <w:tab w:val="left" w:pos="1134"/>
              </w:tabs>
              <w:jc w:val="both"/>
              <w:rPr>
                <w:rFonts w:ascii="Times New Roman" w:hAnsi="Times New Roman" w:cs="Times New Roman"/>
                <w:color w:val="000000" w:themeColor="text1"/>
                <w:sz w:val="24"/>
                <w:szCs w:val="24"/>
              </w:rPr>
            </w:pPr>
            <w:r w:rsidRPr="00A71B8B">
              <w:rPr>
                <w:rFonts w:ascii="Times New Roman" w:hAnsi="Times New Roman" w:cs="Times New Roman"/>
                <w:color w:val="000000" w:themeColor="text1"/>
                <w:sz w:val="24"/>
                <w:szCs w:val="24"/>
              </w:rPr>
              <w:t>05.01.10.3021118.2066</w:t>
            </w:r>
          </w:p>
        </w:tc>
        <w:tc>
          <w:tcPr>
            <w:tcW w:w="1836" w:type="dxa"/>
            <w:shd w:val="clear" w:color="auto" w:fill="D9D9D9" w:themeFill="background1" w:themeFillShade="D9"/>
            <w:vAlign w:val="center"/>
          </w:tcPr>
          <w:p w14:paraId="033522F0" w14:textId="77777777" w:rsidR="0097653B" w:rsidRPr="00A71B8B" w:rsidRDefault="0097653B" w:rsidP="008E7E0F">
            <w:pPr>
              <w:tabs>
                <w:tab w:val="left" w:pos="1134"/>
              </w:tabs>
              <w:jc w:val="both"/>
              <w:rPr>
                <w:rFonts w:ascii="Times New Roman" w:hAnsi="Times New Roman" w:cs="Times New Roman"/>
                <w:color w:val="000000" w:themeColor="text1"/>
                <w:sz w:val="24"/>
                <w:szCs w:val="24"/>
              </w:rPr>
            </w:pPr>
            <w:r w:rsidRPr="00A71B8B">
              <w:rPr>
                <w:rFonts w:ascii="Times New Roman" w:hAnsi="Times New Roman" w:cs="Times New Roman"/>
                <w:color w:val="000000" w:themeColor="text1"/>
                <w:sz w:val="24"/>
                <w:szCs w:val="24"/>
              </w:rPr>
              <w:t>33.90.39.00-107-627</w:t>
            </w:r>
          </w:p>
        </w:tc>
        <w:tc>
          <w:tcPr>
            <w:tcW w:w="709" w:type="dxa"/>
            <w:shd w:val="clear" w:color="auto" w:fill="D9D9D9" w:themeFill="background1" w:themeFillShade="D9"/>
            <w:vAlign w:val="center"/>
          </w:tcPr>
          <w:p w14:paraId="288A1586" w14:textId="77777777" w:rsidR="0097653B" w:rsidRPr="00A71B8B" w:rsidRDefault="0097653B" w:rsidP="008E7E0F">
            <w:pPr>
              <w:tabs>
                <w:tab w:val="left" w:pos="1134"/>
              </w:tabs>
              <w:jc w:val="center"/>
              <w:rPr>
                <w:rFonts w:ascii="Times New Roman" w:hAnsi="Times New Roman" w:cs="Times New Roman"/>
                <w:color w:val="000000" w:themeColor="text1"/>
                <w:sz w:val="24"/>
                <w:szCs w:val="24"/>
              </w:rPr>
            </w:pPr>
            <w:r w:rsidRPr="00A71B8B">
              <w:rPr>
                <w:rFonts w:ascii="Times New Roman" w:hAnsi="Times New Roman" w:cs="Times New Roman"/>
                <w:color w:val="000000" w:themeColor="text1"/>
                <w:sz w:val="24"/>
                <w:szCs w:val="24"/>
              </w:rPr>
              <w:t>0421</w:t>
            </w:r>
          </w:p>
        </w:tc>
        <w:tc>
          <w:tcPr>
            <w:tcW w:w="2551" w:type="dxa"/>
            <w:shd w:val="clear" w:color="auto" w:fill="D9D9D9" w:themeFill="background1" w:themeFillShade="D9"/>
            <w:vAlign w:val="center"/>
          </w:tcPr>
          <w:p w14:paraId="54688255" w14:textId="77777777" w:rsidR="0097653B" w:rsidRPr="00A71B8B" w:rsidRDefault="0097653B" w:rsidP="008E7E0F">
            <w:pPr>
              <w:tabs>
                <w:tab w:val="left" w:pos="1134"/>
              </w:tabs>
              <w:jc w:val="both"/>
              <w:rPr>
                <w:rFonts w:ascii="Times New Roman" w:hAnsi="Times New Roman" w:cs="Times New Roman"/>
                <w:color w:val="000000" w:themeColor="text1"/>
                <w:sz w:val="24"/>
                <w:szCs w:val="24"/>
              </w:rPr>
            </w:pPr>
            <w:r w:rsidRPr="00A71B8B">
              <w:rPr>
                <w:rFonts w:ascii="Times New Roman" w:hAnsi="Times New Roman" w:cs="Times New Roman"/>
                <w:color w:val="000000" w:themeColor="text1"/>
                <w:sz w:val="24"/>
                <w:szCs w:val="24"/>
                <w14:ligatures w14:val="standardContextual"/>
              </w:rPr>
              <w:t>Outros serviços de terceiros-pessoa jurídica</w:t>
            </w:r>
          </w:p>
        </w:tc>
      </w:tr>
      <w:bookmarkEnd w:id="9"/>
      <w:bookmarkEnd w:id="10"/>
    </w:tbl>
    <w:p w14:paraId="2E2718D7" w14:textId="77777777" w:rsidR="0097653B" w:rsidRPr="00A71B8B" w:rsidRDefault="0097653B" w:rsidP="0097653B">
      <w:pPr>
        <w:tabs>
          <w:tab w:val="left" w:pos="1134"/>
        </w:tabs>
        <w:jc w:val="both"/>
        <w:rPr>
          <w:color w:val="000000" w:themeColor="text1"/>
          <w:sz w:val="24"/>
          <w:szCs w:val="24"/>
        </w:rPr>
      </w:pPr>
    </w:p>
    <w:p w14:paraId="2CF0C9F2" w14:textId="77777777" w:rsidR="0097653B" w:rsidRPr="00A71B8B" w:rsidRDefault="0097653B" w:rsidP="0097653B">
      <w:pPr>
        <w:tabs>
          <w:tab w:val="left" w:pos="1134"/>
        </w:tabs>
        <w:jc w:val="both"/>
        <w:rPr>
          <w:bCs/>
          <w:sz w:val="24"/>
          <w:szCs w:val="24"/>
        </w:rPr>
      </w:pPr>
      <w:r w:rsidRPr="00A71B8B">
        <w:rPr>
          <w:color w:val="000000" w:themeColor="text1"/>
          <w:sz w:val="24"/>
          <w:szCs w:val="24"/>
        </w:rPr>
        <w:t>11.2 A dotação relativa aos exercícios financeiros subsequentes será indicada após aprovação da Lei Orçamentária respectiva e liberação dos créditos correspondentes, mediante apostilamento.</w:t>
      </w:r>
      <w:bookmarkStart w:id="11" w:name="_Hlk201915328"/>
    </w:p>
    <w:bookmarkEnd w:id="11"/>
    <w:p w14:paraId="700C2184" w14:textId="41C1666D" w:rsidR="00FE5796" w:rsidRPr="00A71B8B" w:rsidRDefault="00FE5796" w:rsidP="00FE5796">
      <w:pPr>
        <w:pageBreakBefore/>
        <w:spacing w:after="120"/>
        <w:ind w:left="284"/>
        <w:jc w:val="center"/>
        <w:rPr>
          <w:color w:val="4EA72E" w:themeColor="accent6"/>
          <w:sz w:val="24"/>
          <w:szCs w:val="24"/>
        </w:rPr>
      </w:pPr>
      <w:r w:rsidRPr="00A71B8B">
        <w:rPr>
          <w:rFonts w:eastAsia="Arial"/>
          <w:b/>
          <w:bCs/>
          <w:caps/>
          <w:color w:val="4EA72E" w:themeColor="accent6"/>
          <w:sz w:val="24"/>
          <w:szCs w:val="24"/>
        </w:rPr>
        <w:lastRenderedPageBreak/>
        <w:t>ANEXO III</w:t>
      </w:r>
    </w:p>
    <w:p w14:paraId="5BDA19A1" w14:textId="77777777" w:rsidR="00FE5796" w:rsidRPr="00A71B8B" w:rsidRDefault="00FE5796" w:rsidP="00FE5796">
      <w:pPr>
        <w:ind w:left="284" w:right="-1"/>
        <w:jc w:val="center"/>
        <w:rPr>
          <w:b/>
          <w:bCs/>
          <w:color w:val="4EA72E" w:themeColor="accent6"/>
          <w:sz w:val="24"/>
          <w:szCs w:val="24"/>
        </w:rPr>
      </w:pPr>
      <w:r w:rsidRPr="00A71B8B">
        <w:rPr>
          <w:b/>
          <w:bCs/>
          <w:color w:val="4EA72E" w:themeColor="accent6"/>
          <w:sz w:val="24"/>
          <w:szCs w:val="24"/>
        </w:rPr>
        <w:t>MINUTA</w:t>
      </w:r>
    </w:p>
    <w:p w14:paraId="59162714" w14:textId="77777777" w:rsidR="00FE5796" w:rsidRPr="00A71B8B" w:rsidRDefault="00FE5796" w:rsidP="00FE5796">
      <w:pPr>
        <w:ind w:left="284" w:right="-1"/>
        <w:jc w:val="center"/>
        <w:rPr>
          <w:b/>
          <w:bCs/>
          <w:color w:val="4EA72E" w:themeColor="accent6"/>
          <w:sz w:val="24"/>
          <w:szCs w:val="24"/>
        </w:rPr>
      </w:pPr>
      <w:r w:rsidRPr="00A71B8B">
        <w:rPr>
          <w:b/>
          <w:bCs/>
          <w:color w:val="4EA72E" w:themeColor="accent6"/>
          <w:sz w:val="24"/>
          <w:szCs w:val="24"/>
        </w:rPr>
        <w:t>TERMO DE CONTRATO</w:t>
      </w:r>
    </w:p>
    <w:p w14:paraId="41E61231" w14:textId="77777777" w:rsidR="00FE5796" w:rsidRPr="00A71B8B" w:rsidRDefault="00FE5796" w:rsidP="00FE5796">
      <w:pPr>
        <w:ind w:left="284" w:right="-1"/>
        <w:jc w:val="both"/>
        <w:rPr>
          <w:sz w:val="24"/>
          <w:szCs w:val="24"/>
        </w:rPr>
      </w:pPr>
    </w:p>
    <w:p w14:paraId="3254B92B" w14:textId="77777777" w:rsidR="00FE5796" w:rsidRPr="00A71B8B" w:rsidRDefault="00FE5796" w:rsidP="00FE5796">
      <w:pPr>
        <w:ind w:left="4536" w:right="-1"/>
        <w:jc w:val="both"/>
        <w:rPr>
          <w:sz w:val="24"/>
          <w:szCs w:val="24"/>
        </w:rPr>
      </w:pPr>
      <w:r w:rsidRPr="00A71B8B">
        <w:rPr>
          <w:sz w:val="24"/>
          <w:szCs w:val="24"/>
        </w:rPr>
        <w:t>Contrato nº ____/2025 objetivando a contratação de prestação de serviços que entre si celebram o MUNICÍPIO DE XXXXXXXX/GO (OU POR INTERMÉDIO DO FUNDO MUNICIPAL DE XXXX) e XXXXXXXXXXXX.</w:t>
      </w:r>
    </w:p>
    <w:p w14:paraId="77507884" w14:textId="77777777" w:rsidR="00FE5796" w:rsidRPr="00A71B8B" w:rsidRDefault="00FE5796" w:rsidP="00FE5796">
      <w:pPr>
        <w:ind w:left="284" w:right="-1"/>
        <w:jc w:val="both"/>
        <w:rPr>
          <w:sz w:val="24"/>
          <w:szCs w:val="24"/>
        </w:rPr>
      </w:pPr>
    </w:p>
    <w:p w14:paraId="652C4E3F" w14:textId="77777777" w:rsidR="00FE5796" w:rsidRPr="00A71B8B" w:rsidRDefault="00FE5796" w:rsidP="00FE5796">
      <w:pPr>
        <w:ind w:left="284" w:right="-1"/>
        <w:jc w:val="both"/>
        <w:rPr>
          <w:sz w:val="24"/>
          <w:szCs w:val="24"/>
        </w:rPr>
      </w:pPr>
      <w:r w:rsidRPr="00A71B8B">
        <w:rPr>
          <w:sz w:val="24"/>
          <w:szCs w:val="24"/>
        </w:rPr>
        <w:t xml:space="preserve">O </w:t>
      </w:r>
      <w:r w:rsidRPr="00A71B8B">
        <w:rPr>
          <w:b/>
          <w:bCs/>
          <w:sz w:val="24"/>
          <w:szCs w:val="24"/>
        </w:rPr>
        <w:t>MUNICÍPIO DE XXXXXXX</w:t>
      </w:r>
      <w:r w:rsidRPr="00A71B8B">
        <w:rPr>
          <w:sz w:val="24"/>
          <w:szCs w:val="24"/>
        </w:rPr>
        <w:t xml:space="preserve">, Estado de Goiás, pessoa jurídica de direito público interno, inscrita no CNPJ sob nº _______, POR INTERMÉDIO DO FUNDO MUNICIPAL DE __________, INSCRITO NO CNPJ SOB O Nº XXXX) estabelecida no ............., neste ato representada pelo ___________, ___________________, inscrito no CPF/MF sob o nº _______, residente e domiciliado em __________, doravante denominado CONTRATANTE, e </w:t>
      </w:r>
      <w:r w:rsidRPr="00A71B8B">
        <w:rPr>
          <w:b/>
          <w:bCs/>
          <w:sz w:val="24"/>
          <w:szCs w:val="24"/>
        </w:rPr>
        <w:t>XXXXXXXXXX</w:t>
      </w:r>
      <w:r w:rsidRPr="00A71B8B">
        <w:rPr>
          <w:sz w:val="24"/>
          <w:szCs w:val="24"/>
        </w:rPr>
        <w:t xml:space="preserve">, CNPJ: </w:t>
      </w:r>
      <w:r w:rsidRPr="00A71B8B">
        <w:rPr>
          <w:b/>
          <w:bCs/>
          <w:sz w:val="24"/>
          <w:szCs w:val="24"/>
        </w:rPr>
        <w:t>XXXXXXXXXX</w:t>
      </w:r>
      <w:r w:rsidRPr="00A71B8B">
        <w:rPr>
          <w:sz w:val="24"/>
          <w:szCs w:val="24"/>
        </w:rPr>
        <w:t xml:space="preserve">, sediada na Rua </w:t>
      </w:r>
      <w:r w:rsidRPr="00A71B8B">
        <w:rPr>
          <w:b/>
          <w:bCs/>
          <w:sz w:val="24"/>
          <w:szCs w:val="24"/>
        </w:rPr>
        <w:t>XXXXXXXXXX</w:t>
      </w:r>
      <w:r w:rsidRPr="00A71B8B">
        <w:rPr>
          <w:sz w:val="24"/>
          <w:szCs w:val="24"/>
        </w:rPr>
        <w:t xml:space="preserve">, neste ato representada pelo sócio </w:t>
      </w:r>
      <w:r w:rsidRPr="00A71B8B">
        <w:rPr>
          <w:b/>
          <w:bCs/>
          <w:sz w:val="24"/>
          <w:szCs w:val="24"/>
        </w:rPr>
        <w:t>XXXXXXXXXX</w:t>
      </w:r>
      <w:r w:rsidRPr="00A71B8B">
        <w:rPr>
          <w:sz w:val="24"/>
          <w:szCs w:val="24"/>
        </w:rPr>
        <w:t>,</w:t>
      </w:r>
      <w:r w:rsidRPr="00A71B8B">
        <w:rPr>
          <w:b/>
          <w:bCs/>
          <w:sz w:val="24"/>
          <w:szCs w:val="24"/>
        </w:rPr>
        <w:t xml:space="preserve"> </w:t>
      </w:r>
      <w:r w:rsidRPr="00A71B8B">
        <w:rPr>
          <w:sz w:val="24"/>
          <w:szCs w:val="24"/>
        </w:rPr>
        <w:t xml:space="preserve">CPF Nº </w:t>
      </w:r>
      <w:r w:rsidRPr="00A71B8B">
        <w:rPr>
          <w:b/>
          <w:bCs/>
          <w:sz w:val="24"/>
          <w:szCs w:val="24"/>
        </w:rPr>
        <w:t>XXXXXXXXXX</w:t>
      </w:r>
      <w:r w:rsidRPr="00A71B8B">
        <w:rPr>
          <w:sz w:val="24"/>
          <w:szCs w:val="24"/>
        </w:rPr>
        <w:t xml:space="preserve">, denominada de </w:t>
      </w:r>
      <w:r w:rsidRPr="00A71B8B">
        <w:rPr>
          <w:b/>
          <w:bCs/>
          <w:sz w:val="24"/>
          <w:szCs w:val="24"/>
        </w:rPr>
        <w:t>CONTRATADA</w:t>
      </w:r>
      <w:r w:rsidRPr="00A71B8B">
        <w:rPr>
          <w:sz w:val="24"/>
          <w:szCs w:val="24"/>
        </w:rPr>
        <w:t xml:space="preserve">, tendo em vista o que consta no Processo nº </w:t>
      </w:r>
      <w:r w:rsidRPr="00A71B8B">
        <w:rPr>
          <w:b/>
          <w:bCs/>
          <w:sz w:val="24"/>
          <w:szCs w:val="24"/>
        </w:rPr>
        <w:t>XXXXXXXXXX</w:t>
      </w:r>
      <w:r w:rsidRPr="00A71B8B">
        <w:rPr>
          <w:sz w:val="24"/>
          <w:szCs w:val="24"/>
        </w:rPr>
        <w:t xml:space="preserve">, e em observância às disposições da Lei nº 14.133, de 1º de abril de 2021, e demais legislação aplicável, resolvem celebrar o presente Termo de Contrato, decorrente da Dispensa de Licitação nº </w:t>
      </w:r>
      <w:r w:rsidRPr="00A71B8B">
        <w:rPr>
          <w:b/>
          <w:bCs/>
          <w:sz w:val="24"/>
          <w:szCs w:val="24"/>
        </w:rPr>
        <w:t>XXXXXXXXXX</w:t>
      </w:r>
      <w:r w:rsidRPr="00A71B8B">
        <w:rPr>
          <w:sz w:val="24"/>
          <w:szCs w:val="24"/>
        </w:rPr>
        <w:t xml:space="preserve">, mediante as cláusulas e condições a seguir enunciadas. </w:t>
      </w:r>
    </w:p>
    <w:p w14:paraId="6FC2AF1C" w14:textId="77777777" w:rsidR="00FE5796" w:rsidRPr="00A71B8B" w:rsidRDefault="00FE5796" w:rsidP="00FE5796">
      <w:pPr>
        <w:ind w:left="284" w:right="-1"/>
        <w:jc w:val="both"/>
        <w:rPr>
          <w:sz w:val="24"/>
          <w:szCs w:val="24"/>
        </w:rPr>
      </w:pPr>
    </w:p>
    <w:p w14:paraId="1AC4B86A" w14:textId="77777777" w:rsidR="00FE5796" w:rsidRPr="00A71B8B" w:rsidRDefault="00FE5796" w:rsidP="00FE5796">
      <w:pPr>
        <w:ind w:left="284" w:right="-1"/>
        <w:jc w:val="both"/>
        <w:rPr>
          <w:sz w:val="24"/>
          <w:szCs w:val="24"/>
        </w:rPr>
      </w:pPr>
      <w:r w:rsidRPr="00A71B8B">
        <w:rPr>
          <w:b/>
          <w:bCs/>
          <w:sz w:val="24"/>
          <w:szCs w:val="24"/>
        </w:rPr>
        <w:t xml:space="preserve">1. CLÁUSULA PRIMEIRA – OBJETO </w:t>
      </w:r>
    </w:p>
    <w:p w14:paraId="07E37C13" w14:textId="77777777" w:rsidR="00FE5796" w:rsidRPr="00A71B8B" w:rsidRDefault="00FE5796" w:rsidP="00FE5796">
      <w:pPr>
        <w:ind w:left="284" w:right="-1"/>
        <w:jc w:val="both"/>
        <w:rPr>
          <w:sz w:val="24"/>
          <w:szCs w:val="24"/>
        </w:rPr>
      </w:pPr>
      <w:r w:rsidRPr="00A71B8B">
        <w:rPr>
          <w:sz w:val="24"/>
          <w:szCs w:val="24"/>
        </w:rPr>
        <w:t xml:space="preserve">1.1. Contratação de _________________________. </w:t>
      </w:r>
    </w:p>
    <w:p w14:paraId="3D1B95E8" w14:textId="77777777" w:rsidR="00FE5796" w:rsidRPr="00A71B8B" w:rsidRDefault="00FE5796" w:rsidP="00FE5796">
      <w:pPr>
        <w:ind w:left="284" w:right="-1"/>
        <w:jc w:val="both"/>
        <w:rPr>
          <w:sz w:val="24"/>
          <w:szCs w:val="24"/>
        </w:rPr>
      </w:pPr>
      <w:r w:rsidRPr="00A71B8B">
        <w:rPr>
          <w:sz w:val="24"/>
          <w:szCs w:val="24"/>
        </w:rPr>
        <w:t xml:space="preserve">1.2. Vinculam esta contratação, independentemente de transcrição: </w:t>
      </w:r>
    </w:p>
    <w:p w14:paraId="6652B72D" w14:textId="77777777" w:rsidR="00FE5796" w:rsidRPr="00A71B8B" w:rsidRDefault="00FE5796" w:rsidP="00FE5796">
      <w:pPr>
        <w:ind w:left="284" w:right="-1"/>
        <w:jc w:val="both"/>
        <w:rPr>
          <w:sz w:val="24"/>
          <w:szCs w:val="24"/>
        </w:rPr>
      </w:pPr>
      <w:r w:rsidRPr="00A71B8B">
        <w:rPr>
          <w:sz w:val="24"/>
          <w:szCs w:val="24"/>
        </w:rPr>
        <w:t xml:space="preserve">1.3. O Termo de Referência; </w:t>
      </w:r>
    </w:p>
    <w:p w14:paraId="0E4A27A5" w14:textId="77777777" w:rsidR="00FE5796" w:rsidRPr="00A71B8B" w:rsidRDefault="00FE5796" w:rsidP="00FE5796">
      <w:pPr>
        <w:ind w:left="284" w:right="-1"/>
        <w:jc w:val="both"/>
        <w:rPr>
          <w:sz w:val="24"/>
          <w:szCs w:val="24"/>
        </w:rPr>
      </w:pPr>
      <w:r w:rsidRPr="00A71B8B">
        <w:rPr>
          <w:sz w:val="24"/>
          <w:szCs w:val="24"/>
        </w:rPr>
        <w:t xml:space="preserve">1.4.A Proposta do contratado; </w:t>
      </w:r>
    </w:p>
    <w:p w14:paraId="4DDFA6CE" w14:textId="77777777" w:rsidR="00FE5796" w:rsidRPr="00A71B8B" w:rsidRDefault="00FE5796" w:rsidP="00FE5796">
      <w:pPr>
        <w:ind w:left="284" w:right="-1"/>
        <w:jc w:val="both"/>
        <w:rPr>
          <w:sz w:val="24"/>
          <w:szCs w:val="24"/>
        </w:rPr>
      </w:pPr>
      <w:r w:rsidRPr="00A71B8B">
        <w:rPr>
          <w:sz w:val="24"/>
          <w:szCs w:val="24"/>
        </w:rPr>
        <w:t xml:space="preserve">1.5. Eventuais anexos dos documentos supracitados. </w:t>
      </w:r>
    </w:p>
    <w:p w14:paraId="180EF9B7" w14:textId="77777777" w:rsidR="00FE5796" w:rsidRPr="00A71B8B" w:rsidRDefault="00FE5796" w:rsidP="00FE5796">
      <w:pPr>
        <w:ind w:left="284" w:right="-1"/>
        <w:jc w:val="both"/>
        <w:rPr>
          <w:sz w:val="24"/>
          <w:szCs w:val="24"/>
        </w:rPr>
      </w:pPr>
    </w:p>
    <w:p w14:paraId="118EA2E5" w14:textId="77777777" w:rsidR="00FE5796" w:rsidRPr="00A71B8B" w:rsidRDefault="00FE5796" w:rsidP="00FE5796">
      <w:pPr>
        <w:ind w:left="284" w:right="-1"/>
        <w:jc w:val="both"/>
        <w:rPr>
          <w:b/>
          <w:bCs/>
          <w:sz w:val="24"/>
          <w:szCs w:val="24"/>
        </w:rPr>
      </w:pPr>
      <w:r w:rsidRPr="00A71B8B">
        <w:rPr>
          <w:b/>
          <w:bCs/>
          <w:sz w:val="24"/>
          <w:szCs w:val="24"/>
        </w:rPr>
        <w:t xml:space="preserve">2.  CLÁUSULA SEGUNDA – VIGÊNCIA E PRORROGAÇÃO </w:t>
      </w:r>
    </w:p>
    <w:p w14:paraId="280BF49F" w14:textId="77777777" w:rsidR="00FE5796" w:rsidRPr="00A71B8B" w:rsidRDefault="00FE5796" w:rsidP="00FE5796">
      <w:pPr>
        <w:ind w:left="284" w:right="-1"/>
        <w:jc w:val="both"/>
        <w:rPr>
          <w:sz w:val="24"/>
          <w:szCs w:val="24"/>
        </w:rPr>
      </w:pPr>
      <w:r w:rsidRPr="00A71B8B">
        <w:rPr>
          <w:sz w:val="24"/>
          <w:szCs w:val="24"/>
        </w:rPr>
        <w:t xml:space="preserve">2.1. O prazo de vigência da contratação a partir da assinatura até </w:t>
      </w:r>
      <w:r w:rsidRPr="00A71B8B">
        <w:rPr>
          <w:b/>
          <w:bCs/>
          <w:sz w:val="24"/>
          <w:szCs w:val="24"/>
        </w:rPr>
        <w:t>XXXXXXXXXX</w:t>
      </w:r>
      <w:r w:rsidRPr="00A71B8B">
        <w:rPr>
          <w:sz w:val="24"/>
          <w:szCs w:val="24"/>
        </w:rPr>
        <w:t>,</w:t>
      </w:r>
      <w:r w:rsidRPr="00A71B8B">
        <w:rPr>
          <w:b/>
          <w:bCs/>
          <w:sz w:val="24"/>
          <w:szCs w:val="24"/>
        </w:rPr>
        <w:t xml:space="preserve"> </w:t>
      </w:r>
      <w:r w:rsidRPr="00A71B8B">
        <w:rPr>
          <w:sz w:val="24"/>
          <w:szCs w:val="24"/>
        </w:rPr>
        <w:t>na forma do artigo 105 da Lei n° 14.133, de 2021, conforme Termo de Referência.</w:t>
      </w:r>
    </w:p>
    <w:p w14:paraId="6DB451E6" w14:textId="77777777" w:rsidR="00FE5796" w:rsidRPr="00A71B8B" w:rsidRDefault="00FE5796" w:rsidP="00FE5796">
      <w:pPr>
        <w:ind w:left="284" w:right="-1"/>
        <w:jc w:val="both"/>
        <w:rPr>
          <w:sz w:val="24"/>
          <w:szCs w:val="24"/>
        </w:rPr>
      </w:pPr>
    </w:p>
    <w:p w14:paraId="39B6D21A" w14:textId="77777777" w:rsidR="00FE5796" w:rsidRPr="00A71B8B" w:rsidRDefault="00FE5796" w:rsidP="00FE5796">
      <w:pPr>
        <w:ind w:left="284" w:right="-1"/>
        <w:jc w:val="both"/>
        <w:rPr>
          <w:b/>
          <w:bCs/>
          <w:sz w:val="24"/>
          <w:szCs w:val="24"/>
        </w:rPr>
      </w:pPr>
      <w:r w:rsidRPr="00A71B8B">
        <w:rPr>
          <w:b/>
          <w:bCs/>
          <w:sz w:val="24"/>
          <w:szCs w:val="24"/>
        </w:rPr>
        <w:t xml:space="preserve">3. CLÁUSULA TERCEIRA – MODELOS DE EXECUÇÃO </w:t>
      </w:r>
    </w:p>
    <w:p w14:paraId="35A6F880" w14:textId="77777777" w:rsidR="00FE5796" w:rsidRPr="00A71B8B" w:rsidRDefault="00FE5796">
      <w:pPr>
        <w:widowControl w:val="0"/>
        <w:numPr>
          <w:ilvl w:val="1"/>
          <w:numId w:val="5"/>
        </w:numPr>
        <w:autoSpaceDE w:val="0"/>
        <w:autoSpaceDN w:val="0"/>
        <w:ind w:left="284" w:right="-1"/>
        <w:jc w:val="both"/>
        <w:rPr>
          <w:sz w:val="24"/>
          <w:szCs w:val="24"/>
        </w:rPr>
      </w:pPr>
      <w:r w:rsidRPr="00A71B8B">
        <w:rPr>
          <w:sz w:val="24"/>
          <w:szCs w:val="24"/>
        </w:rPr>
        <w:t>3.1. Os serviços serão efetuados conforme: (DESCRITO NO TERMO DE REFERENCIA).</w:t>
      </w:r>
    </w:p>
    <w:p w14:paraId="61982429" w14:textId="77777777" w:rsidR="00FE5796" w:rsidRPr="00A71B8B" w:rsidRDefault="00FE5796" w:rsidP="00FE5796">
      <w:pPr>
        <w:ind w:left="284" w:right="-1"/>
        <w:jc w:val="both"/>
        <w:rPr>
          <w:sz w:val="24"/>
          <w:szCs w:val="24"/>
        </w:rPr>
      </w:pPr>
      <w:r w:rsidRPr="00A71B8B">
        <w:rPr>
          <w:sz w:val="24"/>
          <w:szCs w:val="24"/>
        </w:rPr>
        <w:t xml:space="preserve">3.2. O prazo de execução dos serviços será de </w:t>
      </w:r>
      <w:r w:rsidRPr="00A71B8B">
        <w:rPr>
          <w:b/>
          <w:bCs/>
          <w:sz w:val="24"/>
          <w:szCs w:val="24"/>
        </w:rPr>
        <w:t>XXXXXXXXXX</w:t>
      </w:r>
      <w:r w:rsidRPr="00A71B8B">
        <w:rPr>
          <w:sz w:val="24"/>
          <w:szCs w:val="24"/>
        </w:rPr>
        <w:t xml:space="preserve"> meses, com início da data do contrato, na forma que se segue: </w:t>
      </w:r>
    </w:p>
    <w:p w14:paraId="24B014AF" w14:textId="77777777" w:rsidR="00FE5796" w:rsidRPr="00A71B8B" w:rsidRDefault="00FE5796" w:rsidP="00FE5796">
      <w:pPr>
        <w:ind w:left="284" w:right="-1"/>
        <w:jc w:val="both"/>
        <w:rPr>
          <w:sz w:val="24"/>
          <w:szCs w:val="24"/>
        </w:rPr>
      </w:pPr>
      <w:r w:rsidRPr="00A71B8B">
        <w:rPr>
          <w:sz w:val="24"/>
          <w:szCs w:val="24"/>
        </w:rPr>
        <w:t xml:space="preserve">i. Os serviços deverão ser prestados nas unidades hospitalares indicadas na Ordem de Serviços. </w:t>
      </w:r>
    </w:p>
    <w:p w14:paraId="1216449C" w14:textId="77777777" w:rsidR="00FE5796" w:rsidRPr="00A71B8B" w:rsidRDefault="00FE5796" w:rsidP="00FE5796">
      <w:pPr>
        <w:ind w:left="284" w:right="-1"/>
        <w:jc w:val="both"/>
        <w:rPr>
          <w:sz w:val="24"/>
          <w:szCs w:val="24"/>
        </w:rPr>
      </w:pPr>
      <w:proofErr w:type="spellStart"/>
      <w:r w:rsidRPr="00A71B8B">
        <w:rPr>
          <w:sz w:val="24"/>
          <w:szCs w:val="24"/>
        </w:rPr>
        <w:t>ii</w:t>
      </w:r>
      <w:proofErr w:type="spellEnd"/>
      <w:r w:rsidRPr="00A71B8B">
        <w:rPr>
          <w:sz w:val="24"/>
          <w:szCs w:val="24"/>
        </w:rPr>
        <w:t xml:space="preserve">. O fiscal do contrato anotará em registro próprio todas as ocorrências relacionadas à execução do contrato, determinando o que for necessário para a regularização das faltas ou dos defeitos observados. </w:t>
      </w:r>
    </w:p>
    <w:p w14:paraId="7B52CFA3" w14:textId="77777777" w:rsidR="00FE5796" w:rsidRPr="00A71B8B" w:rsidRDefault="00FE5796" w:rsidP="00FE5796">
      <w:pPr>
        <w:ind w:left="284" w:right="-1"/>
        <w:jc w:val="both"/>
        <w:rPr>
          <w:sz w:val="24"/>
          <w:szCs w:val="24"/>
        </w:rPr>
      </w:pPr>
    </w:p>
    <w:p w14:paraId="32F49E8C" w14:textId="77777777" w:rsidR="00FE5796" w:rsidRPr="00A71B8B" w:rsidRDefault="00FE5796" w:rsidP="00FE5796">
      <w:pPr>
        <w:ind w:left="284" w:right="-1"/>
        <w:jc w:val="both"/>
        <w:rPr>
          <w:b/>
          <w:bCs/>
          <w:sz w:val="24"/>
          <w:szCs w:val="24"/>
        </w:rPr>
      </w:pPr>
      <w:r w:rsidRPr="00A71B8B">
        <w:rPr>
          <w:b/>
          <w:bCs/>
          <w:sz w:val="24"/>
          <w:szCs w:val="24"/>
        </w:rPr>
        <w:t>4. CLÁUSULA QUARTA – SUBCONTRATAÇÃO</w:t>
      </w:r>
    </w:p>
    <w:p w14:paraId="6D731DEC" w14:textId="77777777" w:rsidR="00FE5796" w:rsidRPr="00A71B8B" w:rsidRDefault="00FE5796">
      <w:pPr>
        <w:widowControl w:val="0"/>
        <w:numPr>
          <w:ilvl w:val="1"/>
          <w:numId w:val="6"/>
        </w:numPr>
        <w:autoSpaceDE w:val="0"/>
        <w:autoSpaceDN w:val="0"/>
        <w:ind w:left="284" w:right="-1"/>
        <w:jc w:val="both"/>
        <w:rPr>
          <w:sz w:val="24"/>
          <w:szCs w:val="24"/>
        </w:rPr>
      </w:pPr>
      <w:r w:rsidRPr="00A71B8B">
        <w:rPr>
          <w:sz w:val="24"/>
          <w:szCs w:val="24"/>
        </w:rPr>
        <w:t xml:space="preserve">4.1. Não será admitida a subcontratação do objeto contratual </w:t>
      </w:r>
    </w:p>
    <w:p w14:paraId="744FE85C" w14:textId="77777777" w:rsidR="00FE5796" w:rsidRPr="00A71B8B" w:rsidRDefault="00FE5796">
      <w:pPr>
        <w:widowControl w:val="0"/>
        <w:numPr>
          <w:ilvl w:val="1"/>
          <w:numId w:val="6"/>
        </w:numPr>
        <w:autoSpaceDE w:val="0"/>
        <w:autoSpaceDN w:val="0"/>
        <w:ind w:left="284" w:right="-1"/>
        <w:jc w:val="both"/>
        <w:rPr>
          <w:sz w:val="24"/>
          <w:szCs w:val="24"/>
        </w:rPr>
      </w:pPr>
    </w:p>
    <w:p w14:paraId="3891F48E" w14:textId="77777777" w:rsidR="00FE5796" w:rsidRPr="00A71B8B" w:rsidRDefault="00FE5796" w:rsidP="00FE5796">
      <w:pPr>
        <w:pStyle w:val="Default"/>
        <w:ind w:left="284"/>
        <w:rPr>
          <w:rFonts w:ascii="Times New Roman" w:hAnsi="Times New Roman" w:cs="Times New Roman"/>
          <w:b/>
          <w:bCs/>
        </w:rPr>
      </w:pPr>
      <w:r w:rsidRPr="00A71B8B">
        <w:rPr>
          <w:rFonts w:ascii="Times New Roman" w:hAnsi="Times New Roman" w:cs="Times New Roman"/>
          <w:b/>
          <w:bCs/>
        </w:rPr>
        <w:t xml:space="preserve">5.  CLÁUSULA QUINTA –DO VALOR DA CONTRATAÇÃO </w:t>
      </w:r>
    </w:p>
    <w:p w14:paraId="525FAB0D" w14:textId="77777777" w:rsidR="00FE5796" w:rsidRPr="00A71B8B" w:rsidRDefault="00FE5796" w:rsidP="00FE5796">
      <w:pPr>
        <w:ind w:left="284" w:right="-1"/>
        <w:jc w:val="both"/>
        <w:rPr>
          <w:sz w:val="24"/>
          <w:szCs w:val="24"/>
        </w:rPr>
      </w:pPr>
      <w:r w:rsidRPr="00A71B8B">
        <w:rPr>
          <w:sz w:val="24"/>
          <w:szCs w:val="24"/>
        </w:rPr>
        <w:t xml:space="preserve">5.1. O valor total da contratação é de </w:t>
      </w:r>
      <w:r w:rsidRPr="00A71B8B">
        <w:rPr>
          <w:b/>
          <w:bCs/>
          <w:sz w:val="24"/>
          <w:szCs w:val="24"/>
        </w:rPr>
        <w:t xml:space="preserve">R$ </w:t>
      </w:r>
      <w:proofErr w:type="spellStart"/>
      <w:r w:rsidRPr="00A71B8B">
        <w:rPr>
          <w:b/>
          <w:bCs/>
          <w:sz w:val="24"/>
          <w:szCs w:val="24"/>
        </w:rPr>
        <w:t>xxxx</w:t>
      </w:r>
      <w:proofErr w:type="spellEnd"/>
      <w:r w:rsidRPr="00A71B8B">
        <w:rPr>
          <w:b/>
          <w:bCs/>
          <w:sz w:val="24"/>
          <w:szCs w:val="24"/>
        </w:rPr>
        <w:t xml:space="preserve"> (</w:t>
      </w:r>
      <w:proofErr w:type="spellStart"/>
      <w:r w:rsidRPr="00A71B8B">
        <w:rPr>
          <w:b/>
          <w:bCs/>
          <w:sz w:val="24"/>
          <w:szCs w:val="24"/>
        </w:rPr>
        <w:t>xxxxxxxxxxx</w:t>
      </w:r>
      <w:proofErr w:type="spellEnd"/>
      <w:r w:rsidRPr="00A71B8B">
        <w:rPr>
          <w:b/>
          <w:bCs/>
          <w:sz w:val="24"/>
          <w:szCs w:val="24"/>
        </w:rPr>
        <w:t>)</w:t>
      </w:r>
      <w:r w:rsidRPr="00A71B8B">
        <w:rPr>
          <w:sz w:val="24"/>
          <w:szCs w:val="24"/>
        </w:rPr>
        <w:t xml:space="preserve">. </w:t>
      </w:r>
    </w:p>
    <w:p w14:paraId="3B31E5CB" w14:textId="77777777" w:rsidR="00FE5796" w:rsidRPr="00A71B8B" w:rsidRDefault="00FE5796" w:rsidP="00FE5796">
      <w:pPr>
        <w:ind w:left="284" w:right="-1"/>
        <w:jc w:val="both"/>
        <w:rPr>
          <w:sz w:val="24"/>
          <w:szCs w:val="24"/>
        </w:rPr>
      </w:pPr>
      <w:r w:rsidRPr="00A71B8B">
        <w:rPr>
          <w:sz w:val="24"/>
          <w:szCs w:val="24"/>
        </w:rPr>
        <w:t xml:space="preserve">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4496EF2" w14:textId="77777777" w:rsidR="00FE5796" w:rsidRPr="00A71B8B" w:rsidRDefault="00FE5796" w:rsidP="00FE5796">
      <w:pPr>
        <w:ind w:left="284" w:right="-1"/>
        <w:jc w:val="both"/>
        <w:rPr>
          <w:sz w:val="24"/>
          <w:szCs w:val="24"/>
        </w:rPr>
      </w:pPr>
    </w:p>
    <w:p w14:paraId="1031F75C" w14:textId="77777777" w:rsidR="00FE5796" w:rsidRPr="00A71B8B" w:rsidRDefault="00FE5796" w:rsidP="00FE5796">
      <w:pPr>
        <w:ind w:left="284" w:right="-1"/>
        <w:jc w:val="both"/>
        <w:rPr>
          <w:b/>
          <w:bCs/>
          <w:sz w:val="24"/>
          <w:szCs w:val="24"/>
        </w:rPr>
      </w:pPr>
      <w:r w:rsidRPr="00A71B8B">
        <w:rPr>
          <w:b/>
          <w:bCs/>
          <w:sz w:val="24"/>
          <w:szCs w:val="24"/>
        </w:rPr>
        <w:t>6. CLÁUSULA SEXTA – DO PAGAMENTO</w:t>
      </w:r>
    </w:p>
    <w:p w14:paraId="67EB35CC" w14:textId="77777777" w:rsidR="00FE5796" w:rsidRPr="00A71B8B" w:rsidRDefault="00FE5796">
      <w:pPr>
        <w:widowControl w:val="0"/>
        <w:numPr>
          <w:ilvl w:val="1"/>
          <w:numId w:val="7"/>
        </w:numPr>
        <w:autoSpaceDE w:val="0"/>
        <w:autoSpaceDN w:val="0"/>
        <w:ind w:left="284" w:right="-1"/>
        <w:jc w:val="both"/>
        <w:rPr>
          <w:sz w:val="24"/>
          <w:szCs w:val="24"/>
        </w:rPr>
      </w:pPr>
      <w:r w:rsidRPr="00A71B8B">
        <w:rPr>
          <w:b/>
          <w:bCs/>
          <w:sz w:val="24"/>
          <w:szCs w:val="24"/>
        </w:rPr>
        <w:t xml:space="preserve">6.1. </w:t>
      </w:r>
      <w:r w:rsidRPr="00A71B8B">
        <w:rPr>
          <w:sz w:val="24"/>
          <w:szCs w:val="24"/>
        </w:rPr>
        <w:t>O pagamento será realizado no prazo máximo de até 30 (trinta) dias, contados a partir do recebimento da Nota Fiscal ou Fatura, através de ordem bancária, para crédito em banco, agência e conta corrente indicados pelo contratado.</w:t>
      </w:r>
    </w:p>
    <w:p w14:paraId="457BC7D9" w14:textId="77777777" w:rsidR="00FE5796" w:rsidRPr="00A71B8B" w:rsidRDefault="00FE5796" w:rsidP="00FE5796">
      <w:pPr>
        <w:ind w:left="284" w:right="-1"/>
        <w:jc w:val="both"/>
        <w:rPr>
          <w:b/>
          <w:bCs/>
          <w:sz w:val="24"/>
          <w:szCs w:val="24"/>
        </w:rPr>
      </w:pPr>
    </w:p>
    <w:p w14:paraId="38AEA986" w14:textId="77777777" w:rsidR="00FE5796" w:rsidRPr="00A71B8B" w:rsidRDefault="00FE5796" w:rsidP="00FE5796">
      <w:pPr>
        <w:ind w:left="284" w:right="-1"/>
        <w:jc w:val="both"/>
        <w:rPr>
          <w:b/>
          <w:bCs/>
          <w:sz w:val="24"/>
          <w:szCs w:val="24"/>
        </w:rPr>
      </w:pPr>
      <w:r w:rsidRPr="00A71B8B">
        <w:rPr>
          <w:b/>
          <w:bCs/>
          <w:sz w:val="24"/>
          <w:szCs w:val="24"/>
        </w:rPr>
        <w:t xml:space="preserve">7. SÉTIMA – CONDIÇÕES DE PAGAMENTO </w:t>
      </w:r>
    </w:p>
    <w:p w14:paraId="1FAA3D6B" w14:textId="77777777" w:rsidR="00FE5796" w:rsidRPr="00A71B8B" w:rsidRDefault="00FE5796" w:rsidP="00FE5796">
      <w:pPr>
        <w:ind w:left="284" w:right="-1"/>
        <w:jc w:val="both"/>
        <w:rPr>
          <w:sz w:val="24"/>
          <w:szCs w:val="24"/>
        </w:rPr>
      </w:pPr>
      <w:r w:rsidRPr="00A71B8B">
        <w:rPr>
          <w:sz w:val="24"/>
          <w:szCs w:val="24"/>
        </w:rPr>
        <w:t xml:space="preserve">7.1. O pagamento, decorrente da execução do objeto do Contrato, será efetuado mediante crédito em conta corrente, no prazo indicado no Termo de Referência. </w:t>
      </w:r>
    </w:p>
    <w:p w14:paraId="6102ED23" w14:textId="77777777" w:rsidR="00FE5796" w:rsidRPr="00A71B8B" w:rsidRDefault="00FE5796" w:rsidP="00FE5796">
      <w:pPr>
        <w:ind w:left="284" w:right="-1"/>
        <w:jc w:val="both"/>
        <w:rPr>
          <w:sz w:val="24"/>
          <w:szCs w:val="24"/>
        </w:rPr>
      </w:pPr>
      <w:r w:rsidRPr="00A71B8B">
        <w:rPr>
          <w:sz w:val="24"/>
          <w:szCs w:val="24"/>
        </w:rPr>
        <w:t xml:space="preserve">7.2. O documento de cobrança da Contratada será mediante nota fiscal/fatura, cujo crédito será realizado na conta corrente indicada pela Contratada.  </w:t>
      </w:r>
    </w:p>
    <w:p w14:paraId="48504B8E" w14:textId="77777777" w:rsidR="00FE5796" w:rsidRPr="00A71B8B" w:rsidRDefault="00FE5796" w:rsidP="00FE5796">
      <w:pPr>
        <w:ind w:left="284" w:right="-1"/>
        <w:jc w:val="both"/>
        <w:rPr>
          <w:sz w:val="24"/>
          <w:szCs w:val="24"/>
        </w:rPr>
      </w:pPr>
      <w:r w:rsidRPr="00A71B8B">
        <w:rPr>
          <w:sz w:val="24"/>
          <w:szCs w:val="24"/>
        </w:rPr>
        <w:t xml:space="preserve">7.3. 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7.3.1. Na hipótese de devolução, a nota fiscal/fatura será considerada como não apresentada, para fins de atendimento das condições contratuais. </w:t>
      </w:r>
    </w:p>
    <w:p w14:paraId="4B6F5962" w14:textId="77777777" w:rsidR="00FE5796" w:rsidRPr="00A71B8B" w:rsidRDefault="00FE5796" w:rsidP="00FE5796">
      <w:pPr>
        <w:ind w:left="284" w:right="-1"/>
        <w:jc w:val="both"/>
        <w:rPr>
          <w:sz w:val="24"/>
          <w:szCs w:val="24"/>
        </w:rPr>
      </w:pPr>
      <w:r w:rsidRPr="00A71B8B">
        <w:rPr>
          <w:sz w:val="24"/>
          <w:szCs w:val="24"/>
        </w:rPr>
        <w:t xml:space="preserve">7.4. A Contratante não pagará, sem que tenha autorização prévia e formal, qualquer compromisso que lhe venha a ser cobrado diretamente por terceiros, sejam ou não instituições financeiras. </w:t>
      </w:r>
    </w:p>
    <w:p w14:paraId="09C4D36E" w14:textId="77777777" w:rsidR="00FE5796" w:rsidRPr="00A71B8B" w:rsidRDefault="00FE5796" w:rsidP="00FE5796">
      <w:pPr>
        <w:ind w:left="284" w:right="-1"/>
        <w:jc w:val="both"/>
        <w:rPr>
          <w:sz w:val="24"/>
          <w:szCs w:val="24"/>
        </w:rPr>
      </w:pPr>
      <w:r w:rsidRPr="00A71B8B">
        <w:rPr>
          <w:sz w:val="24"/>
          <w:szCs w:val="24"/>
        </w:rPr>
        <w:t xml:space="preserve">7.5. Os eventuais encargos financeiros, processuais e outros, decorrentes da inobservância, pela Contratada, de prazo de pagamento, serão de sua exclusiva responsabilidade. </w:t>
      </w:r>
    </w:p>
    <w:p w14:paraId="5EEFD9BB" w14:textId="77777777" w:rsidR="00FE5796" w:rsidRPr="00A71B8B" w:rsidRDefault="00FE5796" w:rsidP="00FE5796">
      <w:pPr>
        <w:ind w:left="284" w:right="-1"/>
        <w:jc w:val="both"/>
        <w:rPr>
          <w:sz w:val="24"/>
          <w:szCs w:val="24"/>
        </w:rPr>
      </w:pPr>
      <w:r w:rsidRPr="00A71B8B">
        <w:rPr>
          <w:sz w:val="24"/>
          <w:szCs w:val="24"/>
        </w:rPr>
        <w:t xml:space="preserve">7.6. A Contratante efetuará retenção, na fonte, dos tributos e contribuições sobre todos os pagamentos devidos à Contratada, na forma da legislação aplicável. </w:t>
      </w:r>
    </w:p>
    <w:p w14:paraId="3280D2AC" w14:textId="77777777" w:rsidR="00FE5796" w:rsidRPr="00A71B8B" w:rsidRDefault="00FE5796" w:rsidP="00FE5796">
      <w:pPr>
        <w:ind w:left="284" w:right="-1"/>
        <w:jc w:val="both"/>
        <w:rPr>
          <w:sz w:val="24"/>
          <w:szCs w:val="24"/>
        </w:rPr>
      </w:pPr>
      <w:r w:rsidRPr="00A71B8B">
        <w:rPr>
          <w:sz w:val="24"/>
          <w:szCs w:val="24"/>
        </w:rPr>
        <w:t xml:space="preserve">7.7. A Contratada, durante toda a execução do contrato, deverá manter todas as condições de habilitação e qualificação exigidas na licitação. </w:t>
      </w:r>
    </w:p>
    <w:p w14:paraId="131ECE01" w14:textId="77777777" w:rsidR="00FE5796" w:rsidRPr="00A71B8B" w:rsidRDefault="00FE5796" w:rsidP="00FE5796">
      <w:pPr>
        <w:ind w:left="284" w:right="-1"/>
        <w:jc w:val="both"/>
        <w:rPr>
          <w:sz w:val="24"/>
          <w:szCs w:val="24"/>
        </w:rPr>
      </w:pPr>
      <w:r w:rsidRPr="00A71B8B">
        <w:rPr>
          <w:sz w:val="24"/>
          <w:szCs w:val="24"/>
        </w:rPr>
        <w:t xml:space="preserve">7.7.1. Constatada a situação de irregularidade em quaisquer das certidões, a Contratada será notificada, por escrito, sem prejuízo do pagamento pelo objeto já executado, para, no prazo de 5 (cinco) dias úteis, regularizar tal situação ou, no mesmo prazo, apresentar defesa, em processo administrativo instaurado para esse fim específico. </w:t>
      </w:r>
    </w:p>
    <w:p w14:paraId="1FD1B4B6" w14:textId="77777777" w:rsidR="00FE5796" w:rsidRPr="00A71B8B" w:rsidRDefault="00FE5796" w:rsidP="00FE5796">
      <w:pPr>
        <w:ind w:left="284" w:right="-1"/>
        <w:jc w:val="both"/>
        <w:rPr>
          <w:sz w:val="24"/>
          <w:szCs w:val="24"/>
        </w:rPr>
      </w:pPr>
      <w:r w:rsidRPr="00A71B8B">
        <w:rPr>
          <w:sz w:val="24"/>
          <w:szCs w:val="24"/>
        </w:rPr>
        <w:t xml:space="preserve">7.7.2. O prazo para regularização ou encaminhamento de defesa de que trata o subitem 7.7.1. poderá ser prorrogado uma vez e por igual período, a critério da Contratante. </w:t>
      </w:r>
    </w:p>
    <w:p w14:paraId="4B0E745F" w14:textId="77777777" w:rsidR="00FE5796" w:rsidRPr="00A71B8B" w:rsidRDefault="00FE5796" w:rsidP="00FE5796">
      <w:pPr>
        <w:ind w:left="284" w:right="-1"/>
        <w:jc w:val="both"/>
        <w:rPr>
          <w:sz w:val="24"/>
          <w:szCs w:val="24"/>
        </w:rPr>
      </w:pPr>
      <w:r w:rsidRPr="00A71B8B">
        <w:rPr>
          <w:sz w:val="24"/>
          <w:szCs w:val="24"/>
        </w:rPr>
        <w:t xml:space="preserve">7.7.3. Não havendo regularização ou sendo a defesa considerada improcedente, a Contratante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 </w:t>
      </w:r>
    </w:p>
    <w:p w14:paraId="04933A94" w14:textId="77777777" w:rsidR="00FE5796" w:rsidRPr="00A71B8B" w:rsidRDefault="00FE5796" w:rsidP="00FE5796">
      <w:pPr>
        <w:ind w:left="284" w:right="-1"/>
        <w:jc w:val="both"/>
        <w:rPr>
          <w:sz w:val="24"/>
          <w:szCs w:val="24"/>
        </w:rPr>
      </w:pPr>
      <w:r w:rsidRPr="00A71B8B">
        <w:rPr>
          <w:sz w:val="24"/>
          <w:szCs w:val="24"/>
        </w:rPr>
        <w:t xml:space="preserve">77.4. Persistindo a irregularidade, a contratante, em decisão fundamentada, deverá aplicar a penalidade cabível nos autos do processo administrativo correspondente. </w:t>
      </w:r>
    </w:p>
    <w:p w14:paraId="1F3AFFFB" w14:textId="77777777" w:rsidR="00FE5796" w:rsidRPr="00A71B8B" w:rsidRDefault="00FE5796" w:rsidP="00FE5796">
      <w:pPr>
        <w:ind w:left="284" w:right="-1"/>
        <w:jc w:val="both"/>
        <w:rPr>
          <w:sz w:val="24"/>
          <w:szCs w:val="24"/>
        </w:rPr>
      </w:pPr>
    </w:p>
    <w:p w14:paraId="357B0D36" w14:textId="77777777" w:rsidR="00FE5796" w:rsidRPr="00A71B8B" w:rsidRDefault="00FE5796" w:rsidP="00FE5796">
      <w:pPr>
        <w:ind w:left="284" w:right="-1"/>
        <w:jc w:val="both"/>
        <w:rPr>
          <w:b/>
          <w:bCs/>
          <w:sz w:val="24"/>
          <w:szCs w:val="24"/>
        </w:rPr>
      </w:pPr>
      <w:r w:rsidRPr="00A71B8B">
        <w:rPr>
          <w:b/>
          <w:bCs/>
          <w:sz w:val="24"/>
          <w:szCs w:val="24"/>
        </w:rPr>
        <w:t xml:space="preserve">CLÁUSULA OITAVA – DOS RECURSOS ORÇAMENTÁRIOS </w:t>
      </w:r>
    </w:p>
    <w:p w14:paraId="4CB69FF7" w14:textId="77777777" w:rsidR="00FE5796" w:rsidRPr="00A71B8B" w:rsidRDefault="00FE5796" w:rsidP="00FE5796">
      <w:pPr>
        <w:ind w:left="284" w:right="-1"/>
        <w:jc w:val="both"/>
        <w:rPr>
          <w:sz w:val="24"/>
          <w:szCs w:val="24"/>
        </w:rPr>
      </w:pPr>
      <w:r w:rsidRPr="00A71B8B">
        <w:rPr>
          <w:sz w:val="24"/>
          <w:szCs w:val="24"/>
        </w:rPr>
        <w:t>8.1. As despesas decorrentes do fornecimento correrão à conta do da seguinte dotação orçamentária: ________________.</w:t>
      </w:r>
    </w:p>
    <w:p w14:paraId="1523AE49" w14:textId="77777777" w:rsidR="00FE5796" w:rsidRPr="00A71B8B" w:rsidRDefault="00FE5796" w:rsidP="00FE5796">
      <w:pPr>
        <w:ind w:left="284" w:right="-1"/>
        <w:jc w:val="both"/>
        <w:rPr>
          <w:sz w:val="24"/>
          <w:szCs w:val="24"/>
        </w:rPr>
      </w:pPr>
      <w:r w:rsidRPr="00A71B8B">
        <w:rPr>
          <w:sz w:val="24"/>
          <w:szCs w:val="24"/>
        </w:rPr>
        <w:t xml:space="preserve">8.2. A dotação relativa a eventuais exercícios financeiros subsequentes será indicada após aprovação da Lei Orçamentária respectiva e liberação dos créditos correspondentes, mediante apostilamento. </w:t>
      </w:r>
    </w:p>
    <w:p w14:paraId="14E1DB0C" w14:textId="77777777" w:rsidR="00FE5796" w:rsidRPr="00A71B8B" w:rsidRDefault="00FE5796" w:rsidP="00FE5796">
      <w:pPr>
        <w:ind w:left="284" w:right="-1"/>
        <w:jc w:val="both"/>
        <w:rPr>
          <w:sz w:val="24"/>
          <w:szCs w:val="24"/>
        </w:rPr>
      </w:pPr>
    </w:p>
    <w:p w14:paraId="379D1B80" w14:textId="77777777" w:rsidR="00FE5796" w:rsidRPr="00A71B8B" w:rsidRDefault="00FE5796" w:rsidP="00FE5796">
      <w:pPr>
        <w:ind w:left="284" w:right="-1"/>
        <w:jc w:val="both"/>
        <w:rPr>
          <w:b/>
          <w:bCs/>
          <w:sz w:val="24"/>
          <w:szCs w:val="24"/>
        </w:rPr>
      </w:pPr>
      <w:r w:rsidRPr="00A71B8B">
        <w:rPr>
          <w:b/>
          <w:bCs/>
          <w:sz w:val="24"/>
          <w:szCs w:val="24"/>
        </w:rPr>
        <w:t>CLÁUSULA NONA – OBRIGAÇÕES DO CONTRATANTE</w:t>
      </w:r>
    </w:p>
    <w:p w14:paraId="2134C38F" w14:textId="77777777" w:rsidR="00FE5796" w:rsidRPr="00A71B8B" w:rsidRDefault="00FE5796" w:rsidP="00FE5796">
      <w:pPr>
        <w:ind w:left="284"/>
        <w:jc w:val="both"/>
        <w:rPr>
          <w:sz w:val="24"/>
          <w:szCs w:val="24"/>
        </w:rPr>
      </w:pPr>
      <w:r w:rsidRPr="00A71B8B">
        <w:rPr>
          <w:sz w:val="24"/>
          <w:szCs w:val="24"/>
        </w:rPr>
        <w:t>9.1. São obrigações do CONTRATANTE:</w:t>
      </w:r>
    </w:p>
    <w:p w14:paraId="003F186C" w14:textId="77777777" w:rsidR="00FE5796" w:rsidRPr="00A71B8B" w:rsidRDefault="00FE5796" w:rsidP="00FE5796">
      <w:pPr>
        <w:ind w:left="284"/>
        <w:jc w:val="both"/>
        <w:rPr>
          <w:sz w:val="24"/>
          <w:szCs w:val="24"/>
        </w:rPr>
      </w:pPr>
      <w:r w:rsidRPr="00A71B8B">
        <w:rPr>
          <w:sz w:val="24"/>
          <w:szCs w:val="24"/>
        </w:rPr>
        <w:t>9.1.1. Exigir o cumprimento de todas as obrigações assumidas pelo CONTRATADO, de acordo com o contrato e seus anexos.</w:t>
      </w:r>
    </w:p>
    <w:p w14:paraId="0F98A80D" w14:textId="77777777" w:rsidR="00FE5796" w:rsidRPr="00A71B8B" w:rsidRDefault="00FE5796" w:rsidP="00FE5796">
      <w:pPr>
        <w:ind w:left="284"/>
        <w:jc w:val="both"/>
        <w:rPr>
          <w:sz w:val="24"/>
          <w:szCs w:val="24"/>
        </w:rPr>
      </w:pPr>
      <w:r w:rsidRPr="00A71B8B">
        <w:rPr>
          <w:sz w:val="24"/>
          <w:szCs w:val="24"/>
        </w:rPr>
        <w:t>9.1.2. Receber o objeto no prazo e condições estabelecidas no Termo de Referência.</w:t>
      </w:r>
    </w:p>
    <w:p w14:paraId="6E73B2C5" w14:textId="77777777" w:rsidR="00FE5796" w:rsidRPr="00A71B8B" w:rsidRDefault="00FE5796" w:rsidP="00FE5796">
      <w:pPr>
        <w:ind w:left="284"/>
        <w:jc w:val="both"/>
        <w:rPr>
          <w:sz w:val="24"/>
          <w:szCs w:val="24"/>
        </w:rPr>
      </w:pPr>
      <w:r w:rsidRPr="00A71B8B">
        <w:rPr>
          <w:sz w:val="24"/>
          <w:szCs w:val="24"/>
        </w:rPr>
        <w:lastRenderedPageBreak/>
        <w:t>9.1.3. Notificar o CONTRATADO, por escrito, sobre vícios, defeitos ou incorreções verificadas na execução do objeto, para que seja por ele substituído, reparado ou corrigido, no total ou em parte, às suas expensas.</w:t>
      </w:r>
    </w:p>
    <w:p w14:paraId="679E12AD" w14:textId="77777777" w:rsidR="00FE5796" w:rsidRPr="00A71B8B" w:rsidRDefault="00FE5796" w:rsidP="00FE5796">
      <w:pPr>
        <w:ind w:left="284"/>
        <w:jc w:val="both"/>
        <w:rPr>
          <w:sz w:val="24"/>
          <w:szCs w:val="24"/>
        </w:rPr>
      </w:pPr>
      <w:r w:rsidRPr="00A71B8B">
        <w:rPr>
          <w:sz w:val="24"/>
          <w:szCs w:val="24"/>
        </w:rPr>
        <w:t>9.1.4. Acompanhar e fiscalizar a execução do contrato e o cumprimento das obrigações pelo CONTRATADO, designando o(s) responsável(</w:t>
      </w:r>
      <w:proofErr w:type="spellStart"/>
      <w:r w:rsidRPr="00A71B8B">
        <w:rPr>
          <w:sz w:val="24"/>
          <w:szCs w:val="24"/>
        </w:rPr>
        <w:t>is</w:t>
      </w:r>
      <w:proofErr w:type="spellEnd"/>
      <w:r w:rsidRPr="00A71B8B">
        <w:rPr>
          <w:sz w:val="24"/>
          <w:szCs w:val="24"/>
        </w:rPr>
        <w:t>) pelo acompanhamento da execução contratual e, ainda, pelos contatos com o CONTRATADO.</w:t>
      </w:r>
    </w:p>
    <w:p w14:paraId="363F6478" w14:textId="77777777" w:rsidR="00FE5796" w:rsidRPr="00A71B8B" w:rsidRDefault="00FE5796" w:rsidP="00FE5796">
      <w:pPr>
        <w:ind w:left="284"/>
        <w:jc w:val="both"/>
        <w:rPr>
          <w:sz w:val="24"/>
          <w:szCs w:val="24"/>
        </w:rPr>
      </w:pPr>
      <w:r w:rsidRPr="00A71B8B">
        <w:rPr>
          <w:sz w:val="24"/>
          <w:szCs w:val="24"/>
        </w:rPr>
        <w:t>9.1.5.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8FE1F78" w14:textId="77777777" w:rsidR="00FE5796" w:rsidRPr="00A71B8B" w:rsidRDefault="00FE5796" w:rsidP="00FE5796">
      <w:pPr>
        <w:ind w:left="284"/>
        <w:jc w:val="both"/>
        <w:rPr>
          <w:sz w:val="24"/>
          <w:szCs w:val="24"/>
        </w:rPr>
      </w:pPr>
      <w:r w:rsidRPr="00A71B8B">
        <w:rPr>
          <w:sz w:val="24"/>
          <w:szCs w:val="24"/>
        </w:rPr>
        <w:t>9.1.6. Efetuar o pagamento ao CONTRATADO do valor correspondente à execução do objeto, no prazo, forma e condições estabelecidos no presente Contrato e no Termo de Referência.</w:t>
      </w:r>
    </w:p>
    <w:p w14:paraId="080A0A33" w14:textId="77777777" w:rsidR="00FE5796" w:rsidRPr="00A71B8B" w:rsidRDefault="00FE5796" w:rsidP="00FE5796">
      <w:pPr>
        <w:ind w:left="284"/>
        <w:jc w:val="both"/>
        <w:rPr>
          <w:sz w:val="24"/>
          <w:szCs w:val="24"/>
        </w:rPr>
      </w:pPr>
      <w:r w:rsidRPr="00A71B8B">
        <w:rPr>
          <w:sz w:val="24"/>
          <w:szCs w:val="24"/>
        </w:rPr>
        <w:t xml:space="preserve">9.1.7. Aplicar ao CONTRATADO as sanções previstas na lei e neste Contrato. </w:t>
      </w:r>
    </w:p>
    <w:p w14:paraId="04360492" w14:textId="77777777" w:rsidR="00FE5796" w:rsidRPr="00A71B8B" w:rsidRDefault="00FE5796" w:rsidP="00FE5796">
      <w:pPr>
        <w:ind w:left="284"/>
        <w:jc w:val="both"/>
        <w:rPr>
          <w:sz w:val="24"/>
          <w:szCs w:val="24"/>
        </w:rPr>
      </w:pPr>
      <w:r w:rsidRPr="00A71B8B">
        <w:rPr>
          <w:sz w:val="24"/>
          <w:szCs w:val="24"/>
        </w:rPr>
        <w:t>9.1.8. Explicitamente emitir decisão sobre todas as solicitações e reclamações relacionadas à execução do presente Contrato.</w:t>
      </w:r>
    </w:p>
    <w:p w14:paraId="275A17CD" w14:textId="77777777" w:rsidR="00FE5796" w:rsidRPr="00A71B8B" w:rsidRDefault="00FE5796" w:rsidP="00FE5796">
      <w:pPr>
        <w:ind w:left="284"/>
        <w:jc w:val="both"/>
        <w:rPr>
          <w:sz w:val="24"/>
          <w:szCs w:val="24"/>
        </w:rPr>
      </w:pPr>
      <w:r w:rsidRPr="00A71B8B">
        <w:rPr>
          <w:sz w:val="24"/>
          <w:szCs w:val="24"/>
        </w:rPr>
        <w:t>9.1.9. Responder eventuais pedidos de reestabelecimento do equilíbrio econômico-financeiro feitos pelo CONTRATADO no prazo máximo de até 10 (dez) dias úteis, a contar da conclusão da instrução do requerimento, admitida a prorrogação motivada, por igual período.</w:t>
      </w:r>
    </w:p>
    <w:p w14:paraId="464FE73E" w14:textId="77777777" w:rsidR="00FE5796" w:rsidRPr="00A71B8B" w:rsidRDefault="00FE5796" w:rsidP="00FE5796">
      <w:pPr>
        <w:ind w:left="284"/>
        <w:jc w:val="both"/>
        <w:rPr>
          <w:sz w:val="24"/>
          <w:szCs w:val="24"/>
        </w:rPr>
      </w:pPr>
      <w:r w:rsidRPr="00A71B8B">
        <w:rPr>
          <w:sz w:val="24"/>
          <w:szCs w:val="24"/>
        </w:rPr>
        <w:t>9.1.10.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671237" w14:textId="77777777" w:rsidR="00FE5796" w:rsidRPr="00A71B8B" w:rsidRDefault="00FE5796" w:rsidP="00FE5796">
      <w:pPr>
        <w:ind w:left="284" w:right="-1"/>
        <w:jc w:val="both"/>
        <w:rPr>
          <w:sz w:val="24"/>
          <w:szCs w:val="24"/>
        </w:rPr>
      </w:pPr>
      <w:r w:rsidRPr="00A71B8B">
        <w:rPr>
          <w:sz w:val="24"/>
          <w:szCs w:val="24"/>
        </w:rPr>
        <w:t xml:space="preserve"> </w:t>
      </w:r>
    </w:p>
    <w:p w14:paraId="47326F8B" w14:textId="77777777" w:rsidR="00FE5796" w:rsidRPr="00A71B8B" w:rsidRDefault="00FE5796" w:rsidP="00FE5796">
      <w:pPr>
        <w:ind w:left="284" w:right="-1"/>
        <w:jc w:val="both"/>
        <w:rPr>
          <w:b/>
          <w:bCs/>
          <w:sz w:val="24"/>
          <w:szCs w:val="24"/>
        </w:rPr>
      </w:pPr>
      <w:r w:rsidRPr="00A71B8B">
        <w:rPr>
          <w:b/>
          <w:bCs/>
          <w:sz w:val="24"/>
          <w:szCs w:val="24"/>
        </w:rPr>
        <w:t>CLÁUSULA DÉCIMA – OBRIGAÇÕES DA CONTRATADA</w:t>
      </w:r>
    </w:p>
    <w:p w14:paraId="74EDFDBD" w14:textId="77777777" w:rsidR="00FE5796" w:rsidRPr="00A71B8B" w:rsidRDefault="00FE5796" w:rsidP="00FE5796">
      <w:pPr>
        <w:ind w:left="284"/>
        <w:jc w:val="both"/>
        <w:rPr>
          <w:sz w:val="24"/>
          <w:szCs w:val="24"/>
        </w:rPr>
      </w:pPr>
      <w:r w:rsidRPr="00A71B8B">
        <w:rPr>
          <w:sz w:val="24"/>
          <w:szCs w:val="24"/>
        </w:rPr>
        <w:t>10.1. A CONTRATADA deve cumprir todas as obrigações constantes deste Contrato e em seus anexos, assumindo como exclusivamente seus os riscos e as despesas decorrentes da boa e perfeita execução do objeto, observando, ainda, as obrigações a seguir dispostas:</w:t>
      </w:r>
    </w:p>
    <w:p w14:paraId="692C2F1F" w14:textId="77777777" w:rsidR="00FE5796" w:rsidRPr="00A71B8B" w:rsidRDefault="00FE5796" w:rsidP="00FE5796">
      <w:pPr>
        <w:ind w:left="284"/>
        <w:jc w:val="both"/>
        <w:rPr>
          <w:sz w:val="24"/>
          <w:szCs w:val="24"/>
        </w:rPr>
      </w:pPr>
      <w:r w:rsidRPr="00A71B8B">
        <w:rPr>
          <w:sz w:val="24"/>
          <w:szCs w:val="24"/>
        </w:rPr>
        <w:t>10.1.1. Atender às determinações regulares emitidas pelo fiscal do contrato ou autoridade superior (art. 137, II) e prestar todo esclarecimento ou informação por eles solicitados.</w:t>
      </w:r>
    </w:p>
    <w:p w14:paraId="5F18B504" w14:textId="77777777" w:rsidR="00FE5796" w:rsidRPr="00A71B8B" w:rsidRDefault="00FE5796" w:rsidP="00FE5796">
      <w:pPr>
        <w:ind w:left="284" w:right="-1"/>
        <w:jc w:val="both"/>
        <w:rPr>
          <w:sz w:val="24"/>
          <w:szCs w:val="24"/>
        </w:rPr>
      </w:pPr>
      <w:r w:rsidRPr="00A71B8B">
        <w:rPr>
          <w:sz w:val="24"/>
          <w:szCs w:val="24"/>
        </w:rPr>
        <w:t>10.1.2. Responsabilizar-se pelos vícios e danos decorrentes do objeto, de acordo com o Código de Defesa do Consumidor (Lei nº 8.078, de 1990).</w:t>
      </w:r>
    </w:p>
    <w:p w14:paraId="51E544DA" w14:textId="77777777" w:rsidR="00FE5796" w:rsidRPr="00A71B8B" w:rsidRDefault="00FE5796" w:rsidP="00FE5796">
      <w:pPr>
        <w:ind w:left="284"/>
        <w:jc w:val="both"/>
        <w:rPr>
          <w:sz w:val="24"/>
          <w:szCs w:val="24"/>
        </w:rPr>
      </w:pPr>
      <w:r w:rsidRPr="00A71B8B">
        <w:rPr>
          <w:sz w:val="24"/>
          <w:szCs w:val="24"/>
        </w:rPr>
        <w:t>10.1.3.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38F3656" w14:textId="77777777" w:rsidR="00FE5796" w:rsidRPr="00A71B8B" w:rsidRDefault="00FE5796" w:rsidP="00FE5796">
      <w:pPr>
        <w:ind w:left="284"/>
        <w:jc w:val="both"/>
        <w:rPr>
          <w:sz w:val="24"/>
          <w:szCs w:val="24"/>
        </w:rPr>
      </w:pPr>
      <w:r w:rsidRPr="00A71B8B">
        <w:rPr>
          <w:sz w:val="24"/>
          <w:szCs w:val="24"/>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14:paraId="0824649A" w14:textId="77777777" w:rsidR="00FE5796" w:rsidRPr="00A71B8B" w:rsidRDefault="00FE5796" w:rsidP="00FE5796">
      <w:pPr>
        <w:ind w:left="284"/>
        <w:jc w:val="both"/>
        <w:rPr>
          <w:sz w:val="24"/>
          <w:szCs w:val="24"/>
        </w:rPr>
      </w:pPr>
      <w:r w:rsidRPr="00A71B8B">
        <w:rPr>
          <w:sz w:val="24"/>
          <w:szCs w:val="24"/>
        </w:rPr>
        <w:t xml:space="preserve">10.1.5.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73415E0" w14:textId="77777777" w:rsidR="00FE5796" w:rsidRPr="00A71B8B" w:rsidRDefault="00FE5796" w:rsidP="00FE5796">
      <w:pPr>
        <w:ind w:left="284"/>
        <w:jc w:val="both"/>
        <w:rPr>
          <w:sz w:val="24"/>
          <w:szCs w:val="24"/>
        </w:rPr>
      </w:pPr>
      <w:r w:rsidRPr="00A71B8B">
        <w:rPr>
          <w:sz w:val="24"/>
          <w:szCs w:val="24"/>
        </w:rPr>
        <w:t>10.1.6. Comunicar ao fiscal do contrato, no prazo de 24 (vinte e quatro) horas, qualquer ocorrência anormal ou acidente que se verifique no local dos serviços.</w:t>
      </w:r>
    </w:p>
    <w:p w14:paraId="2438197A" w14:textId="77777777" w:rsidR="00FE5796" w:rsidRPr="00A71B8B" w:rsidRDefault="00FE5796" w:rsidP="00FE5796">
      <w:pPr>
        <w:ind w:left="284"/>
        <w:jc w:val="both"/>
        <w:rPr>
          <w:sz w:val="24"/>
          <w:szCs w:val="24"/>
        </w:rPr>
      </w:pPr>
      <w:r w:rsidRPr="00A71B8B">
        <w:rPr>
          <w:sz w:val="24"/>
          <w:szCs w:val="24"/>
        </w:rPr>
        <w:t>10.1.7. Prestar todo esclarecimento ou informação solicitada pelo CONTRATANTE ou por seus prepostos, garantindo-lhes o acesso, a qualquer tempo, ao local dos trabalhos, bem como aos documentos relativos à execução do empreendimento.</w:t>
      </w:r>
    </w:p>
    <w:p w14:paraId="173634C4" w14:textId="77777777" w:rsidR="00FE5796" w:rsidRPr="00A71B8B" w:rsidRDefault="00FE5796" w:rsidP="00FE5796">
      <w:pPr>
        <w:ind w:left="284"/>
        <w:jc w:val="both"/>
        <w:rPr>
          <w:sz w:val="24"/>
          <w:szCs w:val="24"/>
        </w:rPr>
      </w:pPr>
      <w:r w:rsidRPr="00A71B8B">
        <w:rPr>
          <w:sz w:val="24"/>
          <w:szCs w:val="24"/>
        </w:rPr>
        <w:t>10.1.8. Paralisar, por determinação do CONTRATANTE, qualquer atividade que não esteja sendo executada de acordo com a boa técnica ou que ponha em risco a segurança de pessoas ou bens de terceiros.</w:t>
      </w:r>
    </w:p>
    <w:p w14:paraId="1592F5B5" w14:textId="77777777" w:rsidR="00FE5796" w:rsidRPr="00A71B8B" w:rsidRDefault="00FE5796" w:rsidP="00FE5796">
      <w:pPr>
        <w:ind w:left="284"/>
        <w:jc w:val="both"/>
        <w:rPr>
          <w:sz w:val="24"/>
          <w:szCs w:val="24"/>
        </w:rPr>
      </w:pPr>
      <w:r w:rsidRPr="00A71B8B">
        <w:rPr>
          <w:sz w:val="24"/>
          <w:szCs w:val="24"/>
        </w:rPr>
        <w:lastRenderedPageBreak/>
        <w:t>10.1.9. Promover a guarda, manutenção e vigilância de materiais, ferramentas, e tudo o que for necessário à execução do objeto, durante a vigência do contrato.</w:t>
      </w:r>
    </w:p>
    <w:p w14:paraId="41E8E490" w14:textId="77777777" w:rsidR="00FE5796" w:rsidRPr="00A71B8B" w:rsidRDefault="00FE5796" w:rsidP="00FE5796">
      <w:pPr>
        <w:ind w:left="284"/>
        <w:jc w:val="both"/>
        <w:rPr>
          <w:sz w:val="24"/>
          <w:szCs w:val="24"/>
        </w:rPr>
      </w:pPr>
      <w:r w:rsidRPr="00A71B8B">
        <w:rPr>
          <w:sz w:val="24"/>
          <w:szCs w:val="24"/>
        </w:rPr>
        <w:t>10.1.10. Conduzir os trabalhos com estrita observância às normas da legislação pertinente, cumprindo as determinações dos Poderes Públicos, mantendo sempre limpo o local dos serviços e nas melhores condições de segurança, higiene e disciplina, quando aplicável.</w:t>
      </w:r>
    </w:p>
    <w:p w14:paraId="1E9550EA" w14:textId="77777777" w:rsidR="00FE5796" w:rsidRPr="00A71B8B" w:rsidRDefault="00FE5796" w:rsidP="00FE5796">
      <w:pPr>
        <w:ind w:left="284"/>
        <w:jc w:val="both"/>
        <w:rPr>
          <w:sz w:val="24"/>
          <w:szCs w:val="24"/>
        </w:rPr>
      </w:pPr>
      <w:r w:rsidRPr="00A71B8B">
        <w:rPr>
          <w:sz w:val="24"/>
          <w:szCs w:val="24"/>
        </w:rPr>
        <w:t>10.1.11. Submeter previamente, por escrito, ao CONTRATANTE, para análise e aprovação, quaisquer mudanças nos métodos executivos que fujam às especificações do Termo de Referência, quando aplicável.</w:t>
      </w:r>
    </w:p>
    <w:p w14:paraId="614DEA5C" w14:textId="77777777" w:rsidR="00FE5796" w:rsidRPr="00A71B8B" w:rsidRDefault="00FE5796" w:rsidP="00FE5796">
      <w:pPr>
        <w:ind w:left="284"/>
        <w:jc w:val="both"/>
        <w:rPr>
          <w:sz w:val="24"/>
          <w:szCs w:val="24"/>
        </w:rPr>
      </w:pPr>
      <w:r w:rsidRPr="00A71B8B">
        <w:rPr>
          <w:sz w:val="24"/>
          <w:szCs w:val="24"/>
        </w:rPr>
        <w:t>10.1.12. Não permitir a utilização de qualquer trabalho do menor de dezesseis anos, exceto na condição de aprendiz para os maiores de quatorze anos, nem permitir a utilização do trabalho do menor de dezoito anos em trabalho noturno, perigoso ou insalubre, quando aplicável.</w:t>
      </w:r>
    </w:p>
    <w:p w14:paraId="0524C4F6" w14:textId="77777777" w:rsidR="00FE5796" w:rsidRPr="00A71B8B" w:rsidRDefault="00FE5796" w:rsidP="00FE5796">
      <w:pPr>
        <w:ind w:left="284"/>
        <w:jc w:val="both"/>
        <w:rPr>
          <w:sz w:val="24"/>
          <w:szCs w:val="24"/>
        </w:rPr>
      </w:pPr>
      <w:r w:rsidRPr="00A71B8B">
        <w:rPr>
          <w:sz w:val="24"/>
          <w:szCs w:val="24"/>
        </w:rPr>
        <w:t>10.1.13. Manter durante toda a vigência do contrato, em compatibilidade com as obrigações assumidas, todas as condições exigidas para qualificação na contratação direta.</w:t>
      </w:r>
    </w:p>
    <w:p w14:paraId="6EA4B64E" w14:textId="77777777" w:rsidR="00FE5796" w:rsidRPr="00A71B8B" w:rsidRDefault="00FE5796" w:rsidP="00FE5796">
      <w:pPr>
        <w:ind w:left="284"/>
        <w:jc w:val="both"/>
        <w:rPr>
          <w:sz w:val="24"/>
          <w:szCs w:val="24"/>
        </w:rPr>
      </w:pPr>
      <w:r w:rsidRPr="00A71B8B">
        <w:rPr>
          <w:sz w:val="24"/>
          <w:szCs w:val="24"/>
        </w:rPr>
        <w:t>10.1.14. Cumprir, durante todo o período de execução do contrato, a reserva de cargos prevista em lei para pessoa com deficiência, para reabilitado da Previdência Social ou para aprendiz, bem como as reservas de cargos previstas na legislação (</w:t>
      </w:r>
      <w:hyperlink r:id="rId7" w:anchor="art116" w:history="1">
        <w:r w:rsidRPr="00A71B8B">
          <w:rPr>
            <w:rStyle w:val="Hyperlink"/>
            <w:rFonts w:eastAsiaTheme="majorEastAsia"/>
            <w:sz w:val="24"/>
            <w:szCs w:val="24"/>
          </w:rPr>
          <w:t>art. 116</w:t>
        </w:r>
      </w:hyperlink>
      <w:r w:rsidRPr="00A71B8B">
        <w:rPr>
          <w:sz w:val="24"/>
          <w:szCs w:val="24"/>
        </w:rPr>
        <w:t>).</w:t>
      </w:r>
    </w:p>
    <w:p w14:paraId="3FF2BD3B" w14:textId="77777777" w:rsidR="00FE5796" w:rsidRPr="00A71B8B" w:rsidRDefault="00FE5796" w:rsidP="00FE5796">
      <w:pPr>
        <w:ind w:left="284"/>
        <w:jc w:val="both"/>
        <w:rPr>
          <w:sz w:val="24"/>
          <w:szCs w:val="24"/>
        </w:rPr>
      </w:pPr>
      <w:r w:rsidRPr="00A71B8B">
        <w:rPr>
          <w:sz w:val="24"/>
          <w:szCs w:val="24"/>
        </w:rPr>
        <w:t>10.1.15. Guardar sigilo sobre todas as informações obtidas em decorrência do cumprimento do contrato.</w:t>
      </w:r>
    </w:p>
    <w:p w14:paraId="5E5253AD" w14:textId="77777777" w:rsidR="00FE5796" w:rsidRPr="00A71B8B" w:rsidRDefault="00FE5796" w:rsidP="00FE5796">
      <w:pPr>
        <w:ind w:left="284"/>
        <w:jc w:val="both"/>
        <w:rPr>
          <w:sz w:val="24"/>
          <w:szCs w:val="24"/>
        </w:rPr>
      </w:pPr>
      <w:r w:rsidRPr="00A71B8B">
        <w:rPr>
          <w:sz w:val="24"/>
          <w:szCs w:val="24"/>
        </w:rPr>
        <w:t xml:space="preserve">10.1.16.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 w:anchor="art124" w:history="1">
        <w:r w:rsidRPr="00A71B8B">
          <w:rPr>
            <w:rStyle w:val="Hyperlink"/>
            <w:rFonts w:eastAsiaTheme="majorEastAsia"/>
            <w:sz w:val="24"/>
            <w:szCs w:val="24"/>
          </w:rPr>
          <w:t>art. 124, II, “d”, da Lei nº 14.133, de 2021</w:t>
        </w:r>
      </w:hyperlink>
      <w:r w:rsidRPr="00A71B8B">
        <w:rPr>
          <w:sz w:val="24"/>
          <w:szCs w:val="24"/>
        </w:rPr>
        <w:t>.</w:t>
      </w:r>
    </w:p>
    <w:p w14:paraId="17610C7C" w14:textId="77777777" w:rsidR="00FE5796" w:rsidRPr="00A71B8B" w:rsidRDefault="00FE5796" w:rsidP="00FE5796">
      <w:pPr>
        <w:ind w:left="284"/>
        <w:jc w:val="both"/>
        <w:rPr>
          <w:sz w:val="24"/>
          <w:szCs w:val="24"/>
        </w:rPr>
      </w:pPr>
      <w:r w:rsidRPr="00A71B8B">
        <w:rPr>
          <w:sz w:val="24"/>
          <w:szCs w:val="24"/>
        </w:rPr>
        <w:t>10.1.17. Cumprir, além dos postulados legais vigentes de âmbito federal, estadual ou municipal, as normas de segurança do CONTRATANTE.</w:t>
      </w:r>
    </w:p>
    <w:p w14:paraId="0128B576" w14:textId="77777777" w:rsidR="00FE5796" w:rsidRPr="00A71B8B" w:rsidRDefault="00FE5796" w:rsidP="00FE5796">
      <w:pPr>
        <w:ind w:left="284"/>
        <w:jc w:val="both"/>
        <w:rPr>
          <w:sz w:val="24"/>
          <w:szCs w:val="24"/>
        </w:rPr>
      </w:pPr>
      <w:r w:rsidRPr="00A71B8B">
        <w:rPr>
          <w:sz w:val="24"/>
          <w:szCs w:val="24"/>
        </w:rPr>
        <w:t>10.1.18. Não contratar, durante a vigência do contrato, cônjuge, companheiro ou parente em linha reta, colateral ou por afinidade, até o terceiro grau, de dirigente do CONTRATANTE, de agente público que desempenhe(ou) função na contratação ou que atue na fiscalização ou gestão do contrato, nos termos do artigo 48, parágrafo único, da Lei nº 14.133, de 2021.</w:t>
      </w:r>
    </w:p>
    <w:p w14:paraId="11C61D21" w14:textId="77777777" w:rsidR="00FE5796" w:rsidRPr="00A71B8B" w:rsidRDefault="00FE5796" w:rsidP="00FE5796">
      <w:pPr>
        <w:ind w:left="284"/>
        <w:jc w:val="both"/>
        <w:rPr>
          <w:sz w:val="24"/>
          <w:szCs w:val="24"/>
        </w:rPr>
      </w:pPr>
      <w:r w:rsidRPr="00A71B8B">
        <w:rPr>
          <w:sz w:val="24"/>
          <w:szCs w:val="24"/>
        </w:rPr>
        <w:t>10.1.19. Demais obrigações dispostas no Termo de Referência.</w:t>
      </w:r>
    </w:p>
    <w:p w14:paraId="7858235F" w14:textId="77777777" w:rsidR="00FE5796" w:rsidRPr="00A71B8B" w:rsidRDefault="00FE5796" w:rsidP="00FE5796">
      <w:pPr>
        <w:ind w:left="284" w:right="-1"/>
        <w:jc w:val="both"/>
        <w:rPr>
          <w:sz w:val="24"/>
          <w:szCs w:val="24"/>
        </w:rPr>
      </w:pPr>
    </w:p>
    <w:p w14:paraId="6851FB8B" w14:textId="77777777" w:rsidR="00FE5796" w:rsidRPr="00A71B8B" w:rsidRDefault="00FE5796" w:rsidP="00FE5796">
      <w:pPr>
        <w:ind w:left="284" w:right="-1"/>
        <w:jc w:val="both"/>
        <w:rPr>
          <w:b/>
          <w:bCs/>
          <w:sz w:val="24"/>
          <w:szCs w:val="24"/>
        </w:rPr>
      </w:pPr>
      <w:r w:rsidRPr="00A71B8B">
        <w:rPr>
          <w:b/>
          <w:bCs/>
          <w:sz w:val="24"/>
          <w:szCs w:val="24"/>
        </w:rPr>
        <w:t>CLÁUSULA DÉCIMA PRIMEIRA – GARANTIA DE EXECUÇÃO</w:t>
      </w:r>
    </w:p>
    <w:p w14:paraId="2C2BE7AD" w14:textId="77777777" w:rsidR="00FE5796" w:rsidRPr="00A71B8B" w:rsidRDefault="00FE5796" w:rsidP="00FE5796">
      <w:pPr>
        <w:ind w:left="284" w:right="-1"/>
        <w:jc w:val="both"/>
        <w:rPr>
          <w:sz w:val="24"/>
          <w:szCs w:val="24"/>
        </w:rPr>
      </w:pPr>
      <w:r w:rsidRPr="00A71B8B">
        <w:rPr>
          <w:sz w:val="24"/>
          <w:szCs w:val="24"/>
        </w:rPr>
        <w:t xml:space="preserve">11.1. Não haverá exigência de garantia contratual da execução. </w:t>
      </w:r>
    </w:p>
    <w:p w14:paraId="2B63AC12" w14:textId="77777777" w:rsidR="00FE5796" w:rsidRPr="00A71B8B" w:rsidRDefault="00FE5796" w:rsidP="00FE5796">
      <w:pPr>
        <w:ind w:left="284" w:right="-1"/>
        <w:jc w:val="both"/>
        <w:rPr>
          <w:sz w:val="24"/>
          <w:szCs w:val="24"/>
        </w:rPr>
      </w:pPr>
      <w:r w:rsidRPr="00A71B8B">
        <w:rPr>
          <w:sz w:val="24"/>
          <w:szCs w:val="24"/>
        </w:rPr>
        <w:t xml:space="preserve"> </w:t>
      </w:r>
    </w:p>
    <w:p w14:paraId="29CCE84F" w14:textId="77777777" w:rsidR="00FE5796" w:rsidRPr="00A71B8B" w:rsidRDefault="00FE5796" w:rsidP="00FE5796">
      <w:pPr>
        <w:ind w:left="284" w:right="-1"/>
        <w:jc w:val="both"/>
        <w:rPr>
          <w:b/>
          <w:bCs/>
          <w:sz w:val="24"/>
          <w:szCs w:val="24"/>
        </w:rPr>
      </w:pPr>
      <w:r w:rsidRPr="00A71B8B">
        <w:rPr>
          <w:b/>
          <w:bCs/>
          <w:sz w:val="24"/>
          <w:szCs w:val="24"/>
        </w:rPr>
        <w:t>CLÁUSULA DÉCIMA SEGUNDA – INFRAÇÕES E SANÇÕES ADMINISTRATIVAS</w:t>
      </w:r>
    </w:p>
    <w:p w14:paraId="34F8FA43" w14:textId="77777777" w:rsidR="00FE5796" w:rsidRPr="00A71B8B" w:rsidRDefault="00FE5796" w:rsidP="00FE5796">
      <w:pPr>
        <w:ind w:left="284" w:right="-1"/>
        <w:jc w:val="both"/>
        <w:rPr>
          <w:sz w:val="24"/>
          <w:szCs w:val="24"/>
        </w:rPr>
      </w:pPr>
      <w:r w:rsidRPr="00A71B8B">
        <w:rPr>
          <w:sz w:val="24"/>
          <w:szCs w:val="24"/>
        </w:rPr>
        <w:t xml:space="preserve">12.1. Depois de celebrado o contrato, a contratada será responsabilizada administrativamente pelas infrações descritas nesta Cláusula. </w:t>
      </w:r>
    </w:p>
    <w:p w14:paraId="4EA5B4D4" w14:textId="77777777" w:rsidR="00FE5796" w:rsidRPr="00A71B8B" w:rsidRDefault="00FE5796" w:rsidP="00FE5796">
      <w:pPr>
        <w:ind w:left="284" w:right="-1"/>
        <w:jc w:val="both"/>
        <w:rPr>
          <w:sz w:val="24"/>
          <w:szCs w:val="24"/>
        </w:rPr>
      </w:pPr>
      <w:r w:rsidRPr="00A71B8B">
        <w:rPr>
          <w:sz w:val="24"/>
          <w:szCs w:val="24"/>
        </w:rPr>
        <w:t xml:space="preserve">12.2. Comete infração administrativa, nos termos da Lei nº 14.133/2021, o contratado que: </w:t>
      </w:r>
    </w:p>
    <w:p w14:paraId="461716B6" w14:textId="77777777" w:rsidR="00FE5796" w:rsidRPr="00A71B8B" w:rsidRDefault="00FE5796" w:rsidP="00FE5796">
      <w:pPr>
        <w:ind w:left="284" w:right="-1"/>
        <w:jc w:val="both"/>
        <w:rPr>
          <w:sz w:val="24"/>
          <w:szCs w:val="24"/>
        </w:rPr>
      </w:pPr>
      <w:r w:rsidRPr="00A71B8B">
        <w:rPr>
          <w:sz w:val="24"/>
          <w:szCs w:val="24"/>
        </w:rPr>
        <w:t xml:space="preserve">12.2.1. der causa à inexecução parcial do contrato; </w:t>
      </w:r>
    </w:p>
    <w:p w14:paraId="7ECF1AF5" w14:textId="77777777" w:rsidR="00FE5796" w:rsidRPr="00A71B8B" w:rsidRDefault="00FE5796" w:rsidP="00FE5796">
      <w:pPr>
        <w:ind w:left="284" w:right="-1"/>
        <w:jc w:val="both"/>
        <w:rPr>
          <w:sz w:val="24"/>
          <w:szCs w:val="24"/>
        </w:rPr>
      </w:pPr>
      <w:r w:rsidRPr="00A71B8B">
        <w:rPr>
          <w:sz w:val="24"/>
          <w:szCs w:val="24"/>
        </w:rPr>
        <w:t xml:space="preserve">12.2.2. der causa à inexecução parcial do contrato que cause grave dano à Administração ou ao funcionamento dos serviços públicos ou ao interesse coletivo; </w:t>
      </w:r>
    </w:p>
    <w:p w14:paraId="6A4A16D9" w14:textId="77777777" w:rsidR="00FE5796" w:rsidRPr="00A71B8B" w:rsidRDefault="00FE5796" w:rsidP="00FE5796">
      <w:pPr>
        <w:ind w:left="284" w:right="-1"/>
        <w:jc w:val="both"/>
        <w:rPr>
          <w:sz w:val="24"/>
          <w:szCs w:val="24"/>
        </w:rPr>
      </w:pPr>
      <w:r w:rsidRPr="00A71B8B">
        <w:rPr>
          <w:sz w:val="24"/>
          <w:szCs w:val="24"/>
        </w:rPr>
        <w:t xml:space="preserve">12.2.3. der causa à inexecução total do contrato; </w:t>
      </w:r>
    </w:p>
    <w:p w14:paraId="375B67C3" w14:textId="77777777" w:rsidR="00FE5796" w:rsidRPr="00A71B8B" w:rsidRDefault="00FE5796" w:rsidP="00FE5796">
      <w:pPr>
        <w:ind w:left="284" w:right="-1"/>
        <w:jc w:val="both"/>
        <w:rPr>
          <w:sz w:val="24"/>
          <w:szCs w:val="24"/>
        </w:rPr>
      </w:pPr>
      <w:r w:rsidRPr="00A71B8B">
        <w:rPr>
          <w:sz w:val="24"/>
          <w:szCs w:val="24"/>
        </w:rPr>
        <w:t xml:space="preserve">12.2.4. ensejar o retardamento da execução ou da entrega do objeto da contratação sem motivo justificado; </w:t>
      </w:r>
    </w:p>
    <w:p w14:paraId="48A87104" w14:textId="77777777" w:rsidR="00FE5796" w:rsidRPr="00A71B8B" w:rsidRDefault="00FE5796" w:rsidP="00FE5796">
      <w:pPr>
        <w:ind w:left="284" w:right="-1"/>
        <w:jc w:val="both"/>
        <w:rPr>
          <w:sz w:val="24"/>
          <w:szCs w:val="24"/>
        </w:rPr>
      </w:pPr>
      <w:r w:rsidRPr="00A71B8B">
        <w:rPr>
          <w:sz w:val="24"/>
          <w:szCs w:val="24"/>
        </w:rPr>
        <w:t xml:space="preserve">12.2.5. apresentar documentação falsa ou prestar declaração falsa durante a execução do contrato; </w:t>
      </w:r>
    </w:p>
    <w:p w14:paraId="010483BE" w14:textId="77777777" w:rsidR="00FE5796" w:rsidRPr="00A71B8B" w:rsidRDefault="00FE5796" w:rsidP="00FE5796">
      <w:pPr>
        <w:ind w:left="284" w:right="-1"/>
        <w:jc w:val="both"/>
        <w:rPr>
          <w:sz w:val="24"/>
          <w:szCs w:val="24"/>
        </w:rPr>
      </w:pPr>
      <w:r w:rsidRPr="00A71B8B">
        <w:rPr>
          <w:sz w:val="24"/>
          <w:szCs w:val="24"/>
        </w:rPr>
        <w:t xml:space="preserve">12.2.6. praticar ato fraudulento na execução do contrato; </w:t>
      </w:r>
    </w:p>
    <w:p w14:paraId="253EC8F9" w14:textId="77777777" w:rsidR="00FE5796" w:rsidRPr="00A71B8B" w:rsidRDefault="00FE5796" w:rsidP="00FE5796">
      <w:pPr>
        <w:ind w:left="284" w:right="-1"/>
        <w:jc w:val="both"/>
        <w:rPr>
          <w:sz w:val="24"/>
          <w:szCs w:val="24"/>
        </w:rPr>
      </w:pPr>
      <w:r w:rsidRPr="00A71B8B">
        <w:rPr>
          <w:sz w:val="24"/>
          <w:szCs w:val="24"/>
        </w:rPr>
        <w:t xml:space="preserve">12.2.7. comportar-se de modo inidôneo ou cometer fraude de qualquer natureza; </w:t>
      </w:r>
    </w:p>
    <w:p w14:paraId="74B0ADBB" w14:textId="77777777" w:rsidR="00FE5796" w:rsidRPr="00A71B8B" w:rsidRDefault="00FE5796" w:rsidP="00FE5796">
      <w:pPr>
        <w:ind w:left="284" w:right="-1"/>
        <w:jc w:val="both"/>
        <w:rPr>
          <w:sz w:val="24"/>
          <w:szCs w:val="24"/>
        </w:rPr>
      </w:pPr>
      <w:r w:rsidRPr="00A71B8B">
        <w:rPr>
          <w:sz w:val="24"/>
          <w:szCs w:val="24"/>
        </w:rPr>
        <w:t xml:space="preserve">12.2.8. praticar ato lesivo previsto no art. 5º da Lei nº 12.846/2013. </w:t>
      </w:r>
    </w:p>
    <w:p w14:paraId="3905C9E5" w14:textId="77777777" w:rsidR="00FE5796" w:rsidRPr="00A71B8B" w:rsidRDefault="00FE5796" w:rsidP="00FE5796">
      <w:pPr>
        <w:ind w:left="284"/>
        <w:jc w:val="both"/>
        <w:rPr>
          <w:sz w:val="24"/>
          <w:szCs w:val="24"/>
        </w:rPr>
      </w:pPr>
      <w:r w:rsidRPr="00A71B8B">
        <w:rPr>
          <w:sz w:val="24"/>
          <w:szCs w:val="24"/>
        </w:rPr>
        <w:t>12.3. O CONTRATADO que cometer qualquer das infrações discriminadas nos subitens anteriores, ficará sujeito, sem prejuízo da responsabilidade civil e criminal e da extinção do instrumento contratual, resguardado o direito à ampla defesa, às seguintes sanções:</w:t>
      </w:r>
    </w:p>
    <w:p w14:paraId="2E1F2817" w14:textId="77777777" w:rsidR="00FE5796" w:rsidRPr="00A71B8B" w:rsidRDefault="00FE5796" w:rsidP="00FE5796">
      <w:pPr>
        <w:ind w:left="284"/>
        <w:jc w:val="both"/>
        <w:rPr>
          <w:rFonts w:eastAsia="Arial"/>
          <w:sz w:val="24"/>
          <w:szCs w:val="24"/>
        </w:rPr>
      </w:pPr>
      <w:r w:rsidRPr="00A71B8B">
        <w:rPr>
          <w:rFonts w:eastAsia="Arial"/>
          <w:sz w:val="24"/>
          <w:szCs w:val="24"/>
        </w:rPr>
        <w:lastRenderedPageBreak/>
        <w:t>I. Advertência, quando der causa à inexecução parcial do contrato, sempre que não se justificar a imposição de penalidade mais grave (</w:t>
      </w:r>
      <w:hyperlink r:id="rId9" w:anchor="art156§2" w:history="1">
        <w:r w:rsidRPr="00A71B8B">
          <w:rPr>
            <w:rStyle w:val="Hyperlink"/>
            <w:rFonts w:eastAsia="Arial"/>
            <w:sz w:val="24"/>
            <w:szCs w:val="24"/>
          </w:rPr>
          <w:t>art. 156, §2º, da Lei nº 14.133, de 2021</w:t>
        </w:r>
      </w:hyperlink>
      <w:r w:rsidRPr="00A71B8B">
        <w:rPr>
          <w:rFonts w:eastAsia="Arial"/>
          <w:sz w:val="24"/>
          <w:szCs w:val="24"/>
        </w:rPr>
        <w:t>);</w:t>
      </w:r>
    </w:p>
    <w:p w14:paraId="7C51C249" w14:textId="77777777" w:rsidR="00FE5796" w:rsidRPr="00A71B8B" w:rsidRDefault="00FE5796" w:rsidP="00FE5796">
      <w:pPr>
        <w:ind w:left="284"/>
        <w:jc w:val="both"/>
        <w:rPr>
          <w:rFonts w:eastAsia="Arial"/>
          <w:sz w:val="24"/>
          <w:szCs w:val="24"/>
        </w:rPr>
      </w:pPr>
      <w:r w:rsidRPr="00A71B8B">
        <w:rPr>
          <w:rFonts w:eastAsia="Arial"/>
          <w:sz w:val="24"/>
          <w:szCs w:val="24"/>
        </w:rPr>
        <w:t>II. Multa;</w:t>
      </w:r>
    </w:p>
    <w:p w14:paraId="679752BE" w14:textId="77777777" w:rsidR="00FE5796" w:rsidRPr="00A71B8B" w:rsidRDefault="00FE5796" w:rsidP="00FE5796">
      <w:pPr>
        <w:ind w:left="284"/>
        <w:jc w:val="both"/>
        <w:rPr>
          <w:rFonts w:eastAsia="Arial"/>
          <w:sz w:val="24"/>
          <w:szCs w:val="24"/>
        </w:rPr>
      </w:pPr>
      <w:r w:rsidRPr="00A71B8B">
        <w:rPr>
          <w:rFonts w:eastAsia="Arial"/>
          <w:sz w:val="24"/>
          <w:szCs w:val="24"/>
        </w:rPr>
        <w:t>III. Impedimento de licitar e contratar, quando praticadas as condutas descritas nos subitens 12.2.2, 12.2.3 e 12.2.4 deste Contrato, sempre que não se justificar a imposição de penalidade mais grave (</w:t>
      </w:r>
      <w:hyperlink r:id="rId10" w:anchor="art156§4" w:history="1">
        <w:r w:rsidRPr="00A71B8B">
          <w:rPr>
            <w:rStyle w:val="Hyperlink"/>
            <w:rFonts w:eastAsia="Arial"/>
            <w:sz w:val="24"/>
            <w:szCs w:val="24"/>
          </w:rPr>
          <w:t>art. 156, § 4º, da Lei nº 14.133, de 2021</w:t>
        </w:r>
      </w:hyperlink>
      <w:r w:rsidRPr="00A71B8B">
        <w:rPr>
          <w:rFonts w:eastAsia="Arial"/>
          <w:sz w:val="24"/>
          <w:szCs w:val="24"/>
        </w:rPr>
        <w:t>);</w:t>
      </w:r>
    </w:p>
    <w:p w14:paraId="334E3657" w14:textId="77777777" w:rsidR="00FE5796" w:rsidRPr="00A71B8B" w:rsidRDefault="00FE5796" w:rsidP="00FE5796">
      <w:pPr>
        <w:ind w:left="284"/>
        <w:jc w:val="both"/>
        <w:rPr>
          <w:rFonts w:eastAsia="Arial"/>
          <w:sz w:val="24"/>
          <w:szCs w:val="24"/>
        </w:rPr>
      </w:pPr>
      <w:r w:rsidRPr="00A71B8B">
        <w:rPr>
          <w:rFonts w:eastAsia="Arial"/>
          <w:sz w:val="24"/>
          <w:szCs w:val="24"/>
        </w:rPr>
        <w:t>IV. Declaração de inidoneidade para licitar e contratar, quando praticadas as condutas descritas nos subitens 12.2.5, 12.2.6 e 12.2.7 deste Contrato, bem como nas alíneas nos subitens 12.2.2, 12.2.3 e 12.2.4, que justifiquem a imposição de penalidade mais grave (</w:t>
      </w:r>
      <w:hyperlink r:id="rId11" w:anchor="art156§5" w:history="1">
        <w:r w:rsidRPr="00A71B8B">
          <w:rPr>
            <w:rStyle w:val="Hyperlink"/>
            <w:rFonts w:eastAsia="Arial"/>
            <w:sz w:val="24"/>
            <w:szCs w:val="24"/>
          </w:rPr>
          <w:t>art. 156, §5º, da Lei nº 14.133, de 2021</w:t>
        </w:r>
      </w:hyperlink>
      <w:r w:rsidRPr="00A71B8B">
        <w:rPr>
          <w:rFonts w:eastAsia="Arial"/>
          <w:sz w:val="24"/>
          <w:szCs w:val="24"/>
        </w:rPr>
        <w:t>).</w:t>
      </w:r>
    </w:p>
    <w:p w14:paraId="5A876FFC" w14:textId="77777777" w:rsidR="00FE5796" w:rsidRPr="00A71B8B" w:rsidRDefault="00FE5796" w:rsidP="00FE5796">
      <w:pPr>
        <w:ind w:left="284" w:right="-1"/>
        <w:jc w:val="both"/>
        <w:rPr>
          <w:sz w:val="24"/>
          <w:szCs w:val="24"/>
        </w:rPr>
      </w:pPr>
      <w:r w:rsidRPr="00A71B8B">
        <w:rPr>
          <w:rFonts w:eastAsia="Arial"/>
          <w:sz w:val="24"/>
          <w:szCs w:val="24"/>
        </w:rPr>
        <w:t xml:space="preserve">12.4. </w:t>
      </w:r>
      <w:r w:rsidRPr="00A71B8B">
        <w:rPr>
          <w:sz w:val="24"/>
          <w:szCs w:val="24"/>
        </w:rPr>
        <w:t>Será aplicada MULTA MORATÓRIA de até 0,1% (um décimo por cento) por dia de atraso injustificado da prestação de serviço formalmente contratado sobre o valor total do contrato, até o limite de 15 (quinze) dias.</w:t>
      </w:r>
    </w:p>
    <w:p w14:paraId="18E00239" w14:textId="77777777" w:rsidR="00FE5796" w:rsidRPr="00A71B8B" w:rsidRDefault="00FE5796" w:rsidP="00FE5796">
      <w:pPr>
        <w:ind w:left="284" w:right="-1"/>
        <w:jc w:val="both"/>
        <w:rPr>
          <w:sz w:val="24"/>
          <w:szCs w:val="24"/>
        </w:rPr>
      </w:pPr>
      <w:r w:rsidRPr="00A71B8B">
        <w:rPr>
          <w:sz w:val="24"/>
          <w:szCs w:val="24"/>
        </w:rPr>
        <w:t>12.5. Será aplicada MULTA COMPENSATÓRIA de até 10% (dez por cento) sobre o valor total do contrato no caso de inexecução total ou parcial da obrigação assumida.</w:t>
      </w:r>
    </w:p>
    <w:p w14:paraId="64C1F8DB" w14:textId="77777777" w:rsidR="00FE5796" w:rsidRPr="00A71B8B" w:rsidRDefault="00FE5796" w:rsidP="00FE5796">
      <w:pPr>
        <w:ind w:left="284"/>
        <w:jc w:val="both"/>
        <w:rPr>
          <w:sz w:val="24"/>
          <w:szCs w:val="24"/>
        </w:rPr>
      </w:pPr>
      <w:r w:rsidRPr="00A71B8B">
        <w:rPr>
          <w:sz w:val="24"/>
          <w:szCs w:val="24"/>
        </w:rPr>
        <w:t>12.6. A aplicação das sanções previstas neste Contrato não exclui, em hipótese alguma, a obrigação de reparação integral do dano causado ao CONTRATANTE (</w:t>
      </w:r>
      <w:hyperlink r:id="rId12" w:anchor="art156§9" w:history="1">
        <w:r w:rsidRPr="00A71B8B">
          <w:rPr>
            <w:rStyle w:val="Hyperlink"/>
            <w:rFonts w:eastAsiaTheme="majorEastAsia"/>
            <w:sz w:val="24"/>
            <w:szCs w:val="24"/>
          </w:rPr>
          <w:t>art. 156, §9º, da Lei nº 14.133, de 2021</w:t>
        </w:r>
      </w:hyperlink>
      <w:r w:rsidRPr="00A71B8B">
        <w:rPr>
          <w:sz w:val="24"/>
          <w:szCs w:val="24"/>
        </w:rPr>
        <w:t>).</w:t>
      </w:r>
    </w:p>
    <w:p w14:paraId="0074D396" w14:textId="77777777" w:rsidR="00FE5796" w:rsidRPr="00A71B8B" w:rsidRDefault="00FE5796" w:rsidP="00FE5796">
      <w:pPr>
        <w:ind w:left="284"/>
        <w:jc w:val="both"/>
        <w:rPr>
          <w:sz w:val="24"/>
          <w:szCs w:val="24"/>
        </w:rPr>
      </w:pPr>
      <w:r w:rsidRPr="00A71B8B">
        <w:rPr>
          <w:sz w:val="24"/>
          <w:szCs w:val="24"/>
        </w:rPr>
        <w:t>12.7. Todas as sanções previstas neste Contrato poderão ser aplicadas cumulativamente com a multa (</w:t>
      </w:r>
      <w:hyperlink r:id="rId13" w:anchor="art156§7" w:history="1">
        <w:r w:rsidRPr="00A71B8B">
          <w:rPr>
            <w:rStyle w:val="Hyperlink"/>
            <w:rFonts w:eastAsiaTheme="majorEastAsia"/>
            <w:sz w:val="24"/>
            <w:szCs w:val="24"/>
          </w:rPr>
          <w:t>art. 156, §7º, da Lei nº 14.133, de 2021</w:t>
        </w:r>
      </w:hyperlink>
      <w:r w:rsidRPr="00A71B8B">
        <w:rPr>
          <w:sz w:val="24"/>
          <w:szCs w:val="24"/>
        </w:rPr>
        <w:t>).</w:t>
      </w:r>
    </w:p>
    <w:p w14:paraId="1CE5D5CB" w14:textId="77777777" w:rsidR="00FE5796" w:rsidRPr="00A71B8B" w:rsidRDefault="00FE5796" w:rsidP="00FE5796">
      <w:pPr>
        <w:ind w:left="284"/>
        <w:jc w:val="both"/>
        <w:rPr>
          <w:sz w:val="24"/>
          <w:szCs w:val="24"/>
        </w:rPr>
      </w:pPr>
      <w:r w:rsidRPr="00A71B8B">
        <w:rPr>
          <w:sz w:val="24"/>
          <w:szCs w:val="24"/>
        </w:rPr>
        <w:t>12.8. Antes da aplicação da multa será facultada a defesa do interessado no prazo de 15 (quinze) dias úteis, contado da data de sua intimação (</w:t>
      </w:r>
      <w:hyperlink r:id="rId14" w:anchor="art157" w:history="1">
        <w:r w:rsidRPr="00A71B8B">
          <w:rPr>
            <w:rStyle w:val="Hyperlink"/>
            <w:rFonts w:eastAsiaTheme="majorEastAsia"/>
            <w:sz w:val="24"/>
            <w:szCs w:val="24"/>
          </w:rPr>
          <w:t>art. 157, da Lei nº 14.133, de 2021</w:t>
        </w:r>
      </w:hyperlink>
      <w:r w:rsidRPr="00A71B8B">
        <w:rPr>
          <w:sz w:val="24"/>
          <w:szCs w:val="24"/>
        </w:rPr>
        <w:t>).</w:t>
      </w:r>
    </w:p>
    <w:p w14:paraId="38479E58" w14:textId="77777777" w:rsidR="00FE5796" w:rsidRPr="00A71B8B" w:rsidRDefault="00FE5796" w:rsidP="00FE5796">
      <w:pPr>
        <w:ind w:left="284"/>
        <w:jc w:val="both"/>
        <w:rPr>
          <w:sz w:val="24"/>
          <w:szCs w:val="24"/>
        </w:rPr>
      </w:pPr>
      <w:r w:rsidRPr="00A71B8B">
        <w:rPr>
          <w:sz w:val="24"/>
          <w:szCs w:val="24"/>
        </w:rPr>
        <w:t>12.9. Se a multa aplicada e as indenizações cabíveis forem superiores ao valor do pagamento eventualmente devido pelo CONTRATANTE ao CONTRATADO, além da perda desse valor, a diferença será descontada da garantia prestada ou será cobrada judicialmente (</w:t>
      </w:r>
      <w:hyperlink r:id="rId15" w:anchor="art156§8" w:history="1">
        <w:r w:rsidRPr="00A71B8B">
          <w:rPr>
            <w:rStyle w:val="Hyperlink"/>
            <w:rFonts w:eastAsiaTheme="majorEastAsia"/>
            <w:sz w:val="24"/>
            <w:szCs w:val="24"/>
          </w:rPr>
          <w:t>art. 156, §8º, da Lei nº 14.133, de 2021</w:t>
        </w:r>
      </w:hyperlink>
      <w:r w:rsidRPr="00A71B8B">
        <w:rPr>
          <w:sz w:val="24"/>
          <w:szCs w:val="24"/>
        </w:rPr>
        <w:t>).</w:t>
      </w:r>
    </w:p>
    <w:p w14:paraId="2E9273E5" w14:textId="77777777" w:rsidR="00FE5796" w:rsidRPr="00A71B8B" w:rsidRDefault="00FE5796" w:rsidP="00FE5796">
      <w:pPr>
        <w:ind w:left="284"/>
        <w:jc w:val="both"/>
        <w:rPr>
          <w:sz w:val="24"/>
          <w:szCs w:val="24"/>
        </w:rPr>
      </w:pPr>
      <w:r w:rsidRPr="00A71B8B">
        <w:rPr>
          <w:sz w:val="24"/>
          <w:szCs w:val="24"/>
        </w:rPr>
        <w:t>12.10. Previamente ao encaminhamento à cobrança judicial, a multa poderá ser recolhida administrativamente no prazo máximo de 30 (trinta) dias úteis, a contar da data do recebimento da comunicação enviada pela autoridade competente.</w:t>
      </w:r>
    </w:p>
    <w:p w14:paraId="4374D2C9" w14:textId="77777777" w:rsidR="00FE5796" w:rsidRPr="00A71B8B" w:rsidRDefault="00FE5796" w:rsidP="00FE5796">
      <w:pPr>
        <w:ind w:left="284"/>
        <w:jc w:val="both"/>
        <w:rPr>
          <w:sz w:val="24"/>
          <w:szCs w:val="24"/>
        </w:rPr>
      </w:pPr>
      <w:r w:rsidRPr="00A71B8B">
        <w:rPr>
          <w:sz w:val="24"/>
          <w:szCs w:val="24"/>
        </w:rPr>
        <w:t xml:space="preserve">12.11. A aplicação das sanções realizar-se-á em processo administrativo que assegure o contraditório e a ampla defesa ao CONTRATADO, observando-se o procedimento previsto no caput e parágrafos do </w:t>
      </w:r>
      <w:hyperlink r:id="rId16" w:anchor="art158" w:history="1">
        <w:r w:rsidRPr="00A71B8B">
          <w:rPr>
            <w:rStyle w:val="Hyperlink"/>
            <w:rFonts w:eastAsiaTheme="majorEastAsia"/>
            <w:sz w:val="24"/>
            <w:szCs w:val="24"/>
          </w:rPr>
          <w:t>art. 158 da Lei nº 14.133, de 2021</w:t>
        </w:r>
      </w:hyperlink>
      <w:r w:rsidRPr="00A71B8B">
        <w:rPr>
          <w:sz w:val="24"/>
          <w:szCs w:val="24"/>
        </w:rPr>
        <w:t>, para as penalidades de impedimento de licitar e contratar e de declaração de inidoneidade para licitar ou contratar.</w:t>
      </w:r>
    </w:p>
    <w:p w14:paraId="73C74481" w14:textId="77777777" w:rsidR="00FE5796" w:rsidRPr="00A71B8B" w:rsidRDefault="00FE5796" w:rsidP="00FE5796">
      <w:pPr>
        <w:ind w:left="284"/>
        <w:jc w:val="both"/>
        <w:rPr>
          <w:sz w:val="24"/>
          <w:szCs w:val="24"/>
        </w:rPr>
      </w:pPr>
      <w:r w:rsidRPr="00A71B8B">
        <w:rPr>
          <w:sz w:val="24"/>
          <w:szCs w:val="24"/>
        </w:rPr>
        <w:t>12.12. Na aplicação das sanções serão considerados (</w:t>
      </w:r>
      <w:hyperlink r:id="rId17" w:anchor="art156§1" w:history="1">
        <w:r w:rsidRPr="00A71B8B">
          <w:rPr>
            <w:rStyle w:val="Hyperlink"/>
            <w:rFonts w:eastAsiaTheme="majorEastAsia"/>
            <w:sz w:val="24"/>
            <w:szCs w:val="24"/>
          </w:rPr>
          <w:t>art. 156, §1º, da Lei nº 14.133, de 2021</w:t>
        </w:r>
      </w:hyperlink>
      <w:r w:rsidRPr="00A71B8B">
        <w:rPr>
          <w:sz w:val="24"/>
          <w:szCs w:val="24"/>
        </w:rPr>
        <w:t>):</w:t>
      </w:r>
    </w:p>
    <w:p w14:paraId="3E9C00C0" w14:textId="77777777" w:rsidR="00FE5796" w:rsidRPr="00A71B8B" w:rsidRDefault="00FE5796" w:rsidP="00FE5796">
      <w:pPr>
        <w:ind w:left="284"/>
        <w:jc w:val="both"/>
        <w:rPr>
          <w:rFonts w:eastAsia="Arial"/>
          <w:sz w:val="24"/>
          <w:szCs w:val="24"/>
        </w:rPr>
      </w:pPr>
      <w:r w:rsidRPr="00A71B8B">
        <w:rPr>
          <w:rFonts w:eastAsia="Arial"/>
          <w:sz w:val="24"/>
          <w:szCs w:val="24"/>
        </w:rPr>
        <w:t>a. a natureza e a gravidade da infração cometida;</w:t>
      </w:r>
    </w:p>
    <w:p w14:paraId="01D59135" w14:textId="77777777" w:rsidR="00FE5796" w:rsidRPr="00A71B8B" w:rsidRDefault="00FE5796" w:rsidP="00FE5796">
      <w:pPr>
        <w:ind w:left="284"/>
        <w:jc w:val="both"/>
        <w:rPr>
          <w:rFonts w:eastAsia="Arial"/>
          <w:sz w:val="24"/>
          <w:szCs w:val="24"/>
        </w:rPr>
      </w:pPr>
      <w:r w:rsidRPr="00A71B8B">
        <w:rPr>
          <w:rFonts w:eastAsia="Arial"/>
          <w:sz w:val="24"/>
          <w:szCs w:val="24"/>
        </w:rPr>
        <w:t>b. as peculiaridades do caso concreto;</w:t>
      </w:r>
    </w:p>
    <w:p w14:paraId="79304E5B" w14:textId="77777777" w:rsidR="00FE5796" w:rsidRPr="00A71B8B" w:rsidRDefault="00FE5796" w:rsidP="00FE5796">
      <w:pPr>
        <w:ind w:left="284"/>
        <w:jc w:val="both"/>
        <w:rPr>
          <w:rFonts w:eastAsia="Arial"/>
          <w:sz w:val="24"/>
          <w:szCs w:val="24"/>
        </w:rPr>
      </w:pPr>
      <w:r w:rsidRPr="00A71B8B">
        <w:rPr>
          <w:rFonts w:eastAsia="Arial"/>
          <w:sz w:val="24"/>
          <w:szCs w:val="24"/>
        </w:rPr>
        <w:t>c. as circunstâncias agravantes ou atenuantes;</w:t>
      </w:r>
    </w:p>
    <w:p w14:paraId="4D3AEA6D" w14:textId="77777777" w:rsidR="00FE5796" w:rsidRPr="00A71B8B" w:rsidRDefault="00FE5796" w:rsidP="00FE5796">
      <w:pPr>
        <w:ind w:left="284"/>
        <w:jc w:val="both"/>
        <w:rPr>
          <w:rFonts w:eastAsia="Arial"/>
          <w:sz w:val="24"/>
          <w:szCs w:val="24"/>
        </w:rPr>
      </w:pPr>
      <w:r w:rsidRPr="00A71B8B">
        <w:rPr>
          <w:rFonts w:eastAsia="Arial"/>
          <w:sz w:val="24"/>
          <w:szCs w:val="24"/>
        </w:rPr>
        <w:t>d. os danos que dela provierem para o CONTRATANTE;</w:t>
      </w:r>
    </w:p>
    <w:p w14:paraId="6840419E" w14:textId="77777777" w:rsidR="00FE5796" w:rsidRPr="00A71B8B" w:rsidRDefault="00FE5796" w:rsidP="00FE5796">
      <w:pPr>
        <w:ind w:left="284"/>
        <w:jc w:val="both"/>
        <w:rPr>
          <w:rFonts w:eastAsia="Arial"/>
          <w:sz w:val="24"/>
          <w:szCs w:val="24"/>
        </w:rPr>
      </w:pPr>
      <w:r w:rsidRPr="00A71B8B">
        <w:rPr>
          <w:rFonts w:eastAsia="Arial"/>
          <w:sz w:val="24"/>
          <w:szCs w:val="24"/>
        </w:rPr>
        <w:t>e. a implantação ou o aperfeiçoamento de programa de integridade, conforme normas e orientações dos órgãos de controle.</w:t>
      </w:r>
    </w:p>
    <w:p w14:paraId="04224B6E" w14:textId="77777777" w:rsidR="00FE5796" w:rsidRPr="00A71B8B" w:rsidRDefault="00FE5796" w:rsidP="00FE5796">
      <w:pPr>
        <w:ind w:left="284"/>
        <w:jc w:val="both"/>
        <w:rPr>
          <w:sz w:val="24"/>
          <w:szCs w:val="24"/>
        </w:rPr>
      </w:pPr>
      <w:r w:rsidRPr="00A71B8B">
        <w:rPr>
          <w:sz w:val="24"/>
          <w:szCs w:val="24"/>
        </w:rPr>
        <w:t xml:space="preserve">12.13. Os atos previstos como infrações administrativas na </w:t>
      </w:r>
      <w:hyperlink r:id="rId18" w:history="1">
        <w:r w:rsidRPr="00A71B8B">
          <w:rPr>
            <w:rStyle w:val="Hyperlink"/>
            <w:rFonts w:eastAsiaTheme="majorEastAsia"/>
            <w:sz w:val="24"/>
            <w:szCs w:val="24"/>
          </w:rPr>
          <w:t>Lei nº 14.133, de 2021</w:t>
        </w:r>
      </w:hyperlink>
      <w:r w:rsidRPr="00A71B8B">
        <w:rPr>
          <w:sz w:val="24"/>
          <w:szCs w:val="24"/>
        </w:rPr>
        <w:t xml:space="preserve">, ou em outras leis de licitações e contratos da Administração Pública que também sejam tipificados como atos lesivos na </w:t>
      </w:r>
      <w:hyperlink r:id="rId19" w:history="1">
        <w:r w:rsidRPr="00A71B8B">
          <w:rPr>
            <w:rStyle w:val="Hyperlink"/>
            <w:rFonts w:eastAsiaTheme="majorEastAsia"/>
            <w:sz w:val="24"/>
            <w:szCs w:val="24"/>
          </w:rPr>
          <w:t>Lei nº 12.846, de 2013</w:t>
        </w:r>
      </w:hyperlink>
      <w:r w:rsidRPr="00A71B8B">
        <w:rPr>
          <w:sz w:val="24"/>
          <w:szCs w:val="24"/>
        </w:rPr>
        <w:t>, serão apurados e julgados conjuntamente, nos mesmos autos, observados o rito procedimental e autoridade competente definidos na referida Lei (</w:t>
      </w:r>
      <w:hyperlink r:id="rId20" w:history="1">
        <w:r w:rsidRPr="00A71B8B">
          <w:rPr>
            <w:rStyle w:val="Hyperlink"/>
            <w:rFonts w:eastAsiaTheme="majorEastAsia"/>
            <w:sz w:val="24"/>
            <w:szCs w:val="24"/>
          </w:rPr>
          <w:t>art. 159</w:t>
        </w:r>
      </w:hyperlink>
      <w:r w:rsidRPr="00A71B8B">
        <w:rPr>
          <w:sz w:val="24"/>
          <w:szCs w:val="24"/>
        </w:rPr>
        <w:t>).</w:t>
      </w:r>
    </w:p>
    <w:p w14:paraId="32B46632" w14:textId="77777777" w:rsidR="00FE5796" w:rsidRPr="00A71B8B" w:rsidRDefault="00FE5796" w:rsidP="00FE5796">
      <w:pPr>
        <w:ind w:left="284"/>
        <w:jc w:val="both"/>
        <w:rPr>
          <w:sz w:val="24"/>
          <w:szCs w:val="24"/>
        </w:rPr>
      </w:pPr>
      <w:r w:rsidRPr="00A71B8B">
        <w:rPr>
          <w:sz w:val="24"/>
          <w:szCs w:val="24"/>
        </w:rPr>
        <w:t xml:space="preserve">12.14.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w:t>
      </w:r>
      <w:r w:rsidRPr="00A71B8B">
        <w:rPr>
          <w:sz w:val="24"/>
          <w:szCs w:val="24"/>
        </w:rPr>
        <w:lastRenderedPageBreak/>
        <w:t>casos, o contraditório, a ampla defesa e a obrigatoriedade de análise jurídica prévia (</w:t>
      </w:r>
      <w:hyperlink r:id="rId21" w:anchor="art160" w:history="1">
        <w:r w:rsidRPr="00A71B8B">
          <w:rPr>
            <w:rStyle w:val="Hyperlink"/>
            <w:rFonts w:eastAsiaTheme="majorEastAsia"/>
            <w:sz w:val="24"/>
            <w:szCs w:val="24"/>
          </w:rPr>
          <w:t>art. 160, da Lei nº 14.133, de 2021</w:t>
        </w:r>
      </w:hyperlink>
      <w:r w:rsidRPr="00A71B8B">
        <w:rPr>
          <w:sz w:val="24"/>
          <w:szCs w:val="24"/>
        </w:rPr>
        <w:t>).</w:t>
      </w:r>
    </w:p>
    <w:p w14:paraId="4DC15E96" w14:textId="77777777" w:rsidR="00FE5796" w:rsidRPr="00A71B8B" w:rsidRDefault="00FE5796" w:rsidP="00FE5796">
      <w:pPr>
        <w:ind w:left="284"/>
        <w:jc w:val="both"/>
        <w:rPr>
          <w:sz w:val="24"/>
          <w:szCs w:val="24"/>
        </w:rPr>
      </w:pPr>
      <w:r w:rsidRPr="00A71B8B">
        <w:rPr>
          <w:sz w:val="24"/>
          <w:szCs w:val="24"/>
        </w:rPr>
        <w:t xml:space="preserve">12.15. As sanções de impedimento de licitar e contratar e declaração de inidoneidade para licitar ou contratar são passíveis de reabilitação na forma do </w:t>
      </w:r>
      <w:hyperlink r:id="rId22" w:anchor="163" w:history="1">
        <w:r w:rsidRPr="00A71B8B">
          <w:rPr>
            <w:rStyle w:val="Hyperlink"/>
            <w:rFonts w:eastAsiaTheme="majorEastAsia"/>
            <w:sz w:val="24"/>
            <w:szCs w:val="24"/>
          </w:rPr>
          <w:t>art. 163 da Lei nº 14.133/21</w:t>
        </w:r>
      </w:hyperlink>
      <w:r w:rsidRPr="00A71B8B">
        <w:rPr>
          <w:sz w:val="24"/>
          <w:szCs w:val="24"/>
        </w:rPr>
        <w:t>.</w:t>
      </w:r>
    </w:p>
    <w:p w14:paraId="0E5672D7" w14:textId="77777777" w:rsidR="00FE5796" w:rsidRPr="00A71B8B" w:rsidRDefault="00FE5796" w:rsidP="00FE5796">
      <w:pPr>
        <w:ind w:left="284"/>
        <w:jc w:val="both"/>
        <w:rPr>
          <w:sz w:val="24"/>
          <w:szCs w:val="24"/>
        </w:rPr>
      </w:pPr>
    </w:p>
    <w:p w14:paraId="25806D7C" w14:textId="77777777" w:rsidR="00FE5796" w:rsidRPr="00A71B8B" w:rsidRDefault="00FE5796" w:rsidP="00FE5796">
      <w:pPr>
        <w:ind w:left="284" w:right="-1"/>
        <w:jc w:val="both"/>
        <w:rPr>
          <w:b/>
          <w:bCs/>
          <w:sz w:val="24"/>
          <w:szCs w:val="24"/>
        </w:rPr>
      </w:pPr>
      <w:r w:rsidRPr="00A71B8B">
        <w:rPr>
          <w:b/>
          <w:bCs/>
          <w:sz w:val="24"/>
          <w:szCs w:val="24"/>
        </w:rPr>
        <w:t>CLÁUSULA DÉCIMA TERCEIRA – DA EXTINÇÃO CONTRATUAL</w:t>
      </w:r>
    </w:p>
    <w:p w14:paraId="4AF4FD8C" w14:textId="77777777" w:rsidR="00FE5796" w:rsidRPr="00A71B8B" w:rsidRDefault="00FE5796" w:rsidP="00FE5796">
      <w:pPr>
        <w:ind w:left="284" w:right="-1"/>
        <w:jc w:val="both"/>
        <w:rPr>
          <w:sz w:val="24"/>
          <w:szCs w:val="24"/>
        </w:rPr>
      </w:pPr>
      <w:r w:rsidRPr="00A71B8B">
        <w:rPr>
          <w:sz w:val="24"/>
          <w:szCs w:val="24"/>
        </w:rPr>
        <w:t xml:space="preserve">13.1. O contrato se extingue quando cumpridas as obrigações de ambas as partes, ainda que isso ocorra antes do prazo estipulado para tanto. </w:t>
      </w:r>
    </w:p>
    <w:p w14:paraId="33AFB2FC" w14:textId="77777777" w:rsidR="00FE5796" w:rsidRPr="00A71B8B" w:rsidRDefault="00FE5796" w:rsidP="00FE5796">
      <w:pPr>
        <w:ind w:left="284" w:right="-1"/>
        <w:jc w:val="both"/>
        <w:rPr>
          <w:sz w:val="24"/>
          <w:szCs w:val="24"/>
        </w:rPr>
      </w:pPr>
      <w:r w:rsidRPr="00A71B8B">
        <w:rPr>
          <w:sz w:val="24"/>
          <w:szCs w:val="24"/>
        </w:rPr>
        <w:t xml:space="preserve">13.1.1. Se as obrigações não forem cumpridas no prazo estipulado, a vigência ficará prorrogada até a conclusão do objeto, caso em que deverá a Administração providenciar a readequação do cronograma fixado para o contrato. </w:t>
      </w:r>
    </w:p>
    <w:p w14:paraId="76724031" w14:textId="77777777" w:rsidR="00FE5796" w:rsidRPr="00A71B8B" w:rsidRDefault="00FE5796" w:rsidP="00FE5796">
      <w:pPr>
        <w:ind w:left="284" w:right="-1"/>
        <w:jc w:val="both"/>
        <w:rPr>
          <w:sz w:val="24"/>
          <w:szCs w:val="24"/>
        </w:rPr>
      </w:pPr>
      <w:r w:rsidRPr="00A71B8B">
        <w:rPr>
          <w:sz w:val="24"/>
          <w:szCs w:val="24"/>
        </w:rPr>
        <w:t xml:space="preserve">13.1.2. Quando a não conclusão do contrato referida no item anterior decorrer de culpa do contratado: </w:t>
      </w:r>
    </w:p>
    <w:p w14:paraId="18157F0E" w14:textId="77777777" w:rsidR="00FE5796" w:rsidRPr="00A71B8B" w:rsidRDefault="00FE5796" w:rsidP="00FE5796">
      <w:pPr>
        <w:ind w:left="284" w:right="-1"/>
        <w:jc w:val="both"/>
        <w:rPr>
          <w:sz w:val="24"/>
          <w:szCs w:val="24"/>
        </w:rPr>
      </w:pPr>
      <w:r w:rsidRPr="00A71B8B">
        <w:rPr>
          <w:sz w:val="24"/>
          <w:szCs w:val="24"/>
        </w:rPr>
        <w:t xml:space="preserve">a. </w:t>
      </w:r>
      <w:proofErr w:type="gramStart"/>
      <w:r w:rsidRPr="00A71B8B">
        <w:rPr>
          <w:sz w:val="24"/>
          <w:szCs w:val="24"/>
        </w:rPr>
        <w:t>ficará ele</w:t>
      </w:r>
      <w:proofErr w:type="gramEnd"/>
      <w:r w:rsidRPr="00A71B8B">
        <w:rPr>
          <w:sz w:val="24"/>
          <w:szCs w:val="24"/>
        </w:rPr>
        <w:t xml:space="preserve"> constituído em mora, sendo-lhe aplicáveis as respectivas sanções administrativas;</w:t>
      </w:r>
    </w:p>
    <w:p w14:paraId="0BB7FB41" w14:textId="77777777" w:rsidR="00FE5796" w:rsidRPr="00A71B8B" w:rsidRDefault="00FE5796" w:rsidP="00FE5796">
      <w:pPr>
        <w:ind w:left="284" w:right="-1"/>
        <w:jc w:val="both"/>
        <w:rPr>
          <w:sz w:val="24"/>
          <w:szCs w:val="24"/>
        </w:rPr>
      </w:pPr>
      <w:r w:rsidRPr="00A71B8B">
        <w:rPr>
          <w:sz w:val="24"/>
          <w:szCs w:val="24"/>
        </w:rPr>
        <w:t xml:space="preserve">b. poderá a Administração optar pela extinção do contrato e, nesse caso, adotará as medidas admitidas em lei para a continuidade da execução contratual.  </w:t>
      </w:r>
    </w:p>
    <w:p w14:paraId="2C2EA4D0" w14:textId="77777777" w:rsidR="00FE5796" w:rsidRPr="00A71B8B" w:rsidRDefault="00FE5796" w:rsidP="00FE5796">
      <w:pPr>
        <w:ind w:left="284" w:right="-1"/>
        <w:jc w:val="both"/>
        <w:rPr>
          <w:sz w:val="24"/>
          <w:szCs w:val="24"/>
        </w:rPr>
      </w:pPr>
      <w:r w:rsidRPr="00A71B8B">
        <w:rPr>
          <w:sz w:val="24"/>
          <w:szCs w:val="24"/>
        </w:rPr>
        <w:t xml:space="preserve">13.2. O contrato pode ser extinto antes de cumpridas as obrigações nele estipuladas, ou antes do prazo nele fixado, por algum dos motivos previstos no artigo 137 da Lei nº 14.133/2021, assegurados o contraditório e a ampla defesa e observado o disposto nos artigos 138 e 139 da mesma Lei. </w:t>
      </w:r>
    </w:p>
    <w:p w14:paraId="14757BE2" w14:textId="77777777" w:rsidR="00FE5796" w:rsidRPr="00A71B8B" w:rsidRDefault="00FE5796" w:rsidP="00FE5796">
      <w:pPr>
        <w:ind w:left="284" w:right="-1"/>
        <w:jc w:val="both"/>
        <w:rPr>
          <w:sz w:val="24"/>
          <w:szCs w:val="24"/>
        </w:rPr>
      </w:pPr>
      <w:r w:rsidRPr="00A71B8B">
        <w:rPr>
          <w:sz w:val="24"/>
          <w:szCs w:val="24"/>
        </w:rPr>
        <w:t xml:space="preserve"> </w:t>
      </w:r>
    </w:p>
    <w:p w14:paraId="7A1E490A" w14:textId="77777777" w:rsidR="00FE5796" w:rsidRPr="00A71B8B" w:rsidRDefault="00FE5796" w:rsidP="00FE5796">
      <w:pPr>
        <w:ind w:left="284" w:right="-1"/>
        <w:jc w:val="both"/>
        <w:rPr>
          <w:b/>
          <w:bCs/>
          <w:sz w:val="24"/>
          <w:szCs w:val="24"/>
        </w:rPr>
      </w:pPr>
      <w:r w:rsidRPr="00A71B8B">
        <w:rPr>
          <w:b/>
          <w:bCs/>
          <w:sz w:val="24"/>
          <w:szCs w:val="24"/>
        </w:rPr>
        <w:t xml:space="preserve">CLÁUSULA DÉCIMA QUARTA – DA PROTEÇÃO DE DADOS PESSOAIS </w:t>
      </w:r>
    </w:p>
    <w:p w14:paraId="76E510D2" w14:textId="77777777" w:rsidR="00FE5796" w:rsidRPr="00A71B8B" w:rsidRDefault="00FE5796" w:rsidP="00FE5796">
      <w:pPr>
        <w:ind w:left="284" w:right="-1"/>
        <w:jc w:val="both"/>
        <w:rPr>
          <w:sz w:val="24"/>
          <w:szCs w:val="24"/>
        </w:rPr>
      </w:pPr>
      <w:r w:rsidRPr="00A71B8B">
        <w:rPr>
          <w:sz w:val="24"/>
          <w:szCs w:val="24"/>
        </w:rPr>
        <w:t xml:space="preserve">14.1.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13.709/2018).  </w:t>
      </w:r>
    </w:p>
    <w:p w14:paraId="4CC342CC" w14:textId="77777777" w:rsidR="00FE5796" w:rsidRPr="00A71B8B" w:rsidRDefault="00FE5796" w:rsidP="00FE5796">
      <w:pPr>
        <w:ind w:left="284" w:right="-1"/>
        <w:jc w:val="both"/>
        <w:rPr>
          <w:sz w:val="24"/>
          <w:szCs w:val="24"/>
        </w:rPr>
      </w:pPr>
      <w:r w:rsidRPr="00A71B8B">
        <w:rPr>
          <w:sz w:val="24"/>
          <w:szCs w:val="24"/>
        </w:rPr>
        <w:t xml:space="preserve">14.1.1. O tratamento de dados pessoais dar-se-á de acordo com as bases legais previstas nas hipóteses dos artigos 7º, 11 e/ou 14 da Lei 13.709/2018 às quais se submeterão os serviços, e para propósitos legítimos, específicos, explícitos e informados ao titular.  </w:t>
      </w:r>
    </w:p>
    <w:p w14:paraId="79E66559" w14:textId="77777777" w:rsidR="00FE5796" w:rsidRPr="00A71B8B" w:rsidRDefault="00FE5796" w:rsidP="00FE5796">
      <w:pPr>
        <w:ind w:left="284" w:right="-1"/>
        <w:jc w:val="both"/>
        <w:rPr>
          <w:sz w:val="24"/>
          <w:szCs w:val="24"/>
        </w:rPr>
      </w:pPr>
      <w:r w:rsidRPr="00A71B8B">
        <w:rPr>
          <w:sz w:val="24"/>
          <w:szCs w:val="24"/>
        </w:rPr>
        <w:t xml:space="preserve">14.2.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16CAEDFD" w14:textId="77777777" w:rsidR="00FE5796" w:rsidRPr="00A71B8B" w:rsidRDefault="00FE5796" w:rsidP="00FE5796">
      <w:pPr>
        <w:ind w:left="284" w:right="-1"/>
        <w:jc w:val="both"/>
        <w:rPr>
          <w:sz w:val="24"/>
          <w:szCs w:val="24"/>
        </w:rPr>
      </w:pPr>
      <w:r w:rsidRPr="00A71B8B">
        <w:rPr>
          <w:sz w:val="24"/>
          <w:szCs w:val="24"/>
        </w:rPr>
        <w:t xml:space="preserve">14.2.1. A CONTRATADA não poderá se utilizar de informação, dados pessoais ou base de dados a que tenham acesso, para fins distintos da execução dos serviços especificados no instrumento contratual.  </w:t>
      </w:r>
    </w:p>
    <w:p w14:paraId="0218B0B2" w14:textId="77777777" w:rsidR="00FE5796" w:rsidRPr="00A71B8B" w:rsidRDefault="00FE5796" w:rsidP="00FE5796">
      <w:pPr>
        <w:ind w:left="284" w:right="-1"/>
        <w:jc w:val="both"/>
        <w:rPr>
          <w:sz w:val="24"/>
          <w:szCs w:val="24"/>
        </w:rPr>
      </w:pPr>
      <w:r w:rsidRPr="00A71B8B">
        <w:rPr>
          <w:sz w:val="24"/>
          <w:szCs w:val="24"/>
        </w:rPr>
        <w:t xml:space="preserve">14.2.2. Em caso de necessidade de coleta de dados pessoais dos titulares mediante consentimento, indispensáveis à própria prestação do serviço, esta será realizada após prévia aprovação do MUNICÍPIO DE SANTA HELENA DE GOIÁS, responsabilizando-se a CONTRATADA pela obtenção e gestão.  </w:t>
      </w:r>
    </w:p>
    <w:p w14:paraId="083F4F78" w14:textId="77777777" w:rsidR="00FE5796" w:rsidRPr="00A71B8B" w:rsidRDefault="00FE5796" w:rsidP="00FE5796">
      <w:pPr>
        <w:ind w:left="284" w:right="-1"/>
        <w:jc w:val="both"/>
        <w:rPr>
          <w:sz w:val="24"/>
          <w:szCs w:val="24"/>
        </w:rPr>
      </w:pPr>
      <w:r w:rsidRPr="00A71B8B">
        <w:rPr>
          <w:sz w:val="24"/>
          <w:szCs w:val="24"/>
        </w:rPr>
        <w:t xml:space="preserve">14.3. A CONTRATADA deverá manter os registros de tratamento de dados pessoais que realizar, assim como aqueles compartilhados, com condições de rastreabilidade e de prova eletrônica a qualquer tempo.  </w:t>
      </w:r>
    </w:p>
    <w:p w14:paraId="7FD867EA" w14:textId="77777777" w:rsidR="00FE5796" w:rsidRPr="00A71B8B" w:rsidRDefault="00FE5796" w:rsidP="00FE5796">
      <w:pPr>
        <w:ind w:left="284" w:right="-1"/>
        <w:jc w:val="both"/>
        <w:rPr>
          <w:sz w:val="24"/>
          <w:szCs w:val="24"/>
        </w:rPr>
      </w:pPr>
      <w:r w:rsidRPr="00A71B8B">
        <w:rPr>
          <w:sz w:val="24"/>
          <w:szCs w:val="24"/>
        </w:rPr>
        <w:t xml:space="preserve">14.4. A CONTRATADA ficará obrigada a assumir total responsabilidade pelos danos patrimoniais, morais, individuais ou coletivos que venham a ser causados em razão do descumprimento de suas obrigações legais no processo de tratamento dos dados compartilhados pelo MUNICÍPIO DE SANTA HELENA DE GOIÁS.  </w:t>
      </w:r>
    </w:p>
    <w:p w14:paraId="2C176B1E" w14:textId="77777777" w:rsidR="00FE5796" w:rsidRPr="00A71B8B" w:rsidRDefault="00FE5796" w:rsidP="00FE5796">
      <w:pPr>
        <w:ind w:left="284" w:right="-1"/>
        <w:jc w:val="both"/>
        <w:rPr>
          <w:sz w:val="24"/>
          <w:szCs w:val="24"/>
        </w:rPr>
      </w:pPr>
      <w:r w:rsidRPr="00A71B8B">
        <w:rPr>
          <w:sz w:val="24"/>
          <w:szCs w:val="24"/>
        </w:rPr>
        <w:t xml:space="preserve">14.4.1. Eventuais responsabilidades serão apuradas de acordo com o que dispõe a Seção III, Capítulo VI da LGPD. </w:t>
      </w:r>
    </w:p>
    <w:p w14:paraId="197536D7" w14:textId="77777777" w:rsidR="00FE5796" w:rsidRPr="00A71B8B" w:rsidRDefault="00FE5796" w:rsidP="00FE5796">
      <w:pPr>
        <w:ind w:left="284" w:right="-1"/>
        <w:jc w:val="both"/>
        <w:rPr>
          <w:sz w:val="24"/>
          <w:szCs w:val="24"/>
        </w:rPr>
      </w:pPr>
      <w:r w:rsidRPr="00A71B8B">
        <w:rPr>
          <w:sz w:val="24"/>
          <w:szCs w:val="24"/>
        </w:rPr>
        <w:t xml:space="preserve"> </w:t>
      </w:r>
    </w:p>
    <w:p w14:paraId="40C5A0E2" w14:textId="77777777" w:rsidR="00FE5796" w:rsidRPr="00A71B8B" w:rsidRDefault="00FE5796" w:rsidP="00FE5796">
      <w:pPr>
        <w:ind w:left="284" w:right="-1"/>
        <w:jc w:val="both"/>
        <w:rPr>
          <w:b/>
          <w:bCs/>
          <w:sz w:val="24"/>
          <w:szCs w:val="24"/>
        </w:rPr>
      </w:pPr>
      <w:r w:rsidRPr="00A71B8B">
        <w:rPr>
          <w:b/>
          <w:bCs/>
          <w:sz w:val="24"/>
          <w:szCs w:val="24"/>
        </w:rPr>
        <w:t xml:space="preserve">CLÁUSULA DÉCIMA QUINTA – PUBLICAÇÃO </w:t>
      </w:r>
    </w:p>
    <w:p w14:paraId="78B9E294" w14:textId="77777777" w:rsidR="00FE5796" w:rsidRPr="00A71B8B" w:rsidRDefault="00FE5796" w:rsidP="00FE5796">
      <w:pPr>
        <w:ind w:left="284" w:right="-1"/>
        <w:jc w:val="both"/>
        <w:rPr>
          <w:sz w:val="24"/>
          <w:szCs w:val="24"/>
        </w:rPr>
      </w:pPr>
      <w:r w:rsidRPr="00A71B8B">
        <w:rPr>
          <w:sz w:val="24"/>
          <w:szCs w:val="24"/>
        </w:rPr>
        <w:lastRenderedPageBreak/>
        <w:t xml:space="preserve">15.1. Incumbirá ao contratante divulgar o presente instrumento no Portal Nacional de Contratações Públicas (PNCP), na forma prevista no art. 94 da Lei 14.133, de 2021, bem como no respectivo sítio oficial na Internet, em atenção ao art. 8º, §2º, da Lei n. 12.527/2011. </w:t>
      </w:r>
    </w:p>
    <w:p w14:paraId="0E3637DD" w14:textId="77777777" w:rsidR="00FE5796" w:rsidRPr="00A71B8B" w:rsidRDefault="00FE5796" w:rsidP="00FE5796">
      <w:pPr>
        <w:ind w:left="284"/>
        <w:jc w:val="both"/>
        <w:rPr>
          <w:sz w:val="24"/>
          <w:szCs w:val="24"/>
        </w:rPr>
      </w:pPr>
    </w:p>
    <w:p w14:paraId="5109C292" w14:textId="77777777" w:rsidR="00FE5796" w:rsidRPr="00A71B8B" w:rsidRDefault="00FE5796" w:rsidP="00FE5796">
      <w:pPr>
        <w:ind w:left="284"/>
        <w:jc w:val="both"/>
        <w:rPr>
          <w:b/>
          <w:bCs/>
          <w:sz w:val="24"/>
          <w:szCs w:val="24"/>
        </w:rPr>
      </w:pPr>
      <w:r w:rsidRPr="00A71B8B">
        <w:rPr>
          <w:b/>
          <w:bCs/>
          <w:sz w:val="24"/>
          <w:szCs w:val="24"/>
        </w:rPr>
        <w:t>CLÁUSULA DÉCIMA SEXTA – DOS CASOS OMISSOS</w:t>
      </w:r>
    </w:p>
    <w:p w14:paraId="7E7A3819" w14:textId="77777777" w:rsidR="00FE5796" w:rsidRPr="00A71B8B" w:rsidRDefault="00FE5796" w:rsidP="00FE5796">
      <w:pPr>
        <w:ind w:left="284"/>
        <w:jc w:val="both"/>
        <w:rPr>
          <w:sz w:val="24"/>
          <w:szCs w:val="24"/>
        </w:rPr>
      </w:pPr>
      <w:r w:rsidRPr="00A71B8B">
        <w:rPr>
          <w:sz w:val="24"/>
          <w:szCs w:val="24"/>
        </w:rPr>
        <w:t xml:space="preserve">16.1. Os casos omissos serão decididos pelo CONTRATANTE, segundo as disposições contidas na Lei </w:t>
      </w:r>
      <w:hyperlink r:id="rId23" w:history="1">
        <w:r w:rsidRPr="00A71B8B">
          <w:rPr>
            <w:rStyle w:val="Hyperlink"/>
            <w:rFonts w:eastAsiaTheme="majorEastAsia"/>
            <w:sz w:val="24"/>
            <w:szCs w:val="24"/>
          </w:rPr>
          <w:t>nº 14.133, de 2021</w:t>
        </w:r>
      </w:hyperlink>
      <w:r w:rsidRPr="00A71B8B">
        <w:rPr>
          <w:sz w:val="24"/>
          <w:szCs w:val="24"/>
        </w:rPr>
        <w:t xml:space="preserve">, e demais normas aplicáveis e, subsidiariamente, segundo as disposições contidas na </w:t>
      </w:r>
      <w:hyperlink r:id="rId24" w:history="1">
        <w:r w:rsidRPr="00A71B8B">
          <w:rPr>
            <w:rStyle w:val="Hyperlink"/>
            <w:rFonts w:eastAsiaTheme="majorEastAsia"/>
            <w:sz w:val="24"/>
            <w:szCs w:val="24"/>
          </w:rPr>
          <w:t>Lei nº 8.078, de 1990 – Código de Defesa do Consumidor</w:t>
        </w:r>
      </w:hyperlink>
      <w:r w:rsidRPr="00A71B8B">
        <w:rPr>
          <w:sz w:val="24"/>
          <w:szCs w:val="24"/>
        </w:rPr>
        <w:t xml:space="preserve"> – e normas e princípios gerais dos contratos.</w:t>
      </w:r>
    </w:p>
    <w:p w14:paraId="31C707DA" w14:textId="77777777" w:rsidR="00FE5796" w:rsidRPr="00A71B8B" w:rsidRDefault="00FE5796" w:rsidP="00FE5796">
      <w:pPr>
        <w:ind w:left="284"/>
        <w:jc w:val="both"/>
        <w:rPr>
          <w:sz w:val="24"/>
          <w:szCs w:val="24"/>
        </w:rPr>
      </w:pPr>
    </w:p>
    <w:p w14:paraId="3B84F7E8" w14:textId="77777777" w:rsidR="00FE5796" w:rsidRPr="00A71B8B" w:rsidRDefault="00FE5796" w:rsidP="00FE5796">
      <w:pPr>
        <w:ind w:left="284"/>
        <w:jc w:val="both"/>
        <w:rPr>
          <w:b/>
          <w:bCs/>
          <w:sz w:val="24"/>
          <w:szCs w:val="24"/>
        </w:rPr>
      </w:pPr>
      <w:r w:rsidRPr="00A71B8B">
        <w:rPr>
          <w:b/>
          <w:bCs/>
          <w:sz w:val="24"/>
          <w:szCs w:val="24"/>
        </w:rPr>
        <w:t>CLÁUSULA DÉCIMA SÉTIMA – ALTERAÇÕES</w:t>
      </w:r>
    </w:p>
    <w:p w14:paraId="77276495" w14:textId="77777777" w:rsidR="00FE5796" w:rsidRPr="00A71B8B" w:rsidRDefault="00FE5796" w:rsidP="00FE5796">
      <w:pPr>
        <w:ind w:left="284"/>
        <w:jc w:val="both"/>
        <w:rPr>
          <w:sz w:val="24"/>
          <w:szCs w:val="24"/>
        </w:rPr>
      </w:pPr>
      <w:r w:rsidRPr="00A71B8B">
        <w:rPr>
          <w:sz w:val="24"/>
          <w:szCs w:val="24"/>
        </w:rPr>
        <w:t xml:space="preserve">17.1. Eventuais alterações contratuais reger-se-ão pela disciplina dos </w:t>
      </w:r>
      <w:hyperlink r:id="rId25" w:anchor="art124" w:history="1">
        <w:proofErr w:type="spellStart"/>
        <w:r w:rsidRPr="00A71B8B">
          <w:rPr>
            <w:rStyle w:val="Hyperlink"/>
            <w:rFonts w:eastAsiaTheme="majorEastAsia"/>
            <w:sz w:val="24"/>
            <w:szCs w:val="24"/>
          </w:rPr>
          <w:t>arts</w:t>
        </w:r>
        <w:proofErr w:type="spellEnd"/>
        <w:r w:rsidRPr="00A71B8B">
          <w:rPr>
            <w:rStyle w:val="Hyperlink"/>
            <w:rFonts w:eastAsiaTheme="majorEastAsia"/>
            <w:sz w:val="24"/>
            <w:szCs w:val="24"/>
          </w:rPr>
          <w:t>. 124 e seguintes da Lei nº 14.133, de 2021</w:t>
        </w:r>
      </w:hyperlink>
      <w:r w:rsidRPr="00A71B8B">
        <w:rPr>
          <w:sz w:val="24"/>
          <w:szCs w:val="24"/>
        </w:rPr>
        <w:t>.</w:t>
      </w:r>
    </w:p>
    <w:p w14:paraId="3D4A9826" w14:textId="77777777" w:rsidR="00FE5796" w:rsidRPr="00A71B8B" w:rsidRDefault="00FE5796" w:rsidP="00FE5796">
      <w:pPr>
        <w:ind w:left="284"/>
        <w:jc w:val="both"/>
        <w:rPr>
          <w:sz w:val="24"/>
          <w:szCs w:val="24"/>
        </w:rPr>
      </w:pPr>
      <w:r w:rsidRPr="00A71B8B">
        <w:rPr>
          <w:sz w:val="24"/>
          <w:szCs w:val="24"/>
        </w:rPr>
        <w:t>17.2. O CONTRATADO é obrigado a aceitar, nas mesmas condições contratuais, os acréscimos ou supressões que se fizerem necessários, até o limite de 25% (vinte e cinco por cento) do valor inicial atualizado do contrato.</w:t>
      </w:r>
    </w:p>
    <w:p w14:paraId="71BBB28F" w14:textId="77777777" w:rsidR="00FE5796" w:rsidRPr="00A71B8B" w:rsidRDefault="00FE5796" w:rsidP="00FE5796">
      <w:pPr>
        <w:ind w:left="284"/>
        <w:jc w:val="both"/>
        <w:rPr>
          <w:sz w:val="24"/>
          <w:szCs w:val="24"/>
        </w:rPr>
      </w:pPr>
      <w:r w:rsidRPr="00A71B8B">
        <w:rPr>
          <w:sz w:val="24"/>
          <w:szCs w:val="24"/>
        </w:rPr>
        <w:t>17.3. As alterações contratuais deverão ser promovidas mediante celebração de termo aditivo, submetido à prévia aprovação do órgão jurídico do CONTRATANTE, salvo nos casos de justificada necessidade de antecipação de seus efeitos, hipótese em que a formalização do aditivo deverá ocorrer no prazo máximo de 1 (um) mês (art. 132 da Lei nº 14.133, de 2021).</w:t>
      </w:r>
    </w:p>
    <w:p w14:paraId="48BE0019" w14:textId="77777777" w:rsidR="00FE5796" w:rsidRPr="00A71B8B" w:rsidRDefault="00FE5796" w:rsidP="00FE5796">
      <w:pPr>
        <w:ind w:left="284"/>
        <w:jc w:val="both"/>
        <w:rPr>
          <w:sz w:val="24"/>
          <w:szCs w:val="24"/>
        </w:rPr>
      </w:pPr>
      <w:r w:rsidRPr="00A71B8B">
        <w:rPr>
          <w:sz w:val="24"/>
          <w:szCs w:val="24"/>
        </w:rPr>
        <w:t xml:space="preserve">Registros que não caracterizam alteração do contrato podem ser realizados por simples apostila, dispensada a celebração de termo aditivo, na forma do </w:t>
      </w:r>
      <w:hyperlink r:id="rId26" w:anchor="art136" w:history="1">
        <w:r w:rsidRPr="00A71B8B">
          <w:rPr>
            <w:rStyle w:val="Hyperlink"/>
            <w:rFonts w:eastAsiaTheme="majorEastAsia"/>
            <w:sz w:val="24"/>
            <w:szCs w:val="24"/>
          </w:rPr>
          <w:t>art. 136 da Lei nº 14.133, de 2021</w:t>
        </w:r>
      </w:hyperlink>
      <w:r w:rsidRPr="00A71B8B">
        <w:rPr>
          <w:sz w:val="24"/>
          <w:szCs w:val="24"/>
        </w:rPr>
        <w:t>.</w:t>
      </w:r>
    </w:p>
    <w:p w14:paraId="3C16AB81" w14:textId="77777777" w:rsidR="00FE5796" w:rsidRPr="00A71B8B" w:rsidRDefault="00FE5796" w:rsidP="00FE5796">
      <w:pPr>
        <w:ind w:left="284" w:right="-1"/>
        <w:jc w:val="both"/>
        <w:rPr>
          <w:sz w:val="24"/>
          <w:szCs w:val="24"/>
        </w:rPr>
      </w:pPr>
    </w:p>
    <w:p w14:paraId="4CBE4755" w14:textId="77777777" w:rsidR="00FE5796" w:rsidRPr="00A71B8B" w:rsidRDefault="00FE5796" w:rsidP="00FE5796">
      <w:pPr>
        <w:ind w:left="284" w:right="-1"/>
        <w:jc w:val="both"/>
        <w:rPr>
          <w:b/>
          <w:bCs/>
          <w:sz w:val="24"/>
          <w:szCs w:val="24"/>
        </w:rPr>
      </w:pPr>
      <w:r w:rsidRPr="00A71B8B">
        <w:rPr>
          <w:b/>
          <w:bCs/>
          <w:sz w:val="24"/>
          <w:szCs w:val="24"/>
        </w:rPr>
        <w:t xml:space="preserve">CLÁUSULA DÉCIMA OITAVA – FORO </w:t>
      </w:r>
    </w:p>
    <w:p w14:paraId="3AC36F0E" w14:textId="77777777" w:rsidR="00FE5796" w:rsidRPr="00A71B8B" w:rsidRDefault="00FE5796" w:rsidP="00FE5796">
      <w:pPr>
        <w:ind w:left="284"/>
        <w:jc w:val="both"/>
        <w:rPr>
          <w:sz w:val="24"/>
          <w:szCs w:val="24"/>
        </w:rPr>
      </w:pPr>
      <w:r w:rsidRPr="00A71B8B">
        <w:rPr>
          <w:sz w:val="24"/>
          <w:szCs w:val="24"/>
        </w:rPr>
        <w:t xml:space="preserve">18.1. Fica eleito o Foro da Comarca de Santa Helena de Goiás, Estado de Goiás, com expressa renúncia de qualquer outro, por mais privilegiado que seja, para dirimir os litígios que decorrerem da execução deste Termo de Contrato que não puderem ser compostos pela conciliação, conforme </w:t>
      </w:r>
      <w:hyperlink r:id="rId27" w:anchor="art92§1" w:history="1">
        <w:r w:rsidRPr="00A71B8B">
          <w:rPr>
            <w:rStyle w:val="Hyperlink"/>
            <w:rFonts w:eastAsiaTheme="majorEastAsia"/>
            <w:sz w:val="24"/>
            <w:szCs w:val="24"/>
          </w:rPr>
          <w:t>art. 92, §1º, da Lei nº 14.133/21</w:t>
        </w:r>
      </w:hyperlink>
      <w:r w:rsidRPr="00A71B8B">
        <w:rPr>
          <w:sz w:val="24"/>
          <w:szCs w:val="24"/>
        </w:rPr>
        <w:t>.</w:t>
      </w:r>
    </w:p>
    <w:p w14:paraId="76884A7E" w14:textId="77777777" w:rsidR="00FE5796" w:rsidRPr="00A71B8B" w:rsidRDefault="00FE5796" w:rsidP="00FE5796">
      <w:pPr>
        <w:ind w:left="284"/>
        <w:jc w:val="both"/>
        <w:rPr>
          <w:sz w:val="24"/>
          <w:szCs w:val="24"/>
        </w:rPr>
      </w:pPr>
      <w:r w:rsidRPr="00A71B8B">
        <w:rPr>
          <w:sz w:val="24"/>
          <w:szCs w:val="24"/>
        </w:rPr>
        <w:t xml:space="preserve"> </w:t>
      </w:r>
    </w:p>
    <w:p w14:paraId="659EBEE1" w14:textId="77777777" w:rsidR="00FE5796" w:rsidRPr="00A71B8B" w:rsidRDefault="00FE5796" w:rsidP="00FE5796">
      <w:pPr>
        <w:ind w:left="284" w:right="-1"/>
        <w:jc w:val="both"/>
        <w:rPr>
          <w:sz w:val="24"/>
          <w:szCs w:val="24"/>
        </w:rPr>
      </w:pPr>
      <w:r w:rsidRPr="00A71B8B">
        <w:rPr>
          <w:sz w:val="24"/>
          <w:szCs w:val="24"/>
        </w:rPr>
        <w:t xml:space="preserve">E, por estarem justos e acordados, assinam o presente contrato </w:t>
      </w:r>
      <w:proofErr w:type="spellStart"/>
      <w:r w:rsidRPr="00A71B8B">
        <w:rPr>
          <w:sz w:val="24"/>
          <w:szCs w:val="24"/>
        </w:rPr>
        <w:t>em</w:t>
      </w:r>
      <w:proofErr w:type="spellEnd"/>
      <w:r w:rsidRPr="00A71B8B">
        <w:rPr>
          <w:sz w:val="24"/>
          <w:szCs w:val="24"/>
        </w:rPr>
        <w:t xml:space="preserve"> ........ (.......) vias de igual teor e forma, juntamente com as testemunhas abaixo, de tudo cientes, para que produzam seus efeitos legais e jurídicos.</w:t>
      </w:r>
    </w:p>
    <w:p w14:paraId="160DA85D" w14:textId="77777777" w:rsidR="00FE5796" w:rsidRPr="00A71B8B" w:rsidRDefault="00FE5796" w:rsidP="00FE5796">
      <w:pPr>
        <w:ind w:left="284" w:right="-1"/>
        <w:jc w:val="both"/>
        <w:rPr>
          <w:sz w:val="24"/>
          <w:szCs w:val="24"/>
        </w:rPr>
      </w:pPr>
    </w:p>
    <w:p w14:paraId="2500BD78" w14:textId="77777777" w:rsidR="00FE5796" w:rsidRPr="00A71B8B" w:rsidRDefault="00FE5796" w:rsidP="00FE5796">
      <w:pPr>
        <w:ind w:left="284" w:right="-1"/>
        <w:jc w:val="both"/>
        <w:rPr>
          <w:sz w:val="24"/>
          <w:szCs w:val="24"/>
        </w:rPr>
      </w:pPr>
      <w:r w:rsidRPr="00A71B8B">
        <w:rPr>
          <w:sz w:val="24"/>
          <w:szCs w:val="24"/>
        </w:rPr>
        <w:t xml:space="preserve"> Local], [dia] de [mês] de [ano].</w:t>
      </w:r>
    </w:p>
    <w:p w14:paraId="28717B96" w14:textId="77777777" w:rsidR="00FE5796" w:rsidRPr="00A71B8B" w:rsidRDefault="00FE5796" w:rsidP="00FE5796">
      <w:pPr>
        <w:ind w:left="284" w:right="-1"/>
        <w:jc w:val="both"/>
        <w:rPr>
          <w:sz w:val="24"/>
          <w:szCs w:val="24"/>
        </w:rPr>
      </w:pPr>
    </w:p>
    <w:p w14:paraId="249EFEEA" w14:textId="77777777" w:rsidR="00FE5796" w:rsidRPr="00A71B8B" w:rsidRDefault="00FE5796" w:rsidP="00FE5796">
      <w:pPr>
        <w:ind w:left="284" w:right="-1"/>
        <w:jc w:val="both"/>
        <w:rPr>
          <w:sz w:val="24"/>
          <w:szCs w:val="24"/>
        </w:rPr>
      </w:pPr>
      <w:r w:rsidRPr="00A71B8B">
        <w:rPr>
          <w:sz w:val="24"/>
          <w:szCs w:val="24"/>
        </w:rPr>
        <w:t xml:space="preserve">_________________________ </w:t>
      </w:r>
    </w:p>
    <w:p w14:paraId="02A60D2F" w14:textId="77777777" w:rsidR="00FE5796" w:rsidRPr="00A71B8B" w:rsidRDefault="00FE5796" w:rsidP="00FE5796">
      <w:pPr>
        <w:ind w:left="284" w:right="-1"/>
        <w:jc w:val="both"/>
        <w:rPr>
          <w:sz w:val="24"/>
          <w:szCs w:val="24"/>
        </w:rPr>
      </w:pPr>
      <w:r w:rsidRPr="00A71B8B">
        <w:rPr>
          <w:sz w:val="24"/>
          <w:szCs w:val="24"/>
        </w:rPr>
        <w:t>Representante legal do CONTRATANTE</w:t>
      </w:r>
    </w:p>
    <w:p w14:paraId="37548410" w14:textId="77777777" w:rsidR="00FE5796" w:rsidRPr="00A71B8B" w:rsidRDefault="00FE5796" w:rsidP="00FE5796">
      <w:pPr>
        <w:ind w:left="284" w:right="-1"/>
        <w:jc w:val="both"/>
        <w:rPr>
          <w:sz w:val="24"/>
          <w:szCs w:val="24"/>
        </w:rPr>
      </w:pPr>
    </w:p>
    <w:p w14:paraId="405B384D" w14:textId="77777777" w:rsidR="00FE5796" w:rsidRPr="00A71B8B" w:rsidRDefault="00FE5796" w:rsidP="00FE5796">
      <w:pPr>
        <w:ind w:left="284" w:right="-1"/>
        <w:jc w:val="both"/>
        <w:rPr>
          <w:sz w:val="24"/>
          <w:szCs w:val="24"/>
        </w:rPr>
      </w:pPr>
      <w:r w:rsidRPr="00A71B8B">
        <w:rPr>
          <w:sz w:val="24"/>
          <w:szCs w:val="24"/>
        </w:rPr>
        <w:t>_________________________</w:t>
      </w:r>
    </w:p>
    <w:p w14:paraId="068BAE54" w14:textId="77777777" w:rsidR="00FE5796" w:rsidRPr="00A71B8B" w:rsidRDefault="00FE5796" w:rsidP="00FE5796">
      <w:pPr>
        <w:ind w:left="284" w:right="-1"/>
        <w:jc w:val="both"/>
        <w:rPr>
          <w:sz w:val="24"/>
          <w:szCs w:val="24"/>
        </w:rPr>
      </w:pPr>
      <w:r w:rsidRPr="00A71B8B">
        <w:rPr>
          <w:sz w:val="24"/>
          <w:szCs w:val="24"/>
        </w:rPr>
        <w:t>Representante legal do CONTRATADO</w:t>
      </w:r>
    </w:p>
    <w:p w14:paraId="37AB8384" w14:textId="77777777" w:rsidR="00FE5796" w:rsidRPr="00A71B8B" w:rsidRDefault="00FE5796" w:rsidP="00FE5796">
      <w:pPr>
        <w:ind w:left="284" w:right="-1"/>
        <w:jc w:val="both"/>
        <w:rPr>
          <w:sz w:val="24"/>
          <w:szCs w:val="24"/>
        </w:rPr>
      </w:pPr>
    </w:p>
    <w:p w14:paraId="49E11EDE" w14:textId="77777777" w:rsidR="00FE5796" w:rsidRPr="00A71B8B" w:rsidRDefault="00FE5796" w:rsidP="00FE5796">
      <w:pPr>
        <w:ind w:left="284" w:right="-1"/>
        <w:jc w:val="both"/>
        <w:rPr>
          <w:sz w:val="24"/>
          <w:szCs w:val="24"/>
        </w:rPr>
      </w:pPr>
      <w:r w:rsidRPr="00A71B8B">
        <w:rPr>
          <w:sz w:val="24"/>
          <w:szCs w:val="24"/>
        </w:rPr>
        <w:t xml:space="preserve">TESTEMUNHAS: </w:t>
      </w:r>
    </w:p>
    <w:p w14:paraId="5C6A022A" w14:textId="77777777" w:rsidR="00FE5796" w:rsidRPr="00A71B8B" w:rsidRDefault="00FE5796" w:rsidP="00FE5796">
      <w:pPr>
        <w:ind w:left="284" w:right="-1"/>
        <w:jc w:val="both"/>
        <w:rPr>
          <w:sz w:val="24"/>
          <w:szCs w:val="24"/>
        </w:rPr>
      </w:pPr>
      <w:r w:rsidRPr="00A71B8B">
        <w:rPr>
          <w:sz w:val="24"/>
          <w:szCs w:val="24"/>
        </w:rPr>
        <w:t xml:space="preserve">1- </w:t>
      </w:r>
    </w:p>
    <w:p w14:paraId="69E1E517" w14:textId="77777777" w:rsidR="00FE5796" w:rsidRPr="00A71B8B" w:rsidRDefault="00FE5796" w:rsidP="00FE5796">
      <w:pPr>
        <w:ind w:left="284" w:right="-1"/>
        <w:jc w:val="both"/>
        <w:rPr>
          <w:sz w:val="24"/>
          <w:szCs w:val="24"/>
        </w:rPr>
      </w:pPr>
      <w:r w:rsidRPr="00A71B8B">
        <w:rPr>
          <w:sz w:val="24"/>
          <w:szCs w:val="24"/>
        </w:rPr>
        <w:t xml:space="preserve">2- </w:t>
      </w:r>
    </w:p>
    <w:p w14:paraId="1A1E8969" w14:textId="77777777" w:rsidR="00FE5796" w:rsidRPr="00A71B8B" w:rsidRDefault="00FE5796" w:rsidP="00FE5796">
      <w:pPr>
        <w:ind w:left="284"/>
        <w:rPr>
          <w:sz w:val="24"/>
          <w:szCs w:val="24"/>
        </w:rPr>
      </w:pPr>
    </w:p>
    <w:p w14:paraId="064A004E" w14:textId="77777777" w:rsidR="00FE5796" w:rsidRPr="00A71B8B" w:rsidRDefault="00FE5796" w:rsidP="00FE5796">
      <w:pPr>
        <w:spacing w:before="40" w:after="80"/>
        <w:ind w:left="284"/>
        <w:jc w:val="center"/>
        <w:rPr>
          <w:rFonts w:eastAsia="Arial"/>
          <w:b/>
          <w:bCs/>
          <w:caps/>
          <w:color w:val="1A5C1A"/>
          <w:sz w:val="24"/>
          <w:szCs w:val="24"/>
        </w:rPr>
      </w:pPr>
    </w:p>
    <w:sectPr w:rsidR="00FE5796" w:rsidRPr="00A71B8B" w:rsidSect="00846346">
      <w:headerReference w:type="default" r:id="rId28"/>
      <w:pgSz w:w="11906" w:h="16838"/>
      <w:pgMar w:top="1418" w:right="1134" w:bottom="1135"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D6773" w14:textId="77777777" w:rsidR="00FF7C40" w:rsidRDefault="00FF7C40" w:rsidP="0041403A">
      <w:r>
        <w:separator/>
      </w:r>
    </w:p>
  </w:endnote>
  <w:endnote w:type="continuationSeparator" w:id="0">
    <w:p w14:paraId="21C311B2" w14:textId="77777777" w:rsidR="00FF7C40" w:rsidRDefault="00FF7C40" w:rsidP="0041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740C1" w14:textId="77777777" w:rsidR="00FF7C40" w:rsidRDefault="00FF7C40" w:rsidP="0041403A">
      <w:r>
        <w:separator/>
      </w:r>
    </w:p>
  </w:footnote>
  <w:footnote w:type="continuationSeparator" w:id="0">
    <w:p w14:paraId="2F33E790" w14:textId="77777777" w:rsidR="00FF7C40" w:rsidRDefault="00FF7C40" w:rsidP="00414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A519" w14:textId="20A35FE1" w:rsidR="0041403A" w:rsidRDefault="00000000">
    <w:pPr>
      <w:pStyle w:val="Cabealho"/>
    </w:pPr>
    <w:r>
      <w:rPr>
        <w:noProof/>
      </w:rPr>
      <w:pict w14:anchorId="250BC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79.45pt;margin-top:-79.75pt;width:595.45pt;height:841.9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771C"/>
    <w:multiLevelType w:val="hybridMultilevel"/>
    <w:tmpl w:val="E330573C"/>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CB7698"/>
    <w:multiLevelType w:val="multilevel"/>
    <w:tmpl w:val="D014376E"/>
    <w:lvl w:ilvl="0">
      <w:start w:val="7"/>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4"/>
      <w:numFmt w:val="decimal"/>
      <w:lvlText w:val="%1.%2.%3"/>
      <w:lvlJc w:val="left"/>
      <w:pPr>
        <w:ind w:left="862"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7A13C11"/>
    <w:multiLevelType w:val="multilevel"/>
    <w:tmpl w:val="361A1462"/>
    <w:lvl w:ilvl="0">
      <w:start w:val="7"/>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color w:val="000000"/>
      </w:rPr>
    </w:lvl>
    <w:lvl w:ilvl="2">
      <w:start w:val="1"/>
      <w:numFmt w:val="decimal"/>
      <w:lvlText w:val="%1.%2.%3"/>
      <w:lvlJc w:val="left"/>
      <w:pPr>
        <w:ind w:left="2989"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1C244D13"/>
    <w:multiLevelType w:val="hybridMultilevel"/>
    <w:tmpl w:val="2AF4551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 w15:restartNumberingAfterBreak="0">
    <w:nsid w:val="26E49F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71CF96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5DC7000"/>
    <w:multiLevelType w:val="multilevel"/>
    <w:tmpl w:val="89B21554"/>
    <w:lvl w:ilvl="0">
      <w:start w:val="7"/>
      <w:numFmt w:val="decimal"/>
      <w:lvlText w:val="%1"/>
      <w:lvlJc w:val="left"/>
      <w:pPr>
        <w:ind w:left="360" w:hanging="360"/>
      </w:pPr>
      <w:rPr>
        <w:rFonts w:hint="default"/>
      </w:rPr>
    </w:lvl>
    <w:lvl w:ilvl="1">
      <w:start w:val="1"/>
      <w:numFmt w:val="decimal"/>
      <w:pStyle w:val="Nvel02"/>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7487C37"/>
    <w:multiLevelType w:val="hybridMultilevel"/>
    <w:tmpl w:val="23C20B9C"/>
    <w:lvl w:ilvl="0" w:tplc="DDE6534A">
      <w:start w:val="1"/>
      <w:numFmt w:val="bullet"/>
      <w:lvlText w:val="•"/>
      <w:lvlJc w:val="left"/>
      <w:pPr>
        <w:ind w:left="720" w:hanging="360"/>
      </w:pPr>
    </w:lvl>
    <w:lvl w:ilvl="1" w:tplc="C1DCD01A">
      <w:numFmt w:val="decimal"/>
      <w:lvlText w:val=""/>
      <w:lvlJc w:val="left"/>
    </w:lvl>
    <w:lvl w:ilvl="2" w:tplc="16C86418">
      <w:numFmt w:val="decimal"/>
      <w:lvlText w:val=""/>
      <w:lvlJc w:val="left"/>
    </w:lvl>
    <w:lvl w:ilvl="3" w:tplc="515496F6">
      <w:numFmt w:val="decimal"/>
      <w:lvlText w:val=""/>
      <w:lvlJc w:val="left"/>
    </w:lvl>
    <w:lvl w:ilvl="4" w:tplc="C452F912">
      <w:numFmt w:val="decimal"/>
      <w:lvlText w:val=""/>
      <w:lvlJc w:val="left"/>
    </w:lvl>
    <w:lvl w:ilvl="5" w:tplc="C19AB7A4">
      <w:numFmt w:val="decimal"/>
      <w:lvlText w:val=""/>
      <w:lvlJc w:val="left"/>
    </w:lvl>
    <w:lvl w:ilvl="6" w:tplc="9FF87E9A">
      <w:numFmt w:val="decimal"/>
      <w:lvlText w:val=""/>
      <w:lvlJc w:val="left"/>
    </w:lvl>
    <w:lvl w:ilvl="7" w:tplc="571C32C4">
      <w:numFmt w:val="decimal"/>
      <w:lvlText w:val=""/>
      <w:lvlJc w:val="left"/>
    </w:lvl>
    <w:lvl w:ilvl="8" w:tplc="D3B6891C">
      <w:numFmt w:val="decimal"/>
      <w:lvlText w:val=""/>
      <w:lvlJc w:val="left"/>
    </w:lvl>
  </w:abstractNum>
  <w:abstractNum w:abstractNumId="8" w15:restartNumberingAfterBreak="0">
    <w:nsid w:val="68696376"/>
    <w:multiLevelType w:val="hybridMultilevel"/>
    <w:tmpl w:val="C4CA34C6"/>
    <w:lvl w:ilvl="0" w:tplc="04160017">
      <w:start w:val="1"/>
      <w:numFmt w:val="lowerLetter"/>
      <w:lvlText w:val="%1)"/>
      <w:lvlJc w:val="left"/>
      <w:pPr>
        <w:ind w:left="502"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9" w15:restartNumberingAfterBreak="0">
    <w:nsid w:val="705C4D22"/>
    <w:multiLevelType w:val="multilevel"/>
    <w:tmpl w:val="D236FCF8"/>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7D04B88"/>
    <w:multiLevelType w:val="multilevel"/>
    <w:tmpl w:val="E430936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D90490"/>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8856F8"/>
    <w:multiLevelType w:val="multilevel"/>
    <w:tmpl w:val="7AE655E4"/>
    <w:lvl w:ilvl="0">
      <w:start w:val="1"/>
      <w:numFmt w:val="decimal"/>
      <w:lvlText w:val="%1."/>
      <w:lvlJc w:val="left"/>
      <w:pPr>
        <w:ind w:left="1636" w:hanging="360"/>
      </w:pPr>
      <w:rPr>
        <w:rFonts w:asciiTheme="minorHAnsi" w:hAnsiTheme="minorHAnsi" w:cstheme="minorHAnsi" w:hint="default"/>
        <w:b/>
      </w:rPr>
    </w:lvl>
    <w:lvl w:ilvl="1">
      <w:start w:val="1"/>
      <w:numFmt w:val="decimal"/>
      <w:isLgl/>
      <w:lvlText w:val="%1.%2."/>
      <w:lvlJc w:val="left"/>
      <w:pPr>
        <w:ind w:left="1636" w:hanging="720"/>
      </w:pPr>
    </w:lvl>
    <w:lvl w:ilvl="2">
      <w:start w:val="1"/>
      <w:numFmt w:val="decimal"/>
      <w:isLgl/>
      <w:lvlText w:val="%1.%2.%3."/>
      <w:lvlJc w:val="left"/>
      <w:pPr>
        <w:ind w:left="1996" w:hanging="720"/>
      </w:pPr>
    </w:lvl>
    <w:lvl w:ilvl="3">
      <w:start w:val="1"/>
      <w:numFmt w:val="decimal"/>
      <w:isLgl/>
      <w:lvlText w:val="%1.%2.%3.%4."/>
      <w:lvlJc w:val="left"/>
      <w:pPr>
        <w:ind w:left="2356" w:hanging="1080"/>
      </w:pPr>
    </w:lvl>
    <w:lvl w:ilvl="4">
      <w:start w:val="1"/>
      <w:numFmt w:val="decimal"/>
      <w:isLgl/>
      <w:lvlText w:val="%1.%2.%3.%4.%5."/>
      <w:lvlJc w:val="left"/>
      <w:pPr>
        <w:ind w:left="2356" w:hanging="1080"/>
      </w:pPr>
    </w:lvl>
    <w:lvl w:ilvl="5">
      <w:start w:val="1"/>
      <w:numFmt w:val="decimal"/>
      <w:isLgl/>
      <w:lvlText w:val="%1.%2.%3.%4.%5.%6."/>
      <w:lvlJc w:val="left"/>
      <w:pPr>
        <w:ind w:left="2716" w:hanging="1440"/>
      </w:pPr>
    </w:lvl>
    <w:lvl w:ilvl="6">
      <w:start w:val="1"/>
      <w:numFmt w:val="decimal"/>
      <w:isLgl/>
      <w:lvlText w:val="%1.%2.%3.%4.%5.%6.%7."/>
      <w:lvlJc w:val="left"/>
      <w:pPr>
        <w:ind w:left="2716" w:hanging="1440"/>
      </w:pPr>
    </w:lvl>
    <w:lvl w:ilvl="7">
      <w:start w:val="1"/>
      <w:numFmt w:val="decimal"/>
      <w:isLgl/>
      <w:lvlText w:val="%1.%2.%3.%4.%5.%6.%7.%8."/>
      <w:lvlJc w:val="left"/>
      <w:pPr>
        <w:ind w:left="3076" w:hanging="1800"/>
      </w:pPr>
    </w:lvl>
    <w:lvl w:ilvl="8">
      <w:start w:val="1"/>
      <w:numFmt w:val="decimal"/>
      <w:isLgl/>
      <w:lvlText w:val="%1.%2.%3.%4.%5.%6.%7.%8.%9."/>
      <w:lvlJc w:val="left"/>
      <w:pPr>
        <w:ind w:left="3076" w:hanging="1800"/>
      </w:pPr>
    </w:lvl>
  </w:abstractNum>
  <w:abstractNum w:abstractNumId="13" w15:restartNumberingAfterBreak="0">
    <w:nsid w:val="7EC102BB"/>
    <w:multiLevelType w:val="multilevel"/>
    <w:tmpl w:val="F2E287DA"/>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76904389">
    <w:abstractNumId w:val="7"/>
    <w:lvlOverride w:ilvl="0">
      <w:startOverride w:val="1"/>
    </w:lvlOverride>
  </w:num>
  <w:num w:numId="2" w16cid:durableId="1208879548">
    <w:abstractNumId w:val="3"/>
  </w:num>
  <w:num w:numId="3" w16cid:durableId="1283926796">
    <w:abstractNumId w:val="12"/>
  </w:num>
  <w:num w:numId="4" w16cid:durableId="1156071554">
    <w:abstractNumId w:val="6"/>
  </w:num>
  <w:num w:numId="5" w16cid:durableId="884101063">
    <w:abstractNumId w:val="11"/>
  </w:num>
  <w:num w:numId="6" w16cid:durableId="417874069">
    <w:abstractNumId w:val="5"/>
  </w:num>
  <w:num w:numId="7" w16cid:durableId="553011227">
    <w:abstractNumId w:val="4"/>
  </w:num>
  <w:num w:numId="8" w16cid:durableId="692341851">
    <w:abstractNumId w:val="8"/>
  </w:num>
  <w:num w:numId="9" w16cid:durableId="1904024125">
    <w:abstractNumId w:val="1"/>
  </w:num>
  <w:num w:numId="10" w16cid:durableId="1109661110">
    <w:abstractNumId w:val="2"/>
  </w:num>
  <w:num w:numId="11" w16cid:durableId="771508439">
    <w:abstractNumId w:val="13"/>
  </w:num>
  <w:num w:numId="12" w16cid:durableId="1740253869">
    <w:abstractNumId w:val="0"/>
  </w:num>
  <w:num w:numId="13" w16cid:durableId="1178959718">
    <w:abstractNumId w:val="9"/>
  </w:num>
  <w:num w:numId="14" w16cid:durableId="904032173">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D7"/>
    <w:rsid w:val="00014CFA"/>
    <w:rsid w:val="00081230"/>
    <w:rsid w:val="00081CA3"/>
    <w:rsid w:val="00144800"/>
    <w:rsid w:val="001B6620"/>
    <w:rsid w:val="001B7966"/>
    <w:rsid w:val="001C5F6E"/>
    <w:rsid w:val="002279CD"/>
    <w:rsid w:val="00230CE9"/>
    <w:rsid w:val="00244EDF"/>
    <w:rsid w:val="00260CCF"/>
    <w:rsid w:val="002A19AF"/>
    <w:rsid w:val="002E6A28"/>
    <w:rsid w:val="00304A72"/>
    <w:rsid w:val="00332244"/>
    <w:rsid w:val="003971D7"/>
    <w:rsid w:val="003D629B"/>
    <w:rsid w:val="003E4DDF"/>
    <w:rsid w:val="003F6268"/>
    <w:rsid w:val="0041403A"/>
    <w:rsid w:val="0041592F"/>
    <w:rsid w:val="00433668"/>
    <w:rsid w:val="0043490F"/>
    <w:rsid w:val="00440F99"/>
    <w:rsid w:val="00470C04"/>
    <w:rsid w:val="004D77F4"/>
    <w:rsid w:val="00561C7B"/>
    <w:rsid w:val="005B2419"/>
    <w:rsid w:val="005C26D7"/>
    <w:rsid w:val="005E4679"/>
    <w:rsid w:val="00663302"/>
    <w:rsid w:val="006757D3"/>
    <w:rsid w:val="00685B20"/>
    <w:rsid w:val="00693EB7"/>
    <w:rsid w:val="006A0C18"/>
    <w:rsid w:val="006E5A18"/>
    <w:rsid w:val="00746302"/>
    <w:rsid w:val="00783442"/>
    <w:rsid w:val="007C4185"/>
    <w:rsid w:val="007C7877"/>
    <w:rsid w:val="007D191E"/>
    <w:rsid w:val="00846346"/>
    <w:rsid w:val="00870700"/>
    <w:rsid w:val="008733D2"/>
    <w:rsid w:val="00883B1F"/>
    <w:rsid w:val="008857D2"/>
    <w:rsid w:val="008E4A04"/>
    <w:rsid w:val="008F00DC"/>
    <w:rsid w:val="00903237"/>
    <w:rsid w:val="00925AE5"/>
    <w:rsid w:val="009676FE"/>
    <w:rsid w:val="0097653B"/>
    <w:rsid w:val="009840B0"/>
    <w:rsid w:val="009C0419"/>
    <w:rsid w:val="009E5BDF"/>
    <w:rsid w:val="00A24315"/>
    <w:rsid w:val="00A71B8B"/>
    <w:rsid w:val="00A77233"/>
    <w:rsid w:val="00AB12D6"/>
    <w:rsid w:val="00AB7344"/>
    <w:rsid w:val="00AD4EF9"/>
    <w:rsid w:val="00AF00CF"/>
    <w:rsid w:val="00AF210F"/>
    <w:rsid w:val="00B101AC"/>
    <w:rsid w:val="00B17229"/>
    <w:rsid w:val="00B35738"/>
    <w:rsid w:val="00B46865"/>
    <w:rsid w:val="00B549B3"/>
    <w:rsid w:val="00B71417"/>
    <w:rsid w:val="00BD1EBC"/>
    <w:rsid w:val="00C16BF5"/>
    <w:rsid w:val="00C30297"/>
    <w:rsid w:val="00C470F2"/>
    <w:rsid w:val="00C75A8A"/>
    <w:rsid w:val="00CB372D"/>
    <w:rsid w:val="00CC33D3"/>
    <w:rsid w:val="00D046CB"/>
    <w:rsid w:val="00D22ECA"/>
    <w:rsid w:val="00D27EB3"/>
    <w:rsid w:val="00D3789F"/>
    <w:rsid w:val="00D4148B"/>
    <w:rsid w:val="00D77CD9"/>
    <w:rsid w:val="00DD0687"/>
    <w:rsid w:val="00DF31CB"/>
    <w:rsid w:val="00E13B38"/>
    <w:rsid w:val="00E55541"/>
    <w:rsid w:val="00E61D1A"/>
    <w:rsid w:val="00E707D4"/>
    <w:rsid w:val="00E70BA1"/>
    <w:rsid w:val="00E81257"/>
    <w:rsid w:val="00EB4075"/>
    <w:rsid w:val="00ED1A44"/>
    <w:rsid w:val="00F1502E"/>
    <w:rsid w:val="00F278CD"/>
    <w:rsid w:val="00F71607"/>
    <w:rsid w:val="00FE5796"/>
    <w:rsid w:val="00FF7C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87DCC"/>
  <w15:docId w15:val="{6E732667-D1B2-4495-884D-80871F78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link w:val="Ttulo1Char"/>
    <w:uiPriority w:val="9"/>
    <w:qFormat/>
    <w:pPr>
      <w:outlineLvl w:val="0"/>
    </w:pPr>
    <w:rPr>
      <w:color w:val="2E74B5"/>
      <w:sz w:val="32"/>
      <w:szCs w:val="32"/>
    </w:rPr>
  </w:style>
  <w:style w:type="paragraph" w:styleId="Ttulo2">
    <w:name w:val="heading 2"/>
    <w:link w:val="Ttulo2Char"/>
    <w:uiPriority w:val="9"/>
    <w:unhideWhenUsed/>
    <w:qFormat/>
    <w:pPr>
      <w:outlineLvl w:val="1"/>
    </w:pPr>
    <w:rPr>
      <w:color w:val="2E74B5"/>
      <w:sz w:val="26"/>
      <w:szCs w:val="26"/>
    </w:rPr>
  </w:style>
  <w:style w:type="paragraph" w:styleId="Ttulo3">
    <w:name w:val="heading 3"/>
    <w:link w:val="Ttulo3Char"/>
    <w:uiPriority w:val="9"/>
    <w:semiHidden/>
    <w:unhideWhenUsed/>
    <w:qFormat/>
    <w:pPr>
      <w:outlineLvl w:val="2"/>
    </w:pPr>
    <w:rPr>
      <w:color w:val="1F4D78"/>
      <w:sz w:val="24"/>
      <w:szCs w:val="24"/>
    </w:rPr>
  </w:style>
  <w:style w:type="paragraph" w:styleId="Ttulo4">
    <w:name w:val="heading 4"/>
    <w:link w:val="Ttulo4Char"/>
    <w:uiPriority w:val="9"/>
    <w:semiHidden/>
    <w:unhideWhenUsed/>
    <w:qFormat/>
    <w:pPr>
      <w:outlineLvl w:val="3"/>
    </w:pPr>
    <w:rPr>
      <w:i/>
      <w:iCs/>
      <w:color w:val="2E74B5"/>
    </w:rPr>
  </w:style>
  <w:style w:type="paragraph" w:styleId="Ttulo5">
    <w:name w:val="heading 5"/>
    <w:link w:val="Ttulo5Char"/>
    <w:uiPriority w:val="9"/>
    <w:semiHidden/>
    <w:unhideWhenUsed/>
    <w:qFormat/>
    <w:pPr>
      <w:outlineLvl w:val="4"/>
    </w:pPr>
    <w:rPr>
      <w:color w:val="2E74B5"/>
    </w:rPr>
  </w:style>
  <w:style w:type="paragraph" w:styleId="Ttulo6">
    <w:name w:val="heading 6"/>
    <w:link w:val="Ttulo6Char"/>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link w:val="TtuloChar"/>
    <w:uiPriority w:val="10"/>
    <w:qFormat/>
    <w:rPr>
      <w:sz w:val="56"/>
      <w:szCs w:val="56"/>
    </w:rPr>
  </w:style>
  <w:style w:type="paragraph" w:customStyle="1" w:styleId="Forte1">
    <w:name w:val="Forte1"/>
    <w:qFormat/>
    <w:rPr>
      <w:b/>
      <w:bCs/>
    </w:rPr>
  </w:style>
  <w:style w:type="paragraph" w:styleId="PargrafodaLista">
    <w:name w:val="List Paragraph"/>
    <w:aliases w:val="Parágrafo da Lista11,Subtítulo Projeto Básico,Parágrafo da Lista111,List Paragraph1,TÍTULO A1,Marcadores PDTI"/>
    <w:link w:val="PargrafodaListaChar"/>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41403A"/>
    <w:pPr>
      <w:tabs>
        <w:tab w:val="center" w:pos="4252"/>
        <w:tab w:val="right" w:pos="8504"/>
      </w:tabs>
    </w:pPr>
  </w:style>
  <w:style w:type="character" w:customStyle="1" w:styleId="CabealhoChar">
    <w:name w:val="Cabeçalho Char"/>
    <w:basedOn w:val="Fontepargpadro"/>
    <w:link w:val="Cabealho"/>
    <w:uiPriority w:val="99"/>
    <w:rsid w:val="0041403A"/>
  </w:style>
  <w:style w:type="paragraph" w:styleId="Rodap">
    <w:name w:val="footer"/>
    <w:basedOn w:val="Normal"/>
    <w:link w:val="RodapChar"/>
    <w:uiPriority w:val="99"/>
    <w:unhideWhenUsed/>
    <w:rsid w:val="0041403A"/>
    <w:pPr>
      <w:tabs>
        <w:tab w:val="center" w:pos="4252"/>
        <w:tab w:val="right" w:pos="8504"/>
      </w:tabs>
    </w:pPr>
  </w:style>
  <w:style w:type="character" w:customStyle="1" w:styleId="RodapChar">
    <w:name w:val="Rodapé Char"/>
    <w:basedOn w:val="Fontepargpadro"/>
    <w:link w:val="Rodap"/>
    <w:uiPriority w:val="99"/>
    <w:rsid w:val="0041403A"/>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34"/>
    <w:qFormat/>
    <w:locked/>
    <w:rsid w:val="00685B20"/>
  </w:style>
  <w:style w:type="character" w:customStyle="1" w:styleId="Nivel2Char">
    <w:name w:val="Nivel 2 Char"/>
    <w:link w:val="Nivel2"/>
    <w:qFormat/>
    <w:locked/>
    <w:rsid w:val="00685B20"/>
    <w:rPr>
      <w:rFonts w:eastAsia="Arial"/>
      <w:bCs/>
      <w:sz w:val="24"/>
      <w:szCs w:val="24"/>
    </w:rPr>
  </w:style>
  <w:style w:type="paragraph" w:customStyle="1" w:styleId="Nivel2">
    <w:name w:val="Nivel 2"/>
    <w:basedOn w:val="Normal"/>
    <w:link w:val="Nivel2Char"/>
    <w:autoRedefine/>
    <w:qFormat/>
    <w:rsid w:val="00685B20"/>
    <w:pPr>
      <w:tabs>
        <w:tab w:val="left" w:pos="1701"/>
      </w:tabs>
      <w:spacing w:before="120" w:afterLines="120" w:after="288" w:line="276" w:lineRule="auto"/>
      <w:ind w:hanging="11"/>
      <w:jc w:val="both"/>
    </w:pPr>
    <w:rPr>
      <w:rFonts w:eastAsia="Arial"/>
      <w:bCs/>
      <w:sz w:val="24"/>
      <w:szCs w:val="24"/>
    </w:rPr>
  </w:style>
  <w:style w:type="paragraph" w:customStyle="1" w:styleId="Nivel01">
    <w:name w:val="Nivel 01"/>
    <w:basedOn w:val="Ttulo1"/>
    <w:next w:val="Normal"/>
    <w:link w:val="Nivel01Char"/>
    <w:qFormat/>
    <w:rsid w:val="00685B20"/>
    <w:pPr>
      <w:keepNext/>
      <w:keepLines/>
      <w:tabs>
        <w:tab w:val="left" w:pos="567"/>
      </w:tabs>
      <w:spacing w:before="240"/>
      <w:ind w:left="360" w:hanging="360"/>
      <w:jc w:val="both"/>
    </w:pPr>
    <w:rPr>
      <w:rFonts w:ascii="Arial" w:eastAsiaTheme="majorEastAsia" w:hAnsi="Arial" w:cs="Arial"/>
      <w:b/>
      <w:bCs/>
      <w:color w:val="auto"/>
      <w:sz w:val="20"/>
      <w:szCs w:val="20"/>
    </w:rPr>
  </w:style>
  <w:style w:type="paragraph" w:customStyle="1" w:styleId="Nivel3">
    <w:name w:val="Nivel 3"/>
    <w:basedOn w:val="Normal"/>
    <w:link w:val="Nivel3Char"/>
    <w:qFormat/>
    <w:rsid w:val="00685B20"/>
    <w:pPr>
      <w:spacing w:before="120" w:after="120" w:line="276" w:lineRule="auto"/>
      <w:ind w:left="3198" w:hanging="504"/>
      <w:jc w:val="both"/>
    </w:pPr>
    <w:rPr>
      <w:rFonts w:ascii="Arial" w:eastAsiaTheme="minorEastAsia" w:hAnsi="Arial" w:cs="Arial"/>
      <w:color w:val="000000"/>
    </w:rPr>
  </w:style>
  <w:style w:type="character" w:customStyle="1" w:styleId="Nivel3Char">
    <w:name w:val="Nivel 3 Char"/>
    <w:basedOn w:val="Fontepargpadro"/>
    <w:link w:val="Nivel3"/>
    <w:qFormat/>
    <w:rsid w:val="00685B20"/>
    <w:rPr>
      <w:rFonts w:ascii="Arial" w:eastAsiaTheme="minorEastAsia" w:hAnsi="Arial" w:cs="Arial"/>
      <w:color w:val="000000"/>
    </w:rPr>
  </w:style>
  <w:style w:type="paragraph" w:customStyle="1" w:styleId="Nvel02">
    <w:name w:val="Nível 02"/>
    <w:basedOn w:val="Normal"/>
    <w:link w:val="Nvel02Char"/>
    <w:autoRedefine/>
    <w:qFormat/>
    <w:rsid w:val="00685B20"/>
    <w:pPr>
      <w:numPr>
        <w:ilvl w:val="1"/>
        <w:numId w:val="4"/>
      </w:numPr>
      <w:jc w:val="both"/>
    </w:pPr>
    <w:rPr>
      <w:rFonts w:eastAsia="Arial"/>
      <w:iCs/>
      <w:color w:val="000000"/>
      <w:sz w:val="22"/>
      <w:szCs w:val="22"/>
    </w:rPr>
  </w:style>
  <w:style w:type="character" w:customStyle="1" w:styleId="Nvel02Char">
    <w:name w:val="Nível 02 Char"/>
    <w:basedOn w:val="Fontepargpadro"/>
    <w:link w:val="Nvel02"/>
    <w:rsid w:val="00685B20"/>
    <w:rPr>
      <w:rFonts w:eastAsia="Arial"/>
      <w:iCs/>
      <w:color w:val="000000"/>
      <w:sz w:val="22"/>
      <w:szCs w:val="22"/>
    </w:rPr>
  </w:style>
  <w:style w:type="paragraph" w:customStyle="1" w:styleId="Nvel1-SemNumerao">
    <w:name w:val="Nível 1-Sem Numeração"/>
    <w:basedOn w:val="Normal"/>
    <w:link w:val="Nvel1-SemNumeraoChar"/>
    <w:autoRedefine/>
    <w:qFormat/>
    <w:rsid w:val="00685B20"/>
    <w:pPr>
      <w:spacing w:before="120" w:after="120" w:line="276" w:lineRule="auto"/>
      <w:jc w:val="both"/>
      <w:outlineLvl w:val="1"/>
    </w:pPr>
    <w:rPr>
      <w:rFonts w:ascii="Arial" w:eastAsia="Arial" w:hAnsi="Arial" w:cs="Arial"/>
      <w:b/>
    </w:rPr>
  </w:style>
  <w:style w:type="character" w:customStyle="1" w:styleId="Nvel1-SemNumeraoChar">
    <w:name w:val="Nível 1-Sem Numeração Char"/>
    <w:basedOn w:val="Fontepargpadro"/>
    <w:link w:val="Nvel1-SemNumerao"/>
    <w:rsid w:val="00685B20"/>
    <w:rPr>
      <w:rFonts w:ascii="Arial" w:eastAsia="Arial" w:hAnsi="Arial" w:cs="Arial"/>
      <w:b/>
    </w:rPr>
  </w:style>
  <w:style w:type="character" w:customStyle="1" w:styleId="Nivel01Char">
    <w:name w:val="Nivel 01 Char"/>
    <w:basedOn w:val="Fontepargpadro"/>
    <w:link w:val="Nivel01"/>
    <w:rsid w:val="00685B20"/>
    <w:rPr>
      <w:rFonts w:ascii="Arial" w:eastAsiaTheme="majorEastAsia" w:hAnsi="Arial" w:cs="Arial"/>
      <w:b/>
      <w:bCs/>
    </w:rPr>
  </w:style>
  <w:style w:type="character" w:customStyle="1" w:styleId="normaltextrun">
    <w:name w:val="normaltextrun"/>
    <w:basedOn w:val="Fontepargpadro"/>
    <w:rsid w:val="00685B20"/>
  </w:style>
  <w:style w:type="character" w:customStyle="1" w:styleId="eop">
    <w:name w:val="eop"/>
    <w:basedOn w:val="Fontepargpadro"/>
    <w:rsid w:val="00685B20"/>
  </w:style>
  <w:style w:type="paragraph" w:customStyle="1" w:styleId="Nvel4-R">
    <w:name w:val="Nível 4-R"/>
    <w:basedOn w:val="Normal"/>
    <w:link w:val="Nvel4-RChar"/>
    <w:autoRedefine/>
    <w:qFormat/>
    <w:rsid w:val="00685B20"/>
    <w:pPr>
      <w:ind w:left="567"/>
      <w:jc w:val="both"/>
    </w:pPr>
    <w:rPr>
      <w:rFonts w:eastAsiaTheme="minorEastAsia"/>
      <w:bCs/>
      <w:iCs/>
      <w:sz w:val="22"/>
      <w:szCs w:val="22"/>
    </w:rPr>
  </w:style>
  <w:style w:type="character" w:customStyle="1" w:styleId="Nvel4-RChar">
    <w:name w:val="Nível 4-R Char"/>
    <w:basedOn w:val="Fontepargpadro"/>
    <w:link w:val="Nvel4-R"/>
    <w:rsid w:val="00685B20"/>
    <w:rPr>
      <w:rFonts w:eastAsiaTheme="minorEastAsia"/>
      <w:bCs/>
      <w:iCs/>
      <w:sz w:val="22"/>
      <w:szCs w:val="22"/>
    </w:rPr>
  </w:style>
  <w:style w:type="table" w:customStyle="1" w:styleId="Tabelacomgrade1">
    <w:name w:val="Tabela com grade1"/>
    <w:basedOn w:val="Tabelanormal"/>
    <w:uiPriority w:val="39"/>
    <w:rsid w:val="00685B20"/>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unhideWhenUsed/>
    <w:rsid w:val="00C75A8A"/>
    <w:rPr>
      <w:rFonts w:asciiTheme="minorHAnsi" w:eastAsiaTheme="minorHAnsi" w:hAnsiTheme="minorHAnsi" w:cstheme="minorBidi"/>
      <w:kern w:val="2"/>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C75A8A"/>
    <w:pPr>
      <w:spacing w:before="100" w:beforeAutospacing="1" w:after="100" w:afterAutospacing="1"/>
    </w:pPr>
    <w:rPr>
      <w:sz w:val="24"/>
      <w:szCs w:val="24"/>
    </w:rPr>
  </w:style>
  <w:style w:type="paragraph" w:customStyle="1" w:styleId="Default">
    <w:name w:val="Default"/>
    <w:rsid w:val="00FE5796"/>
    <w:pPr>
      <w:autoSpaceDE w:val="0"/>
      <w:autoSpaceDN w:val="0"/>
      <w:adjustRightInd w:val="0"/>
    </w:pPr>
    <w:rPr>
      <w:rFonts w:ascii="Cambria" w:eastAsiaTheme="minorHAnsi" w:hAnsi="Cambria" w:cs="Cambria"/>
      <w:color w:val="000000"/>
      <w:sz w:val="24"/>
      <w:szCs w:val="24"/>
      <w:lang w:eastAsia="en-US"/>
    </w:rPr>
  </w:style>
  <w:style w:type="paragraph" w:customStyle="1" w:styleId="Nivel4">
    <w:name w:val="Nivel 4"/>
    <w:basedOn w:val="Nivel3"/>
    <w:qFormat/>
    <w:rsid w:val="00304A72"/>
    <w:pPr>
      <w:tabs>
        <w:tab w:val="num" w:pos="360"/>
      </w:tabs>
      <w:ind w:left="360" w:hanging="360"/>
    </w:pPr>
    <w:rPr>
      <w:rFonts w:ascii="Ecofont_Spranq_eco_Sans" w:eastAsia="Arial Unicode MS" w:hAnsi="Ecofont_Spranq_eco_Sans" w:cs="Times New Roman"/>
      <w:color w:val="auto"/>
    </w:rPr>
  </w:style>
  <w:style w:type="paragraph" w:customStyle="1" w:styleId="WW-Padro">
    <w:name w:val="WW-Padrão"/>
    <w:uiPriority w:val="99"/>
    <w:rsid w:val="00C16BF5"/>
    <w:pPr>
      <w:widowControl w:val="0"/>
      <w:suppressAutoHyphens/>
      <w:autoSpaceDE w:val="0"/>
    </w:pPr>
    <w:rPr>
      <w:sz w:val="24"/>
      <w:szCs w:val="24"/>
      <w:lang w:eastAsia="ar-SA"/>
    </w:rPr>
  </w:style>
  <w:style w:type="character" w:customStyle="1" w:styleId="Ttulo1Char">
    <w:name w:val="Título 1 Char"/>
    <w:basedOn w:val="Fontepargpadro"/>
    <w:link w:val="Ttulo1"/>
    <w:uiPriority w:val="9"/>
    <w:rsid w:val="0097653B"/>
    <w:rPr>
      <w:color w:val="2E74B5"/>
      <w:sz w:val="32"/>
      <w:szCs w:val="32"/>
    </w:rPr>
  </w:style>
  <w:style w:type="character" w:customStyle="1" w:styleId="Ttulo2Char">
    <w:name w:val="Título 2 Char"/>
    <w:basedOn w:val="Fontepargpadro"/>
    <w:link w:val="Ttulo2"/>
    <w:uiPriority w:val="9"/>
    <w:rsid w:val="0097653B"/>
    <w:rPr>
      <w:color w:val="2E74B5"/>
      <w:sz w:val="26"/>
      <w:szCs w:val="26"/>
    </w:rPr>
  </w:style>
  <w:style w:type="character" w:customStyle="1" w:styleId="Ttulo3Char">
    <w:name w:val="Título 3 Char"/>
    <w:basedOn w:val="Fontepargpadro"/>
    <w:link w:val="Ttulo3"/>
    <w:uiPriority w:val="9"/>
    <w:semiHidden/>
    <w:rsid w:val="0097653B"/>
    <w:rPr>
      <w:color w:val="1F4D78"/>
      <w:sz w:val="24"/>
      <w:szCs w:val="24"/>
    </w:rPr>
  </w:style>
  <w:style w:type="character" w:customStyle="1" w:styleId="Ttulo4Char">
    <w:name w:val="Título 4 Char"/>
    <w:basedOn w:val="Fontepargpadro"/>
    <w:link w:val="Ttulo4"/>
    <w:uiPriority w:val="9"/>
    <w:semiHidden/>
    <w:rsid w:val="0097653B"/>
    <w:rPr>
      <w:i/>
      <w:iCs/>
      <w:color w:val="2E74B5"/>
    </w:rPr>
  </w:style>
  <w:style w:type="character" w:customStyle="1" w:styleId="Ttulo5Char">
    <w:name w:val="Título 5 Char"/>
    <w:basedOn w:val="Fontepargpadro"/>
    <w:link w:val="Ttulo5"/>
    <w:uiPriority w:val="9"/>
    <w:semiHidden/>
    <w:rsid w:val="0097653B"/>
    <w:rPr>
      <w:color w:val="2E74B5"/>
    </w:rPr>
  </w:style>
  <w:style w:type="character" w:customStyle="1" w:styleId="Ttulo6Char">
    <w:name w:val="Título 6 Char"/>
    <w:basedOn w:val="Fontepargpadro"/>
    <w:link w:val="Ttulo6"/>
    <w:uiPriority w:val="9"/>
    <w:semiHidden/>
    <w:rsid w:val="0097653B"/>
    <w:rPr>
      <w:color w:val="1F4D78"/>
    </w:rPr>
  </w:style>
  <w:style w:type="paragraph" w:customStyle="1" w:styleId="Nvel2-Red">
    <w:name w:val="Nível 2 -Red"/>
    <w:basedOn w:val="Normal"/>
    <w:link w:val="Nvel2-RedChar"/>
    <w:autoRedefine/>
    <w:qFormat/>
    <w:rsid w:val="0097653B"/>
    <w:pPr>
      <w:spacing w:line="360" w:lineRule="auto"/>
      <w:ind w:firstLine="851"/>
      <w:jc w:val="both"/>
    </w:pPr>
    <w:rPr>
      <w:rFonts w:eastAsia="Arial"/>
      <w:iCs/>
      <w:sz w:val="22"/>
      <w:szCs w:val="22"/>
    </w:rPr>
  </w:style>
  <w:style w:type="character" w:customStyle="1" w:styleId="Nvel2-RedChar">
    <w:name w:val="Nível 2 -Red Char"/>
    <w:basedOn w:val="Fontepargpadro"/>
    <w:link w:val="Nvel2-Red"/>
    <w:rsid w:val="0097653B"/>
    <w:rPr>
      <w:rFonts w:eastAsia="Arial"/>
      <w:iCs/>
      <w:sz w:val="22"/>
      <w:szCs w:val="22"/>
    </w:rPr>
  </w:style>
  <w:style w:type="character" w:styleId="HiperlinkVisitado">
    <w:name w:val="FollowedHyperlink"/>
    <w:basedOn w:val="Fontepargpadro"/>
    <w:uiPriority w:val="99"/>
    <w:semiHidden/>
    <w:unhideWhenUsed/>
    <w:rsid w:val="0097653B"/>
    <w:rPr>
      <w:color w:val="96607D" w:themeColor="followedHyperlink"/>
      <w:u w:val="single"/>
    </w:rPr>
  </w:style>
  <w:style w:type="paragraph" w:customStyle="1" w:styleId="msonormal0">
    <w:name w:val="msonormal"/>
    <w:basedOn w:val="Normal"/>
    <w:rsid w:val="0097653B"/>
    <w:pPr>
      <w:spacing w:before="100" w:beforeAutospacing="1" w:after="100" w:afterAutospacing="1"/>
    </w:pPr>
    <w:rPr>
      <w:sz w:val="24"/>
      <w:szCs w:val="24"/>
    </w:rPr>
  </w:style>
  <w:style w:type="character" w:customStyle="1" w:styleId="TtuloChar">
    <w:name w:val="Título Char"/>
    <w:basedOn w:val="Fontepargpadro"/>
    <w:link w:val="Ttulo"/>
    <w:uiPriority w:val="10"/>
    <w:rsid w:val="0097653B"/>
    <w:rPr>
      <w:sz w:val="56"/>
      <w:szCs w:val="56"/>
    </w:rPr>
  </w:style>
  <w:style w:type="paragraph" w:styleId="Corpodetexto">
    <w:name w:val="Body Text"/>
    <w:basedOn w:val="Normal"/>
    <w:link w:val="CorpodetextoChar"/>
    <w:uiPriority w:val="1"/>
    <w:semiHidden/>
    <w:unhideWhenUsed/>
    <w:qFormat/>
    <w:rsid w:val="0097653B"/>
    <w:pPr>
      <w:widowControl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semiHidden/>
    <w:rsid w:val="0097653B"/>
    <w:rPr>
      <w:sz w:val="24"/>
      <w:szCs w:val="24"/>
      <w:lang w:val="pt-PT" w:eastAsia="en-US"/>
    </w:rPr>
  </w:style>
  <w:style w:type="paragraph" w:styleId="Subttulo">
    <w:name w:val="Subtitle"/>
    <w:basedOn w:val="Normal"/>
    <w:next w:val="Normal"/>
    <w:link w:val="SubttuloChar"/>
    <w:qFormat/>
    <w:rsid w:val="0097653B"/>
    <w:pPr>
      <w:keepNext/>
      <w:keepLines/>
      <w:spacing w:before="360" w:after="80" w:line="256"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97653B"/>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97653B"/>
    <w:rPr>
      <w:rFonts w:ascii="Segoe UI" w:eastAsia="Calibri" w:hAnsi="Segoe UI" w:cs="Segoe UI"/>
      <w:sz w:val="18"/>
      <w:szCs w:val="18"/>
    </w:rPr>
  </w:style>
  <w:style w:type="character" w:customStyle="1" w:styleId="TextodebaloChar">
    <w:name w:val="Texto de balão Char"/>
    <w:basedOn w:val="Fontepargpadro"/>
    <w:link w:val="Textodebalo"/>
    <w:uiPriority w:val="99"/>
    <w:semiHidden/>
    <w:rsid w:val="0097653B"/>
    <w:rPr>
      <w:rFonts w:ascii="Segoe UI" w:eastAsia="Calibri" w:hAnsi="Segoe UI" w:cs="Segoe UI"/>
      <w:sz w:val="18"/>
      <w:szCs w:val="18"/>
    </w:rPr>
  </w:style>
  <w:style w:type="paragraph" w:customStyle="1" w:styleId="Contedodatabela">
    <w:name w:val="Conteúdo da tabela"/>
    <w:basedOn w:val="Normal"/>
    <w:rsid w:val="0097653B"/>
    <w:pPr>
      <w:suppressLineNumbers/>
      <w:suppressAutoHyphens/>
    </w:pPr>
    <w:rPr>
      <w:lang w:eastAsia="zh-CN"/>
    </w:rPr>
  </w:style>
  <w:style w:type="paragraph" w:customStyle="1" w:styleId="TableParagraph">
    <w:name w:val="Table Paragraph"/>
    <w:basedOn w:val="Normal"/>
    <w:uiPriority w:val="1"/>
    <w:qFormat/>
    <w:rsid w:val="0097653B"/>
    <w:pPr>
      <w:widowControl w:val="0"/>
      <w:autoSpaceDE w:val="0"/>
      <w:autoSpaceDN w:val="0"/>
      <w:spacing w:line="258" w:lineRule="exact"/>
      <w:jc w:val="center"/>
    </w:pPr>
    <w:rPr>
      <w:sz w:val="22"/>
      <w:szCs w:val="22"/>
      <w:lang w:val="pt-PT" w:eastAsia="en-US"/>
    </w:rPr>
  </w:style>
  <w:style w:type="table" w:customStyle="1" w:styleId="TableNormal">
    <w:name w:val="Table Normal"/>
    <w:uiPriority w:val="2"/>
    <w:qFormat/>
    <w:rsid w:val="0097653B"/>
    <w:pPr>
      <w:spacing w:after="160" w:line="256"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Nivel5">
    <w:name w:val="Nivel 5"/>
    <w:basedOn w:val="Nivel4"/>
    <w:qFormat/>
    <w:rsid w:val="0097653B"/>
    <w:pPr>
      <w:tabs>
        <w:tab w:val="clear" w:pos="360"/>
      </w:tabs>
      <w:ind w:left="1276" w:firstLine="0"/>
    </w:pPr>
    <w:rPr>
      <w:rFonts w:ascii="Arial" w:eastAsiaTheme="minorEastAsia" w:hAnsi="Arial" w:cs="Arial"/>
    </w:rPr>
  </w:style>
  <w:style w:type="character" w:styleId="MenoPendente">
    <w:name w:val="Unresolved Mention"/>
    <w:basedOn w:val="Fontepargpadro"/>
    <w:uiPriority w:val="99"/>
    <w:semiHidden/>
    <w:unhideWhenUsed/>
    <w:rsid w:val="0097653B"/>
    <w:rPr>
      <w:color w:val="605E5C"/>
      <w:shd w:val="clear" w:color="auto" w:fill="E1DFDD"/>
    </w:rPr>
  </w:style>
  <w:style w:type="character" w:customStyle="1" w:styleId="Internetlink">
    <w:name w:val="Internet link"/>
    <w:rsid w:val="0097653B"/>
    <w:rPr>
      <w:color w:val="0000FF"/>
      <w:u w:val="single"/>
    </w:rPr>
  </w:style>
  <w:style w:type="paragraph" w:customStyle="1" w:styleId="Nivel2-Opcional">
    <w:name w:val="Nivel 2-Opcional"/>
    <w:basedOn w:val="Normal"/>
    <w:autoRedefine/>
    <w:rsid w:val="0097653B"/>
    <w:pPr>
      <w:shd w:val="clear" w:color="auto" w:fill="124F1A" w:themeFill="accent3" w:themeFillShade="BF"/>
      <w:spacing w:before="120" w:after="120" w:line="276" w:lineRule="auto"/>
      <w:jc w:val="both"/>
    </w:pPr>
    <w:rPr>
      <w:rFonts w:ascii="Arial" w:eastAsia="Arial" w:hAnsi="Arial" w:cs="Arial"/>
      <w:i/>
      <w:color w:val="FF0000"/>
    </w:rPr>
  </w:style>
  <w:style w:type="character" w:styleId="Forte">
    <w:name w:val="Strong"/>
    <w:basedOn w:val="Fontepargpadro"/>
    <w:uiPriority w:val="22"/>
    <w:qFormat/>
    <w:rsid w:val="009765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25art15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31</Pages>
  <Words>12718</Words>
  <Characters>68683</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56</cp:revision>
  <cp:lastPrinted>2026-08-07T18:28:00Z</cp:lastPrinted>
  <dcterms:created xsi:type="dcterms:W3CDTF">2026-07-09T12:45:00Z</dcterms:created>
  <dcterms:modified xsi:type="dcterms:W3CDTF">2026-08-07T18:34:00Z</dcterms:modified>
</cp:coreProperties>
</file>