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187" w:rsidRDefault="004B0187" w:rsidP="004B0187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</w:rPr>
      </w:pPr>
      <w:bookmarkStart w:id="0" w:name="_GoBack"/>
      <w:r w:rsidRPr="004B0187">
        <w:rPr>
          <w:rFonts w:ascii="Arial" w:hAnsi="Arial" w:cs="Arial"/>
          <w:b/>
          <w:bCs/>
        </w:rPr>
        <w:t xml:space="preserve">AVISO DE RETIFICAÇÃO </w:t>
      </w:r>
      <w:r w:rsidRPr="004B0187">
        <w:rPr>
          <w:rFonts w:ascii="Arial" w:hAnsi="Arial" w:cs="Arial"/>
          <w:b/>
          <w:bCs/>
        </w:rPr>
        <w:t>DE EDITAL</w:t>
      </w:r>
    </w:p>
    <w:bookmarkEnd w:id="0"/>
    <w:p w:rsidR="004B0187" w:rsidRPr="004B0187" w:rsidRDefault="004B0187" w:rsidP="004B0187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4B0187" w:rsidRPr="004B0187" w:rsidRDefault="004B0187" w:rsidP="004B0187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4B0187">
        <w:rPr>
          <w:rFonts w:ascii="Arial" w:hAnsi="Arial" w:cs="Arial"/>
          <w:b/>
          <w:bCs/>
        </w:rPr>
        <w:t>PREGÃO ELETRÔNICO - SRP Nº 023/2026</w:t>
      </w:r>
    </w:p>
    <w:p w:rsidR="004B0187" w:rsidRPr="004B0187" w:rsidRDefault="004B0187" w:rsidP="004B0187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4B0187">
        <w:rPr>
          <w:rFonts w:ascii="Arial" w:hAnsi="Arial" w:cs="Arial"/>
          <w:b/>
          <w:bCs/>
        </w:rPr>
        <w:t>PROCESSO ADMINISTRATIVO Nº 3923/2026</w:t>
      </w:r>
    </w:p>
    <w:p w:rsidR="004B0187" w:rsidRPr="004B0187" w:rsidRDefault="004B0187" w:rsidP="004B0187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4B0187">
        <w:rPr>
          <w:rFonts w:ascii="Arial" w:hAnsi="Arial" w:cs="Arial"/>
        </w:rPr>
        <w:t xml:space="preserve">O Fundo Municipal de Saúde de São Francisco de Itabapoana/RJ torna pública a </w:t>
      </w:r>
      <w:r w:rsidRPr="004B0187">
        <w:rPr>
          <w:rFonts w:ascii="Arial" w:hAnsi="Arial" w:cs="Arial"/>
          <w:b/>
          <w:bCs/>
        </w:rPr>
        <w:t>RETIFICAÇÃO</w:t>
      </w:r>
      <w:r w:rsidRPr="004B0187">
        <w:rPr>
          <w:rFonts w:ascii="Arial" w:hAnsi="Arial" w:cs="Arial"/>
        </w:rPr>
        <w:t xml:space="preserve"> do Edital do Pregão Eletrônico SRP nº 023/2026, cujo objeto é a aquisição de materiais de higiene e limpeza para lavanderia hospitalar. </w:t>
      </w:r>
    </w:p>
    <w:p w:rsidR="004B0187" w:rsidRPr="004B0187" w:rsidRDefault="004B0187" w:rsidP="004B0187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4B0187">
        <w:rPr>
          <w:rFonts w:ascii="Arial" w:hAnsi="Arial" w:cs="Arial"/>
          <w:b/>
          <w:bCs/>
        </w:rPr>
        <w:t>1. Alterações no Edital e Anexos:</w:t>
      </w:r>
      <w:r w:rsidRPr="004B0187">
        <w:rPr>
          <w:rFonts w:ascii="Arial" w:hAnsi="Arial" w:cs="Arial"/>
        </w:rPr>
        <w:t xml:space="preserve"> a) Alteração da exigência do prazo de validade mínima dos produtos saneantes de 24 (vinte e quatro) meses para 12 (doze) meses como regra geral, admitindo-se prazos inferiores para produtos quimicamente instáveis mediante comprovação técnica; b) Retificação da especificação técnica do Item 03 (Alvejante </w:t>
      </w:r>
      <w:proofErr w:type="spellStart"/>
      <w:r w:rsidRPr="004B0187">
        <w:rPr>
          <w:rFonts w:ascii="Arial" w:hAnsi="Arial" w:cs="Arial"/>
        </w:rPr>
        <w:t>Peracético</w:t>
      </w:r>
      <w:proofErr w:type="spellEnd"/>
      <w:r w:rsidRPr="004B0187">
        <w:rPr>
          <w:rFonts w:ascii="Arial" w:hAnsi="Arial" w:cs="Arial"/>
        </w:rPr>
        <w:t xml:space="preserve">), adequando a faixa de concentração do princípio ativo para entre 4% e 6%. </w:t>
      </w:r>
    </w:p>
    <w:p w:rsidR="004B0187" w:rsidRPr="004B0187" w:rsidRDefault="004B0187" w:rsidP="004B0187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4B0187">
        <w:rPr>
          <w:rFonts w:ascii="Arial" w:hAnsi="Arial" w:cs="Arial"/>
          <w:b/>
          <w:bCs/>
        </w:rPr>
        <w:t>2. Manutenção de Critérios:</w:t>
      </w:r>
      <w:r w:rsidRPr="004B0187">
        <w:rPr>
          <w:rFonts w:ascii="Arial" w:hAnsi="Arial" w:cs="Arial"/>
        </w:rPr>
        <w:t xml:space="preserve"> Fica mantido o julgamento por menor preço unitário por item. </w:t>
      </w:r>
    </w:p>
    <w:p w:rsidR="004B0187" w:rsidRPr="004B0187" w:rsidRDefault="004B0187" w:rsidP="004B0187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4B0187">
        <w:rPr>
          <w:rFonts w:ascii="Arial" w:hAnsi="Arial" w:cs="Arial"/>
        </w:rPr>
        <w:t xml:space="preserve">O edital retificado encontra-se disponível nos sítios eletrônicos oficiais. </w:t>
      </w:r>
      <w:r w:rsidRPr="004B0187">
        <w:rPr>
          <w:rFonts w:ascii="Arial" w:hAnsi="Arial" w:cs="Arial"/>
        </w:rPr>
        <w:t>N</w:t>
      </w:r>
      <w:r w:rsidRPr="004B0187">
        <w:rPr>
          <w:rFonts w:ascii="Arial" w:hAnsi="Arial" w:cs="Arial"/>
        </w:rPr>
        <w:t xml:space="preserve">ova data </w:t>
      </w:r>
      <w:r w:rsidRPr="004B0187">
        <w:rPr>
          <w:rFonts w:ascii="Arial" w:hAnsi="Arial" w:cs="Arial"/>
        </w:rPr>
        <w:t>para abertura da sessão pública será publicada oportunamente.</w:t>
      </w:r>
    </w:p>
    <w:p w:rsidR="004B0187" w:rsidRDefault="004B0187" w:rsidP="004B018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24"/>
          <w:szCs w:val="24"/>
        </w:rPr>
      </w:pPr>
    </w:p>
    <w:p w:rsidR="004B0187" w:rsidRDefault="004B0187" w:rsidP="004B0187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color w:val="231F20"/>
        </w:rPr>
      </w:pPr>
    </w:p>
    <w:p w:rsidR="004B0187" w:rsidRDefault="004B0187" w:rsidP="004B0187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color w:val="231F20"/>
        </w:rPr>
      </w:pPr>
      <w:r w:rsidRPr="004B0187">
        <w:rPr>
          <w:rFonts w:ascii="Arial" w:hAnsi="Arial" w:cs="Arial"/>
          <w:b/>
          <w:bCs/>
          <w:color w:val="231F20"/>
        </w:rPr>
        <w:t>FAUAZI RIBEIRO CHERENE</w:t>
      </w:r>
    </w:p>
    <w:p w:rsidR="004B0187" w:rsidRPr="004B0187" w:rsidRDefault="004B0187" w:rsidP="004B018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Secretário</w:t>
      </w:r>
      <w:r w:rsidRPr="004B0187">
        <w:rPr>
          <w:rFonts w:ascii="Arial" w:hAnsi="Arial" w:cs="Arial"/>
          <w:color w:val="231F20"/>
          <w:sz w:val="24"/>
          <w:szCs w:val="24"/>
        </w:rPr>
        <w:t xml:space="preserve"> de Saúde</w:t>
      </w:r>
    </w:p>
    <w:p w:rsidR="004B0187" w:rsidRPr="004B0187" w:rsidRDefault="004B0187" w:rsidP="004B0187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777888" w:rsidRDefault="00777888" w:rsidP="004B0187">
      <w:pPr>
        <w:spacing w:line="276" w:lineRule="auto"/>
        <w:jc w:val="both"/>
      </w:pPr>
    </w:p>
    <w:sectPr w:rsidR="00777888" w:rsidSect="004B0187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187"/>
    <w:rsid w:val="004B0187"/>
    <w:rsid w:val="0077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62E6D-8035-4F22-B43D-FCCD4169D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B0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B01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01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8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LICITACAO03</dc:creator>
  <cp:keywords/>
  <dc:description/>
  <cp:lastModifiedBy>LICITACAO03</cp:lastModifiedBy>
  <cp:revision>1</cp:revision>
  <cp:lastPrinted>2026-10-26T19:34:00Z</cp:lastPrinted>
  <dcterms:created xsi:type="dcterms:W3CDTF">2026-10-26T19:31:00Z</dcterms:created>
  <dcterms:modified xsi:type="dcterms:W3CDTF">2026-10-26T19:36:00Z</dcterms:modified>
</cp:coreProperties>
</file>