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472DEC" w14:textId="77777777" w:rsidR="00B27FB6" w:rsidRPr="00DA2EB7" w:rsidRDefault="00A26154" w:rsidP="0055287A">
      <w:pPr>
        <w:pStyle w:val="TEXTO"/>
      </w:pPr>
      <w:r w:rsidRPr="00DA2EB7">
        <w:t xml:space="preserve">                                               </w:t>
      </w:r>
    </w:p>
    <w:p w14:paraId="01B9AF26" w14:textId="77777777" w:rsidR="00A73B6C" w:rsidRPr="00DA2EB7" w:rsidRDefault="00A73B6C" w:rsidP="0055287A">
      <w:pPr>
        <w:pStyle w:val="TEXTO"/>
      </w:pPr>
    </w:p>
    <w:p w14:paraId="4B80F462" w14:textId="77777777" w:rsidR="00B27FB6" w:rsidRPr="00DA2EB7" w:rsidRDefault="00A73B6C" w:rsidP="0055287A">
      <w:pPr>
        <w:pStyle w:val="TEXTO"/>
      </w:pPr>
      <w:r w:rsidRPr="00DA2EB7">
        <w:t>ÍNDICE</w:t>
      </w:r>
    </w:p>
    <w:p w14:paraId="2D2C3A8F" w14:textId="77777777" w:rsidR="00B27FB6" w:rsidRPr="00DA2EB7" w:rsidRDefault="00B27FB6" w:rsidP="0055287A">
      <w:pPr>
        <w:pStyle w:val="TEXTO"/>
      </w:pPr>
    </w:p>
    <w:p w14:paraId="14CF3A19" w14:textId="77777777" w:rsidR="00B27FB6" w:rsidRPr="00DA2EB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DA2EB7">
        <w:rPr>
          <w:rFonts w:ascii="Arial" w:eastAsia="ArialMT" w:hAnsi="Arial" w:cs="Arial"/>
          <w:bCs/>
          <w:sz w:val="24"/>
          <w:szCs w:val="24"/>
          <w:lang w:eastAsia="pt-BR"/>
        </w:rPr>
        <w:t>1 - INTRODUÇÃO</w:t>
      </w:r>
    </w:p>
    <w:p w14:paraId="6CF482C2" w14:textId="77777777" w:rsidR="00B27FB6" w:rsidRPr="00DA2EB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DA2EB7">
        <w:rPr>
          <w:rFonts w:ascii="Arial" w:eastAsia="ArialMT" w:hAnsi="Arial" w:cs="Arial"/>
          <w:bCs/>
          <w:sz w:val="24"/>
          <w:szCs w:val="24"/>
          <w:lang w:eastAsia="pt-BR"/>
        </w:rPr>
        <w:t>2 – DA SECRETARIA INTERESSADA</w:t>
      </w:r>
    </w:p>
    <w:p w14:paraId="7B4936B9" w14:textId="77777777" w:rsidR="00B27FB6" w:rsidRPr="00DA2EB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DA2EB7">
        <w:rPr>
          <w:rFonts w:ascii="Arial" w:eastAsia="ArialMT" w:hAnsi="Arial" w:cs="Arial"/>
          <w:bCs/>
          <w:sz w:val="24"/>
          <w:szCs w:val="24"/>
          <w:lang w:eastAsia="pt-BR"/>
        </w:rPr>
        <w:t>3 – DO DIA, HORÁRIO E LOCAL DA ABERTURA DA LICITAÇÃO</w:t>
      </w:r>
    </w:p>
    <w:p w14:paraId="42C546ED" w14:textId="77777777" w:rsidR="00B27FB6" w:rsidRPr="00DA2EB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DA2EB7">
        <w:rPr>
          <w:rFonts w:ascii="Arial" w:eastAsia="ArialMT" w:hAnsi="Arial" w:cs="Arial"/>
          <w:bCs/>
          <w:sz w:val="24"/>
          <w:szCs w:val="24"/>
          <w:lang w:eastAsia="pt-BR"/>
        </w:rPr>
        <w:t>4 – DO OBJETO</w:t>
      </w:r>
    </w:p>
    <w:p w14:paraId="253EC558" w14:textId="77777777" w:rsidR="00B27FB6" w:rsidRPr="00DA2EB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DA2EB7">
        <w:rPr>
          <w:rFonts w:ascii="Arial" w:eastAsia="ArialMT" w:hAnsi="Arial" w:cs="Arial"/>
          <w:bCs/>
          <w:sz w:val="24"/>
          <w:szCs w:val="24"/>
          <w:lang w:eastAsia="pt-BR"/>
        </w:rPr>
        <w:t>5 – DO VALOR E DOS RECURSOS ORÇAMENTÁRIOS</w:t>
      </w:r>
    </w:p>
    <w:p w14:paraId="7425933D" w14:textId="77777777" w:rsidR="00B27FB6" w:rsidRPr="00DA2EB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DA2EB7">
        <w:rPr>
          <w:rFonts w:ascii="Arial" w:eastAsia="ArialMT" w:hAnsi="Arial" w:cs="Arial"/>
          <w:bCs/>
          <w:sz w:val="24"/>
          <w:szCs w:val="24"/>
          <w:lang w:eastAsia="pt-BR"/>
        </w:rPr>
        <w:t>6 - DO CRITÉRIO DE JULGAMENTO</w:t>
      </w:r>
    </w:p>
    <w:p w14:paraId="608E75EE" w14:textId="77777777" w:rsidR="00B27FB6" w:rsidRPr="00DA2EB7" w:rsidRDefault="00B27FB6" w:rsidP="00B27FB6">
      <w:pPr>
        <w:keepNext/>
        <w:keepLines/>
        <w:spacing w:after="0" w:line="240" w:lineRule="auto"/>
        <w:ind w:right="-285"/>
        <w:jc w:val="both"/>
        <w:outlineLvl w:val="0"/>
        <w:rPr>
          <w:rFonts w:ascii="Arial" w:eastAsiaTheme="majorEastAsia" w:hAnsi="Arial" w:cs="Arial"/>
          <w:sz w:val="24"/>
          <w:szCs w:val="24"/>
        </w:rPr>
      </w:pPr>
      <w:r w:rsidRPr="00DA2EB7">
        <w:rPr>
          <w:rFonts w:ascii="Arial" w:eastAsiaTheme="majorEastAsia" w:hAnsi="Arial" w:cs="Arial"/>
          <w:sz w:val="24"/>
          <w:szCs w:val="24"/>
        </w:rPr>
        <w:t>7. DOS PRAZOS</w:t>
      </w:r>
    </w:p>
    <w:p w14:paraId="544F2585" w14:textId="77777777" w:rsidR="00B27FB6" w:rsidRPr="00DA2EB7" w:rsidRDefault="00B27FB6" w:rsidP="00B27FB6">
      <w:pPr>
        <w:keepNext/>
        <w:keepLines/>
        <w:spacing w:after="0" w:line="240" w:lineRule="auto"/>
        <w:ind w:right="-285"/>
        <w:jc w:val="both"/>
        <w:outlineLvl w:val="0"/>
        <w:rPr>
          <w:rFonts w:ascii="Arial" w:eastAsiaTheme="majorEastAsia" w:hAnsi="Arial" w:cs="Arial"/>
          <w:sz w:val="24"/>
          <w:szCs w:val="24"/>
        </w:rPr>
      </w:pPr>
      <w:r w:rsidRPr="00DA2EB7">
        <w:rPr>
          <w:rFonts w:ascii="Arial" w:eastAsiaTheme="majorEastAsia" w:hAnsi="Arial" w:cs="Arial"/>
          <w:sz w:val="24"/>
          <w:szCs w:val="24"/>
        </w:rPr>
        <w:t>8. DAS CONDIÇÕES DE PARTICIPAÇÃO</w:t>
      </w:r>
    </w:p>
    <w:p w14:paraId="7B5F3508" w14:textId="77777777" w:rsidR="00B27FB6" w:rsidRPr="00DA2EB7" w:rsidRDefault="00B27FB6" w:rsidP="00B27FB6">
      <w:pPr>
        <w:keepNext/>
        <w:keepLines/>
        <w:spacing w:after="0" w:line="240" w:lineRule="auto"/>
        <w:ind w:right="-285"/>
        <w:jc w:val="both"/>
        <w:outlineLvl w:val="0"/>
        <w:rPr>
          <w:rFonts w:ascii="Arial" w:eastAsiaTheme="majorEastAsia" w:hAnsi="Arial" w:cs="Arial"/>
          <w:sz w:val="24"/>
          <w:szCs w:val="24"/>
        </w:rPr>
      </w:pPr>
      <w:r w:rsidRPr="00DA2EB7">
        <w:rPr>
          <w:rFonts w:ascii="Arial" w:eastAsiaTheme="majorEastAsia" w:hAnsi="Arial" w:cs="Arial"/>
          <w:sz w:val="24"/>
          <w:szCs w:val="24"/>
        </w:rPr>
        <w:t>9. DO CREDENCIAMENTO</w:t>
      </w:r>
    </w:p>
    <w:p w14:paraId="0E826C52" w14:textId="77777777" w:rsidR="00B27FB6" w:rsidRPr="00DA2EB7" w:rsidRDefault="00B27FB6" w:rsidP="00B27FB6">
      <w:pPr>
        <w:keepNext/>
        <w:keepLines/>
        <w:spacing w:after="0" w:line="240" w:lineRule="auto"/>
        <w:ind w:right="-285"/>
        <w:jc w:val="both"/>
        <w:outlineLvl w:val="0"/>
        <w:rPr>
          <w:rFonts w:ascii="Arial" w:eastAsiaTheme="majorEastAsia" w:hAnsi="Arial" w:cs="Arial"/>
          <w:sz w:val="24"/>
          <w:szCs w:val="24"/>
        </w:rPr>
      </w:pPr>
      <w:r w:rsidRPr="00DA2EB7">
        <w:rPr>
          <w:rFonts w:ascii="Arial" w:eastAsiaTheme="majorEastAsia" w:hAnsi="Arial" w:cs="Arial"/>
          <w:sz w:val="24"/>
          <w:szCs w:val="24"/>
        </w:rPr>
        <w:t>10. DA APRESENTAÇÃO DAS PROPOSTAS DE PREÇO E DA DOCUMENTAÇÃO</w:t>
      </w:r>
    </w:p>
    <w:p w14:paraId="3C82355E" w14:textId="77777777" w:rsidR="00B27FB6" w:rsidRPr="00DA2EB7" w:rsidRDefault="00B27FB6" w:rsidP="00B27FB6">
      <w:pPr>
        <w:keepNext/>
        <w:keepLines/>
        <w:spacing w:after="0" w:line="240" w:lineRule="auto"/>
        <w:ind w:right="-285"/>
        <w:jc w:val="both"/>
        <w:outlineLvl w:val="0"/>
        <w:rPr>
          <w:rFonts w:ascii="Arial" w:eastAsiaTheme="majorEastAsia" w:hAnsi="Arial" w:cs="Arial"/>
          <w:sz w:val="24"/>
          <w:szCs w:val="24"/>
        </w:rPr>
      </w:pPr>
      <w:r w:rsidRPr="00DA2EB7">
        <w:rPr>
          <w:rFonts w:ascii="Arial" w:eastAsiaTheme="majorEastAsia" w:hAnsi="Arial" w:cs="Arial"/>
          <w:sz w:val="24"/>
          <w:szCs w:val="24"/>
        </w:rPr>
        <w:t>11. DA ABERTURA DAS PROPOSTAS E FORMULAÇÃO DE LANCES</w:t>
      </w:r>
    </w:p>
    <w:p w14:paraId="6A463E19" w14:textId="77777777" w:rsidR="00B27FB6" w:rsidRPr="00DA2EB7" w:rsidRDefault="00B27FB6" w:rsidP="00B27FB6">
      <w:pPr>
        <w:keepNext/>
        <w:keepLines/>
        <w:spacing w:after="0" w:line="240" w:lineRule="auto"/>
        <w:jc w:val="both"/>
        <w:outlineLvl w:val="0"/>
        <w:rPr>
          <w:rFonts w:ascii="Arial" w:eastAsiaTheme="majorEastAsia" w:hAnsi="Arial" w:cs="Arial"/>
          <w:sz w:val="24"/>
          <w:szCs w:val="24"/>
        </w:rPr>
      </w:pPr>
      <w:r w:rsidRPr="00DA2EB7">
        <w:rPr>
          <w:rFonts w:ascii="Arial" w:eastAsiaTheme="majorEastAsia" w:hAnsi="Arial" w:cs="Arial"/>
          <w:sz w:val="24"/>
          <w:szCs w:val="24"/>
        </w:rPr>
        <w:t>12. DO JULGAMENTO DAS PROPOSTAS E DIREITO DE PREFERÊNCIA</w:t>
      </w:r>
    </w:p>
    <w:p w14:paraId="23C934F4" w14:textId="77777777" w:rsidR="00B27FB6" w:rsidRPr="00DA2EB7" w:rsidRDefault="00B27FB6" w:rsidP="00B27FB6">
      <w:pPr>
        <w:keepNext/>
        <w:keepLines/>
        <w:spacing w:after="0" w:line="240" w:lineRule="auto"/>
        <w:jc w:val="both"/>
        <w:outlineLvl w:val="0"/>
        <w:rPr>
          <w:rFonts w:ascii="Arial" w:eastAsiaTheme="majorEastAsia" w:hAnsi="Arial" w:cs="Arial"/>
          <w:sz w:val="24"/>
          <w:szCs w:val="24"/>
        </w:rPr>
      </w:pPr>
      <w:r w:rsidRPr="00DA2EB7">
        <w:rPr>
          <w:rFonts w:ascii="Arial" w:eastAsiaTheme="majorEastAsia" w:hAnsi="Arial" w:cs="Arial"/>
          <w:sz w:val="24"/>
          <w:szCs w:val="24"/>
        </w:rPr>
        <w:t>13. DA HABILITAÇÃO</w:t>
      </w:r>
    </w:p>
    <w:p w14:paraId="79012F62" w14:textId="77777777" w:rsidR="00B27FB6" w:rsidRPr="00DA2EB7" w:rsidRDefault="00B27FB6" w:rsidP="00B27FB6">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sz w:val="24"/>
          <w:szCs w:val="24"/>
        </w:rPr>
        <w:t>14. DOS RECURSOS</w:t>
      </w:r>
    </w:p>
    <w:p w14:paraId="3D83AC07" w14:textId="77777777" w:rsidR="00B27FB6" w:rsidRPr="00DA2EB7" w:rsidRDefault="00B27FB6" w:rsidP="00B27FB6">
      <w:pPr>
        <w:keepNext/>
        <w:keepLines/>
        <w:spacing w:after="0" w:line="240" w:lineRule="auto"/>
        <w:jc w:val="both"/>
        <w:outlineLvl w:val="0"/>
        <w:rPr>
          <w:rFonts w:ascii="Arial" w:eastAsiaTheme="majorEastAsia" w:hAnsi="Arial" w:cs="Arial"/>
          <w:sz w:val="24"/>
          <w:szCs w:val="24"/>
        </w:rPr>
      </w:pPr>
      <w:r w:rsidRPr="00DA2EB7">
        <w:rPr>
          <w:rFonts w:ascii="Arial" w:eastAsiaTheme="majorEastAsia" w:hAnsi="Arial" w:cs="Arial"/>
          <w:sz w:val="24"/>
          <w:szCs w:val="24"/>
        </w:rPr>
        <w:t>15. DA CONEXÃO COM O SISTEMA ELETRÔNICO</w:t>
      </w:r>
    </w:p>
    <w:p w14:paraId="7F6B51E5" w14:textId="77777777" w:rsidR="00B27FB6" w:rsidRPr="00DA2EB7" w:rsidRDefault="00B27FB6" w:rsidP="00B27FB6">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16. DO SISTEMA DE REGISTRO DE PREÇOS</w:t>
      </w:r>
    </w:p>
    <w:p w14:paraId="5331B7B9" w14:textId="77777777" w:rsidR="00B27FB6" w:rsidRPr="00DA2EB7" w:rsidRDefault="00B27FB6" w:rsidP="00B27FB6">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17. DA ATA DE REGISTRO DE PREÇOS</w:t>
      </w:r>
    </w:p>
    <w:p w14:paraId="35622606" w14:textId="77777777" w:rsidR="00B27FB6" w:rsidRPr="00DA2EB7" w:rsidRDefault="00B27FB6" w:rsidP="00B27FB6">
      <w:pPr>
        <w:tabs>
          <w:tab w:val="left" w:pos="142"/>
          <w:tab w:val="left" w:pos="1134"/>
        </w:tabs>
        <w:suppressAutoHyphens/>
        <w:spacing w:after="0" w:line="276" w:lineRule="auto"/>
        <w:ind w:right="-285"/>
        <w:rPr>
          <w:rFonts w:ascii="Arial" w:eastAsia="ArialMT" w:hAnsi="Arial" w:cs="Arial"/>
          <w:bCs/>
          <w:sz w:val="24"/>
          <w:szCs w:val="24"/>
          <w:lang w:eastAsia="pt-BR"/>
        </w:rPr>
      </w:pPr>
      <w:r w:rsidRPr="00DA2EB7">
        <w:rPr>
          <w:rFonts w:ascii="Arial" w:eastAsia="ArialMT" w:hAnsi="Arial" w:cs="Arial"/>
          <w:bCs/>
          <w:sz w:val="24"/>
          <w:szCs w:val="24"/>
          <w:lang w:eastAsia="pt-BR"/>
        </w:rPr>
        <w:t>18. DA ALTERAÇÃO DOS PREÇOS REGISTRADOS E CANCELAMENTO DA ATA E DO PREÇO REGISTRADO</w:t>
      </w:r>
    </w:p>
    <w:p w14:paraId="11598AA6" w14:textId="77777777" w:rsidR="00B27FB6" w:rsidRPr="00DA2EB7" w:rsidRDefault="00B27FB6" w:rsidP="00B27FB6">
      <w:pPr>
        <w:keepNext/>
        <w:keepLines/>
        <w:spacing w:after="0" w:line="240" w:lineRule="auto"/>
        <w:jc w:val="both"/>
        <w:outlineLvl w:val="0"/>
        <w:rPr>
          <w:rFonts w:ascii="Arial" w:eastAsiaTheme="majorEastAsia" w:hAnsi="Arial" w:cs="Arial"/>
          <w:sz w:val="24"/>
          <w:szCs w:val="24"/>
        </w:rPr>
      </w:pPr>
      <w:r w:rsidRPr="00DA2EB7">
        <w:rPr>
          <w:rFonts w:ascii="Arial" w:eastAsiaTheme="majorEastAsia" w:hAnsi="Arial" w:cs="Arial"/>
          <w:sz w:val="24"/>
          <w:szCs w:val="24"/>
        </w:rPr>
        <w:t>19. DA CONTRATAÇÃO</w:t>
      </w:r>
    </w:p>
    <w:p w14:paraId="3328CD4F" w14:textId="77777777" w:rsidR="00B27FB6" w:rsidRPr="00DA2EB7" w:rsidRDefault="00B27FB6" w:rsidP="00B27FB6">
      <w:pPr>
        <w:keepNext/>
        <w:keepLines/>
        <w:spacing w:after="0" w:line="240" w:lineRule="auto"/>
        <w:jc w:val="both"/>
        <w:outlineLvl w:val="0"/>
        <w:rPr>
          <w:rFonts w:ascii="Arial" w:eastAsiaTheme="majorEastAsia" w:hAnsi="Arial" w:cs="Arial"/>
          <w:sz w:val="24"/>
          <w:szCs w:val="24"/>
        </w:rPr>
      </w:pPr>
      <w:r w:rsidRPr="00DA2EB7">
        <w:rPr>
          <w:rFonts w:ascii="Arial" w:eastAsiaTheme="majorEastAsia" w:hAnsi="Arial" w:cs="Arial"/>
          <w:sz w:val="24"/>
          <w:szCs w:val="24"/>
        </w:rPr>
        <w:t>20. DAS CONDIÇÕES DE PAGAMENTO</w:t>
      </w:r>
    </w:p>
    <w:p w14:paraId="3F5922B8" w14:textId="77777777" w:rsidR="00B27FB6" w:rsidRPr="00DA2EB7" w:rsidRDefault="00B27FB6" w:rsidP="00B27FB6">
      <w:pPr>
        <w:keepNext/>
        <w:keepLines/>
        <w:spacing w:after="0" w:line="240" w:lineRule="auto"/>
        <w:jc w:val="both"/>
        <w:outlineLvl w:val="0"/>
        <w:rPr>
          <w:rFonts w:ascii="Arial" w:eastAsiaTheme="majorEastAsia" w:hAnsi="Arial" w:cs="Arial"/>
          <w:sz w:val="24"/>
          <w:szCs w:val="24"/>
        </w:rPr>
      </w:pPr>
      <w:r w:rsidRPr="00DA2EB7">
        <w:rPr>
          <w:rFonts w:ascii="Arial" w:eastAsiaTheme="majorEastAsia" w:hAnsi="Arial" w:cs="Arial"/>
          <w:sz w:val="24"/>
          <w:szCs w:val="24"/>
        </w:rPr>
        <w:t>21. DO REAJUSTE</w:t>
      </w:r>
    </w:p>
    <w:p w14:paraId="5995D092" w14:textId="77777777" w:rsidR="00B27FB6" w:rsidRPr="00DA2EB7" w:rsidRDefault="00B27FB6" w:rsidP="00B27FB6">
      <w:pPr>
        <w:keepNext/>
        <w:keepLines/>
        <w:spacing w:after="0" w:line="240" w:lineRule="auto"/>
        <w:jc w:val="both"/>
        <w:outlineLvl w:val="0"/>
        <w:rPr>
          <w:rFonts w:ascii="Arial" w:eastAsiaTheme="majorEastAsia" w:hAnsi="Arial" w:cs="Arial"/>
          <w:sz w:val="24"/>
          <w:szCs w:val="24"/>
        </w:rPr>
      </w:pPr>
      <w:r w:rsidRPr="00DA2EB7">
        <w:rPr>
          <w:rFonts w:ascii="Arial" w:eastAsiaTheme="majorEastAsia" w:hAnsi="Arial" w:cs="Arial"/>
          <w:sz w:val="24"/>
          <w:szCs w:val="24"/>
        </w:rPr>
        <w:t>22. DAS SANÇÕES ADMINISTRATIVAS</w:t>
      </w:r>
    </w:p>
    <w:p w14:paraId="636F682C" w14:textId="77777777" w:rsidR="00B27FB6" w:rsidRPr="00DA2EB7" w:rsidRDefault="00B27FB6" w:rsidP="00B27FB6">
      <w:pPr>
        <w:keepNext/>
        <w:keepLines/>
        <w:spacing w:after="0" w:line="240" w:lineRule="auto"/>
        <w:jc w:val="both"/>
        <w:outlineLvl w:val="0"/>
        <w:rPr>
          <w:rFonts w:ascii="Arial" w:eastAsiaTheme="majorEastAsia" w:hAnsi="Arial" w:cs="Arial"/>
          <w:sz w:val="24"/>
          <w:szCs w:val="24"/>
        </w:rPr>
      </w:pPr>
      <w:r w:rsidRPr="00DA2EB7">
        <w:rPr>
          <w:rFonts w:ascii="Arial" w:eastAsiaTheme="majorEastAsia" w:hAnsi="Arial" w:cs="Arial"/>
          <w:sz w:val="24"/>
          <w:szCs w:val="24"/>
        </w:rPr>
        <w:t>23. DO FORO</w:t>
      </w:r>
    </w:p>
    <w:p w14:paraId="43FC58D8" w14:textId="77777777" w:rsidR="00B27FB6" w:rsidRPr="00DA2EB7" w:rsidRDefault="00B27FB6" w:rsidP="00B27FB6">
      <w:pPr>
        <w:keepNext/>
        <w:keepLines/>
        <w:spacing w:after="0" w:line="240" w:lineRule="auto"/>
        <w:jc w:val="both"/>
        <w:outlineLvl w:val="0"/>
        <w:rPr>
          <w:rFonts w:ascii="Arial" w:eastAsiaTheme="majorEastAsia" w:hAnsi="Arial" w:cs="Arial"/>
          <w:sz w:val="24"/>
          <w:szCs w:val="24"/>
        </w:rPr>
      </w:pPr>
      <w:r w:rsidRPr="00DA2EB7">
        <w:rPr>
          <w:rFonts w:ascii="Arial" w:eastAsiaTheme="majorEastAsia" w:hAnsi="Arial" w:cs="Arial"/>
          <w:sz w:val="24"/>
          <w:szCs w:val="24"/>
        </w:rPr>
        <w:t>24. DAS DISPOSIÇÕES FINAIS</w:t>
      </w:r>
    </w:p>
    <w:p w14:paraId="42E92FC9" w14:textId="77777777" w:rsidR="00B27FB6" w:rsidRPr="00DA2EB7" w:rsidRDefault="00B27FB6" w:rsidP="0055287A">
      <w:pPr>
        <w:pStyle w:val="TEXTO"/>
      </w:pPr>
    </w:p>
    <w:p w14:paraId="06DAF948" w14:textId="77777777" w:rsidR="00335DB4" w:rsidRPr="00DA2EB7" w:rsidRDefault="00335DB4" w:rsidP="0055287A">
      <w:pPr>
        <w:pStyle w:val="TEXTO"/>
      </w:pPr>
    </w:p>
    <w:p w14:paraId="1999E8AB" w14:textId="77777777" w:rsidR="00335DB4" w:rsidRPr="00DA2EB7" w:rsidRDefault="00335DB4" w:rsidP="0055287A">
      <w:pPr>
        <w:pStyle w:val="TEXTO"/>
      </w:pPr>
    </w:p>
    <w:p w14:paraId="407FB3B9" w14:textId="77777777" w:rsidR="00335DB4" w:rsidRPr="00DA2EB7" w:rsidRDefault="00335DB4" w:rsidP="0055287A">
      <w:pPr>
        <w:pStyle w:val="TEXTO"/>
      </w:pPr>
    </w:p>
    <w:p w14:paraId="7E1EA49C" w14:textId="77777777" w:rsidR="00335DB4" w:rsidRPr="00DA2EB7" w:rsidRDefault="00335DB4" w:rsidP="0055287A">
      <w:pPr>
        <w:pStyle w:val="TEXTO"/>
      </w:pPr>
    </w:p>
    <w:p w14:paraId="789DDDCB" w14:textId="77777777" w:rsidR="00335DB4" w:rsidRPr="00DA2EB7" w:rsidRDefault="00335DB4" w:rsidP="0055287A">
      <w:pPr>
        <w:pStyle w:val="TEXTO"/>
      </w:pPr>
    </w:p>
    <w:p w14:paraId="5B52AEF4" w14:textId="77777777" w:rsidR="00335DB4" w:rsidRPr="00DA2EB7" w:rsidRDefault="00335DB4" w:rsidP="0055287A">
      <w:pPr>
        <w:pStyle w:val="TEXTO"/>
      </w:pPr>
    </w:p>
    <w:p w14:paraId="0E0EAA60" w14:textId="77777777" w:rsidR="00335DB4" w:rsidRPr="00DA2EB7" w:rsidRDefault="00335DB4" w:rsidP="0055287A">
      <w:pPr>
        <w:pStyle w:val="TEXTO"/>
      </w:pPr>
    </w:p>
    <w:p w14:paraId="63AACF48" w14:textId="77777777" w:rsidR="00335DB4" w:rsidRPr="00DA2EB7" w:rsidRDefault="00335DB4" w:rsidP="0055287A">
      <w:pPr>
        <w:pStyle w:val="TEXTO"/>
      </w:pPr>
    </w:p>
    <w:p w14:paraId="2ADEF604" w14:textId="77777777" w:rsidR="00335DB4" w:rsidRPr="00DA2EB7" w:rsidRDefault="00335DB4" w:rsidP="0055287A">
      <w:pPr>
        <w:pStyle w:val="TEXTO"/>
      </w:pPr>
    </w:p>
    <w:p w14:paraId="4690D0C4" w14:textId="77777777" w:rsidR="00335DB4" w:rsidRPr="00DA2EB7" w:rsidRDefault="00335DB4" w:rsidP="0055287A">
      <w:pPr>
        <w:pStyle w:val="TEXTO"/>
      </w:pPr>
    </w:p>
    <w:p w14:paraId="3CA5DCD3" w14:textId="77777777" w:rsidR="00335DB4" w:rsidRPr="00DA2EB7" w:rsidRDefault="00335DB4" w:rsidP="0055287A">
      <w:pPr>
        <w:pStyle w:val="TEXTO"/>
      </w:pPr>
    </w:p>
    <w:p w14:paraId="42155A87" w14:textId="77777777" w:rsidR="00335DB4" w:rsidRPr="00DA2EB7" w:rsidRDefault="00335DB4" w:rsidP="0055287A">
      <w:pPr>
        <w:pStyle w:val="TEXTO"/>
      </w:pPr>
    </w:p>
    <w:p w14:paraId="483EB8A5" w14:textId="77777777" w:rsidR="00335DB4" w:rsidRPr="00DA2EB7" w:rsidRDefault="00335DB4" w:rsidP="0055287A">
      <w:pPr>
        <w:pStyle w:val="TEXTO"/>
      </w:pPr>
    </w:p>
    <w:p w14:paraId="293E7659" w14:textId="77777777" w:rsidR="00335DB4" w:rsidRPr="00DA2EB7" w:rsidRDefault="00335DB4" w:rsidP="0055287A">
      <w:pPr>
        <w:pStyle w:val="TEXTO"/>
      </w:pPr>
    </w:p>
    <w:p w14:paraId="5C4EF717" w14:textId="77777777" w:rsidR="00335DB4" w:rsidRPr="00DA2EB7" w:rsidRDefault="00335DB4" w:rsidP="0055287A">
      <w:pPr>
        <w:pStyle w:val="TEXTO"/>
      </w:pPr>
    </w:p>
    <w:p w14:paraId="5C6A277D" w14:textId="77777777" w:rsidR="00335DB4" w:rsidRPr="00DA2EB7" w:rsidRDefault="00335DB4" w:rsidP="0055287A">
      <w:pPr>
        <w:pStyle w:val="TEXTO"/>
      </w:pPr>
    </w:p>
    <w:p w14:paraId="6F79C318" w14:textId="77777777" w:rsidR="0030232D" w:rsidRPr="00DA2EB7" w:rsidRDefault="0030232D" w:rsidP="0055287A">
      <w:pPr>
        <w:pStyle w:val="TEXTO"/>
      </w:pPr>
      <w:r w:rsidRPr="00DA2EB7">
        <w:t>ANEXOS</w:t>
      </w:r>
    </w:p>
    <w:p w14:paraId="2D3E6402" w14:textId="77777777" w:rsidR="0030232D" w:rsidRPr="00DA2EB7" w:rsidRDefault="0030232D" w:rsidP="0055287A">
      <w:pPr>
        <w:pStyle w:val="TEXTO"/>
      </w:pPr>
    </w:p>
    <w:p w14:paraId="4D8F76F8"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I</w:t>
      </w:r>
      <w:r w:rsidRPr="00DA2EB7">
        <w:rPr>
          <w:rFonts w:ascii="Arial" w:eastAsia="ArialMT" w:hAnsi="Arial" w:cs="Arial"/>
          <w:bCs/>
          <w:sz w:val="24"/>
          <w:szCs w:val="24"/>
          <w:lang w:eastAsia="pt-BR"/>
        </w:rPr>
        <w:t xml:space="preserve"> – TERMO DE REFERÊNCIA;</w:t>
      </w:r>
    </w:p>
    <w:p w14:paraId="13D3E48F"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II –</w:t>
      </w:r>
      <w:r w:rsidRPr="00DA2EB7">
        <w:rPr>
          <w:rFonts w:ascii="Arial" w:eastAsia="ArialMT" w:hAnsi="Arial" w:cs="Arial"/>
          <w:bCs/>
          <w:sz w:val="24"/>
          <w:szCs w:val="24"/>
          <w:lang w:eastAsia="pt-BR"/>
        </w:rPr>
        <w:t xml:space="preserve"> PLANILHA ORÇAMENTÁRIA;</w:t>
      </w:r>
    </w:p>
    <w:p w14:paraId="42F3FAF8"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III </w:t>
      </w:r>
      <w:r w:rsidRPr="00DA2EB7">
        <w:rPr>
          <w:rFonts w:ascii="Arial" w:eastAsia="ArialMT" w:hAnsi="Arial" w:cs="Arial"/>
          <w:bCs/>
          <w:sz w:val="24"/>
          <w:szCs w:val="24"/>
          <w:lang w:eastAsia="pt-BR"/>
        </w:rPr>
        <w:t>- DECLARAÇÃO DE CUMPRIMENTO DOS REQUISITOS DO ART. 9º §1º DA LEI 14.133/21;</w:t>
      </w:r>
    </w:p>
    <w:p w14:paraId="24EFDEB4"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IV </w:t>
      </w:r>
      <w:r w:rsidRPr="00DA2EB7">
        <w:rPr>
          <w:rFonts w:ascii="Arial" w:eastAsia="ArialMT" w:hAnsi="Arial" w:cs="Arial"/>
          <w:bCs/>
          <w:sz w:val="24"/>
          <w:szCs w:val="24"/>
          <w:lang w:eastAsia="pt-BR"/>
        </w:rPr>
        <w:t>– DECLARAÇÃO DE PLENO ATENDIMENTO AOS REQUISITOS DE HABILITAÇÃO E CONDIÇÕES DE PARTICIPAÇÃO;</w:t>
      </w:r>
    </w:p>
    <w:p w14:paraId="213F545E"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V </w:t>
      </w:r>
      <w:r w:rsidRPr="00DA2EB7">
        <w:rPr>
          <w:rFonts w:ascii="Arial" w:eastAsia="ArialMT" w:hAnsi="Arial" w:cs="Arial"/>
          <w:bCs/>
          <w:sz w:val="24"/>
          <w:szCs w:val="24"/>
          <w:lang w:eastAsia="pt-BR"/>
        </w:rPr>
        <w:t>– DECLARAÇÃO DE QUE A EMPRESA NÃO POSSUI MENORES DE IDADE NO SEU QUADRO FUNCIONAL</w:t>
      </w:r>
    </w:p>
    <w:p w14:paraId="15945DBD"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VI –</w:t>
      </w:r>
      <w:r w:rsidRPr="00DA2EB7">
        <w:rPr>
          <w:rFonts w:ascii="Arial" w:eastAsia="ArialMT" w:hAnsi="Arial" w:cs="Arial"/>
          <w:bCs/>
          <w:sz w:val="24"/>
          <w:szCs w:val="24"/>
          <w:lang w:eastAsia="pt-BR"/>
        </w:rPr>
        <w:t>DECLARAÇÃO DE CUMPRIMENTO DE RESERVA DE CARGOS DO ART. 63, IV, DA LEI FEDERAL Nº 14.133/2021</w:t>
      </w:r>
    </w:p>
    <w:p w14:paraId="77DCC8FD"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VII –</w:t>
      </w:r>
      <w:r w:rsidRPr="00DA2EB7">
        <w:rPr>
          <w:rFonts w:ascii="Arial" w:eastAsia="ArialMT" w:hAnsi="Arial" w:cs="Arial"/>
          <w:bCs/>
          <w:sz w:val="24"/>
          <w:szCs w:val="24"/>
          <w:lang w:eastAsia="pt-BR"/>
        </w:rPr>
        <w:t>DECLARAÇÃO DE CUMPRIMENTO DO ART. 63 § 1º DA LEI FEDERAL Nº 14.133/2021</w:t>
      </w:r>
    </w:p>
    <w:p w14:paraId="6C178DFD"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VIII –</w:t>
      </w:r>
      <w:r w:rsidRPr="00DA2EB7">
        <w:rPr>
          <w:rFonts w:ascii="Arial" w:eastAsia="ArialMT" w:hAnsi="Arial" w:cs="Arial"/>
          <w:bCs/>
          <w:sz w:val="24"/>
          <w:szCs w:val="24"/>
          <w:lang w:eastAsia="pt-BR"/>
        </w:rPr>
        <w:t>DECLARAÇÃO DE MICROEMPRESA OU EMPRESA DE PEQUENO PORTE;</w:t>
      </w:r>
    </w:p>
    <w:p w14:paraId="5EAF1B52"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IX –</w:t>
      </w:r>
      <w:r w:rsidRPr="00DA2EB7">
        <w:rPr>
          <w:rFonts w:ascii="Arial" w:eastAsia="ArialMT" w:hAnsi="Arial" w:cs="Arial"/>
          <w:bCs/>
          <w:sz w:val="24"/>
          <w:szCs w:val="24"/>
          <w:lang w:eastAsia="pt-BR"/>
        </w:rPr>
        <w:t xml:space="preserve"> MODELO DA PROPOSTA DE PREÇOS</w:t>
      </w:r>
    </w:p>
    <w:p w14:paraId="7EB7EEBA"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X – </w:t>
      </w:r>
      <w:r w:rsidRPr="00DA2EB7">
        <w:rPr>
          <w:rFonts w:ascii="Arial" w:eastAsia="ArialMT" w:hAnsi="Arial" w:cs="Arial"/>
          <w:bCs/>
          <w:sz w:val="24"/>
          <w:szCs w:val="24"/>
          <w:lang w:eastAsia="pt-BR"/>
        </w:rPr>
        <w:t>MINUTA DA ATA DE REGISTRO DE PREÇOS</w:t>
      </w:r>
    </w:p>
    <w:p w14:paraId="714E62E2" w14:textId="77777777" w:rsidR="0030232D" w:rsidRPr="00DA2EB7" w:rsidRDefault="0030232D" w:rsidP="0030232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XI – </w:t>
      </w:r>
      <w:r w:rsidRPr="00DA2EB7">
        <w:rPr>
          <w:rFonts w:ascii="Arial" w:eastAsia="ArialMT" w:hAnsi="Arial" w:cs="Arial"/>
          <w:bCs/>
          <w:sz w:val="24"/>
          <w:szCs w:val="24"/>
          <w:lang w:eastAsia="pt-BR"/>
        </w:rPr>
        <w:t>MINUTA DO CONTRATO.</w:t>
      </w:r>
    </w:p>
    <w:p w14:paraId="6734681E" w14:textId="77777777" w:rsidR="0030232D" w:rsidRPr="00DA2EB7" w:rsidRDefault="0030232D" w:rsidP="0055287A">
      <w:pPr>
        <w:pStyle w:val="TEXTO"/>
      </w:pPr>
    </w:p>
    <w:p w14:paraId="608B3604" w14:textId="77777777" w:rsidR="0030232D" w:rsidRPr="00DA2EB7" w:rsidRDefault="0030232D" w:rsidP="0055287A">
      <w:pPr>
        <w:pStyle w:val="TEXTO"/>
      </w:pPr>
    </w:p>
    <w:p w14:paraId="57A41F9A" w14:textId="77777777" w:rsidR="00B27FB6" w:rsidRPr="00DA2EB7" w:rsidRDefault="00B27FB6" w:rsidP="0055287A">
      <w:pPr>
        <w:pStyle w:val="TEXTO"/>
      </w:pPr>
    </w:p>
    <w:p w14:paraId="4E5D4337" w14:textId="77777777" w:rsidR="00B27FB6" w:rsidRPr="00DA2EB7" w:rsidRDefault="00B27FB6" w:rsidP="0055287A">
      <w:pPr>
        <w:pStyle w:val="TEXTO"/>
      </w:pPr>
    </w:p>
    <w:p w14:paraId="6AE880E0" w14:textId="77777777" w:rsidR="00B27FB6" w:rsidRPr="00DA2EB7" w:rsidRDefault="00B27FB6" w:rsidP="0055287A">
      <w:pPr>
        <w:pStyle w:val="TEXTO"/>
      </w:pPr>
    </w:p>
    <w:p w14:paraId="74A500CA" w14:textId="77777777" w:rsidR="00B27FB6" w:rsidRPr="00DA2EB7" w:rsidRDefault="00B27FB6" w:rsidP="0055287A">
      <w:pPr>
        <w:pStyle w:val="TEXTO"/>
      </w:pPr>
    </w:p>
    <w:p w14:paraId="791C497A" w14:textId="77777777" w:rsidR="00B27FB6" w:rsidRPr="00DA2EB7" w:rsidRDefault="00B27FB6" w:rsidP="0055287A">
      <w:pPr>
        <w:pStyle w:val="TEXTO"/>
      </w:pPr>
    </w:p>
    <w:p w14:paraId="4D3BD683" w14:textId="77777777" w:rsidR="00B27FB6" w:rsidRPr="00DA2EB7" w:rsidRDefault="00B27FB6" w:rsidP="0055287A">
      <w:pPr>
        <w:pStyle w:val="TEXTO"/>
      </w:pPr>
    </w:p>
    <w:p w14:paraId="0BA14FE9" w14:textId="77777777" w:rsidR="00B27FB6" w:rsidRPr="00DA2EB7" w:rsidRDefault="00B27FB6" w:rsidP="0055287A">
      <w:pPr>
        <w:pStyle w:val="TEXTO"/>
      </w:pPr>
    </w:p>
    <w:p w14:paraId="46835BD6" w14:textId="77777777" w:rsidR="00B27FB6" w:rsidRPr="00DA2EB7" w:rsidRDefault="00B27FB6" w:rsidP="0055287A">
      <w:pPr>
        <w:pStyle w:val="TEXTO"/>
      </w:pPr>
    </w:p>
    <w:p w14:paraId="3866F171" w14:textId="77777777" w:rsidR="00B27FB6" w:rsidRPr="00DA2EB7" w:rsidRDefault="00B27FB6" w:rsidP="0055287A">
      <w:pPr>
        <w:pStyle w:val="TEXTO"/>
      </w:pPr>
    </w:p>
    <w:p w14:paraId="60494794" w14:textId="77777777" w:rsidR="00B27FB6" w:rsidRPr="00DA2EB7" w:rsidRDefault="00B27FB6" w:rsidP="0055287A">
      <w:pPr>
        <w:pStyle w:val="TEXTO"/>
      </w:pPr>
    </w:p>
    <w:p w14:paraId="764BD633" w14:textId="77777777" w:rsidR="00B27FB6" w:rsidRPr="00DA2EB7" w:rsidRDefault="00B27FB6" w:rsidP="0055287A">
      <w:pPr>
        <w:pStyle w:val="TEXTO"/>
      </w:pPr>
    </w:p>
    <w:p w14:paraId="56654FC6" w14:textId="77777777" w:rsidR="00B27FB6" w:rsidRPr="00DA2EB7" w:rsidRDefault="00B27FB6" w:rsidP="0055287A">
      <w:pPr>
        <w:pStyle w:val="TEXTO"/>
      </w:pPr>
    </w:p>
    <w:p w14:paraId="07B2327A" w14:textId="77777777" w:rsidR="00B27FB6" w:rsidRPr="00DA2EB7" w:rsidRDefault="00B27FB6" w:rsidP="0055287A">
      <w:pPr>
        <w:pStyle w:val="TEXTO"/>
      </w:pPr>
    </w:p>
    <w:p w14:paraId="5A473A1A" w14:textId="77777777" w:rsidR="0030232D" w:rsidRPr="00DA2EB7" w:rsidRDefault="0030232D" w:rsidP="0055287A">
      <w:pPr>
        <w:pStyle w:val="TEXTO"/>
      </w:pPr>
    </w:p>
    <w:p w14:paraId="798CD1BB" w14:textId="77777777" w:rsidR="0030232D" w:rsidRPr="00DA2EB7" w:rsidRDefault="0030232D" w:rsidP="0055287A">
      <w:pPr>
        <w:pStyle w:val="TEXTO"/>
      </w:pPr>
    </w:p>
    <w:p w14:paraId="2A56EE6B" w14:textId="77777777" w:rsidR="0030232D" w:rsidRDefault="0030232D" w:rsidP="0055287A">
      <w:pPr>
        <w:pStyle w:val="TEXTO"/>
      </w:pPr>
    </w:p>
    <w:p w14:paraId="64053F88" w14:textId="77777777" w:rsidR="00DA2EB7" w:rsidRDefault="00DA2EB7" w:rsidP="0055287A">
      <w:pPr>
        <w:pStyle w:val="TEXTO"/>
      </w:pPr>
    </w:p>
    <w:p w14:paraId="38633B3E" w14:textId="77777777" w:rsidR="00DA2EB7" w:rsidRDefault="00DA2EB7" w:rsidP="0055287A">
      <w:pPr>
        <w:pStyle w:val="TEXTO"/>
      </w:pPr>
    </w:p>
    <w:p w14:paraId="51E49682" w14:textId="77777777" w:rsidR="00DA2EB7" w:rsidRDefault="00DA2EB7" w:rsidP="0055287A">
      <w:pPr>
        <w:pStyle w:val="TEXTO"/>
      </w:pPr>
    </w:p>
    <w:p w14:paraId="496EE306" w14:textId="77777777" w:rsidR="00DA2EB7" w:rsidRDefault="00DA2EB7" w:rsidP="0055287A">
      <w:pPr>
        <w:pStyle w:val="TEXTO"/>
      </w:pPr>
    </w:p>
    <w:p w14:paraId="3E08494D" w14:textId="77777777" w:rsidR="00DA2EB7" w:rsidRDefault="00DA2EB7" w:rsidP="0055287A">
      <w:pPr>
        <w:pStyle w:val="TEXTO"/>
      </w:pPr>
    </w:p>
    <w:p w14:paraId="5EF0ECEE" w14:textId="77777777" w:rsidR="00DA2EB7" w:rsidRPr="00DA2EB7" w:rsidRDefault="00DA2EB7" w:rsidP="0055287A">
      <w:pPr>
        <w:pStyle w:val="TEXTO"/>
      </w:pPr>
    </w:p>
    <w:p w14:paraId="5BBE5E1F" w14:textId="77777777" w:rsidR="0030232D" w:rsidRPr="00DA2EB7" w:rsidRDefault="0030232D" w:rsidP="0055287A">
      <w:pPr>
        <w:pStyle w:val="TEXTO"/>
      </w:pPr>
    </w:p>
    <w:p w14:paraId="312DA82D" w14:textId="11C4CC9A" w:rsidR="00D6794F" w:rsidRPr="00DA2EB7" w:rsidRDefault="00D6794F" w:rsidP="0055287A">
      <w:pPr>
        <w:pStyle w:val="TEXTO"/>
      </w:pPr>
      <w:r w:rsidRPr="00DA2EB7">
        <w:t>EDITAL</w:t>
      </w:r>
    </w:p>
    <w:p w14:paraId="3F9982D1" w14:textId="77777777" w:rsidR="00D6794F" w:rsidRPr="00DA2EB7" w:rsidRDefault="00D6794F" w:rsidP="0055287A">
      <w:pPr>
        <w:pStyle w:val="TEXTO"/>
      </w:pPr>
      <w:r w:rsidRPr="00DA2EB7">
        <w:t>PROCESSO N</w:t>
      </w:r>
      <w:r w:rsidR="00CA2A5C" w:rsidRPr="00DA2EB7">
        <w:t>º</w:t>
      </w:r>
      <w:r w:rsidR="005538CC" w:rsidRPr="00DA2EB7">
        <w:t xml:space="preserve"> </w:t>
      </w:r>
      <w:r w:rsidR="00DA2EB7">
        <w:rPr>
          <w:color w:val="000000"/>
        </w:rPr>
        <w:t>6472/2025</w:t>
      </w:r>
    </w:p>
    <w:p w14:paraId="7F3C55CD" w14:textId="64D8D0D1" w:rsidR="00D6794F" w:rsidRPr="00DA2EB7" w:rsidRDefault="00CF73AC" w:rsidP="0055287A">
      <w:pPr>
        <w:pStyle w:val="TEXTO"/>
      </w:pPr>
      <w:r w:rsidRPr="00DA2EB7">
        <w:t>PREGÃO</w:t>
      </w:r>
      <w:r w:rsidR="00CB3A91" w:rsidRPr="00DA2EB7">
        <w:t xml:space="preserve"> </w:t>
      </w:r>
      <w:r w:rsidR="00D6794F" w:rsidRPr="00DA2EB7">
        <w:t>ELETRÔNIC</w:t>
      </w:r>
      <w:r w:rsidRPr="00DA2EB7">
        <w:t>O</w:t>
      </w:r>
      <w:r w:rsidR="00CA2A5C" w:rsidRPr="00DA2EB7">
        <w:t xml:space="preserve"> - SRP</w:t>
      </w:r>
      <w:r w:rsidR="00D6794F" w:rsidRPr="00DA2EB7">
        <w:t xml:space="preserve"> N° </w:t>
      </w:r>
      <w:r w:rsidR="00AD37CC">
        <w:t>004/2026</w:t>
      </w:r>
    </w:p>
    <w:p w14:paraId="48B49D6C" w14:textId="77777777" w:rsidR="00D6794F" w:rsidRPr="00DA2EB7" w:rsidRDefault="00D6794F" w:rsidP="00FE3425">
      <w:pPr>
        <w:spacing w:after="0" w:line="276" w:lineRule="auto"/>
        <w:ind w:right="-285"/>
        <w:jc w:val="both"/>
        <w:rPr>
          <w:rFonts w:ascii="Arial" w:hAnsi="Arial" w:cs="Arial"/>
          <w:sz w:val="24"/>
          <w:szCs w:val="24"/>
        </w:rPr>
      </w:pPr>
    </w:p>
    <w:p w14:paraId="54080D21" w14:textId="77777777" w:rsidR="002E02FC" w:rsidRPr="00DA2EB7" w:rsidRDefault="002E02FC" w:rsidP="00FE3425">
      <w:pPr>
        <w:pStyle w:val="Ttulo1"/>
        <w:spacing w:before="0" w:line="276" w:lineRule="auto"/>
        <w:ind w:right="-285"/>
        <w:rPr>
          <w:rFonts w:ascii="Arial" w:hAnsi="Arial" w:cs="Arial"/>
          <w:b w:val="0"/>
          <w:szCs w:val="24"/>
        </w:rPr>
      </w:pPr>
      <w:r w:rsidRPr="00DA2EB7">
        <w:rPr>
          <w:rFonts w:ascii="Arial" w:hAnsi="Arial" w:cs="Arial"/>
          <w:b w:val="0"/>
          <w:szCs w:val="24"/>
        </w:rPr>
        <w:t>1. INTRODUÇÃO</w:t>
      </w:r>
    </w:p>
    <w:p w14:paraId="53EC7D1C" w14:textId="77777777" w:rsidR="002E02FC" w:rsidRPr="00DA2EB7" w:rsidRDefault="002E02FC" w:rsidP="00FE3425">
      <w:pPr>
        <w:spacing w:after="0" w:line="276" w:lineRule="auto"/>
        <w:ind w:right="-285"/>
        <w:jc w:val="both"/>
        <w:rPr>
          <w:rFonts w:ascii="Arial" w:hAnsi="Arial" w:cs="Arial"/>
          <w:sz w:val="24"/>
          <w:szCs w:val="24"/>
        </w:rPr>
      </w:pPr>
    </w:p>
    <w:p w14:paraId="32887802" w14:textId="77777777" w:rsidR="002E02FC" w:rsidRPr="00DA2EB7" w:rsidRDefault="002E02FC" w:rsidP="0055287A">
      <w:pPr>
        <w:pStyle w:val="TEXTO"/>
      </w:pPr>
      <w:r w:rsidRPr="00DA2EB7">
        <w:t xml:space="preserve">1.1 – O MUNICÍPIO </w:t>
      </w:r>
      <w:r w:rsidR="00D6794F" w:rsidRPr="00DA2EB7">
        <w:t xml:space="preserve">DE </w:t>
      </w:r>
      <w:r w:rsidR="00CA2A5C" w:rsidRPr="00DA2EB7">
        <w:t>SÃO FRANCISCO DE ITABAPOANA R/J</w:t>
      </w:r>
      <w:r w:rsidR="00D6794F" w:rsidRPr="00DA2EB7">
        <w:t>, por meio d</w:t>
      </w:r>
      <w:r w:rsidR="00693BC5" w:rsidRPr="00DA2EB7">
        <w:t>o</w:t>
      </w:r>
      <w:r w:rsidR="00D6794F" w:rsidRPr="00DA2EB7">
        <w:t xml:space="preserve"> </w:t>
      </w:r>
      <w:r w:rsidR="00CA2A5C" w:rsidRPr="00DA2EB7">
        <w:rPr>
          <w:b/>
        </w:rPr>
        <w:t xml:space="preserve">FUNDO MUNICIPAL DE </w:t>
      </w:r>
      <w:r w:rsidR="007A5004" w:rsidRPr="00DA2EB7">
        <w:rPr>
          <w:b/>
        </w:rPr>
        <w:t>SAÚDE (FMS)</w:t>
      </w:r>
      <w:r w:rsidRPr="00DA2EB7">
        <w:rPr>
          <w:b/>
        </w:rPr>
        <w:t>,</w:t>
      </w:r>
      <w:r w:rsidRPr="00DA2EB7">
        <w:t xml:space="preserve"> torna público que fará realizar licitação, sob a modalidade </w:t>
      </w:r>
      <w:r w:rsidR="00CF73AC" w:rsidRPr="00DA2EB7">
        <w:t>PREGÃO</w:t>
      </w:r>
      <w:r w:rsidR="00DB78EA" w:rsidRPr="00DA2EB7">
        <w:t>, por meio eletrônico</w:t>
      </w:r>
      <w:r w:rsidRPr="00DA2EB7">
        <w:t xml:space="preserve">, </w:t>
      </w:r>
      <w:r w:rsidR="00AE5104" w:rsidRPr="00DA2EB7">
        <w:rPr>
          <w:b/>
        </w:rPr>
        <w:t>pelo critér</w:t>
      </w:r>
      <w:r w:rsidR="00DB78EA" w:rsidRPr="00DA2EB7">
        <w:rPr>
          <w:b/>
        </w:rPr>
        <w:t xml:space="preserve">io de julgamento </w:t>
      </w:r>
      <w:r w:rsidR="00E16A25" w:rsidRPr="00DA2EB7">
        <w:rPr>
          <w:b/>
          <w:i/>
        </w:rPr>
        <w:t xml:space="preserve">menor </w:t>
      </w:r>
      <w:r w:rsidR="003D211E" w:rsidRPr="00DA2EB7">
        <w:rPr>
          <w:b/>
          <w:i/>
        </w:rPr>
        <w:t>preço unitário</w:t>
      </w:r>
      <w:r w:rsidR="00423DDF" w:rsidRPr="00DA2EB7">
        <w:rPr>
          <w:i/>
        </w:rPr>
        <w:t xml:space="preserve"> </w:t>
      </w:r>
      <w:r w:rsidR="00A64ED2" w:rsidRPr="00DA2EB7">
        <w:t xml:space="preserve">para Registro de Preços, visando a </w:t>
      </w:r>
      <w:r w:rsidR="007A5004" w:rsidRPr="00DA2EB7">
        <w:rPr>
          <w:b/>
        </w:rPr>
        <w:t xml:space="preserve">futura e eventual aquisição de </w:t>
      </w:r>
      <w:r w:rsidR="00DA2EB7">
        <w:rPr>
          <w:b/>
        </w:rPr>
        <w:t>MATERIAL PERMANENTE</w:t>
      </w:r>
      <w:r w:rsidRPr="00DA2EB7">
        <w:t>, caracterizados e especificados neste Edital e</w:t>
      </w:r>
      <w:r w:rsidR="00D6794F" w:rsidRPr="00DA2EB7">
        <w:t xml:space="preserve"> no </w:t>
      </w:r>
      <w:r w:rsidR="00B6072E" w:rsidRPr="00DA2EB7">
        <w:t>TERMO DE REFERÊNCIA</w:t>
      </w:r>
      <w:r w:rsidR="00D6794F" w:rsidRPr="00DA2EB7">
        <w:t xml:space="preserve"> em anexo,</w:t>
      </w:r>
      <w:r w:rsidRPr="00DA2EB7">
        <w:t xml:space="preserve"> na forma da lei.</w:t>
      </w:r>
    </w:p>
    <w:p w14:paraId="3870C09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8992EDB" w14:textId="77777777" w:rsidR="0055287A" w:rsidRPr="00DA2EB7" w:rsidRDefault="00380735" w:rsidP="0055287A">
      <w:pPr>
        <w:pStyle w:val="TEXTO"/>
      </w:pPr>
      <w:r w:rsidRPr="00DA2EB7">
        <w:rPr>
          <w:b/>
        </w:rPr>
        <w:t>1.2 -</w:t>
      </w:r>
      <w:r w:rsidRPr="00DA2EB7">
        <w:t xml:space="preserve"> </w:t>
      </w:r>
      <w:r w:rsidR="0055287A" w:rsidRPr="00DA2EB7">
        <w:t xml:space="preserve">Este Contrato se rege por toda a legislação aplicável à espécie, que desde já se entende como referida no presente termo, especialmente pelas normas de caráter geral da </w:t>
      </w:r>
      <w:r w:rsidR="0055287A" w:rsidRPr="00DA2EB7">
        <w:rPr>
          <w:b/>
        </w:rPr>
        <w:t>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Portaria Municipal n. 097 de 13 de janeiro de 2025,</w:t>
      </w:r>
      <w:r w:rsidR="0055287A" w:rsidRPr="00DA2EB7">
        <w:t xml:space="preserve">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07A764C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BD1B1E8" w14:textId="77777777" w:rsidR="005A029D" w:rsidRPr="00DA2EB7" w:rsidRDefault="005A029D" w:rsidP="005A029D">
      <w:pPr>
        <w:widowControl w:val="0"/>
        <w:tabs>
          <w:tab w:val="left" w:pos="518"/>
        </w:tabs>
        <w:autoSpaceDE w:val="0"/>
        <w:autoSpaceDN w:val="0"/>
        <w:spacing w:after="0" w:line="240" w:lineRule="auto"/>
        <w:ind w:right="-293"/>
        <w:jc w:val="both"/>
        <w:rPr>
          <w:rFonts w:ascii="Arial" w:eastAsia="Arial" w:hAnsi="Arial" w:cs="Arial"/>
          <w:sz w:val="24"/>
          <w:szCs w:val="24"/>
          <w:lang w:val="pt-PT"/>
        </w:rPr>
      </w:pPr>
      <w:r w:rsidRPr="00DA2EB7">
        <w:rPr>
          <w:rFonts w:ascii="Arial" w:eastAsia="Arial" w:hAnsi="Arial" w:cs="Arial"/>
          <w:b/>
          <w:sz w:val="24"/>
          <w:szCs w:val="24"/>
          <w:lang w:val="pt-PT"/>
        </w:rPr>
        <w:t>1.3 –</w:t>
      </w:r>
      <w:r w:rsidRPr="00DA2EB7">
        <w:rPr>
          <w:rFonts w:ascii="Arial" w:eastAsia="Arial" w:hAnsi="Arial" w:cs="Arial"/>
          <w:sz w:val="24"/>
          <w:szCs w:val="24"/>
          <w:lang w:val="pt-PT"/>
        </w:rPr>
        <w:t xml:space="preserve"> A presente licitação será processada exclusivamente por meio eletrônico, sendo utilizado o Sistema Bolsa Nacional de Compras, disponibilizado e processado no endereço eletrônico </w:t>
      </w:r>
      <w:r w:rsidR="00DA2EB7" w:rsidRPr="00DA2EB7">
        <w:rPr>
          <w:rFonts w:ascii="Arial" w:eastAsia="Arial" w:hAnsi="Arial" w:cs="Arial"/>
          <w:color w:val="0000FF"/>
          <w:sz w:val="24"/>
          <w:szCs w:val="24"/>
          <w:u w:val="single"/>
          <w:lang w:val="pt-PT"/>
        </w:rPr>
        <w:fldChar w:fldCharType="begin"/>
      </w:r>
      <w:r w:rsidR="00DA2EB7" w:rsidRPr="00DA2EB7">
        <w:rPr>
          <w:rFonts w:ascii="Arial" w:eastAsia="Arial" w:hAnsi="Arial" w:cs="Arial"/>
          <w:color w:val="0000FF"/>
          <w:sz w:val="24"/>
          <w:szCs w:val="24"/>
          <w:u w:val="single"/>
          <w:lang w:val="pt-PT"/>
        </w:rPr>
        <w:instrText xml:space="preserve"> HYPERLINK "https://www.bnc.org.br/" </w:instrText>
      </w:r>
      <w:r w:rsidR="00DA2EB7" w:rsidRPr="00DA2EB7">
        <w:rPr>
          <w:rFonts w:ascii="Arial" w:eastAsia="Arial" w:hAnsi="Arial" w:cs="Arial"/>
          <w:color w:val="0000FF"/>
          <w:sz w:val="24"/>
          <w:szCs w:val="24"/>
          <w:u w:val="single"/>
          <w:lang w:val="pt-PT"/>
        </w:rPr>
        <w:fldChar w:fldCharType="separate"/>
      </w:r>
      <w:r w:rsidRPr="00DA2EB7">
        <w:rPr>
          <w:rFonts w:ascii="Arial" w:eastAsia="Arial" w:hAnsi="Arial" w:cs="Arial"/>
          <w:color w:val="0000FF"/>
          <w:sz w:val="24"/>
          <w:szCs w:val="24"/>
          <w:u w:val="single"/>
          <w:lang w:val="pt-PT"/>
        </w:rPr>
        <w:t>https://www.bnc.org.br/</w:t>
      </w:r>
      <w:r w:rsidR="00DA2EB7" w:rsidRPr="00DA2EB7">
        <w:rPr>
          <w:rFonts w:ascii="Arial" w:eastAsia="Arial" w:hAnsi="Arial" w:cs="Arial"/>
          <w:color w:val="0000FF"/>
          <w:sz w:val="24"/>
          <w:szCs w:val="24"/>
          <w:u w:val="single"/>
          <w:lang w:val="pt-PT"/>
        </w:rPr>
        <w:fldChar w:fldCharType="end"/>
      </w:r>
      <w:r w:rsidRPr="00DA2EB7">
        <w:rPr>
          <w:rFonts w:ascii="Arial" w:eastAsia="Arial" w:hAnsi="Arial" w:cs="Arial"/>
          <w:spacing w:val="1"/>
          <w:sz w:val="24"/>
          <w:szCs w:val="24"/>
          <w:lang w:val="pt-PT"/>
        </w:rPr>
        <w:t xml:space="preserve">, </w:t>
      </w:r>
      <w:r w:rsidRPr="00DA2EB7">
        <w:rPr>
          <w:rFonts w:ascii="Arial" w:eastAsia="Arial" w:hAnsi="Arial" w:cs="Arial"/>
          <w:sz w:val="24"/>
          <w:szCs w:val="24"/>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6A2F10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405EBB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1.4 –</w:t>
      </w:r>
      <w:r w:rsidRPr="00DA2EB7">
        <w:rPr>
          <w:rFonts w:ascii="Arial" w:eastAsia="ArialMT" w:hAnsi="Arial" w:cs="Arial"/>
          <w:bCs/>
          <w:sz w:val="24"/>
          <w:szCs w:val="24"/>
          <w:lang w:eastAsia="pt-BR"/>
        </w:rPr>
        <w:t xml:space="preserve"> As retificações do Edital obrigarão todas as licitantes e serão divulgadas pelos mesmos meios de divulgação do Edital.</w:t>
      </w:r>
    </w:p>
    <w:p w14:paraId="5230B8A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228AB1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1.5 –</w:t>
      </w:r>
      <w:r w:rsidRPr="00DA2EB7">
        <w:rPr>
          <w:rFonts w:ascii="Arial" w:eastAsia="ArialMT" w:hAnsi="Arial" w:cs="Arial"/>
          <w:bCs/>
          <w:sz w:val="24"/>
          <w:szCs w:val="24"/>
          <w:lang w:eastAsia="pt-BR"/>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5D389C0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FC75A8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1.6 –</w:t>
      </w:r>
      <w:r w:rsidRPr="00DA2EB7">
        <w:rPr>
          <w:rFonts w:ascii="Arial" w:eastAsia="ArialMT" w:hAnsi="Arial" w:cs="Arial"/>
          <w:bCs/>
          <w:sz w:val="24"/>
          <w:szCs w:val="24"/>
          <w:lang w:eastAsia="pt-BR"/>
        </w:rPr>
        <w:t xml:space="preserve"> As licitantes interessadas poderão obter o presente Edital e seus anexos no endereço eletrônico </w:t>
      </w:r>
      <w:hyperlink r:id="rId8" w:history="1">
        <w:r w:rsidRPr="00DA2EB7">
          <w:rPr>
            <w:rFonts w:ascii="Arial" w:eastAsia="ArialMT" w:hAnsi="Arial" w:cs="Arial"/>
            <w:bCs/>
            <w:color w:val="0000FF"/>
            <w:sz w:val="24"/>
            <w:szCs w:val="24"/>
            <w:u w:val="single"/>
            <w:lang w:eastAsia="pt-BR"/>
          </w:rPr>
          <w:t>https://www.pmsfi.rj.gov.br/</w:t>
        </w:r>
      </w:hyperlink>
      <w:r w:rsidRPr="00DA2EB7">
        <w:rPr>
          <w:rFonts w:ascii="Arial" w:eastAsia="ArialMT" w:hAnsi="Arial" w:cs="Arial"/>
          <w:bCs/>
          <w:sz w:val="24"/>
          <w:szCs w:val="24"/>
          <w:lang w:eastAsia="pt-BR"/>
        </w:rPr>
        <w:t xml:space="preserve"> ou </w:t>
      </w:r>
      <w:hyperlink r:id="rId9" w:history="1">
        <w:r w:rsidRPr="00DA2EB7">
          <w:rPr>
            <w:rFonts w:ascii="Arial" w:eastAsia="ArialMT" w:hAnsi="Arial" w:cs="Arial"/>
            <w:bCs/>
            <w:color w:val="0000FF"/>
            <w:sz w:val="24"/>
            <w:szCs w:val="24"/>
            <w:u w:val="single"/>
            <w:lang w:eastAsia="pt-BR"/>
          </w:rPr>
          <w:t>https://www.bnc.org.br/</w:t>
        </w:r>
      </w:hyperlink>
      <w:r w:rsidRPr="00DA2EB7">
        <w:rPr>
          <w:rFonts w:ascii="Arial" w:eastAsia="ArialMT" w:hAnsi="Arial" w:cs="Arial"/>
          <w:bCs/>
          <w:color w:val="0000FF"/>
          <w:sz w:val="24"/>
          <w:szCs w:val="24"/>
          <w:u w:val="single"/>
          <w:lang w:eastAsia="pt-BR"/>
        </w:rPr>
        <w:t>.</w:t>
      </w:r>
    </w:p>
    <w:p w14:paraId="7DE851D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1.7 –</w:t>
      </w:r>
      <w:r w:rsidRPr="00DA2EB7">
        <w:rPr>
          <w:rFonts w:ascii="Arial" w:eastAsia="ArialMT" w:hAnsi="Arial" w:cs="Arial"/>
          <w:bCs/>
          <w:sz w:val="24"/>
          <w:szCs w:val="24"/>
          <w:lang w:eastAsia="pt-BR"/>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0" w:history="1">
        <w:r w:rsidRPr="00DA2EB7">
          <w:rPr>
            <w:rFonts w:ascii="Arial" w:eastAsia="ArialMT" w:hAnsi="Arial" w:cs="Arial"/>
            <w:bCs/>
            <w:color w:val="0000FF"/>
            <w:sz w:val="24"/>
            <w:szCs w:val="24"/>
            <w:u w:val="single"/>
            <w:lang w:eastAsia="pt-BR"/>
          </w:rPr>
          <w:t>https://www.bnc.org.br/</w:t>
        </w:r>
      </w:hyperlink>
      <w:r w:rsidRPr="00DA2EB7">
        <w:rPr>
          <w:rFonts w:ascii="Arial" w:eastAsia="ArialMT" w:hAnsi="Arial" w:cs="Arial"/>
          <w:bCs/>
          <w:color w:val="0000FF"/>
          <w:sz w:val="24"/>
          <w:szCs w:val="24"/>
          <w:u w:val="single"/>
          <w:lang w:eastAsia="pt-BR"/>
        </w:rPr>
        <w:t>.</w:t>
      </w:r>
    </w:p>
    <w:p w14:paraId="5498A7C8" w14:textId="77777777" w:rsidR="00A31D18" w:rsidRPr="00DA2EB7" w:rsidRDefault="00A31D18" w:rsidP="005A029D">
      <w:pPr>
        <w:suppressAutoHyphens/>
        <w:spacing w:after="0" w:line="240" w:lineRule="auto"/>
        <w:ind w:right="-285"/>
        <w:jc w:val="both"/>
        <w:rPr>
          <w:rFonts w:ascii="Arial" w:eastAsia="ArialMT" w:hAnsi="Arial" w:cs="Arial"/>
          <w:b/>
          <w:bCs/>
          <w:sz w:val="24"/>
          <w:szCs w:val="24"/>
          <w:lang w:eastAsia="pt-BR"/>
        </w:rPr>
      </w:pPr>
    </w:p>
    <w:p w14:paraId="7F69751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1.7.1 – </w:t>
      </w:r>
      <w:r w:rsidRPr="00DA2EB7">
        <w:rPr>
          <w:rFonts w:ascii="Arial" w:eastAsia="ArialMT" w:hAnsi="Arial" w:cs="Arial"/>
          <w:bCs/>
          <w:sz w:val="24"/>
          <w:szCs w:val="24"/>
          <w:lang w:eastAsia="pt-BR"/>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0BBE514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F4184F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1.8 –</w:t>
      </w:r>
      <w:r w:rsidRPr="00DA2EB7">
        <w:rPr>
          <w:rFonts w:ascii="Arial" w:eastAsia="ArialMT" w:hAnsi="Arial" w:cs="Arial"/>
          <w:b/>
          <w:bCs/>
          <w:sz w:val="24"/>
          <w:szCs w:val="24"/>
          <w:lang w:eastAsia="pt-BR"/>
        </w:rPr>
        <w:tab/>
      </w:r>
      <w:r w:rsidRPr="00DA2EB7">
        <w:rPr>
          <w:rFonts w:ascii="Arial" w:eastAsia="ArialMT" w:hAnsi="Arial" w:cs="Arial"/>
          <w:bCs/>
          <w:sz w:val="24"/>
          <w:szCs w:val="24"/>
          <w:lang w:eastAsia="pt-BR"/>
        </w:rPr>
        <w:t xml:space="preserve">Os interessados poderão formular impugnações até 3 (três) dias úteis anteriores à data fixada para abertura da sessão pública, diretamente pela plataforma em que se dará a licitação, no endereço </w:t>
      </w:r>
      <w:hyperlink r:id="rId11" w:history="1">
        <w:r w:rsidRPr="00DA2EB7">
          <w:rPr>
            <w:rFonts w:ascii="Arial" w:eastAsia="ArialMT" w:hAnsi="Arial" w:cs="Arial"/>
            <w:bCs/>
            <w:color w:val="0000FF"/>
            <w:sz w:val="24"/>
            <w:szCs w:val="24"/>
            <w:u w:val="single"/>
            <w:lang w:eastAsia="pt-BR"/>
          </w:rPr>
          <w:t>https://www.bnc.org.br/</w:t>
        </w:r>
      </w:hyperlink>
      <w:r w:rsidRPr="00DA2EB7">
        <w:rPr>
          <w:rFonts w:ascii="Arial" w:eastAsia="ArialMT" w:hAnsi="Arial" w:cs="Arial"/>
          <w:bCs/>
          <w:color w:val="0000FF"/>
          <w:sz w:val="24"/>
          <w:szCs w:val="24"/>
          <w:u w:val="single"/>
          <w:lang w:eastAsia="pt-BR"/>
        </w:rPr>
        <w:t>.</w:t>
      </w:r>
    </w:p>
    <w:p w14:paraId="2F97901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48076D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1.8.1 –</w:t>
      </w:r>
      <w:r w:rsidRPr="00DA2EB7">
        <w:rPr>
          <w:rFonts w:ascii="Arial" w:eastAsia="ArialMT" w:hAnsi="Arial" w:cs="Arial"/>
          <w:bCs/>
          <w:sz w:val="24"/>
          <w:szCs w:val="24"/>
          <w:lang w:eastAsia="pt-BR"/>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2F5BC27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E401716" w14:textId="77777777" w:rsidR="005A029D" w:rsidRPr="00DA2EB7" w:rsidRDefault="005A029D" w:rsidP="005A029D">
      <w:pPr>
        <w:spacing w:after="0" w:line="240" w:lineRule="auto"/>
        <w:ind w:right="-285"/>
        <w:jc w:val="both"/>
        <w:rPr>
          <w:rFonts w:ascii="Arial" w:hAnsi="Arial" w:cs="Arial"/>
          <w:color w:val="000000" w:themeColor="text1"/>
          <w:sz w:val="24"/>
          <w:szCs w:val="24"/>
        </w:rPr>
      </w:pPr>
      <w:r w:rsidRPr="00DA2EB7">
        <w:rPr>
          <w:rFonts w:ascii="Arial" w:hAnsi="Arial" w:cs="Arial"/>
          <w:b/>
          <w:color w:val="000000" w:themeColor="text1"/>
          <w:sz w:val="24"/>
          <w:szCs w:val="24"/>
        </w:rPr>
        <w:t>1.8.2 –</w:t>
      </w:r>
      <w:r w:rsidRPr="00DA2EB7">
        <w:rPr>
          <w:rFonts w:ascii="Arial" w:hAnsi="Arial" w:cs="Arial"/>
          <w:color w:val="000000" w:themeColor="text1"/>
          <w:sz w:val="24"/>
          <w:szCs w:val="24"/>
        </w:rPr>
        <w:t xml:space="preserve"> A impugnação possui efeito suspensivo até que sobrevenha decisão final da autoridade competente. </w:t>
      </w:r>
    </w:p>
    <w:p w14:paraId="2BC2884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0F1D06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1.8.3 –</w:t>
      </w:r>
      <w:r w:rsidRPr="00DA2EB7">
        <w:rPr>
          <w:rFonts w:ascii="Arial" w:eastAsia="ArialMT" w:hAnsi="Arial" w:cs="Arial"/>
          <w:bCs/>
          <w:sz w:val="24"/>
          <w:szCs w:val="24"/>
          <w:lang w:eastAsia="pt-BR"/>
        </w:rPr>
        <w:t xml:space="preserve"> Acolhida a impugnação contra o edital, será definida e publicada nova data para realização do certame, salvo nas hipóteses em que a correção dos termos do edital não afete diretamente à elaboração das propostas. </w:t>
      </w:r>
    </w:p>
    <w:p w14:paraId="37D4A80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43EFF9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1.9 –</w:t>
      </w:r>
      <w:r w:rsidRPr="00DA2EB7">
        <w:rPr>
          <w:rFonts w:ascii="Arial" w:eastAsia="ArialMT" w:hAnsi="Arial" w:cs="Arial"/>
          <w:bCs/>
          <w:sz w:val="24"/>
          <w:szCs w:val="24"/>
          <w:lang w:eastAsia="pt-BR"/>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2FE1198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99D34AB"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2. DA SECRETARIA INTERESSADA</w:t>
      </w:r>
    </w:p>
    <w:p w14:paraId="4EFA822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B5FD99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2.1 – </w:t>
      </w:r>
      <w:r w:rsidRPr="00DA2EB7">
        <w:rPr>
          <w:rFonts w:ascii="Arial" w:eastAsia="ArialMT" w:hAnsi="Arial" w:cs="Arial"/>
          <w:bCs/>
          <w:sz w:val="24"/>
          <w:szCs w:val="24"/>
          <w:lang w:eastAsia="pt-BR"/>
        </w:rPr>
        <w:t xml:space="preserve">A presente licitação fora proposta por ato do </w:t>
      </w:r>
      <w:r w:rsidR="00604CD8" w:rsidRPr="00DA2EB7">
        <w:rPr>
          <w:rFonts w:ascii="Arial" w:hAnsi="Arial" w:cs="Arial"/>
          <w:b/>
          <w:sz w:val="24"/>
          <w:szCs w:val="24"/>
        </w:rPr>
        <w:t>Secretário Municipal de Saúde</w:t>
      </w:r>
      <w:r w:rsidRPr="00DA2EB7">
        <w:rPr>
          <w:rFonts w:ascii="Arial" w:eastAsia="ArialMT" w:hAnsi="Arial" w:cs="Arial"/>
          <w:bCs/>
          <w:sz w:val="24"/>
          <w:szCs w:val="24"/>
          <w:lang w:eastAsia="pt-BR"/>
        </w:rPr>
        <w:t>, tendo colhido as devidas autorizações, conforme constante no processo administrativo em epígrafe, esta que figurará como órgão gerenciador da Ata de Registro de Preços a ser firmada.</w:t>
      </w:r>
    </w:p>
    <w:p w14:paraId="272ABA37" w14:textId="77777777" w:rsidR="005A029D" w:rsidRPr="00DA2EB7" w:rsidRDefault="005A029D" w:rsidP="005A029D">
      <w:pPr>
        <w:spacing w:after="0" w:line="240" w:lineRule="auto"/>
        <w:ind w:right="-285"/>
        <w:jc w:val="both"/>
        <w:rPr>
          <w:rFonts w:ascii="Arial" w:hAnsi="Arial" w:cs="Arial"/>
          <w:sz w:val="24"/>
          <w:szCs w:val="24"/>
        </w:rPr>
      </w:pPr>
    </w:p>
    <w:p w14:paraId="2D369358"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3. DO DIA, HORÁRIO E LOCAL DA ABERTURA DA LICITAÇÃO</w:t>
      </w:r>
    </w:p>
    <w:p w14:paraId="21BF55C3" w14:textId="77777777" w:rsidR="005A029D" w:rsidRPr="00DA2EB7" w:rsidRDefault="005A029D" w:rsidP="005A029D">
      <w:pPr>
        <w:spacing w:after="0" w:line="240" w:lineRule="auto"/>
        <w:ind w:right="-285"/>
        <w:jc w:val="both"/>
        <w:rPr>
          <w:rFonts w:ascii="Arial" w:hAnsi="Arial" w:cs="Arial"/>
          <w:sz w:val="24"/>
          <w:szCs w:val="24"/>
        </w:rPr>
      </w:pPr>
    </w:p>
    <w:p w14:paraId="4449D58F" w14:textId="25290D5F" w:rsidR="005A029D" w:rsidRPr="00DA2EB7" w:rsidRDefault="005A029D" w:rsidP="005A029D">
      <w:pPr>
        <w:suppressAutoHyphens/>
        <w:spacing w:after="0" w:line="240" w:lineRule="auto"/>
        <w:ind w:right="-285"/>
        <w:jc w:val="both"/>
        <w:rPr>
          <w:rFonts w:ascii="Arial" w:eastAsia="ArialMT" w:hAnsi="Arial" w:cs="Arial"/>
          <w:bCs/>
          <w:color w:val="FF0000"/>
          <w:sz w:val="24"/>
          <w:szCs w:val="24"/>
          <w:lang w:eastAsia="pt-BR"/>
        </w:rPr>
      </w:pPr>
      <w:r w:rsidRPr="00DA2EB7">
        <w:rPr>
          <w:rFonts w:ascii="Arial" w:eastAsia="ArialMT" w:hAnsi="Arial" w:cs="Arial"/>
          <w:b/>
          <w:bCs/>
          <w:color w:val="FF0000"/>
          <w:sz w:val="24"/>
          <w:szCs w:val="24"/>
          <w:lang w:eastAsia="pt-BR"/>
        </w:rPr>
        <w:lastRenderedPageBreak/>
        <w:t>3.1 –</w:t>
      </w:r>
      <w:r w:rsidRPr="00DA2EB7">
        <w:rPr>
          <w:rFonts w:ascii="Arial" w:eastAsia="ArialMT" w:hAnsi="Arial" w:cs="Arial"/>
          <w:bCs/>
          <w:color w:val="FF0000"/>
          <w:sz w:val="24"/>
          <w:szCs w:val="24"/>
          <w:lang w:eastAsia="pt-BR"/>
        </w:rPr>
        <w:t xml:space="preserve"> No dia </w:t>
      </w:r>
      <w:r w:rsidR="00AD37CC">
        <w:rPr>
          <w:rFonts w:ascii="Arial" w:eastAsia="ArialMT" w:hAnsi="Arial" w:cs="Arial"/>
          <w:bCs/>
          <w:color w:val="FF0000"/>
          <w:sz w:val="24"/>
          <w:szCs w:val="24"/>
          <w:lang w:eastAsia="pt-BR"/>
        </w:rPr>
        <w:t>23</w:t>
      </w:r>
      <w:r w:rsidR="00837328" w:rsidRPr="00DA2EB7">
        <w:rPr>
          <w:rFonts w:ascii="Arial" w:eastAsia="ArialMT" w:hAnsi="Arial" w:cs="Arial"/>
          <w:bCs/>
          <w:color w:val="FF0000"/>
          <w:sz w:val="24"/>
          <w:szCs w:val="24"/>
          <w:lang w:eastAsia="pt-BR"/>
        </w:rPr>
        <w:t xml:space="preserve"> </w:t>
      </w:r>
      <w:r w:rsidR="00D95234" w:rsidRPr="00DA2EB7">
        <w:rPr>
          <w:rFonts w:ascii="Arial" w:eastAsia="ArialMT" w:hAnsi="Arial" w:cs="Arial"/>
          <w:bCs/>
          <w:color w:val="FF0000"/>
          <w:sz w:val="24"/>
          <w:szCs w:val="24"/>
          <w:lang w:eastAsia="pt-BR"/>
        </w:rPr>
        <w:t xml:space="preserve">de </w:t>
      </w:r>
      <w:r w:rsidR="00AD37CC">
        <w:rPr>
          <w:rFonts w:ascii="Arial" w:eastAsia="ArialMT" w:hAnsi="Arial" w:cs="Arial"/>
          <w:bCs/>
          <w:color w:val="FF0000"/>
          <w:sz w:val="24"/>
          <w:szCs w:val="24"/>
          <w:lang w:eastAsia="pt-BR"/>
        </w:rPr>
        <w:t>fevereiro de 2026</w:t>
      </w:r>
      <w:r w:rsidRPr="00DA2EB7">
        <w:rPr>
          <w:rFonts w:ascii="Arial" w:eastAsia="ArialMT" w:hAnsi="Arial" w:cs="Arial"/>
          <w:bCs/>
          <w:color w:val="FF0000"/>
          <w:sz w:val="24"/>
          <w:szCs w:val="24"/>
          <w:lang w:eastAsia="pt-BR"/>
        </w:rPr>
        <w:t xml:space="preserve"> às </w:t>
      </w:r>
      <w:r w:rsidR="00AD37CC">
        <w:rPr>
          <w:rFonts w:ascii="Arial" w:eastAsia="ArialMT" w:hAnsi="Arial" w:cs="Arial"/>
          <w:bCs/>
          <w:color w:val="FF0000"/>
          <w:sz w:val="24"/>
          <w:szCs w:val="24"/>
          <w:lang w:eastAsia="pt-BR"/>
        </w:rPr>
        <w:t>10</w:t>
      </w:r>
      <w:r w:rsidR="00D95234" w:rsidRPr="00DA2EB7">
        <w:rPr>
          <w:rFonts w:ascii="Arial" w:eastAsia="ArialMT" w:hAnsi="Arial" w:cs="Arial"/>
          <w:bCs/>
          <w:color w:val="FF0000"/>
          <w:sz w:val="24"/>
          <w:szCs w:val="24"/>
          <w:lang w:eastAsia="pt-BR"/>
        </w:rPr>
        <w:t>h</w:t>
      </w:r>
      <w:r w:rsidR="00AD37CC">
        <w:rPr>
          <w:rFonts w:ascii="Arial" w:eastAsia="ArialMT" w:hAnsi="Arial" w:cs="Arial"/>
          <w:bCs/>
          <w:color w:val="FF0000"/>
          <w:sz w:val="24"/>
          <w:szCs w:val="24"/>
          <w:lang w:eastAsia="pt-BR"/>
        </w:rPr>
        <w:t>, a Pregoeira</w:t>
      </w:r>
      <w:r w:rsidRPr="00DA2EB7">
        <w:rPr>
          <w:rFonts w:ascii="Arial" w:eastAsia="ArialMT" w:hAnsi="Arial" w:cs="Arial"/>
          <w:bCs/>
          <w:color w:val="FF0000"/>
          <w:sz w:val="24"/>
          <w:szCs w:val="24"/>
          <w:lang w:eastAsia="pt-BR"/>
        </w:rPr>
        <w:t xml:space="preserve"> iniciará a sessão pública do PREGÃO ELETRÔNICO Nº </w:t>
      </w:r>
      <w:r w:rsidR="00AD37CC">
        <w:rPr>
          <w:rFonts w:ascii="Arial" w:eastAsia="ArialMT" w:hAnsi="Arial" w:cs="Arial"/>
          <w:bCs/>
          <w:color w:val="FF0000"/>
          <w:sz w:val="24"/>
          <w:szCs w:val="24"/>
          <w:lang w:eastAsia="pt-BR"/>
        </w:rPr>
        <w:t>004/2026</w:t>
      </w:r>
      <w:r w:rsidRPr="00DA2EB7">
        <w:rPr>
          <w:rFonts w:ascii="Arial" w:eastAsia="ArialMT" w:hAnsi="Arial" w:cs="Arial"/>
          <w:bCs/>
          <w:color w:val="FF0000"/>
          <w:sz w:val="24"/>
          <w:szCs w:val="24"/>
          <w:lang w:eastAsia="pt-BR"/>
        </w:rPr>
        <w:t xml:space="preserve">, no endereço eletrônico </w:t>
      </w:r>
      <w:hyperlink r:id="rId12" w:history="1">
        <w:r w:rsidRPr="00DA2EB7">
          <w:rPr>
            <w:rFonts w:ascii="Arial" w:eastAsia="ArialMT" w:hAnsi="Arial" w:cs="Arial"/>
            <w:bCs/>
            <w:color w:val="FF0000"/>
            <w:sz w:val="24"/>
            <w:szCs w:val="24"/>
            <w:u w:val="single"/>
            <w:lang w:eastAsia="pt-BR"/>
          </w:rPr>
          <w:t>https://www.bnc.org.br/</w:t>
        </w:r>
      </w:hyperlink>
      <w:r w:rsidRPr="00DA2EB7">
        <w:rPr>
          <w:rFonts w:ascii="Arial" w:eastAsia="ArialMT" w:hAnsi="Arial" w:cs="Arial"/>
          <w:bCs/>
          <w:color w:val="FF0000"/>
          <w:sz w:val="24"/>
          <w:szCs w:val="24"/>
          <w:lang w:eastAsia="pt-BR"/>
        </w:rPr>
        <w:t>.</w:t>
      </w:r>
    </w:p>
    <w:p w14:paraId="5F929FD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70C0E7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3.2 –</w:t>
      </w:r>
      <w:r w:rsidRPr="00DA2EB7">
        <w:rPr>
          <w:rFonts w:ascii="Arial" w:eastAsia="ArialMT" w:hAnsi="Arial" w:cs="Arial"/>
          <w:bCs/>
          <w:sz w:val="24"/>
          <w:szCs w:val="24"/>
          <w:lang w:eastAsia="pt-BR"/>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4492FC7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5ED0F6A"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4. DO OBJETO</w:t>
      </w:r>
    </w:p>
    <w:p w14:paraId="027544B5" w14:textId="77777777" w:rsidR="005A029D" w:rsidRPr="00DA2EB7" w:rsidRDefault="005A029D" w:rsidP="005A029D">
      <w:pPr>
        <w:spacing w:after="0" w:line="240" w:lineRule="auto"/>
        <w:ind w:right="-285"/>
        <w:jc w:val="both"/>
        <w:rPr>
          <w:rFonts w:ascii="Arial" w:hAnsi="Arial" w:cs="Arial"/>
          <w:sz w:val="24"/>
          <w:szCs w:val="24"/>
        </w:rPr>
      </w:pPr>
    </w:p>
    <w:p w14:paraId="67D9762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4.1 –</w:t>
      </w:r>
      <w:r w:rsidRPr="00DA2EB7">
        <w:rPr>
          <w:rFonts w:ascii="Arial" w:eastAsia="ArialMT" w:hAnsi="Arial" w:cs="Arial"/>
          <w:bCs/>
          <w:sz w:val="24"/>
          <w:szCs w:val="24"/>
          <w:lang w:eastAsia="pt-BR"/>
        </w:rPr>
        <w:t xml:space="preserve"> O objeto da presente licitação é a futura e eventual de contratação de empresa, para </w:t>
      </w:r>
      <w:r w:rsidR="0032780E" w:rsidRPr="00DA2EB7">
        <w:rPr>
          <w:rFonts w:ascii="Arial" w:eastAsia="ArialMT" w:hAnsi="Arial" w:cs="Arial"/>
          <w:bCs/>
          <w:sz w:val="24"/>
          <w:szCs w:val="24"/>
          <w:lang w:eastAsia="pt-BR"/>
        </w:rPr>
        <w:t xml:space="preserve">aquisição de </w:t>
      </w:r>
      <w:r w:rsidR="00DA2EB7">
        <w:rPr>
          <w:rFonts w:ascii="Arial" w:hAnsi="Arial" w:cs="Arial"/>
          <w:b/>
          <w:color w:val="000000" w:themeColor="text1"/>
          <w:sz w:val="24"/>
          <w:szCs w:val="24"/>
        </w:rPr>
        <w:t>MATERIAL PERMANENTE</w:t>
      </w:r>
      <w:r w:rsidRPr="00DA2EB7">
        <w:rPr>
          <w:rFonts w:ascii="Arial" w:eastAsia="ArialMT" w:hAnsi="Arial" w:cs="Arial"/>
          <w:bCs/>
          <w:sz w:val="24"/>
          <w:szCs w:val="24"/>
          <w:lang w:eastAsia="pt-BR"/>
        </w:rPr>
        <w:t xml:space="preserve">, conforme as especificações constantes deste Edital e do </w:t>
      </w:r>
      <w:r w:rsidR="00B6072E" w:rsidRPr="00DA2EB7">
        <w:rPr>
          <w:rFonts w:ascii="Arial" w:eastAsia="ArialMT" w:hAnsi="Arial" w:cs="Arial"/>
          <w:bCs/>
          <w:sz w:val="24"/>
          <w:szCs w:val="24"/>
          <w:lang w:eastAsia="pt-BR"/>
        </w:rPr>
        <w:t>TERMO DE REFERÊNCIA</w:t>
      </w:r>
      <w:r w:rsidRPr="00DA2EB7">
        <w:rPr>
          <w:rFonts w:ascii="Arial" w:eastAsia="ArialMT" w:hAnsi="Arial" w:cs="Arial"/>
          <w:bCs/>
          <w:sz w:val="24"/>
          <w:szCs w:val="24"/>
          <w:lang w:eastAsia="pt-BR"/>
        </w:rPr>
        <w:t>.</w:t>
      </w:r>
    </w:p>
    <w:p w14:paraId="1C96519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DC51121"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5. DO VALOR E DOS RECURSOS ORÇAMENTÁRIOS</w:t>
      </w:r>
    </w:p>
    <w:p w14:paraId="1C2F01D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2659F2B" w14:textId="77777777" w:rsidR="005A029D" w:rsidRPr="00DA2EB7" w:rsidRDefault="005A029D" w:rsidP="005A029D">
      <w:pPr>
        <w:widowControl w:val="0"/>
        <w:tabs>
          <w:tab w:val="left" w:pos="3536"/>
          <w:tab w:val="left" w:pos="4708"/>
          <w:tab w:val="left" w:pos="6943"/>
          <w:tab w:val="left" w:pos="8804"/>
        </w:tabs>
        <w:suppressAutoHyphens/>
        <w:spacing w:after="0" w:line="240" w:lineRule="auto"/>
        <w:jc w:val="both"/>
        <w:rPr>
          <w:rFonts w:ascii="Arial" w:eastAsia="Arial" w:hAnsi="Arial" w:cs="Arial"/>
          <w:sz w:val="24"/>
          <w:szCs w:val="24"/>
        </w:rPr>
      </w:pPr>
      <w:r w:rsidRPr="00DA2EB7">
        <w:rPr>
          <w:rFonts w:ascii="Arial" w:eastAsia="Arial" w:hAnsi="Arial" w:cs="Arial"/>
          <w:b/>
          <w:sz w:val="24"/>
          <w:szCs w:val="24"/>
        </w:rPr>
        <w:t>5.</w:t>
      </w:r>
      <w:r w:rsidR="00A31D18" w:rsidRPr="00DA2EB7">
        <w:rPr>
          <w:rFonts w:ascii="Arial" w:eastAsia="Arial" w:hAnsi="Arial" w:cs="Arial"/>
          <w:b/>
          <w:sz w:val="24"/>
          <w:szCs w:val="24"/>
        </w:rPr>
        <w:t>1</w:t>
      </w:r>
      <w:r w:rsidRPr="00DA2EB7">
        <w:rPr>
          <w:rFonts w:ascii="Arial" w:eastAsia="Arial" w:hAnsi="Arial" w:cs="Arial"/>
          <w:b/>
          <w:sz w:val="24"/>
          <w:szCs w:val="24"/>
        </w:rPr>
        <w:t xml:space="preserve"> -</w:t>
      </w:r>
      <w:r w:rsidRPr="00DA2EB7">
        <w:rPr>
          <w:rFonts w:ascii="Arial" w:eastAsia="Arial" w:hAnsi="Arial" w:cs="Arial"/>
          <w:sz w:val="24"/>
          <w:szCs w:val="24"/>
        </w:rPr>
        <w:t xml:space="preserve"> O preço total estimado pela Administração para o objeto deste pregão foi levantado pela </w:t>
      </w:r>
      <w:r w:rsidR="00CB3A91" w:rsidRPr="00DA2EB7">
        <w:rPr>
          <w:rFonts w:ascii="Arial" w:eastAsia="Arial" w:hAnsi="Arial" w:cs="Arial"/>
          <w:sz w:val="24"/>
          <w:szCs w:val="24"/>
        </w:rPr>
        <w:t>pesquisa de mercado</w:t>
      </w:r>
      <w:r w:rsidR="00855130" w:rsidRPr="00DA2EB7">
        <w:rPr>
          <w:rFonts w:ascii="Arial" w:eastAsia="Arial" w:hAnsi="Arial" w:cs="Arial"/>
          <w:sz w:val="24"/>
          <w:szCs w:val="24"/>
        </w:rPr>
        <w:t xml:space="preserve"> e Banco de Preços</w:t>
      </w:r>
      <w:r w:rsidR="00CB3A91" w:rsidRPr="00DA2EB7">
        <w:rPr>
          <w:rFonts w:ascii="Arial" w:eastAsia="Arial" w:hAnsi="Arial" w:cs="Arial"/>
          <w:sz w:val="24"/>
          <w:szCs w:val="24"/>
        </w:rPr>
        <w:t>.</w:t>
      </w:r>
    </w:p>
    <w:p w14:paraId="1F98123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7FF5013"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6. DO CRITÉRIO DE JULGAMENTO</w:t>
      </w:r>
    </w:p>
    <w:p w14:paraId="08AFB40F" w14:textId="77777777" w:rsidR="005A029D" w:rsidRPr="00DA2EB7" w:rsidRDefault="005A029D" w:rsidP="005A029D">
      <w:pPr>
        <w:spacing w:after="0" w:line="240" w:lineRule="auto"/>
        <w:jc w:val="both"/>
        <w:rPr>
          <w:rFonts w:ascii="Arial" w:hAnsi="Arial" w:cs="Arial"/>
          <w:sz w:val="24"/>
          <w:szCs w:val="24"/>
        </w:rPr>
      </w:pPr>
    </w:p>
    <w:p w14:paraId="579B5E0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6.1 – </w:t>
      </w:r>
      <w:r w:rsidRPr="00DA2EB7">
        <w:rPr>
          <w:rFonts w:ascii="Arial" w:eastAsia="ArialMT" w:hAnsi="Arial" w:cs="Arial"/>
          <w:bCs/>
          <w:sz w:val="24"/>
          <w:szCs w:val="24"/>
          <w:lang w:eastAsia="pt-BR"/>
        </w:rPr>
        <w:t xml:space="preserve">O critério de julgamento da presente licitação é o </w:t>
      </w:r>
      <w:r w:rsidR="00CB3A91" w:rsidRPr="00DA2EB7">
        <w:rPr>
          <w:rFonts w:ascii="Arial" w:eastAsia="ArialMT" w:hAnsi="Arial" w:cs="Arial"/>
          <w:b/>
          <w:bCs/>
          <w:i/>
          <w:sz w:val="24"/>
          <w:szCs w:val="24"/>
          <w:shd w:val="clear" w:color="auto" w:fill="FFFFFF" w:themeFill="background1"/>
          <w:lang w:eastAsia="pt-BR"/>
        </w:rPr>
        <w:t xml:space="preserve">menor </w:t>
      </w:r>
      <w:r w:rsidR="003D211E" w:rsidRPr="00DA2EB7">
        <w:rPr>
          <w:rFonts w:ascii="Arial" w:eastAsia="ArialMT" w:hAnsi="Arial" w:cs="Arial"/>
          <w:b/>
          <w:bCs/>
          <w:i/>
          <w:sz w:val="24"/>
          <w:szCs w:val="24"/>
          <w:shd w:val="clear" w:color="auto" w:fill="FFFFFF" w:themeFill="background1"/>
          <w:lang w:eastAsia="pt-BR"/>
        </w:rPr>
        <w:t>preço unitário</w:t>
      </w:r>
      <w:r w:rsidR="00CB3A91" w:rsidRPr="00DA2EB7">
        <w:rPr>
          <w:rFonts w:ascii="Arial" w:eastAsia="ArialMT" w:hAnsi="Arial" w:cs="Arial"/>
          <w:bCs/>
          <w:i/>
          <w:sz w:val="24"/>
          <w:szCs w:val="24"/>
          <w:shd w:val="clear" w:color="auto" w:fill="FFFFFF" w:themeFill="background1"/>
          <w:lang w:eastAsia="pt-BR"/>
        </w:rPr>
        <w:t>.</w:t>
      </w:r>
    </w:p>
    <w:p w14:paraId="7E73A77B"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p>
    <w:p w14:paraId="35ED1192"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7. DOS PRAZOS</w:t>
      </w:r>
    </w:p>
    <w:p w14:paraId="62C7D97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7EF8D3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7.1 –</w:t>
      </w:r>
      <w:r w:rsidRPr="00DA2EB7">
        <w:rPr>
          <w:rFonts w:ascii="Arial" w:eastAsia="ArialMT" w:hAnsi="Arial" w:cs="Arial"/>
          <w:bCs/>
          <w:sz w:val="24"/>
          <w:szCs w:val="24"/>
          <w:lang w:eastAsia="pt-BR"/>
        </w:rPr>
        <w:t xml:space="preserve"> O Contrato vigorará a partir da assinatura até </w:t>
      </w:r>
      <w:r w:rsidRPr="00DA2EB7">
        <w:rPr>
          <w:rFonts w:ascii="Arial" w:eastAsia="ArialMT" w:hAnsi="Arial" w:cs="Arial"/>
          <w:bCs/>
          <w:sz w:val="24"/>
          <w:szCs w:val="24"/>
          <w:shd w:val="clear" w:color="auto" w:fill="FFFFFF" w:themeFill="background1"/>
          <w:lang w:eastAsia="pt-BR"/>
        </w:rPr>
        <w:t>12 (doze) meses.</w:t>
      </w:r>
      <w:r w:rsidRPr="00DA2EB7">
        <w:rPr>
          <w:rFonts w:ascii="Arial" w:eastAsia="ArialMT" w:hAnsi="Arial" w:cs="Arial"/>
          <w:bCs/>
          <w:sz w:val="24"/>
          <w:szCs w:val="24"/>
          <w:lang w:eastAsia="pt-BR"/>
        </w:rPr>
        <w:t xml:space="preserve"> </w:t>
      </w:r>
    </w:p>
    <w:p w14:paraId="2C0A4E8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273641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7.2 –</w:t>
      </w:r>
      <w:r w:rsidRPr="00DA2EB7">
        <w:rPr>
          <w:rFonts w:ascii="Arial" w:eastAsia="ArialMT" w:hAnsi="Arial" w:cs="Arial"/>
          <w:bCs/>
          <w:sz w:val="24"/>
          <w:szCs w:val="24"/>
          <w:lang w:eastAsia="pt-BR"/>
        </w:rPr>
        <w:t xml:space="preserve"> O prazo de vigência do contrato poderá ser prorrogado ou alterado nos termos da Lei Federal nº 14.133/2021.</w:t>
      </w:r>
    </w:p>
    <w:p w14:paraId="3FD29D8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DF2AE4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7.3 –</w:t>
      </w:r>
      <w:r w:rsidRPr="00DA2EB7">
        <w:rPr>
          <w:rFonts w:ascii="Arial" w:eastAsia="ArialMT" w:hAnsi="Arial" w:cs="Arial"/>
          <w:bCs/>
          <w:sz w:val="24"/>
          <w:szCs w:val="24"/>
          <w:lang w:eastAsia="pt-BR"/>
        </w:rPr>
        <w:t xml:space="preserve"> A entrega </w:t>
      </w:r>
      <w:r w:rsidR="00CB3A91" w:rsidRPr="00DA2EB7">
        <w:rPr>
          <w:rFonts w:ascii="Arial" w:eastAsia="ArialMT" w:hAnsi="Arial" w:cs="Arial"/>
          <w:bCs/>
          <w:sz w:val="24"/>
          <w:szCs w:val="24"/>
          <w:lang w:eastAsia="pt-BR"/>
        </w:rPr>
        <w:t>dos objetos</w:t>
      </w:r>
      <w:r w:rsidRPr="00DA2EB7">
        <w:rPr>
          <w:rFonts w:ascii="Arial" w:eastAsia="ArialMT" w:hAnsi="Arial" w:cs="Arial"/>
          <w:bCs/>
          <w:sz w:val="24"/>
          <w:szCs w:val="24"/>
          <w:lang w:eastAsia="pt-BR"/>
        </w:rPr>
        <w:t xml:space="preserve">, do presente Edital deverá ocorrer no prazo e nas condições previstas no </w:t>
      </w:r>
      <w:r w:rsidR="00B6072E" w:rsidRPr="00DA2EB7">
        <w:rPr>
          <w:rFonts w:ascii="Arial" w:eastAsia="ArialMT" w:hAnsi="Arial" w:cs="Arial"/>
          <w:bCs/>
          <w:sz w:val="24"/>
          <w:szCs w:val="24"/>
          <w:lang w:eastAsia="pt-BR"/>
        </w:rPr>
        <w:t>TERMO DE REFERÊNCIA</w:t>
      </w:r>
      <w:r w:rsidRPr="00DA2EB7">
        <w:rPr>
          <w:rFonts w:ascii="Arial" w:eastAsia="ArialMT" w:hAnsi="Arial" w:cs="Arial"/>
          <w:bCs/>
          <w:sz w:val="24"/>
          <w:szCs w:val="24"/>
          <w:lang w:eastAsia="pt-BR"/>
        </w:rPr>
        <w:t xml:space="preserve"> ou em documento próprio de autorização de fornecimento a ser expedido pelo setor competente. </w:t>
      </w:r>
    </w:p>
    <w:p w14:paraId="32145F9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2A2F0A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7.4 –</w:t>
      </w:r>
      <w:r w:rsidR="00AD46F0" w:rsidRPr="00DA2EB7">
        <w:rPr>
          <w:rFonts w:ascii="Arial" w:eastAsia="ArialMT" w:hAnsi="Arial" w:cs="Arial"/>
          <w:bCs/>
          <w:sz w:val="24"/>
          <w:szCs w:val="24"/>
          <w:lang w:eastAsia="pt-BR"/>
        </w:rPr>
        <w:t xml:space="preserve"> A Ata</w:t>
      </w:r>
      <w:r w:rsidRPr="00DA2EB7">
        <w:rPr>
          <w:rFonts w:ascii="Arial" w:eastAsia="ArialMT" w:hAnsi="Arial" w:cs="Arial"/>
          <w:bCs/>
          <w:sz w:val="24"/>
          <w:szCs w:val="24"/>
          <w:lang w:eastAsia="pt-BR"/>
        </w:rPr>
        <w:t xml:space="preserve"> de Registro de Preços vigora</w:t>
      </w:r>
      <w:r w:rsidR="00AD46F0" w:rsidRPr="00DA2EB7">
        <w:rPr>
          <w:rFonts w:ascii="Arial" w:eastAsia="ArialMT" w:hAnsi="Arial" w:cs="Arial"/>
          <w:bCs/>
          <w:sz w:val="24"/>
          <w:szCs w:val="24"/>
          <w:lang w:eastAsia="pt-BR"/>
        </w:rPr>
        <w:t>rá</w:t>
      </w:r>
      <w:r w:rsidRPr="00DA2EB7">
        <w:rPr>
          <w:rFonts w:ascii="Arial" w:eastAsia="ArialMT" w:hAnsi="Arial" w:cs="Arial"/>
          <w:bCs/>
          <w:sz w:val="24"/>
          <w:szCs w:val="24"/>
          <w:lang w:eastAsia="pt-BR"/>
        </w:rPr>
        <w:t xml:space="preserve"> pelo prazo de 12 (doze) meses, contados a partir de sua assinatura, podendo ser prorrogada, por igual período, desde que comprovada </w:t>
      </w:r>
      <w:proofErr w:type="gramStart"/>
      <w:r w:rsidRPr="00DA2EB7">
        <w:rPr>
          <w:rFonts w:ascii="Arial" w:eastAsia="ArialMT" w:hAnsi="Arial" w:cs="Arial"/>
          <w:bCs/>
          <w:sz w:val="24"/>
          <w:szCs w:val="24"/>
          <w:lang w:eastAsia="pt-BR"/>
        </w:rPr>
        <w:t xml:space="preserve">a </w:t>
      </w:r>
      <w:r w:rsidR="0032780E" w:rsidRPr="00DA2EB7">
        <w:rPr>
          <w:rFonts w:ascii="Arial" w:eastAsia="ArialMT" w:hAnsi="Arial" w:cs="Arial"/>
          <w:bCs/>
          <w:sz w:val="24"/>
          <w:szCs w:val="24"/>
          <w:lang w:eastAsia="pt-BR"/>
        </w:rPr>
        <w:t xml:space="preserve"> </w:t>
      </w:r>
      <w:r w:rsidRPr="00DA2EB7">
        <w:rPr>
          <w:rFonts w:ascii="Arial" w:eastAsia="ArialMT" w:hAnsi="Arial" w:cs="Arial"/>
          <w:bCs/>
          <w:sz w:val="24"/>
          <w:szCs w:val="24"/>
          <w:lang w:eastAsia="pt-BR"/>
        </w:rPr>
        <w:t>vantajosidade</w:t>
      </w:r>
      <w:proofErr w:type="gramEnd"/>
      <w:r w:rsidR="00B6072E" w:rsidRPr="00DA2EB7">
        <w:rPr>
          <w:rFonts w:ascii="Arial" w:eastAsia="ArialMT" w:hAnsi="Arial" w:cs="Arial"/>
          <w:bCs/>
          <w:sz w:val="24"/>
          <w:szCs w:val="24"/>
          <w:lang w:eastAsia="pt-BR"/>
        </w:rPr>
        <w:t xml:space="preserve"> </w:t>
      </w:r>
      <w:r w:rsidRPr="00DA2EB7">
        <w:rPr>
          <w:rFonts w:ascii="Arial" w:eastAsia="ArialMT" w:hAnsi="Arial" w:cs="Arial"/>
          <w:bCs/>
          <w:sz w:val="24"/>
          <w:szCs w:val="24"/>
          <w:lang w:eastAsia="pt-BR"/>
        </w:rPr>
        <w:t xml:space="preserve"> dos preços registrados.</w:t>
      </w:r>
    </w:p>
    <w:p w14:paraId="4FF617B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EF9CA4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7.4.1 –</w:t>
      </w:r>
      <w:r w:rsidRPr="00DA2EB7">
        <w:rPr>
          <w:rFonts w:ascii="Arial" w:eastAsia="ArialMT" w:hAnsi="Arial" w:cs="Arial"/>
          <w:bCs/>
          <w:sz w:val="24"/>
          <w:szCs w:val="24"/>
          <w:lang w:eastAsia="pt-BR"/>
        </w:rPr>
        <w:t xml:space="preserve"> No ato de prorrogação da vigência da ata de registro de preços poderá haver a renovação dos quantitativos registrados, até o limite do quantitativo original.</w:t>
      </w:r>
    </w:p>
    <w:p w14:paraId="3FD137F1" w14:textId="77777777" w:rsidR="00A31D18" w:rsidRPr="00DA2EB7" w:rsidRDefault="00A31D18" w:rsidP="005A029D">
      <w:pPr>
        <w:suppressAutoHyphens/>
        <w:spacing w:after="0" w:line="240" w:lineRule="auto"/>
        <w:ind w:right="-285"/>
        <w:jc w:val="both"/>
        <w:rPr>
          <w:rFonts w:ascii="Arial" w:eastAsia="ArialMT" w:hAnsi="Arial" w:cs="Arial"/>
          <w:b/>
          <w:bCs/>
          <w:sz w:val="24"/>
          <w:szCs w:val="24"/>
          <w:lang w:eastAsia="pt-BR"/>
        </w:rPr>
      </w:pPr>
    </w:p>
    <w:p w14:paraId="585BFCF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7.4.2 – </w:t>
      </w:r>
      <w:r w:rsidRPr="00DA2EB7">
        <w:rPr>
          <w:rFonts w:ascii="Arial" w:eastAsia="ArialMT" w:hAnsi="Arial" w:cs="Arial"/>
          <w:bCs/>
          <w:sz w:val="24"/>
          <w:szCs w:val="24"/>
          <w:lang w:eastAsia="pt-BR"/>
        </w:rPr>
        <w:t xml:space="preserve">O ato de prorrogação da vigência da ata deverá indicar expressamente o prazo de prorrogação e o quantitativo renovado, observado o prazo máximo de </w:t>
      </w:r>
      <w:r w:rsidRPr="00DA2EB7">
        <w:rPr>
          <w:rFonts w:ascii="Arial" w:eastAsia="ArialMT" w:hAnsi="Arial" w:cs="Arial"/>
          <w:bCs/>
          <w:sz w:val="24"/>
          <w:szCs w:val="24"/>
          <w:lang w:eastAsia="pt-BR"/>
        </w:rPr>
        <w:lastRenderedPageBreak/>
        <w:t>vigência de 1 (um) ano, prorrogável por igual período, desde que comprovado o preço vantajoso, na forma do item 7.4.</w:t>
      </w:r>
      <w:bookmarkStart w:id="0" w:name="_GoBack"/>
      <w:bookmarkEnd w:id="0"/>
    </w:p>
    <w:p w14:paraId="5C0405C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15E03F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7.4.3 –</w:t>
      </w:r>
      <w:r w:rsidRPr="00DA2EB7">
        <w:rPr>
          <w:rFonts w:ascii="Arial" w:eastAsia="ArialMT" w:hAnsi="Arial" w:cs="Arial"/>
          <w:bCs/>
          <w:sz w:val="24"/>
          <w:szCs w:val="24"/>
          <w:lang w:eastAsia="pt-BR"/>
        </w:rPr>
        <w:t xml:space="preserve"> A prorrogação do prazo da Ata de Registro de Preços deverá considerar, além do preço, o desempenho das empresas na execução das obrigações anteriormente assumidas.</w:t>
      </w:r>
    </w:p>
    <w:p w14:paraId="2ECB442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7020D5E"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8. DAS CONDIÇÕES DE PARTICIPAÇÃO</w:t>
      </w:r>
    </w:p>
    <w:p w14:paraId="34C7A56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8.1 –</w:t>
      </w:r>
      <w:r w:rsidRPr="00DA2EB7">
        <w:rPr>
          <w:rFonts w:ascii="Arial" w:eastAsia="ArialMT" w:hAnsi="Arial" w:cs="Arial"/>
          <w:bCs/>
          <w:sz w:val="24"/>
          <w:szCs w:val="24"/>
          <w:lang w:eastAsia="pt-BR"/>
        </w:rPr>
        <w:t xml:space="preserve"> Para a participação nesta licitação é necessário que o interessado esteja credenciado junto ao provedor do sistema, através do sítio eletrônico </w:t>
      </w:r>
      <w:hyperlink r:id="rId13" w:history="1">
        <w:r w:rsidRPr="00DA2EB7">
          <w:rPr>
            <w:rFonts w:ascii="Arial" w:eastAsia="ArialMT" w:hAnsi="Arial" w:cs="Arial"/>
            <w:bCs/>
            <w:color w:val="0000FF"/>
            <w:sz w:val="24"/>
            <w:szCs w:val="24"/>
            <w:u w:val="single"/>
            <w:lang w:eastAsia="pt-BR"/>
          </w:rPr>
          <w:t>https://www.bnc.gov.br</w:t>
        </w:r>
      </w:hyperlink>
      <w:r w:rsidRPr="00DA2EB7">
        <w:rPr>
          <w:rFonts w:ascii="Arial" w:eastAsia="ArialMT" w:hAnsi="Arial" w:cs="Arial"/>
          <w:bCs/>
          <w:sz w:val="24"/>
          <w:szCs w:val="24"/>
          <w:lang w:eastAsia="pt-BR"/>
        </w:rPr>
        <w:t>.</w:t>
      </w:r>
    </w:p>
    <w:p w14:paraId="6A20C9C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6EA29C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8.2 –</w:t>
      </w:r>
      <w:r w:rsidRPr="00DA2EB7">
        <w:rPr>
          <w:rFonts w:ascii="Arial" w:eastAsia="ArialMT" w:hAnsi="Arial" w:cs="Arial"/>
          <w:bCs/>
          <w:sz w:val="24"/>
          <w:szCs w:val="24"/>
          <w:lang w:eastAsia="pt-BR"/>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605126C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44AAE8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8.3 –</w:t>
      </w:r>
      <w:r w:rsidRPr="00DA2EB7">
        <w:rPr>
          <w:rFonts w:ascii="Arial" w:eastAsia="ArialMT" w:hAnsi="Arial" w:cs="Arial"/>
          <w:bCs/>
          <w:sz w:val="24"/>
          <w:szCs w:val="24"/>
          <w:lang w:eastAsia="pt-BR"/>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ao Pregão Eletrônico e que se responsabiliza pela origem e procedência dos bens que cotar.</w:t>
      </w:r>
    </w:p>
    <w:p w14:paraId="6016A7B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02D118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8.4 –</w:t>
      </w:r>
      <w:r w:rsidRPr="00DA2EB7">
        <w:rPr>
          <w:rFonts w:ascii="Arial" w:eastAsia="ArialMT" w:hAnsi="Arial" w:cs="Arial"/>
          <w:bCs/>
          <w:sz w:val="24"/>
          <w:szCs w:val="24"/>
          <w:lang w:eastAsia="pt-BR"/>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C06B0D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7BB6D3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8.5 –</w:t>
      </w:r>
      <w:r w:rsidRPr="00DA2EB7">
        <w:rPr>
          <w:rFonts w:ascii="Arial" w:eastAsia="ArialMT" w:hAnsi="Arial" w:cs="Arial"/>
          <w:bCs/>
          <w:sz w:val="24"/>
          <w:szCs w:val="24"/>
          <w:lang w:eastAsia="pt-BR"/>
        </w:rPr>
        <w:t xml:space="preserve"> Cada representante credenciado poderá representar apenas uma licitante, em cada licitação.</w:t>
      </w:r>
    </w:p>
    <w:p w14:paraId="1C5AB96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F87114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8.6 –</w:t>
      </w:r>
      <w:r w:rsidRPr="00DA2EB7">
        <w:rPr>
          <w:rFonts w:ascii="Arial" w:eastAsia="ArialMT" w:hAnsi="Arial" w:cs="Arial"/>
          <w:bCs/>
          <w:sz w:val="24"/>
          <w:szCs w:val="24"/>
          <w:lang w:eastAsia="pt-BR"/>
        </w:rPr>
        <w:t xml:space="preserve"> O envio da proposta vinculará a licitante ao cumprimento de todas as condições e obrigações inerentes ao certame.</w:t>
      </w:r>
    </w:p>
    <w:p w14:paraId="5BAFF7B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8BDFBAC" w14:textId="77777777" w:rsidR="005A029D" w:rsidRPr="00DA2EB7" w:rsidRDefault="005A029D"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
          <w:bCs/>
          <w:sz w:val="24"/>
          <w:szCs w:val="24"/>
          <w:lang w:eastAsia="pt-BR"/>
        </w:rPr>
        <w:t xml:space="preserve">8.7 – </w:t>
      </w:r>
      <w:r w:rsidRPr="00DA2EB7">
        <w:rPr>
          <w:rFonts w:ascii="Arial" w:eastAsia="ArialMT" w:hAnsi="Arial" w:cs="Arial"/>
          <w:bCs/>
          <w:sz w:val="24"/>
          <w:szCs w:val="24"/>
          <w:lang w:eastAsia="pt-BR"/>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B6CBC1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577B61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8.8– </w:t>
      </w:r>
      <w:r w:rsidRPr="00DA2EB7">
        <w:rPr>
          <w:rFonts w:ascii="Arial" w:eastAsia="ArialMT" w:hAnsi="Arial" w:cs="Arial"/>
          <w:bCs/>
          <w:sz w:val="24"/>
          <w:szCs w:val="24"/>
          <w:lang w:eastAsia="pt-BR"/>
        </w:rPr>
        <w:t xml:space="preserve">As operações societárias, promovidas pela empresa licitante ou contratada deverão ser submetidas à prévia aprovação da Secretaria contratante para verificação de suas implicações com o objeto do Contrato, que poderá ser </w:t>
      </w:r>
      <w:r w:rsidRPr="00DA2EB7">
        <w:rPr>
          <w:rFonts w:ascii="Arial" w:eastAsia="ArialMT" w:hAnsi="Arial" w:cs="Arial"/>
          <w:bCs/>
          <w:sz w:val="24"/>
          <w:szCs w:val="24"/>
          <w:lang w:eastAsia="pt-BR"/>
        </w:rPr>
        <w:lastRenderedPageBreak/>
        <w:t>rescindindo em qualquer hipótese de prejuízo ou elevação de risco para o seu cumprimento.</w:t>
      </w:r>
    </w:p>
    <w:p w14:paraId="2C904E3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7157BF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8.9 –</w:t>
      </w:r>
      <w:r w:rsidRPr="00DA2EB7">
        <w:rPr>
          <w:rFonts w:ascii="Arial" w:eastAsia="ArialMT" w:hAnsi="Arial" w:cs="Arial"/>
          <w:bCs/>
          <w:sz w:val="24"/>
          <w:szCs w:val="24"/>
          <w:lang w:eastAsia="pt-BR"/>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4E422A8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B65FE1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8.10 –</w:t>
      </w:r>
      <w:r w:rsidRPr="00DA2EB7">
        <w:rPr>
          <w:rFonts w:ascii="Arial" w:eastAsia="ArialMT" w:hAnsi="Arial" w:cs="Arial"/>
          <w:bCs/>
          <w:sz w:val="24"/>
          <w:szCs w:val="24"/>
          <w:lang w:eastAsia="pt-BR"/>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w:t>
      </w:r>
      <w:r w:rsidR="00B6072E" w:rsidRPr="00DA2EB7">
        <w:rPr>
          <w:rFonts w:ascii="Arial" w:eastAsia="ArialMT" w:hAnsi="Arial" w:cs="Arial"/>
          <w:bCs/>
          <w:sz w:val="24"/>
          <w:szCs w:val="24"/>
          <w:lang w:eastAsia="pt-BR"/>
        </w:rPr>
        <w:t>TERMO DE REFERÊNCIA</w:t>
      </w:r>
      <w:r w:rsidRPr="00DA2EB7">
        <w:rPr>
          <w:rFonts w:ascii="Arial" w:eastAsia="ArialMT" w:hAnsi="Arial" w:cs="Arial"/>
          <w:bCs/>
          <w:sz w:val="24"/>
          <w:szCs w:val="24"/>
          <w:lang w:eastAsia="pt-BR"/>
        </w:rPr>
        <w:t>.</w:t>
      </w:r>
    </w:p>
    <w:p w14:paraId="72D1A70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00175E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8.11 –</w:t>
      </w:r>
      <w:r w:rsidRPr="00DA2EB7">
        <w:rPr>
          <w:rFonts w:ascii="Arial" w:eastAsia="ArialMT" w:hAnsi="Arial" w:cs="Arial"/>
          <w:bCs/>
          <w:sz w:val="24"/>
          <w:szCs w:val="24"/>
          <w:lang w:eastAsia="pt-BR"/>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143DB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A913F0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8.12 –</w:t>
      </w:r>
      <w:r w:rsidRPr="00DA2EB7">
        <w:rPr>
          <w:rFonts w:ascii="Arial" w:eastAsia="ArialMT" w:hAnsi="Arial" w:cs="Arial"/>
          <w:bCs/>
          <w:sz w:val="24"/>
          <w:szCs w:val="24"/>
          <w:lang w:eastAsia="pt-BR"/>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712B87F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E0C2E2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8.13 –</w:t>
      </w:r>
      <w:r w:rsidRPr="00DA2EB7">
        <w:rPr>
          <w:rFonts w:ascii="Arial" w:eastAsia="ArialMT" w:hAnsi="Arial" w:cs="Arial"/>
          <w:bCs/>
          <w:sz w:val="24"/>
          <w:szCs w:val="24"/>
          <w:lang w:eastAsia="pt-BR"/>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54629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45635EF"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9. DO CREDENCIAMENTO</w:t>
      </w:r>
    </w:p>
    <w:p w14:paraId="0A5FE2D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B8D79B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9.1 – </w:t>
      </w:r>
      <w:r w:rsidRPr="00DA2EB7">
        <w:rPr>
          <w:rFonts w:ascii="Arial" w:eastAsia="ArialMT" w:hAnsi="Arial" w:cs="Arial"/>
          <w:bCs/>
          <w:sz w:val="24"/>
          <w:szCs w:val="24"/>
          <w:lang w:eastAsia="pt-BR"/>
        </w:rPr>
        <w:t xml:space="preserve">O credenciamento dar–se–á pela atribuição de chave de identificação e senha, pessoal e intransferível, para acesso ao Sistema Banco Nacional de Compras, através do sítio eletrônico </w:t>
      </w:r>
      <w:hyperlink r:id="rId14" w:history="1">
        <w:r w:rsidRPr="00DA2EB7">
          <w:rPr>
            <w:rFonts w:ascii="Arial" w:eastAsia="ArialMT" w:hAnsi="Arial" w:cs="Arial"/>
            <w:bCs/>
            <w:color w:val="0000FF"/>
            <w:sz w:val="24"/>
            <w:szCs w:val="24"/>
            <w:u w:val="single"/>
            <w:lang w:eastAsia="pt-BR"/>
          </w:rPr>
          <w:t>https://www.bnc.gov.br</w:t>
        </w:r>
      </w:hyperlink>
      <w:r w:rsidRPr="00DA2EB7">
        <w:rPr>
          <w:rFonts w:ascii="Arial" w:eastAsia="ArialMT" w:hAnsi="Arial" w:cs="Arial"/>
          <w:bCs/>
          <w:sz w:val="24"/>
          <w:szCs w:val="24"/>
          <w:lang w:eastAsia="pt-BR"/>
        </w:rPr>
        <w:t>.</w:t>
      </w:r>
    </w:p>
    <w:p w14:paraId="1D82484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A1AADF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9.1.</w:t>
      </w:r>
      <w:r w:rsidR="00440D96" w:rsidRPr="00DA2EB7">
        <w:rPr>
          <w:rFonts w:ascii="Arial" w:eastAsia="ArialMT" w:hAnsi="Arial" w:cs="Arial"/>
          <w:b/>
          <w:bCs/>
          <w:sz w:val="24"/>
          <w:szCs w:val="24"/>
          <w:lang w:eastAsia="pt-BR"/>
        </w:rPr>
        <w:t>1</w:t>
      </w:r>
      <w:r w:rsidRPr="00DA2EB7">
        <w:rPr>
          <w:rFonts w:ascii="Arial" w:eastAsia="ArialMT" w:hAnsi="Arial" w:cs="Arial"/>
          <w:b/>
          <w:bCs/>
          <w:sz w:val="24"/>
          <w:szCs w:val="24"/>
          <w:lang w:eastAsia="pt-BR"/>
        </w:rPr>
        <w:t xml:space="preserve"> –</w:t>
      </w:r>
      <w:r w:rsidRPr="00DA2EB7">
        <w:rPr>
          <w:rFonts w:ascii="Arial" w:eastAsia="ArialMT" w:hAnsi="Arial" w:cs="Arial"/>
          <w:bCs/>
          <w:sz w:val="24"/>
          <w:szCs w:val="24"/>
          <w:lang w:eastAsia="pt-BR"/>
        </w:rPr>
        <w:t xml:space="preserve"> O referido credenciamento depende de registro cadastral atualizado no Sistema Banco Nacional de Compras, através do sítio eletrônico </w:t>
      </w:r>
      <w:hyperlink r:id="rId15" w:history="1">
        <w:r w:rsidRPr="00DA2EB7">
          <w:rPr>
            <w:rFonts w:ascii="Arial" w:eastAsia="ArialMT" w:hAnsi="Arial" w:cs="Arial"/>
            <w:bCs/>
            <w:color w:val="0000FF"/>
            <w:sz w:val="24"/>
            <w:szCs w:val="24"/>
            <w:u w:val="single"/>
            <w:lang w:eastAsia="pt-BR"/>
          </w:rPr>
          <w:t>https://www.bnc.gov.br</w:t>
        </w:r>
      </w:hyperlink>
      <w:r w:rsidRPr="00DA2EB7">
        <w:rPr>
          <w:rFonts w:ascii="Arial" w:eastAsia="ArialMT" w:hAnsi="Arial" w:cs="Arial"/>
          <w:bCs/>
          <w:sz w:val="24"/>
          <w:szCs w:val="24"/>
          <w:lang w:eastAsia="pt-BR"/>
        </w:rPr>
        <w:t>.</w:t>
      </w:r>
    </w:p>
    <w:p w14:paraId="5C91D4F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1A3226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9.1.</w:t>
      </w:r>
      <w:r w:rsidR="00440D9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 xml:space="preserve"> –</w:t>
      </w:r>
      <w:r w:rsidRPr="00DA2EB7">
        <w:rPr>
          <w:rFonts w:ascii="Arial" w:eastAsia="ArialMT" w:hAnsi="Arial" w:cs="Arial"/>
          <w:bCs/>
          <w:sz w:val="24"/>
          <w:szCs w:val="24"/>
          <w:lang w:eastAsia="pt-BR"/>
        </w:rPr>
        <w:t xml:space="preserve"> O credenciamento junto ao provedor do sistema implica a responsabilização legal da licitante e do seu representante legal, além da presunção de sua capacidade técnica para realizar transações inerentes à licitação.</w:t>
      </w:r>
    </w:p>
    <w:p w14:paraId="4A6C999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34E436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9.1.</w:t>
      </w:r>
      <w:r w:rsidR="00440D96" w:rsidRPr="00DA2EB7">
        <w:rPr>
          <w:rFonts w:ascii="Arial" w:eastAsia="ArialMT" w:hAnsi="Arial" w:cs="Arial"/>
          <w:b/>
          <w:bCs/>
          <w:sz w:val="24"/>
          <w:szCs w:val="24"/>
          <w:lang w:eastAsia="pt-BR"/>
        </w:rPr>
        <w:t>3</w:t>
      </w:r>
      <w:r w:rsidRPr="00DA2EB7">
        <w:rPr>
          <w:rFonts w:ascii="Arial" w:eastAsia="ArialMT" w:hAnsi="Arial" w:cs="Arial"/>
          <w:b/>
          <w:bCs/>
          <w:sz w:val="24"/>
          <w:szCs w:val="24"/>
          <w:lang w:eastAsia="pt-BR"/>
        </w:rPr>
        <w:t xml:space="preserve"> –</w:t>
      </w:r>
      <w:r w:rsidRPr="00DA2EB7">
        <w:rPr>
          <w:rFonts w:ascii="Arial" w:eastAsia="ArialMT" w:hAnsi="Arial" w:cs="Arial"/>
          <w:bCs/>
          <w:sz w:val="24"/>
          <w:szCs w:val="24"/>
          <w:lang w:eastAsia="pt-BR"/>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2C7D7E3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55F169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9.1.</w:t>
      </w:r>
      <w:r w:rsidR="00440D9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 xml:space="preserve"> –</w:t>
      </w:r>
      <w:r w:rsidRPr="00DA2EB7">
        <w:rPr>
          <w:rFonts w:ascii="Arial" w:eastAsia="ArialMT" w:hAnsi="Arial" w:cs="Arial"/>
          <w:bCs/>
          <w:sz w:val="24"/>
          <w:szCs w:val="24"/>
          <w:lang w:eastAsia="pt-BR"/>
        </w:rPr>
        <w:t xml:space="preserve"> A perda da senha ou a quebra do sigilo deverão ser comunicadas imediatamente ao provedor do sistema para imediato bloqueio do acesso.</w:t>
      </w:r>
    </w:p>
    <w:p w14:paraId="0BF24AD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92DE57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9.2. </w:t>
      </w:r>
      <w:r w:rsidRPr="00DA2EB7">
        <w:rPr>
          <w:rFonts w:ascii="Arial" w:eastAsia="ArialMT" w:hAnsi="Arial" w:cs="Arial"/>
          <w:bCs/>
          <w:sz w:val="24"/>
          <w:szCs w:val="24"/>
          <w:lang w:eastAsia="pt-BR"/>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20C9958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07AEAF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9.2.1 –</w:t>
      </w:r>
      <w:r w:rsidRPr="00DA2EB7">
        <w:rPr>
          <w:rFonts w:ascii="Arial" w:eastAsia="ArialMT" w:hAnsi="Arial" w:cs="Arial"/>
          <w:bCs/>
          <w:sz w:val="24"/>
          <w:szCs w:val="24"/>
          <w:lang w:eastAsia="pt-BR"/>
        </w:rPr>
        <w:t xml:space="preserve"> A falta da declaração de enquadramento da licitante como microempresa ou empresa de pequeno porte não conduzirá ao seu afastamento da licitação, mas tão somente dos benefícios da Lei Complementar Federal nº 123/2006.</w:t>
      </w:r>
    </w:p>
    <w:p w14:paraId="3695983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3FC7721"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10. DA APRESENTAÇÃO DAS PROPOSTAS DE PREÇO E DA DOCUMENTAÇÃO</w:t>
      </w:r>
    </w:p>
    <w:p w14:paraId="2772F2F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FE006F5" w14:textId="77777777" w:rsidR="009037AD" w:rsidRPr="00DA2EB7" w:rsidRDefault="009037AD" w:rsidP="009037A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10.1</w:t>
      </w:r>
      <w:r w:rsidRPr="00DA2EB7">
        <w:rPr>
          <w:rFonts w:ascii="Arial" w:eastAsia="ArialMT" w:hAnsi="Arial" w:cs="Arial"/>
          <w:bCs/>
          <w:sz w:val="24"/>
          <w:szCs w:val="24"/>
          <w:lang w:eastAsia="pt-BR"/>
        </w:rPr>
        <w:t xml:space="preserve"> – Após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 prevista no item 3.1.</w:t>
      </w:r>
    </w:p>
    <w:p w14:paraId="5077D04D" w14:textId="77777777" w:rsidR="005E6479" w:rsidRPr="00DA2EB7" w:rsidRDefault="005E6479" w:rsidP="005A029D">
      <w:pPr>
        <w:suppressAutoHyphens/>
        <w:spacing w:after="0" w:line="240" w:lineRule="auto"/>
        <w:ind w:right="-285"/>
        <w:jc w:val="both"/>
        <w:rPr>
          <w:rFonts w:ascii="Arial" w:eastAsia="ArialMT" w:hAnsi="Arial" w:cs="Arial"/>
          <w:bCs/>
          <w:sz w:val="24"/>
          <w:szCs w:val="24"/>
          <w:lang w:eastAsia="pt-BR"/>
        </w:rPr>
      </w:pPr>
    </w:p>
    <w:p w14:paraId="1F7EF80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10.1.1 –</w:t>
      </w:r>
      <w:r w:rsidRPr="00DA2EB7">
        <w:rPr>
          <w:rFonts w:ascii="Arial" w:eastAsia="ArialMT" w:hAnsi="Arial" w:cs="Arial"/>
          <w:bCs/>
          <w:sz w:val="24"/>
          <w:szCs w:val="24"/>
          <w:lang w:eastAsia="pt-BR"/>
        </w:rPr>
        <w:t xml:space="preserve"> A etapa de que trata esse item será encerrada com a abertura da sessão pública.</w:t>
      </w:r>
    </w:p>
    <w:p w14:paraId="64FD3CF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219B51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10.1.2 –</w:t>
      </w:r>
      <w:r w:rsidRPr="00DA2EB7">
        <w:rPr>
          <w:rFonts w:ascii="Arial" w:eastAsia="ArialMT" w:hAnsi="Arial" w:cs="Arial"/>
          <w:bCs/>
          <w:sz w:val="24"/>
          <w:szCs w:val="24"/>
          <w:lang w:eastAsia="pt-BR"/>
        </w:rPr>
        <w:t xml:space="preserve"> As propostas de preço serão ofertadas com base no </w:t>
      </w:r>
      <w:r w:rsidR="00990B30" w:rsidRPr="00DA2EB7">
        <w:rPr>
          <w:rFonts w:ascii="Arial" w:eastAsia="ArialMT" w:hAnsi="Arial" w:cs="Arial"/>
          <w:bCs/>
          <w:sz w:val="24"/>
          <w:szCs w:val="24"/>
          <w:shd w:val="clear" w:color="auto" w:fill="FFFFFF" w:themeFill="background1"/>
          <w:lang w:eastAsia="pt-BR"/>
        </w:rPr>
        <w:t xml:space="preserve">menor </w:t>
      </w:r>
      <w:r w:rsidR="003D211E" w:rsidRPr="00DA2EB7">
        <w:rPr>
          <w:rFonts w:ascii="Arial" w:eastAsia="ArialMT" w:hAnsi="Arial" w:cs="Arial"/>
          <w:bCs/>
          <w:sz w:val="24"/>
          <w:szCs w:val="24"/>
          <w:shd w:val="clear" w:color="auto" w:fill="FFFFFF" w:themeFill="background1"/>
          <w:lang w:eastAsia="pt-BR"/>
        </w:rPr>
        <w:t>preço unitário</w:t>
      </w:r>
      <w:r w:rsidRPr="00DA2EB7">
        <w:rPr>
          <w:rFonts w:ascii="Arial" w:eastAsia="ArialMT" w:hAnsi="Arial" w:cs="Arial"/>
          <w:bCs/>
          <w:i/>
          <w:sz w:val="24"/>
          <w:szCs w:val="24"/>
          <w:lang w:eastAsia="pt-BR"/>
        </w:rPr>
        <w:t xml:space="preserve"> </w:t>
      </w:r>
      <w:r w:rsidRPr="00DA2EB7">
        <w:rPr>
          <w:rFonts w:ascii="Arial" w:eastAsia="ArialMT" w:hAnsi="Arial" w:cs="Arial"/>
          <w:bCs/>
          <w:sz w:val="24"/>
          <w:szCs w:val="24"/>
          <w:lang w:eastAsia="pt-BR"/>
        </w:rPr>
        <w:t>do objeto licitado, sempre discriminando os valores unitários de cada item, necessários para composição do montante final da proposta.</w:t>
      </w:r>
    </w:p>
    <w:p w14:paraId="0F440A0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041282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10.1.3 –</w:t>
      </w:r>
      <w:r w:rsidRPr="00DA2EB7">
        <w:rPr>
          <w:rFonts w:ascii="Arial" w:eastAsia="ArialMT" w:hAnsi="Arial" w:cs="Arial"/>
          <w:bCs/>
          <w:sz w:val="24"/>
          <w:szCs w:val="24"/>
          <w:lang w:eastAsia="pt-BR"/>
        </w:rPr>
        <w:t xml:space="preserve"> As propostas não poderão impor condições ou conter opções, somente sendo admitidas as que contenham a descrição do objeto, valor e eventuais anexos.</w:t>
      </w:r>
    </w:p>
    <w:p w14:paraId="1EAF0F55" w14:textId="77777777" w:rsidR="00DA2EB7" w:rsidRDefault="00DA2EB7" w:rsidP="005A029D">
      <w:pPr>
        <w:suppressAutoHyphens/>
        <w:spacing w:after="0" w:line="240" w:lineRule="auto"/>
        <w:ind w:right="-285"/>
        <w:jc w:val="both"/>
        <w:rPr>
          <w:rFonts w:ascii="Arial" w:eastAsia="ArialMT" w:hAnsi="Arial" w:cs="Arial"/>
          <w:b/>
          <w:bCs/>
          <w:sz w:val="24"/>
          <w:szCs w:val="24"/>
          <w:lang w:eastAsia="pt-BR"/>
        </w:rPr>
      </w:pPr>
    </w:p>
    <w:p w14:paraId="3CEBE03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10.2 –</w:t>
      </w:r>
      <w:r w:rsidRPr="00DA2EB7">
        <w:rPr>
          <w:rFonts w:ascii="Arial" w:eastAsia="ArialMT" w:hAnsi="Arial" w:cs="Arial"/>
          <w:bCs/>
          <w:sz w:val="24"/>
          <w:szCs w:val="24"/>
          <w:lang w:eastAsia="pt-BR"/>
        </w:rPr>
        <w:t xml:space="preserve"> As licitantes poderão retirar ou substituir suas propostas </w:t>
      </w:r>
      <w:r w:rsidR="00E66C84" w:rsidRPr="00DA2EB7">
        <w:rPr>
          <w:rFonts w:ascii="Arial" w:eastAsia="ArialMT" w:hAnsi="Arial" w:cs="Arial"/>
          <w:bCs/>
          <w:sz w:val="24"/>
          <w:szCs w:val="24"/>
          <w:lang w:eastAsia="pt-BR"/>
        </w:rPr>
        <w:t>inserida</w:t>
      </w:r>
      <w:r w:rsidRPr="00DA2EB7">
        <w:rPr>
          <w:rFonts w:ascii="Arial" w:eastAsia="ArialMT" w:hAnsi="Arial" w:cs="Arial"/>
          <w:bCs/>
          <w:sz w:val="24"/>
          <w:szCs w:val="24"/>
          <w:lang w:eastAsia="pt-BR"/>
        </w:rPr>
        <w:t xml:space="preserve">s no sistema, até a abertura da sessão pública da presente licitação, no dia e horário previstos no item 3.1. </w:t>
      </w:r>
    </w:p>
    <w:p w14:paraId="4005312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10.2.1 –</w:t>
      </w:r>
      <w:r w:rsidRPr="00DA2EB7">
        <w:rPr>
          <w:rFonts w:ascii="Arial" w:eastAsia="ArialMT" w:hAnsi="Arial" w:cs="Arial"/>
          <w:bCs/>
          <w:sz w:val="24"/>
          <w:szCs w:val="24"/>
          <w:lang w:eastAsia="pt-BR"/>
        </w:rPr>
        <w:t xml:space="preserve"> Os documentos que compõem a proposta e a habilitação do licitante melhor classificado somente serão disponibilizados para avaliação do Pregoeiro e para acesso público após o encerramento do envio de lances.</w:t>
      </w:r>
    </w:p>
    <w:p w14:paraId="223BDEEB" w14:textId="77777777" w:rsidR="00AD46F0" w:rsidRPr="00DA2EB7" w:rsidRDefault="00AD46F0" w:rsidP="009037AD">
      <w:pPr>
        <w:suppressAutoHyphens/>
        <w:spacing w:after="0" w:line="240" w:lineRule="auto"/>
        <w:ind w:right="-285"/>
        <w:jc w:val="both"/>
        <w:rPr>
          <w:rFonts w:ascii="Arial" w:eastAsia="ArialMT" w:hAnsi="Arial" w:cs="Arial"/>
          <w:b/>
          <w:bCs/>
          <w:sz w:val="24"/>
          <w:szCs w:val="24"/>
          <w:lang w:eastAsia="pt-BR"/>
        </w:rPr>
      </w:pPr>
    </w:p>
    <w:p w14:paraId="6DE39BDC" w14:textId="77777777" w:rsidR="009037AD" w:rsidRPr="00DA2EB7" w:rsidRDefault="009037AD" w:rsidP="009037A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10.2.2</w:t>
      </w:r>
      <w:r w:rsidRPr="00DA2EB7">
        <w:rPr>
          <w:rFonts w:ascii="Arial" w:eastAsia="ArialMT" w:hAnsi="Arial" w:cs="Arial"/>
          <w:bCs/>
          <w:sz w:val="24"/>
          <w:szCs w:val="24"/>
          <w:lang w:eastAsia="pt-BR"/>
        </w:rPr>
        <w:t xml:space="preserve"> – Os documentos complementares à proposta, quando necessários à confirmação daqueles exigidos no edital e já apresentados, serão encaminhados pelo licitante melhor classificado após o encerramento do envio de lances, em formato digital.</w:t>
      </w:r>
    </w:p>
    <w:p w14:paraId="4FDF337E" w14:textId="77777777" w:rsidR="00AD46F0" w:rsidRPr="00DA2EB7" w:rsidRDefault="00AD46F0" w:rsidP="005A029D">
      <w:pPr>
        <w:suppressAutoHyphens/>
        <w:spacing w:after="0" w:line="240" w:lineRule="auto"/>
        <w:ind w:right="-285"/>
        <w:jc w:val="both"/>
        <w:rPr>
          <w:rFonts w:ascii="Arial" w:eastAsia="ArialMT" w:hAnsi="Arial" w:cs="Arial"/>
          <w:b/>
          <w:bCs/>
          <w:sz w:val="24"/>
          <w:szCs w:val="24"/>
          <w:lang w:eastAsia="pt-BR"/>
        </w:rPr>
      </w:pPr>
    </w:p>
    <w:p w14:paraId="40C74A4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10.2.3 –</w:t>
      </w:r>
      <w:r w:rsidRPr="00DA2EB7">
        <w:rPr>
          <w:rFonts w:ascii="Arial" w:eastAsia="ArialMT" w:hAnsi="Arial" w:cs="Arial"/>
          <w:bCs/>
          <w:sz w:val="24"/>
          <w:szCs w:val="24"/>
          <w:lang w:eastAsia="pt-BR"/>
        </w:rPr>
        <w:t xml:space="preserve"> O Pregoeiro poderá, no julgamento das propostas, sanar erros ou falhas que não alterem a substância das propostas, mediante decisão fundamentada, registrada em ata e acessível aos licitantes, e lhe atribuirá validade e eficácia para fins de classificação.</w:t>
      </w:r>
    </w:p>
    <w:p w14:paraId="3878858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2A6F3F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10.2.4 –</w:t>
      </w:r>
      <w:r w:rsidRPr="00DA2EB7">
        <w:rPr>
          <w:rFonts w:ascii="Arial" w:eastAsia="ArialMT" w:hAnsi="Arial" w:cs="Arial"/>
          <w:bCs/>
          <w:sz w:val="24"/>
          <w:szCs w:val="24"/>
          <w:lang w:eastAsia="pt-BR"/>
        </w:rPr>
        <w:t xml:space="preserve"> Na hipótese de necessidade de suspensão da sessão pública para realização de diligências, com vistas ao saneamento de que trata o item 10.2.3, a sessão pública somente poderá ser reiniciada mediante aviso prévio no sistema com, no mínimo, 24 (vinte e quatro) horas de antecedência, e a ocorrência será registrada em ata.</w:t>
      </w:r>
    </w:p>
    <w:p w14:paraId="59EB255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D04AB8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10.3 –</w:t>
      </w:r>
      <w:r w:rsidRPr="00DA2EB7">
        <w:rPr>
          <w:rFonts w:ascii="Arial" w:eastAsia="ArialMT" w:hAnsi="Arial" w:cs="Arial"/>
          <w:bCs/>
          <w:sz w:val="24"/>
          <w:szCs w:val="24"/>
          <w:lang w:eastAsia="pt-BR"/>
        </w:rPr>
        <w:t xml:space="preserve"> No preço proposto serão computadas todas as despesas para a entrega do(s) bem(</w:t>
      </w:r>
      <w:proofErr w:type="spellStart"/>
      <w:r w:rsidRPr="00DA2EB7">
        <w:rPr>
          <w:rFonts w:ascii="Arial" w:eastAsia="ArialMT" w:hAnsi="Arial" w:cs="Arial"/>
          <w:bCs/>
          <w:sz w:val="24"/>
          <w:szCs w:val="24"/>
          <w:lang w:eastAsia="pt-BR"/>
        </w:rPr>
        <w:t>ns</w:t>
      </w:r>
      <w:proofErr w:type="spellEnd"/>
      <w:r w:rsidRPr="00DA2EB7">
        <w:rPr>
          <w:rFonts w:ascii="Arial" w:eastAsia="ArialMT" w:hAnsi="Arial" w:cs="Arial"/>
          <w:bCs/>
          <w:sz w:val="24"/>
          <w:szCs w:val="24"/>
          <w:lang w:eastAsia="pt-BR"/>
        </w:rPr>
        <w:t>), incluindo a totalidade dos custos diretos e indiretos do objeto da presente licitação, constituindo obrigação da CONTRATADA o pagamento dos salários de todos os seus empregados e respectivos encargos sociais, trabalhistas, previdenciários e securitários, bem como todos os tributos, encargos fiscais e comerciais decorrentes da execução do contrato, inclusive seguros, multas, e outras despesas relacionadas ao objeto da licitação e quaisquer despesas extras e necessárias não especificadas neste Edital, mas julgadas essenciais ao cumprimento do objeto desta licitação.</w:t>
      </w:r>
    </w:p>
    <w:p w14:paraId="2734ABD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AB021A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10.4 –</w:t>
      </w:r>
      <w:r w:rsidRPr="00DA2EB7">
        <w:rPr>
          <w:rFonts w:ascii="Arial" w:eastAsia="ArialMT" w:hAnsi="Arial" w:cs="Arial"/>
          <w:bCs/>
          <w:sz w:val="24"/>
          <w:szCs w:val="24"/>
          <w:lang w:eastAsia="pt-BR"/>
        </w:rPr>
        <w:t xml:space="preserve"> Nenhuma reivindicação para pagamento adicional será considerada se decorrer de erro ou má interpretação do objeto licitado ou deste Edital. Considerar–se–á que os preços propostos são completos e suficientes para pagar todos os bens.</w:t>
      </w:r>
    </w:p>
    <w:p w14:paraId="4206F9E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0ACDEC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10.5 –</w:t>
      </w:r>
      <w:r w:rsidRPr="00DA2EB7">
        <w:rPr>
          <w:rFonts w:ascii="Arial" w:eastAsia="ArialMT" w:hAnsi="Arial" w:cs="Arial"/>
          <w:bCs/>
          <w:sz w:val="24"/>
          <w:szCs w:val="24"/>
          <w:lang w:eastAsia="pt-BR"/>
        </w:rPr>
        <w:t xml:space="preserve"> A licitante deverá remeter a proposta de preços devidamente adequada aos preços ofertados na fase competitiva em arquivo único compactado, no curso da sessão pública, quando solicitada a fazê-lo pelo Pregoeiro, sob pena de desclassificação.</w:t>
      </w:r>
    </w:p>
    <w:p w14:paraId="22EBD21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BE8572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10.6 –</w:t>
      </w:r>
      <w:r w:rsidRPr="00DA2EB7">
        <w:rPr>
          <w:rFonts w:ascii="Arial" w:eastAsia="ArialMT" w:hAnsi="Arial" w:cs="Arial"/>
          <w:bCs/>
          <w:sz w:val="24"/>
          <w:szCs w:val="24"/>
          <w:lang w:eastAsia="pt-BR"/>
        </w:rPr>
        <w:t xml:space="preserve"> As licitantes arcarão com todos os custos relativos à apresentação das suas propostas. A Secretaria interessada, em nenhuma hipótese, será responsável por tais custos, quaisquer que sejam os procedimentos seguidos na licitação ou os seus resultados.</w:t>
      </w:r>
    </w:p>
    <w:p w14:paraId="2B63A0D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81D809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 xml:space="preserve">10.7 – </w:t>
      </w:r>
      <w:r w:rsidRPr="00DA2EB7">
        <w:rPr>
          <w:rFonts w:ascii="Arial" w:eastAsia="ArialMT" w:hAnsi="Arial" w:cs="Arial"/>
          <w:bCs/>
          <w:sz w:val="24"/>
          <w:szCs w:val="24"/>
          <w:lang w:eastAsia="pt-BR"/>
        </w:rPr>
        <w:t>Incumbirá, ainda, à licitante acompanhar as operações no sistema eletrônico durante a sessão pública do Pregão Eletrônico, ficando responsável pelo ônus decorrente da perda de negócios diante da inobservância de quaisquer mensagens emitidas pelo sistema ou de sua desconexão.</w:t>
      </w:r>
    </w:p>
    <w:p w14:paraId="0EDAF4B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0EA5AB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10.8 – </w:t>
      </w:r>
      <w:r w:rsidRPr="00DA2EB7">
        <w:rPr>
          <w:rFonts w:ascii="Arial" w:eastAsia="ArialMT" w:hAnsi="Arial" w:cs="Arial"/>
          <w:bCs/>
          <w:sz w:val="24"/>
          <w:szCs w:val="24"/>
          <w:lang w:eastAsia="pt-BR"/>
        </w:rPr>
        <w:t>Os licitantes ficam obrigados a manter a validade da proposta por 60 (sessenta) dias contados da data de abertura da sessão.</w:t>
      </w:r>
    </w:p>
    <w:p w14:paraId="39A5B56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52C20DC" w14:textId="77777777" w:rsidR="005A029D" w:rsidRPr="00DA2EB7" w:rsidRDefault="005A029D" w:rsidP="00F4284F">
      <w:pPr>
        <w:spacing w:after="0" w:line="240" w:lineRule="auto"/>
        <w:ind w:right="-285"/>
        <w:jc w:val="both"/>
        <w:rPr>
          <w:rFonts w:ascii="Arial" w:hAnsi="Arial" w:cs="Arial"/>
          <w:sz w:val="24"/>
          <w:szCs w:val="24"/>
        </w:rPr>
      </w:pPr>
      <w:r w:rsidRPr="00DA2EB7">
        <w:rPr>
          <w:rFonts w:ascii="Arial" w:hAnsi="Arial" w:cs="Arial"/>
          <w:b/>
          <w:bCs/>
          <w:sz w:val="24"/>
          <w:szCs w:val="24"/>
        </w:rPr>
        <w:t xml:space="preserve">10.8.1. </w:t>
      </w:r>
      <w:r w:rsidRPr="00DA2EB7">
        <w:rPr>
          <w:rFonts w:ascii="Arial" w:hAnsi="Arial" w:cs="Arial"/>
          <w:sz w:val="24"/>
          <w:szCs w:val="24"/>
        </w:rPr>
        <w:t>Se por motivo de força maior, a adjudicação não puder ocorrer dentro do período de validade da proposta, ou seja, 60 (sessenta) dias, e caso persista o interesse do Município de SÃO FRANCISCO DE ITABAPOANA R/J, este poderá solicitar a prorrogação da validade da proposta por igual prazo.</w:t>
      </w:r>
    </w:p>
    <w:p w14:paraId="28F555F7" w14:textId="77777777" w:rsidR="005A029D" w:rsidRPr="00DA2EB7" w:rsidRDefault="005A029D" w:rsidP="005A029D">
      <w:pPr>
        <w:spacing w:after="0" w:line="240" w:lineRule="auto"/>
        <w:ind w:left="1134"/>
        <w:jc w:val="both"/>
        <w:rPr>
          <w:rFonts w:ascii="Arial" w:eastAsia="MS Gothic" w:hAnsi="Arial" w:cs="Arial"/>
          <w:sz w:val="24"/>
          <w:szCs w:val="24"/>
        </w:rPr>
      </w:pPr>
    </w:p>
    <w:p w14:paraId="66EFA77D" w14:textId="77777777" w:rsidR="005A029D" w:rsidRPr="00DA2EB7" w:rsidRDefault="005A029D" w:rsidP="005A029D">
      <w:pPr>
        <w:keepNext/>
        <w:keepLines/>
        <w:spacing w:after="0" w:line="240" w:lineRule="auto"/>
        <w:ind w:right="-285"/>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11. DA ABERTURA DAS PROPOSTAS E FORMULAÇÃO DE LANCES</w:t>
      </w:r>
    </w:p>
    <w:p w14:paraId="12F9608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3F9913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11.1 –</w:t>
      </w:r>
      <w:r w:rsidRPr="00DA2EB7">
        <w:rPr>
          <w:rFonts w:ascii="Arial" w:eastAsia="ArialMT" w:hAnsi="Arial" w:cs="Arial"/>
          <w:bCs/>
          <w:sz w:val="24"/>
          <w:szCs w:val="24"/>
          <w:lang w:eastAsia="pt-BR"/>
        </w:rPr>
        <w:t xml:space="preserve"> A partir do horário previsto no edital, a sessão pública na internet será aberta pelo Pregoeiro com a utilização de sua chave de acesso e senha.</w:t>
      </w:r>
    </w:p>
    <w:p w14:paraId="1843860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178843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11.1.1 –</w:t>
      </w:r>
      <w:r w:rsidRPr="00DA2EB7">
        <w:rPr>
          <w:rFonts w:ascii="Arial" w:eastAsia="ArialMT" w:hAnsi="Arial" w:cs="Arial"/>
          <w:bCs/>
          <w:sz w:val="24"/>
          <w:szCs w:val="24"/>
          <w:lang w:eastAsia="pt-BR"/>
        </w:rPr>
        <w:t xml:space="preserve"> Os licitantes poderão participar da sessão pública na internet, mediante a utilização de sua chave de acesso e senha.</w:t>
      </w:r>
    </w:p>
    <w:p w14:paraId="37761AF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8F6151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11.1.2 –</w:t>
      </w:r>
      <w:r w:rsidRPr="00DA2EB7">
        <w:rPr>
          <w:rFonts w:ascii="Arial" w:eastAsia="ArialMT" w:hAnsi="Arial" w:cs="Arial"/>
          <w:bCs/>
          <w:sz w:val="24"/>
          <w:szCs w:val="24"/>
          <w:lang w:eastAsia="pt-BR"/>
        </w:rPr>
        <w:t xml:space="preserve"> O sistema disponibilizará campo próprio para troca de mensagens entre o Pregoeiro e os licitantes.</w:t>
      </w:r>
    </w:p>
    <w:p w14:paraId="239390C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F27284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11.2 –</w:t>
      </w:r>
      <w:r w:rsidRPr="00DA2EB7">
        <w:rPr>
          <w:rFonts w:ascii="Arial" w:eastAsia="ArialMT" w:hAnsi="Arial" w:cs="Arial"/>
          <w:bCs/>
          <w:sz w:val="24"/>
          <w:szCs w:val="24"/>
          <w:lang w:eastAsia="pt-BR"/>
        </w:rPr>
        <w:t xml:space="preserve"> O Pregoeiro verificará as propostas apresentadas e desclassificará aquelas que não estejam em conformidade com os requisitos estabelecidos no edital. </w:t>
      </w:r>
    </w:p>
    <w:p w14:paraId="4C41AFF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F07A39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11.3 –</w:t>
      </w:r>
      <w:r w:rsidRPr="00DA2EB7">
        <w:rPr>
          <w:rFonts w:ascii="Arial" w:eastAsia="ArialMT" w:hAnsi="Arial" w:cs="Arial"/>
          <w:bCs/>
          <w:sz w:val="24"/>
          <w:szCs w:val="24"/>
          <w:lang w:eastAsia="pt-BR"/>
        </w:rPr>
        <w:t xml:space="preserve"> Serão desclassificadas as propostas:</w:t>
      </w:r>
    </w:p>
    <w:p w14:paraId="331AC48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4F304A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w:t>
      </w:r>
      <w:r w:rsidRPr="00DA2EB7">
        <w:rPr>
          <w:rFonts w:ascii="Arial" w:eastAsia="ArialMT" w:hAnsi="Arial" w:cs="Arial"/>
          <w:bCs/>
          <w:sz w:val="24"/>
          <w:szCs w:val="24"/>
          <w:lang w:eastAsia="pt-BR"/>
        </w:rPr>
        <w:t xml:space="preserve"> cujo objeto não atenda as especificações, prazos e condições fixados no Edital;</w:t>
      </w:r>
    </w:p>
    <w:p w14:paraId="1A0653A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w:t>
      </w:r>
      <w:r w:rsidRPr="00DA2EB7">
        <w:rPr>
          <w:rFonts w:ascii="Arial" w:eastAsia="ArialMT" w:hAnsi="Arial" w:cs="Arial"/>
          <w:bCs/>
          <w:sz w:val="24"/>
          <w:szCs w:val="24"/>
          <w:lang w:eastAsia="pt-BR"/>
        </w:rPr>
        <w:t xml:space="preserve"> que contiverem vícios insanáveis; </w:t>
      </w:r>
    </w:p>
    <w:p w14:paraId="7FC5325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w:t>
      </w:r>
      <w:r w:rsidRPr="00DA2EB7">
        <w:rPr>
          <w:rFonts w:ascii="Arial" w:eastAsia="ArialMT" w:hAnsi="Arial" w:cs="Arial"/>
          <w:bCs/>
          <w:sz w:val="24"/>
          <w:szCs w:val="24"/>
          <w:lang w:eastAsia="pt-BR"/>
        </w:rPr>
        <w:t xml:space="preserve"> que apresentarem preços inexequíveis ou permanecerem acima do orçamento estimado para a contratação;</w:t>
      </w:r>
    </w:p>
    <w:p w14:paraId="4B28542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d) </w:t>
      </w:r>
      <w:r w:rsidRPr="00DA2EB7">
        <w:rPr>
          <w:rFonts w:ascii="Arial" w:eastAsia="ArialMT" w:hAnsi="Arial" w:cs="Arial"/>
          <w:bCs/>
          <w:sz w:val="24"/>
          <w:szCs w:val="24"/>
          <w:lang w:eastAsia="pt-BR"/>
        </w:rPr>
        <w:t>que não tiverem sua exequibilidade demonstrada, quando exigido;</w:t>
      </w:r>
    </w:p>
    <w:p w14:paraId="6531000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e)</w:t>
      </w:r>
      <w:r w:rsidRPr="00DA2EB7">
        <w:rPr>
          <w:rFonts w:ascii="Arial" w:eastAsia="ArialMT" w:hAnsi="Arial" w:cs="Arial"/>
          <w:bCs/>
          <w:sz w:val="24"/>
          <w:szCs w:val="24"/>
          <w:lang w:eastAsia="pt-BR"/>
        </w:rPr>
        <w:t xml:space="preserve"> que apresentarem desconformidade insanável com quaisquer outras exigências do Edital;</w:t>
      </w:r>
    </w:p>
    <w:p w14:paraId="23DC198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f) </w:t>
      </w:r>
      <w:r w:rsidRPr="00DA2EB7">
        <w:rPr>
          <w:rFonts w:ascii="Arial" w:eastAsia="ArialMT" w:hAnsi="Arial" w:cs="Arial"/>
          <w:bCs/>
          <w:sz w:val="24"/>
          <w:szCs w:val="24"/>
          <w:lang w:eastAsia="pt-BR"/>
        </w:rPr>
        <w:t>que contiverem qualquer limitação ou condição divergente do presente Edital;</w:t>
      </w:r>
    </w:p>
    <w:p w14:paraId="4DCB9D2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g)</w:t>
      </w:r>
      <w:r w:rsidRPr="00DA2EB7">
        <w:rPr>
          <w:rFonts w:ascii="Arial" w:eastAsia="ArialMT" w:hAnsi="Arial" w:cs="Arial"/>
          <w:bCs/>
          <w:sz w:val="24"/>
          <w:szCs w:val="24"/>
          <w:lang w:eastAsia="pt-BR"/>
        </w:rPr>
        <w:t xml:space="preserve"> que apresentem preço baseado exclusivamente em proposta das demais licitantes;</w:t>
      </w:r>
    </w:p>
    <w:p w14:paraId="175947A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h)</w:t>
      </w:r>
      <w:r w:rsidRPr="00DA2EB7">
        <w:rPr>
          <w:rFonts w:ascii="Arial" w:eastAsia="ArialMT" w:hAnsi="Arial" w:cs="Arial"/>
          <w:bCs/>
          <w:sz w:val="24"/>
          <w:szCs w:val="24"/>
          <w:lang w:eastAsia="pt-BR"/>
        </w:rPr>
        <w:t xml:space="preserve"> que por ação da licitante ofertante contenha elementos que permitam a sua identificação;</w:t>
      </w:r>
    </w:p>
    <w:p w14:paraId="571E7AA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i)</w:t>
      </w:r>
      <w:r w:rsidRPr="00DA2EB7">
        <w:rPr>
          <w:rFonts w:ascii="Arial" w:eastAsia="ArialMT" w:hAnsi="Arial" w:cs="Arial"/>
          <w:bCs/>
          <w:sz w:val="24"/>
          <w:szCs w:val="24"/>
          <w:lang w:eastAsia="pt-BR"/>
        </w:rPr>
        <w:t xml:space="preserve"> que não tenha indicado a marca dos produtos cotados, se for o caso;</w:t>
      </w:r>
    </w:p>
    <w:p w14:paraId="4754403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j)</w:t>
      </w:r>
      <w:r w:rsidRPr="00DA2EB7">
        <w:rPr>
          <w:rFonts w:ascii="Arial" w:eastAsia="ArialMT" w:hAnsi="Arial" w:cs="Arial"/>
          <w:bCs/>
          <w:sz w:val="24"/>
          <w:szCs w:val="24"/>
          <w:lang w:eastAsia="pt-BR"/>
        </w:rPr>
        <w:t xml:space="preserve"> cujo objeto esteja desacompanhado da documentação técnica/certificação exigida no </w:t>
      </w:r>
      <w:r w:rsidR="00B6072E" w:rsidRPr="00DA2EB7">
        <w:rPr>
          <w:rFonts w:ascii="Arial" w:eastAsia="ArialMT" w:hAnsi="Arial" w:cs="Arial"/>
          <w:bCs/>
          <w:sz w:val="24"/>
          <w:szCs w:val="24"/>
          <w:lang w:eastAsia="pt-BR"/>
        </w:rPr>
        <w:t>TERMO DE REFERÊNCIA</w:t>
      </w:r>
      <w:r w:rsidRPr="00DA2EB7">
        <w:rPr>
          <w:rFonts w:ascii="Arial" w:eastAsia="ArialMT" w:hAnsi="Arial" w:cs="Arial"/>
          <w:bCs/>
          <w:sz w:val="24"/>
          <w:szCs w:val="24"/>
          <w:lang w:eastAsia="pt-BR"/>
        </w:rPr>
        <w:t>, quando for o caso.</w:t>
      </w:r>
    </w:p>
    <w:p w14:paraId="06307F3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D8DE0F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 xml:space="preserve">11.3.1 – </w:t>
      </w:r>
      <w:r w:rsidRPr="00DA2EB7">
        <w:rPr>
          <w:rFonts w:ascii="Arial" w:eastAsia="ArialMT" w:hAnsi="Arial" w:cs="Arial"/>
          <w:bCs/>
          <w:sz w:val="24"/>
          <w:szCs w:val="24"/>
          <w:lang w:eastAsia="pt-BR"/>
        </w:rPr>
        <w:t>A desclassificação da proposta será fundamentada e registrada no sistema, acompanhado em tempo real por todos os participantes.</w:t>
      </w:r>
    </w:p>
    <w:p w14:paraId="16FB1D4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A9DCD5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11.4 –</w:t>
      </w:r>
      <w:r w:rsidRPr="00DA2EB7">
        <w:rPr>
          <w:rFonts w:ascii="Arial" w:eastAsia="ArialMT" w:hAnsi="Arial" w:cs="Arial"/>
          <w:bCs/>
          <w:sz w:val="24"/>
          <w:szCs w:val="24"/>
          <w:lang w:eastAsia="pt-BR"/>
        </w:rPr>
        <w:t xml:space="preserve"> Após a análise das propostas de preço será divulgada nova grade ordenatória pelo sistema contendo a relação com as propostas classificadas e aquelas desclassificadas mediante decisão motivada do Pregoeiro.</w:t>
      </w:r>
    </w:p>
    <w:p w14:paraId="52DC033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D74F33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11.5 –</w:t>
      </w:r>
      <w:r w:rsidRPr="00DA2EB7">
        <w:rPr>
          <w:rFonts w:ascii="Arial" w:eastAsia="ArialMT" w:hAnsi="Arial" w:cs="Arial"/>
          <w:bCs/>
          <w:sz w:val="24"/>
          <w:szCs w:val="24"/>
          <w:lang w:eastAsia="pt-BR"/>
        </w:rPr>
        <w:t xml:space="preserve"> O sistema ordenará, automaticamente, as propostas classificadas pelo Pregoeiro, sendo que somente estas participarão da etapa de lances.</w:t>
      </w:r>
    </w:p>
    <w:p w14:paraId="6AA30CF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C367D3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11.6 –</w:t>
      </w:r>
      <w:r w:rsidRPr="00DA2EB7">
        <w:rPr>
          <w:rFonts w:ascii="Arial" w:eastAsia="ArialMT" w:hAnsi="Arial" w:cs="Arial"/>
          <w:bCs/>
          <w:sz w:val="24"/>
          <w:szCs w:val="24"/>
          <w:lang w:eastAsia="pt-BR"/>
        </w:rPr>
        <w:t xml:space="preserve"> A etapa de lances será realizada exclusivamente por meio do sistema eletrônico para os autores das propostas classificadas.</w:t>
      </w:r>
    </w:p>
    <w:p w14:paraId="216D592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B02084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11.7 –</w:t>
      </w:r>
      <w:r w:rsidRPr="00DA2EB7">
        <w:rPr>
          <w:rFonts w:ascii="Arial" w:eastAsia="ArialMT" w:hAnsi="Arial" w:cs="Arial"/>
          <w:bCs/>
          <w:sz w:val="24"/>
          <w:szCs w:val="24"/>
          <w:lang w:eastAsia="pt-BR"/>
        </w:rPr>
        <w:t xml:space="preserve"> Para a etapa de lances neste pregão eletrônico será adotado o modo de disputa </w:t>
      </w:r>
      <w:r w:rsidRPr="00DA2EB7">
        <w:rPr>
          <w:rFonts w:ascii="Arial" w:eastAsia="ArialMT" w:hAnsi="Arial" w:cs="Arial"/>
          <w:bCs/>
          <w:i/>
          <w:sz w:val="24"/>
          <w:szCs w:val="24"/>
          <w:lang w:eastAsia="pt-BR"/>
        </w:rPr>
        <w:t>aberto.</w:t>
      </w:r>
      <w:r w:rsidRPr="00DA2EB7">
        <w:rPr>
          <w:rFonts w:ascii="Arial" w:eastAsia="ArialMT" w:hAnsi="Arial" w:cs="Arial"/>
          <w:bCs/>
          <w:i/>
          <w:sz w:val="24"/>
          <w:szCs w:val="24"/>
          <w:highlight w:val="yellow"/>
          <w:lang w:eastAsia="pt-BR"/>
        </w:rPr>
        <w:t xml:space="preserve"> </w:t>
      </w:r>
    </w:p>
    <w:p w14:paraId="18048734" w14:textId="77777777" w:rsidR="00A74488" w:rsidRPr="00DA2EB7" w:rsidRDefault="00A74488" w:rsidP="005A029D">
      <w:pPr>
        <w:suppressAutoHyphens/>
        <w:spacing w:after="0" w:line="240" w:lineRule="auto"/>
        <w:ind w:right="-285"/>
        <w:jc w:val="both"/>
        <w:rPr>
          <w:rFonts w:ascii="Arial" w:eastAsia="ArialMT" w:hAnsi="Arial" w:cs="Arial"/>
          <w:b/>
          <w:bCs/>
          <w:sz w:val="24"/>
          <w:szCs w:val="24"/>
          <w:lang w:eastAsia="pt-BR"/>
        </w:rPr>
      </w:pPr>
    </w:p>
    <w:p w14:paraId="00C38FA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11.8 –</w:t>
      </w:r>
      <w:r w:rsidRPr="00DA2EB7">
        <w:rPr>
          <w:rFonts w:ascii="Arial" w:eastAsia="ArialMT" w:hAnsi="Arial" w:cs="Arial"/>
          <w:bCs/>
          <w:sz w:val="24"/>
          <w:szCs w:val="24"/>
          <w:lang w:eastAsia="pt-BR"/>
        </w:rPr>
        <w:t xml:space="preserve"> Aberta a etapa de lances, as licitantes classificadas deverão encaminhar lances exclusivamente por meio do sistema eletrônico, sendo a licitante imediatamente informada do recebimento do seu lance e do valor consignado no registro.</w:t>
      </w:r>
    </w:p>
    <w:p w14:paraId="696B21F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E028C7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11.9 –</w:t>
      </w:r>
      <w:r w:rsidRPr="00DA2EB7">
        <w:rPr>
          <w:rFonts w:ascii="Arial" w:eastAsia="ArialMT" w:hAnsi="Arial" w:cs="Arial"/>
          <w:bCs/>
          <w:sz w:val="24"/>
          <w:szCs w:val="24"/>
          <w:lang w:eastAsia="pt-BR"/>
        </w:rPr>
        <w:t xml:space="preserve"> As licitantes poderão oferecer lances sucessivos, observado o horário fixado e as regras de aceitação pertinentes.</w:t>
      </w:r>
    </w:p>
    <w:p w14:paraId="52D4B6EF" w14:textId="77777777" w:rsidR="005A029D" w:rsidRPr="00DA2EB7" w:rsidRDefault="005A029D" w:rsidP="005A029D">
      <w:pPr>
        <w:spacing w:after="0" w:line="240" w:lineRule="auto"/>
        <w:ind w:right="-285"/>
        <w:jc w:val="both"/>
        <w:rPr>
          <w:rFonts w:ascii="Arial" w:hAnsi="Arial" w:cs="Arial"/>
          <w:sz w:val="24"/>
          <w:szCs w:val="24"/>
          <w:lang w:eastAsia="ar-SA"/>
        </w:rPr>
      </w:pPr>
    </w:p>
    <w:p w14:paraId="457ABDA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11.9.1 – </w:t>
      </w:r>
      <w:r w:rsidRPr="00DA2EB7">
        <w:rPr>
          <w:rFonts w:ascii="Arial" w:eastAsia="ArialMT" w:hAnsi="Arial" w:cs="Arial"/>
          <w:bCs/>
          <w:sz w:val="24"/>
          <w:szCs w:val="24"/>
          <w:lang w:eastAsia="pt-BR"/>
        </w:rPr>
        <w:t xml:space="preserve">O licitante somente poderá oferecer lance de </w:t>
      </w:r>
      <w:r w:rsidR="00990B30" w:rsidRPr="00DA2EB7">
        <w:rPr>
          <w:rFonts w:ascii="Arial" w:eastAsia="ArialMT" w:hAnsi="Arial" w:cs="Arial"/>
          <w:bCs/>
          <w:i/>
          <w:sz w:val="24"/>
          <w:szCs w:val="24"/>
          <w:lang w:eastAsia="pt-BR"/>
        </w:rPr>
        <w:t>menor preço</w:t>
      </w:r>
      <w:r w:rsidRPr="00DA2EB7">
        <w:rPr>
          <w:rFonts w:ascii="Arial" w:eastAsia="ArialMT" w:hAnsi="Arial" w:cs="Arial"/>
          <w:bCs/>
          <w:sz w:val="24"/>
          <w:szCs w:val="24"/>
          <w:lang w:eastAsia="pt-BR"/>
        </w:rPr>
        <w:t xml:space="preserve"> ao último lance por ele ofertado e registrado no sistema, observado, quando houver, o intervalo mínimo de diferença de valores ou de percentuais entre os lances, que incidirá tanto em relação aos lances intermediários quanto em relação ao lance que cobrir a melhor oferta. </w:t>
      </w:r>
    </w:p>
    <w:p w14:paraId="10CA6672" w14:textId="77777777" w:rsidR="005A029D" w:rsidRPr="00DA2EB7" w:rsidRDefault="005A029D" w:rsidP="005A029D">
      <w:pPr>
        <w:spacing w:after="0" w:line="240" w:lineRule="auto"/>
        <w:ind w:left="1134" w:right="-285"/>
        <w:jc w:val="both"/>
        <w:rPr>
          <w:rFonts w:ascii="Arial" w:hAnsi="Arial" w:cs="Arial"/>
          <w:color w:val="FF0000"/>
          <w:sz w:val="24"/>
          <w:szCs w:val="24"/>
          <w:lang w:eastAsia="ar-SA"/>
        </w:rPr>
      </w:pPr>
    </w:p>
    <w:p w14:paraId="3FC8CE6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11.9.2 –</w:t>
      </w:r>
      <w:r w:rsidRPr="00DA2EB7">
        <w:rPr>
          <w:rFonts w:ascii="Arial" w:eastAsia="ArialMT" w:hAnsi="Arial" w:cs="Arial"/>
          <w:bCs/>
          <w:sz w:val="24"/>
          <w:szCs w:val="24"/>
          <w:lang w:eastAsia="pt-BR"/>
        </w:rPr>
        <w:t xml:space="preserve"> Não serão aceitos dois ou mais lances do mesmo valor, prevalecendo aquele que for recebido e registrado em primeiro lugar.</w:t>
      </w:r>
    </w:p>
    <w:p w14:paraId="15A3E91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C32DC3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11.9.3 –</w:t>
      </w:r>
      <w:r w:rsidRPr="00DA2EB7">
        <w:rPr>
          <w:rFonts w:ascii="Arial" w:eastAsia="ArialMT" w:hAnsi="Arial" w:cs="Arial"/>
          <w:bCs/>
          <w:sz w:val="24"/>
          <w:szCs w:val="24"/>
          <w:lang w:eastAsia="pt-BR"/>
        </w:rPr>
        <w:t xml:space="preserve"> Durante o transcurso da etapa de lances, as licitantes serão informadas, em tempo real, do valor do </w:t>
      </w:r>
      <w:r w:rsidR="00990B30" w:rsidRPr="00DA2EB7">
        <w:rPr>
          <w:rFonts w:ascii="Arial" w:eastAsia="ArialMT" w:hAnsi="Arial" w:cs="Arial"/>
          <w:bCs/>
          <w:sz w:val="24"/>
          <w:szCs w:val="24"/>
          <w:lang w:eastAsia="pt-BR"/>
        </w:rPr>
        <w:t>menor preço</w:t>
      </w:r>
      <w:r w:rsidRPr="00DA2EB7">
        <w:rPr>
          <w:rFonts w:ascii="Arial" w:eastAsia="ArialMT" w:hAnsi="Arial" w:cs="Arial"/>
          <w:bCs/>
          <w:sz w:val="24"/>
          <w:szCs w:val="24"/>
          <w:lang w:eastAsia="pt-BR"/>
        </w:rPr>
        <w:t xml:space="preserve"> registrado, vedada a identificação da detentora do lance.</w:t>
      </w:r>
    </w:p>
    <w:p w14:paraId="5638272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3426A24" w14:textId="77777777" w:rsidR="005A029D" w:rsidRPr="00DA2EB7" w:rsidRDefault="005A029D"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
          <w:bCs/>
          <w:sz w:val="24"/>
          <w:szCs w:val="24"/>
          <w:lang w:eastAsia="pt-BR"/>
        </w:rPr>
        <w:t xml:space="preserve">11.9.4 – </w:t>
      </w:r>
      <w:r w:rsidRPr="00DA2EB7">
        <w:rPr>
          <w:rFonts w:ascii="Arial" w:eastAsia="ArialMT" w:hAnsi="Arial" w:cs="Arial"/>
          <w:bCs/>
          <w:sz w:val="24"/>
          <w:szCs w:val="24"/>
          <w:lang w:eastAsia="pt-BR"/>
        </w:rPr>
        <w:t>Sendo efetuado lance manifestamente inexequível, o Pregoeiro poderá alertar o proponente sobre o valor cotado para o respectivo item, através do sistema, o excluirá, podendo este ser confirmado ou reformulado pelo proponente.</w:t>
      </w:r>
    </w:p>
    <w:p w14:paraId="65EECDA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554730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11.9.5 –</w:t>
      </w:r>
      <w:r w:rsidRPr="00DA2EB7">
        <w:rPr>
          <w:rFonts w:ascii="Arial" w:eastAsia="ArialMT" w:hAnsi="Arial" w:cs="Arial"/>
          <w:bCs/>
          <w:sz w:val="24"/>
          <w:szCs w:val="24"/>
          <w:lang w:eastAsia="pt-BR"/>
        </w:rPr>
        <w:t xml:space="preserve"> Não poderá haver desistência dos lances ofertados, a não ser em situação devidamente justificada e aceita pelo Pregoeiro, sujeitando–se a licitante às penalidades previstas no item 23 deste edital.</w:t>
      </w:r>
    </w:p>
    <w:p w14:paraId="63CED5C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0ECDAA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11.10 –</w:t>
      </w:r>
      <w:r w:rsidRPr="00DA2EB7">
        <w:rPr>
          <w:rFonts w:ascii="Arial" w:eastAsia="ArialMT" w:hAnsi="Arial" w:cs="Arial"/>
          <w:bCs/>
          <w:sz w:val="24"/>
          <w:szCs w:val="24"/>
          <w:lang w:eastAsia="pt-BR"/>
        </w:rPr>
        <w:t xml:space="preserve"> A etapa de envio de lances na sessão pública durará dez minutos e, após isso, será prorrogada automaticamente pelo sistema quando houver lance ofertado nos dois últimos minutos do período de duração da sessão pública.</w:t>
      </w:r>
    </w:p>
    <w:p w14:paraId="698D604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FB390A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11.10.1 –</w:t>
      </w:r>
      <w:r w:rsidRPr="00DA2EB7">
        <w:rPr>
          <w:rFonts w:ascii="Arial" w:eastAsia="ArialMT" w:hAnsi="Arial" w:cs="Arial"/>
          <w:bCs/>
          <w:sz w:val="24"/>
          <w:szCs w:val="24"/>
          <w:lang w:eastAsia="pt-BR"/>
        </w:rPr>
        <w:t xml:space="preserve"> A prorrogação automática da etapa de envio de lances será de dois minutos e ocorrerá sucessivamente sempre que houver lances enviados nesse período de prorrogação, inclusive quando se tratar de lances intermediários.</w:t>
      </w:r>
    </w:p>
    <w:p w14:paraId="56C1697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4F75AA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11.10.2 –</w:t>
      </w:r>
      <w:r w:rsidRPr="00DA2EB7">
        <w:rPr>
          <w:rFonts w:ascii="Arial" w:eastAsia="ArialMT" w:hAnsi="Arial" w:cs="Arial"/>
          <w:bCs/>
          <w:sz w:val="24"/>
          <w:szCs w:val="24"/>
          <w:lang w:eastAsia="pt-BR"/>
        </w:rPr>
        <w:t xml:space="preserve"> Na hipótese de não haver novos lances, a sessão pública será encerrada automaticamente.</w:t>
      </w:r>
    </w:p>
    <w:p w14:paraId="305ED9B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1D34222"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12. DO JULGAMENTO DAS PROPOSTAS E DIREITO DE PREFERÊNCIA</w:t>
      </w:r>
    </w:p>
    <w:p w14:paraId="609CE77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E68CD9E" w14:textId="77777777" w:rsidR="005A029D" w:rsidRPr="00DA2EB7" w:rsidRDefault="005A029D" w:rsidP="00C47929">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12.1 –</w:t>
      </w:r>
      <w:r w:rsidRPr="00DA2EB7">
        <w:rPr>
          <w:rFonts w:ascii="Arial" w:eastAsia="ArialMT" w:hAnsi="Arial" w:cs="Arial"/>
          <w:bCs/>
          <w:sz w:val="24"/>
          <w:szCs w:val="24"/>
          <w:lang w:eastAsia="pt-BR"/>
        </w:rPr>
        <w:t xml:space="preserve"> Para julgamento e classificação das propostas, será adotado o critério</w:t>
      </w:r>
      <w:r w:rsidR="009509D4" w:rsidRPr="00DA2EB7">
        <w:rPr>
          <w:rFonts w:ascii="Arial" w:eastAsia="ArialMT" w:hAnsi="Arial" w:cs="Arial"/>
          <w:bCs/>
          <w:sz w:val="24"/>
          <w:szCs w:val="24"/>
          <w:lang w:eastAsia="pt-BR"/>
        </w:rPr>
        <w:t xml:space="preserve"> do </w:t>
      </w:r>
      <w:r w:rsidR="00990B30" w:rsidRPr="00DA2EB7">
        <w:rPr>
          <w:rFonts w:ascii="Arial" w:eastAsia="ArialMT" w:hAnsi="Arial" w:cs="Arial"/>
          <w:bCs/>
          <w:sz w:val="24"/>
          <w:szCs w:val="24"/>
          <w:lang w:eastAsia="pt-BR"/>
        </w:rPr>
        <w:t>menor preço</w:t>
      </w:r>
      <w:r w:rsidRPr="00DA2EB7">
        <w:rPr>
          <w:rFonts w:ascii="Arial" w:eastAsia="ArialMT" w:hAnsi="Arial" w:cs="Arial"/>
          <w:bCs/>
          <w:sz w:val="24"/>
          <w:szCs w:val="24"/>
          <w:lang w:eastAsia="pt-BR"/>
        </w:rPr>
        <w:t xml:space="preserve">, sendo considerada mais bem classificada </w:t>
      </w:r>
      <w:r w:rsidR="00BC7CF3" w:rsidRPr="00DA2EB7">
        <w:rPr>
          <w:rFonts w:ascii="Arial" w:eastAsia="ArialMT" w:hAnsi="Arial" w:cs="Arial"/>
          <w:bCs/>
          <w:sz w:val="24"/>
          <w:szCs w:val="24"/>
          <w:lang w:eastAsia="pt-BR"/>
        </w:rPr>
        <w:t>a</w:t>
      </w:r>
      <w:r w:rsidR="00C47929" w:rsidRPr="00DA2EB7">
        <w:rPr>
          <w:rFonts w:ascii="Arial" w:eastAsia="ArialMT" w:hAnsi="Arial" w:cs="Arial"/>
          <w:bCs/>
          <w:sz w:val="24"/>
          <w:szCs w:val="24"/>
          <w:lang w:eastAsia="pt-BR"/>
        </w:rPr>
        <w:t xml:space="preserve"> </w:t>
      </w:r>
      <w:r w:rsidRPr="00DA2EB7">
        <w:rPr>
          <w:rFonts w:ascii="Arial" w:eastAsia="ArialMT" w:hAnsi="Arial" w:cs="Arial"/>
          <w:bCs/>
          <w:sz w:val="24"/>
          <w:szCs w:val="24"/>
          <w:lang w:eastAsia="pt-BR"/>
        </w:rPr>
        <w:t>licitante que, ao final da etapa de lances do Pregão Eletrônico, tenha apresentado lance(s) cujo(s) valor(es) seja(m) igual(</w:t>
      </w:r>
      <w:proofErr w:type="spellStart"/>
      <w:r w:rsidRPr="00DA2EB7">
        <w:rPr>
          <w:rFonts w:ascii="Arial" w:eastAsia="ArialMT" w:hAnsi="Arial" w:cs="Arial"/>
          <w:bCs/>
          <w:sz w:val="24"/>
          <w:szCs w:val="24"/>
          <w:lang w:eastAsia="pt-BR"/>
        </w:rPr>
        <w:t>is</w:t>
      </w:r>
      <w:proofErr w:type="spellEnd"/>
      <w:r w:rsidRPr="00DA2EB7">
        <w:rPr>
          <w:rFonts w:ascii="Arial" w:eastAsia="ArialMT" w:hAnsi="Arial" w:cs="Arial"/>
          <w:bCs/>
          <w:sz w:val="24"/>
          <w:szCs w:val="24"/>
          <w:lang w:eastAsia="pt-BR"/>
        </w:rPr>
        <w:t>) ou inferior(es) ao(s) previsto(s) para cada item na estimativa orçamentária (Anexo II).</w:t>
      </w:r>
    </w:p>
    <w:p w14:paraId="15A51D3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A5F63E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12.2 –</w:t>
      </w:r>
      <w:r w:rsidRPr="00DA2EB7">
        <w:rPr>
          <w:rFonts w:ascii="Arial" w:eastAsia="ArialMT" w:hAnsi="Arial" w:cs="Arial"/>
          <w:bCs/>
          <w:sz w:val="24"/>
          <w:szCs w:val="24"/>
          <w:lang w:eastAsia="pt-BR"/>
        </w:rPr>
        <w:t xml:space="preserve"> Será assegurada, como critério de desempate, a preferência de contratação para as microempresas e empresas de pequeno porte em relação àquelas empresas que não detenham essa condição.</w:t>
      </w:r>
    </w:p>
    <w:p w14:paraId="3889993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1C6F73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12.2.1 – </w:t>
      </w:r>
      <w:r w:rsidRPr="00DA2EB7">
        <w:rPr>
          <w:rFonts w:ascii="Arial" w:eastAsia="ArialMT" w:hAnsi="Arial" w:cs="Arial"/>
          <w:bCs/>
          <w:sz w:val="24"/>
          <w:szCs w:val="24"/>
          <w:lang w:eastAsia="pt-BR"/>
        </w:rPr>
        <w:t>Serão consideradas em situação de empate as propostas apresentadas pelas microempresas e empresas de pequeno porte iguais ou superiores em até 5% (cinco por cento) àquela considerada mais bem classificada.</w:t>
      </w:r>
    </w:p>
    <w:p w14:paraId="1905FF7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625A0C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12.2.2 –</w:t>
      </w:r>
      <w:r w:rsidRPr="00DA2EB7">
        <w:rPr>
          <w:rFonts w:ascii="Arial" w:eastAsia="ArialMT" w:hAnsi="Arial" w:cs="Arial"/>
          <w:bCs/>
          <w:sz w:val="24"/>
          <w:szCs w:val="24"/>
          <w:lang w:eastAsia="pt-BR"/>
        </w:rPr>
        <w:t xml:space="preserve"> Ocorrendo o empate, na forma do item anterior, proceder–se–á da seguinte forma:</w:t>
      </w:r>
    </w:p>
    <w:p w14:paraId="3C96403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B299DB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w:t>
      </w:r>
      <w:r w:rsidRPr="00DA2EB7">
        <w:rPr>
          <w:rFonts w:ascii="Arial" w:eastAsia="ArialMT" w:hAnsi="Arial" w:cs="Arial"/>
          <w:bCs/>
          <w:sz w:val="24"/>
          <w:szCs w:val="24"/>
          <w:lang w:eastAsia="pt-BR"/>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3693A63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95C127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w:t>
      </w:r>
      <w:r w:rsidRPr="00DA2EB7">
        <w:rPr>
          <w:rFonts w:ascii="Arial" w:eastAsia="ArialMT" w:hAnsi="Arial" w:cs="Arial"/>
          <w:bCs/>
          <w:sz w:val="24"/>
          <w:szCs w:val="24"/>
          <w:lang w:eastAsia="pt-BR"/>
        </w:rPr>
        <w:t xml:space="preserve"> Caso a microempresa ou empresa de pequeno porte convocada apresente proposta de preço (</w:t>
      </w:r>
      <w:r w:rsidR="00990B30" w:rsidRPr="00DA2EB7">
        <w:rPr>
          <w:rFonts w:ascii="Arial" w:eastAsia="ArialMT" w:hAnsi="Arial" w:cs="Arial"/>
          <w:bCs/>
          <w:sz w:val="24"/>
          <w:szCs w:val="24"/>
          <w:lang w:eastAsia="pt-BR"/>
        </w:rPr>
        <w:t>menor preço</w:t>
      </w:r>
      <w:r w:rsidRPr="00DA2EB7">
        <w:rPr>
          <w:rFonts w:ascii="Arial" w:eastAsia="ArialMT" w:hAnsi="Arial" w:cs="Arial"/>
          <w:bCs/>
          <w:sz w:val="24"/>
          <w:szCs w:val="24"/>
          <w:lang w:eastAsia="pt-BR"/>
        </w:rPr>
        <w:t>), esta será considerada a melhor oferta;</w:t>
      </w:r>
    </w:p>
    <w:p w14:paraId="3C3E8AC6" w14:textId="77777777" w:rsidR="00DA2EB7" w:rsidRDefault="00DA2EB7" w:rsidP="005A029D">
      <w:pPr>
        <w:suppressAutoHyphens/>
        <w:spacing w:after="0" w:line="240" w:lineRule="auto"/>
        <w:ind w:right="-285"/>
        <w:jc w:val="both"/>
        <w:rPr>
          <w:rFonts w:ascii="Arial" w:eastAsia="ArialMT" w:hAnsi="Arial" w:cs="Arial"/>
          <w:b/>
          <w:bCs/>
          <w:sz w:val="24"/>
          <w:szCs w:val="24"/>
          <w:lang w:eastAsia="pt-BR"/>
        </w:rPr>
      </w:pPr>
    </w:p>
    <w:p w14:paraId="465E925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w:t>
      </w:r>
      <w:r w:rsidRPr="00DA2EB7">
        <w:rPr>
          <w:rFonts w:ascii="Arial" w:eastAsia="ArialMT" w:hAnsi="Arial" w:cs="Arial"/>
          <w:bCs/>
          <w:sz w:val="24"/>
          <w:szCs w:val="24"/>
          <w:lang w:eastAsia="pt-BR"/>
        </w:rPr>
        <w:t xml:space="preserve"> Caso a microempresa ou empresa de pequeno porte convocada não apresente proposta de preço (</w:t>
      </w:r>
      <w:r w:rsidR="00990B30" w:rsidRPr="00DA2EB7">
        <w:rPr>
          <w:rFonts w:ascii="Arial" w:eastAsia="ArialMT" w:hAnsi="Arial" w:cs="Arial"/>
          <w:bCs/>
          <w:sz w:val="24"/>
          <w:szCs w:val="24"/>
          <w:lang w:eastAsia="pt-BR"/>
        </w:rPr>
        <w:t>menor preço</w:t>
      </w:r>
      <w:r w:rsidR="002B7F53" w:rsidRPr="00DA2EB7">
        <w:rPr>
          <w:rFonts w:ascii="Arial" w:eastAsia="ArialMT" w:hAnsi="Arial" w:cs="Arial"/>
          <w:bCs/>
          <w:sz w:val="24"/>
          <w:szCs w:val="24"/>
          <w:lang w:eastAsia="pt-BR"/>
        </w:rPr>
        <w:t>),</w:t>
      </w:r>
      <w:r w:rsidRPr="00DA2EB7">
        <w:rPr>
          <w:rFonts w:ascii="Arial" w:eastAsia="ArialMT" w:hAnsi="Arial" w:cs="Arial"/>
          <w:bCs/>
          <w:sz w:val="24"/>
          <w:szCs w:val="24"/>
          <w:lang w:eastAsia="pt-BR"/>
        </w:rPr>
        <w:t xml:space="preserve"> serão convocadas, na ordem classificatória, as demais microempresas ou empresas de pequeno porte que se enquadrem na situação de empate antes prevista, para o exercício de igual direito;</w:t>
      </w:r>
    </w:p>
    <w:p w14:paraId="3520E73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A536AD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d)</w:t>
      </w:r>
      <w:r w:rsidRPr="00DA2EB7">
        <w:rPr>
          <w:rFonts w:ascii="Arial" w:eastAsia="ArialMT" w:hAnsi="Arial" w:cs="Arial"/>
          <w:bCs/>
          <w:sz w:val="24"/>
          <w:szCs w:val="24"/>
          <w:lang w:eastAsia="pt-BR"/>
        </w:rPr>
        <w:t xml:space="preserve"> No caso de equivalência nos valores apresentados por mais de uma microempresa ou empresa de pequeno porte que se enquadrem na situação de </w:t>
      </w:r>
      <w:r w:rsidRPr="00DA2EB7">
        <w:rPr>
          <w:rFonts w:ascii="Arial" w:eastAsia="ArialMT" w:hAnsi="Arial" w:cs="Arial"/>
          <w:bCs/>
          <w:sz w:val="24"/>
          <w:szCs w:val="24"/>
          <w:lang w:eastAsia="pt-BR"/>
        </w:rPr>
        <w:lastRenderedPageBreak/>
        <w:t>empate antes prevista, será convocada primeiro para apresentar melhor oferta aquela que tenha tido o seu último lance recebido e registrado em primeiro lugar.</w:t>
      </w:r>
    </w:p>
    <w:p w14:paraId="7D35D07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48AEE0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12.2.3 –</w:t>
      </w:r>
      <w:r w:rsidRPr="00DA2EB7">
        <w:rPr>
          <w:rFonts w:ascii="Arial" w:eastAsia="ArialMT" w:hAnsi="Arial" w:cs="Arial"/>
          <w:bCs/>
          <w:sz w:val="24"/>
          <w:szCs w:val="24"/>
          <w:lang w:eastAsia="pt-BR"/>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30D9333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78EAE2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12.2.4–</w:t>
      </w:r>
      <w:r w:rsidRPr="00DA2EB7">
        <w:rPr>
          <w:rFonts w:ascii="Arial" w:eastAsia="ArialMT" w:hAnsi="Arial" w:cs="Arial"/>
          <w:bCs/>
          <w:sz w:val="24"/>
          <w:szCs w:val="24"/>
          <w:lang w:eastAsia="pt-BR"/>
        </w:rPr>
        <w:t xml:space="preserve"> Somente haverá aplicação do disposto nos itens acima quando a proposta originalmente mais bem classificada do certame não tiver sido apresentada por microempresa ou empresa de pequeno porte.</w:t>
      </w:r>
    </w:p>
    <w:p w14:paraId="57BCF57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721155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12.3 – </w:t>
      </w:r>
      <w:r w:rsidRPr="00DA2EB7">
        <w:rPr>
          <w:rFonts w:ascii="Arial" w:eastAsia="ArialMT" w:hAnsi="Arial" w:cs="Arial"/>
          <w:bCs/>
          <w:sz w:val="24"/>
          <w:szCs w:val="24"/>
          <w:lang w:eastAsia="pt-BR"/>
        </w:rPr>
        <w:t>Caso esteja configurado empate em primeiro lugar, após a observância do direito de preferência disposto no item 12.2 ou inexistindo proposta de microempresas ou empresas de pequeno porte em situação de empate, será realizada disputa final entre os licitantes empatados, que poderão apresentar novo lance fechado.</w:t>
      </w:r>
    </w:p>
    <w:p w14:paraId="1B3C9F4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FB6ECC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12.3.1 –</w:t>
      </w:r>
      <w:r w:rsidRPr="00DA2EB7">
        <w:rPr>
          <w:rFonts w:ascii="Arial" w:eastAsia="ArialMT" w:hAnsi="Arial" w:cs="Arial"/>
          <w:bCs/>
          <w:sz w:val="24"/>
          <w:szCs w:val="24"/>
          <w:lang w:eastAsia="pt-BR"/>
        </w:rPr>
        <w:t xml:space="preserve"> Na hipótese de o disposto no item 12.3 não ser suficiente para solucionar o empate, serão observados, quanto às propostas em situação de empate, os demais critérios e preferências previstos no art. 60 da Lei Federal nº 14.133/2021. </w:t>
      </w:r>
    </w:p>
    <w:p w14:paraId="27A6C93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4830A7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12.4 –</w:t>
      </w:r>
      <w:r w:rsidRPr="00DA2EB7">
        <w:rPr>
          <w:rFonts w:ascii="Arial" w:eastAsia="ArialMT" w:hAnsi="Arial" w:cs="Arial"/>
          <w:bCs/>
          <w:sz w:val="24"/>
          <w:szCs w:val="24"/>
          <w:lang w:eastAsia="pt-BR"/>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72365BB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A6A44F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12.4.1 –</w:t>
      </w:r>
      <w:r w:rsidRPr="00DA2EB7">
        <w:rPr>
          <w:rFonts w:ascii="Arial" w:eastAsia="ArialMT" w:hAnsi="Arial" w:cs="Arial"/>
          <w:bCs/>
          <w:sz w:val="24"/>
          <w:szCs w:val="24"/>
          <w:lang w:eastAsia="pt-BR"/>
        </w:rPr>
        <w:t xml:space="preserve"> A negociação será realizada por meio do sistema e poderá ser acompanhada pelos demais licitantes.</w:t>
      </w:r>
    </w:p>
    <w:p w14:paraId="49E39EF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C55C27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12.4.2 –</w:t>
      </w:r>
      <w:r w:rsidRPr="00DA2EB7">
        <w:rPr>
          <w:rFonts w:ascii="Arial" w:eastAsia="ArialMT" w:hAnsi="Arial" w:cs="Arial"/>
          <w:bCs/>
          <w:sz w:val="24"/>
          <w:szCs w:val="24"/>
          <w:lang w:eastAsia="pt-BR"/>
        </w:rPr>
        <w:t xml:space="preserve"> </w:t>
      </w:r>
      <w:r w:rsidR="00F61F06" w:rsidRPr="00DA2EB7">
        <w:rPr>
          <w:rFonts w:ascii="Arial" w:hAnsi="Arial" w:cs="Arial"/>
          <w:sz w:val="24"/>
          <w:szCs w:val="24"/>
        </w:rPr>
        <w:t xml:space="preserve">– Haverá um prazo de mínimo de (duas) horas, contado da solicitação do Pregoeiro no sistema, para envio da proposta readequada, e se necessário, </w:t>
      </w:r>
      <w:r w:rsidR="00F61F06" w:rsidRPr="00DA2EB7">
        <w:rPr>
          <w:rFonts w:ascii="Arial" w:hAnsi="Arial" w:cs="Arial"/>
          <w:b/>
          <w:sz w:val="24"/>
          <w:szCs w:val="24"/>
        </w:rPr>
        <w:t>dos documentos complementares</w:t>
      </w:r>
      <w:r w:rsidR="00F61F06" w:rsidRPr="00DA2EB7">
        <w:rPr>
          <w:rFonts w:ascii="Arial" w:hAnsi="Arial" w:cs="Arial"/>
          <w:sz w:val="24"/>
          <w:szCs w:val="24"/>
        </w:rPr>
        <w:t>, conforme o item 10.2.2, adequada ao último lance ofertado após a negociação.</w:t>
      </w:r>
    </w:p>
    <w:p w14:paraId="4112488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575B2E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12.5 – </w:t>
      </w:r>
      <w:r w:rsidRPr="00DA2EB7">
        <w:rPr>
          <w:rFonts w:ascii="Arial" w:eastAsia="ArialMT" w:hAnsi="Arial" w:cs="Arial"/>
          <w:bCs/>
          <w:sz w:val="24"/>
          <w:szCs w:val="24"/>
          <w:lang w:eastAsia="pt-BR"/>
        </w:rPr>
        <w:t xml:space="preserve">O Pregoeiro anunciará a licitante detentora da proposta ou do lance de </w:t>
      </w:r>
      <w:r w:rsidR="00990B30" w:rsidRPr="00DA2EB7">
        <w:rPr>
          <w:rFonts w:ascii="Arial" w:eastAsia="ArialMT" w:hAnsi="Arial" w:cs="Arial"/>
          <w:bCs/>
          <w:sz w:val="24"/>
          <w:szCs w:val="24"/>
          <w:lang w:eastAsia="pt-BR"/>
        </w:rPr>
        <w:t>menor preço</w:t>
      </w:r>
      <w:r w:rsidRPr="00DA2EB7">
        <w:rPr>
          <w:rFonts w:ascii="Arial" w:eastAsia="ArialMT" w:hAnsi="Arial" w:cs="Arial"/>
          <w:bCs/>
          <w:sz w:val="24"/>
          <w:szCs w:val="24"/>
          <w:lang w:eastAsia="pt-BR"/>
        </w:rPr>
        <w:t xml:space="preserve">, imediatamente após o encerramento da etapa de lances da sessão pública ou, quando for o caso, após negociação e decisão pelo Pregoeiro acerca da aceitação da proposta ou do lance de </w:t>
      </w:r>
      <w:r w:rsidR="00990B30" w:rsidRPr="00DA2EB7">
        <w:rPr>
          <w:rFonts w:ascii="Arial" w:eastAsia="ArialMT" w:hAnsi="Arial" w:cs="Arial"/>
          <w:bCs/>
          <w:sz w:val="24"/>
          <w:szCs w:val="24"/>
          <w:lang w:eastAsia="pt-BR"/>
        </w:rPr>
        <w:t>menor preço</w:t>
      </w:r>
      <w:r w:rsidRPr="00DA2EB7">
        <w:rPr>
          <w:rFonts w:ascii="Arial" w:eastAsia="ArialMT" w:hAnsi="Arial" w:cs="Arial"/>
          <w:bCs/>
          <w:sz w:val="24"/>
          <w:szCs w:val="24"/>
          <w:lang w:eastAsia="pt-BR"/>
        </w:rPr>
        <w:t xml:space="preserve">. </w:t>
      </w:r>
    </w:p>
    <w:p w14:paraId="3F5CD016" w14:textId="77777777" w:rsidR="00A74488" w:rsidRPr="00DA2EB7" w:rsidRDefault="00A74488" w:rsidP="005A029D">
      <w:pPr>
        <w:suppressAutoHyphens/>
        <w:spacing w:after="0" w:line="240" w:lineRule="auto"/>
        <w:ind w:right="-285"/>
        <w:jc w:val="both"/>
        <w:rPr>
          <w:rFonts w:ascii="Arial" w:eastAsia="ArialMT" w:hAnsi="Arial" w:cs="Arial"/>
          <w:b/>
          <w:bCs/>
          <w:sz w:val="24"/>
          <w:szCs w:val="24"/>
          <w:lang w:eastAsia="pt-BR"/>
        </w:rPr>
      </w:pPr>
    </w:p>
    <w:p w14:paraId="66A7AE3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12.6 – </w:t>
      </w:r>
      <w:r w:rsidRPr="00DA2EB7">
        <w:rPr>
          <w:rFonts w:ascii="Arial" w:eastAsia="ArialMT" w:hAnsi="Arial" w:cs="Arial"/>
          <w:bCs/>
          <w:sz w:val="24"/>
          <w:szCs w:val="24"/>
          <w:lang w:eastAsia="pt-BR"/>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49D24B3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 xml:space="preserve">12.7 – </w:t>
      </w:r>
      <w:r w:rsidRPr="00DA2EB7">
        <w:rPr>
          <w:rFonts w:ascii="Arial" w:eastAsia="ArialMT" w:hAnsi="Arial" w:cs="Arial"/>
          <w:bCs/>
          <w:sz w:val="24"/>
          <w:szCs w:val="24"/>
          <w:lang w:eastAsia="pt-BR"/>
        </w:rPr>
        <w:t xml:space="preserve">A Secretaria interessada poderá requisitar, a qualquer momento, do licitante provisoriamente vencedor, amostra(s) do(s) produto (s) objeto da presente licitação, conforme justificativa no processo administrativo e na forma do </w:t>
      </w:r>
      <w:r w:rsidR="00B6072E" w:rsidRPr="00DA2EB7">
        <w:rPr>
          <w:rFonts w:ascii="Arial" w:eastAsia="ArialMT" w:hAnsi="Arial" w:cs="Arial"/>
          <w:bCs/>
          <w:sz w:val="24"/>
          <w:szCs w:val="24"/>
          <w:lang w:eastAsia="pt-BR"/>
        </w:rPr>
        <w:t>TERMO DE REFERÊNCIA</w:t>
      </w:r>
      <w:r w:rsidRPr="00DA2EB7">
        <w:rPr>
          <w:rFonts w:ascii="Arial" w:eastAsia="ArialMT" w:hAnsi="Arial" w:cs="Arial"/>
          <w:bCs/>
          <w:sz w:val="24"/>
          <w:szCs w:val="24"/>
          <w:lang w:eastAsia="pt-BR"/>
        </w:rPr>
        <w:t>.</w:t>
      </w:r>
    </w:p>
    <w:p w14:paraId="239D614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7A93C1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12.8 –</w:t>
      </w:r>
      <w:r w:rsidRPr="00DA2EB7">
        <w:rPr>
          <w:rFonts w:ascii="Arial" w:eastAsia="ArialMT" w:hAnsi="Arial" w:cs="Arial"/>
          <w:bCs/>
          <w:sz w:val="24"/>
          <w:szCs w:val="24"/>
          <w:lang w:eastAsia="pt-BR"/>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6272A4F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32F0EB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12.9 –</w:t>
      </w:r>
      <w:r w:rsidRPr="00DA2EB7">
        <w:rPr>
          <w:rFonts w:ascii="Arial" w:eastAsia="ArialMT" w:hAnsi="Arial" w:cs="Arial"/>
          <w:bCs/>
          <w:sz w:val="24"/>
          <w:szCs w:val="24"/>
          <w:lang w:eastAsia="pt-BR"/>
        </w:rPr>
        <w:t xml:space="preserve"> Encerradas as negociações e considerada aceitável a oferta de </w:t>
      </w:r>
      <w:r w:rsidR="00990B30" w:rsidRPr="00DA2EB7">
        <w:rPr>
          <w:rFonts w:ascii="Arial" w:eastAsia="ArialMT" w:hAnsi="Arial" w:cs="Arial"/>
          <w:bCs/>
          <w:i/>
          <w:sz w:val="24"/>
          <w:szCs w:val="24"/>
          <w:lang w:eastAsia="pt-BR"/>
        </w:rPr>
        <w:t>menor preço</w:t>
      </w:r>
      <w:r w:rsidRPr="00DA2EB7">
        <w:rPr>
          <w:rFonts w:ascii="Arial" w:eastAsia="ArialMT" w:hAnsi="Arial" w:cs="Arial"/>
          <w:bCs/>
          <w:i/>
          <w:sz w:val="24"/>
          <w:szCs w:val="24"/>
          <w:lang w:eastAsia="pt-BR"/>
        </w:rPr>
        <w:t>,</w:t>
      </w:r>
      <w:r w:rsidRPr="00DA2EB7">
        <w:rPr>
          <w:rFonts w:ascii="Arial" w:eastAsia="ArialMT" w:hAnsi="Arial" w:cs="Arial"/>
          <w:bCs/>
          <w:sz w:val="24"/>
          <w:szCs w:val="24"/>
          <w:lang w:eastAsia="pt-BR"/>
        </w:rPr>
        <w:t xml:space="preserve"> passará o Pregoeiro ao julgamento da habilitação observando as seguintes diretrizes:</w:t>
      </w:r>
    </w:p>
    <w:p w14:paraId="1F554A4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60FECB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 </w:t>
      </w:r>
      <w:r w:rsidRPr="00DA2EB7">
        <w:rPr>
          <w:rFonts w:ascii="Arial" w:eastAsia="ArialMT" w:hAnsi="Arial" w:cs="Arial"/>
          <w:bCs/>
          <w:sz w:val="24"/>
          <w:szCs w:val="24"/>
          <w:lang w:eastAsia="pt-BR"/>
        </w:rPr>
        <w:t xml:space="preserve">O Pregoeiro deverá efetuar consulta ao Cadastro Nacional de Empresas Inidôneas e Suspensas – </w:t>
      </w:r>
      <w:r w:rsidR="009041A1" w:rsidRPr="00DA2EB7">
        <w:rPr>
          <w:rFonts w:ascii="Arial" w:hAnsi="Arial" w:cs="Arial"/>
          <w:sz w:val="24"/>
          <w:szCs w:val="24"/>
        </w:rPr>
        <w:t xml:space="preserve">CEIS, </w:t>
      </w:r>
      <w:r w:rsidR="009041A1" w:rsidRPr="00DA2EB7">
        <w:rPr>
          <w:rFonts w:ascii="Arial" w:eastAsia="ArialMT" w:hAnsi="Arial" w:cs="Arial"/>
          <w:bCs/>
          <w:sz w:val="24"/>
          <w:szCs w:val="24"/>
          <w:lang w:eastAsia="pt-BR"/>
        </w:rPr>
        <w:t>através do site https://tcu.gov.br</w:t>
      </w:r>
      <w:r w:rsidRPr="00DA2EB7">
        <w:rPr>
          <w:rFonts w:ascii="Arial" w:eastAsia="ArialMT" w:hAnsi="Arial" w:cs="Arial"/>
          <w:bCs/>
          <w:sz w:val="24"/>
          <w:szCs w:val="24"/>
          <w:lang w:eastAsia="pt-BR"/>
        </w:rPr>
        <w:t>, de modo a não admitir a permanência, no certame, de licitante declarada suspensa de participar em licitações, impedida de contratar com a Administração ou declarada inidônea.</w:t>
      </w:r>
    </w:p>
    <w:p w14:paraId="4BF9480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54C1D30" w14:textId="77777777" w:rsidR="00F03B26" w:rsidRPr="00DA2EB7" w:rsidRDefault="005A029D" w:rsidP="00F03B26">
      <w:pPr>
        <w:pStyle w:val="TEXTO"/>
      </w:pPr>
      <w:r w:rsidRPr="00DA2EB7">
        <w:rPr>
          <w:b/>
          <w:bCs w:val="0"/>
        </w:rPr>
        <w:t xml:space="preserve">b) </w:t>
      </w:r>
      <w:r w:rsidR="00F03B26" w:rsidRPr="00DA2EB7">
        <w:t>A (s) licitante(s) deverá(</w:t>
      </w:r>
      <w:proofErr w:type="spellStart"/>
      <w:r w:rsidR="00F03B26" w:rsidRPr="00DA2EB7">
        <w:t>ão</w:t>
      </w:r>
      <w:proofErr w:type="spellEnd"/>
      <w:r w:rsidR="00F03B26" w:rsidRPr="00DA2EB7">
        <w:t xml:space="preserve">) remeter sua documentação de habilitação em arquivo único compactado, nos termos do item 10.1. Na hipótese de necessidade de envio de </w:t>
      </w:r>
      <w:r w:rsidR="00F03B26" w:rsidRPr="00DA2EB7">
        <w:rPr>
          <w:b/>
        </w:rPr>
        <w:t>documentos complementares</w:t>
      </w:r>
      <w:r w:rsidR="00F03B26" w:rsidRPr="00DA2EB7">
        <w:t xml:space="preserve"> após o julgamento da proposta, os documentos serão enviados em formato digital, via sistema </w:t>
      </w:r>
      <w:hyperlink r:id="rId16" w:history="1">
        <w:r w:rsidR="00F03B26" w:rsidRPr="00DA2EB7">
          <w:rPr>
            <w:rStyle w:val="Hyperlink"/>
            <w:color w:val="auto"/>
          </w:rPr>
          <w:t>https://www.bnc.gov.br</w:t>
        </w:r>
      </w:hyperlink>
      <w:r w:rsidR="00F03B26" w:rsidRPr="00DA2EB7">
        <w:t>, observado o item 12.4.2.</w:t>
      </w:r>
    </w:p>
    <w:p w14:paraId="44089793" w14:textId="77777777" w:rsidR="00F03B26" w:rsidRPr="00DA2EB7" w:rsidRDefault="00F03B26" w:rsidP="00F03B26">
      <w:pPr>
        <w:pStyle w:val="TEXTO"/>
      </w:pPr>
    </w:p>
    <w:p w14:paraId="18ABB3C7" w14:textId="77777777" w:rsidR="005A029D" w:rsidRPr="00DA2EB7" w:rsidRDefault="009F02AB"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w:t>
      </w:r>
      <w:r w:rsidR="005A029D" w:rsidRPr="00DA2EB7">
        <w:rPr>
          <w:rFonts w:ascii="Arial" w:eastAsia="ArialMT" w:hAnsi="Arial" w:cs="Arial"/>
          <w:b/>
          <w:bCs/>
          <w:sz w:val="24"/>
          <w:szCs w:val="24"/>
          <w:lang w:eastAsia="pt-BR"/>
        </w:rPr>
        <w:t>)</w:t>
      </w:r>
      <w:r w:rsidR="005A029D" w:rsidRPr="00DA2EB7">
        <w:rPr>
          <w:rFonts w:ascii="Arial" w:eastAsia="ArialMT" w:hAnsi="Arial" w:cs="Arial"/>
          <w:bCs/>
          <w:sz w:val="24"/>
          <w:szCs w:val="24"/>
          <w:lang w:eastAsia="pt-BR"/>
        </w:rPr>
        <w:t xml:space="preserve"> A (s) licitante(s) deverá(</w:t>
      </w:r>
      <w:proofErr w:type="spellStart"/>
      <w:r w:rsidR="005A029D" w:rsidRPr="00DA2EB7">
        <w:rPr>
          <w:rFonts w:ascii="Arial" w:eastAsia="ArialMT" w:hAnsi="Arial" w:cs="Arial"/>
          <w:bCs/>
          <w:sz w:val="24"/>
          <w:szCs w:val="24"/>
          <w:lang w:eastAsia="pt-BR"/>
        </w:rPr>
        <w:t>ão</w:t>
      </w:r>
      <w:proofErr w:type="spellEnd"/>
      <w:r w:rsidR="005A029D" w:rsidRPr="00DA2EB7">
        <w:rPr>
          <w:rFonts w:ascii="Arial" w:eastAsia="ArialMT" w:hAnsi="Arial" w:cs="Arial"/>
          <w:bCs/>
          <w:sz w:val="24"/>
          <w:szCs w:val="24"/>
          <w:lang w:eastAsia="pt-BR"/>
        </w:rPr>
        <w:t xml:space="preserve">) remeter sua documentação de habilitação em arquivo único compactado, nos termos do item 10.1. Na hipótese de necessidade de envio de documentos complementares após o julgamento da proposta, os documentos serão enviados em formato digital, via sistema </w:t>
      </w:r>
      <w:hyperlink r:id="rId17" w:history="1">
        <w:r w:rsidR="005A029D" w:rsidRPr="00DA2EB7">
          <w:rPr>
            <w:rFonts w:ascii="Arial" w:eastAsia="ArialMT" w:hAnsi="Arial" w:cs="Arial"/>
            <w:bCs/>
            <w:color w:val="0000FF"/>
            <w:sz w:val="24"/>
            <w:szCs w:val="24"/>
            <w:u w:val="single"/>
            <w:lang w:eastAsia="pt-BR"/>
          </w:rPr>
          <w:t>https://www.bnc.gov.br</w:t>
        </w:r>
      </w:hyperlink>
      <w:r w:rsidR="005A029D" w:rsidRPr="00DA2EB7">
        <w:rPr>
          <w:rFonts w:ascii="Arial" w:eastAsia="ArialMT" w:hAnsi="Arial" w:cs="Arial"/>
          <w:bCs/>
          <w:sz w:val="24"/>
          <w:szCs w:val="24"/>
          <w:lang w:eastAsia="pt-BR"/>
        </w:rPr>
        <w:t xml:space="preserve">, observado o item 12.4.2. </w:t>
      </w:r>
    </w:p>
    <w:p w14:paraId="0E1C96D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9D261E8" w14:textId="77777777" w:rsidR="005A029D" w:rsidRPr="00DA2EB7" w:rsidRDefault="009F02AB"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d</w:t>
      </w:r>
      <w:r w:rsidR="005A029D" w:rsidRPr="00DA2EB7">
        <w:rPr>
          <w:rFonts w:ascii="Arial" w:eastAsia="ArialMT" w:hAnsi="Arial" w:cs="Arial"/>
          <w:b/>
          <w:bCs/>
          <w:sz w:val="24"/>
          <w:szCs w:val="24"/>
          <w:lang w:eastAsia="pt-BR"/>
        </w:rPr>
        <w:t>)</w:t>
      </w:r>
      <w:r w:rsidR="005A029D" w:rsidRPr="00DA2EB7">
        <w:rPr>
          <w:rFonts w:ascii="Arial" w:eastAsia="ArialMT" w:hAnsi="Arial" w:cs="Arial"/>
          <w:bCs/>
          <w:sz w:val="24"/>
          <w:szCs w:val="24"/>
          <w:lang w:eastAsia="pt-BR"/>
        </w:rPr>
        <w:t xml:space="preserve"> O Pregoeiro poderá suspender a sessão pública pelo prazo que fixar para a realização de diligências com vistas ao saneamento que trata o item 10.2.3. A sessão pública somente poderá ser reiniciada mediante aviso prévio no sistema com, no mínimo, 24 (vinte e quatro) horas de antecedência, e a ocorrência será registrada em ata.  </w:t>
      </w:r>
    </w:p>
    <w:p w14:paraId="1702F1E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706DEB1" w14:textId="77777777" w:rsidR="005A029D" w:rsidRPr="00DA2EB7" w:rsidRDefault="009F02AB"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e</w:t>
      </w:r>
      <w:r w:rsidR="005A029D" w:rsidRPr="00DA2EB7">
        <w:rPr>
          <w:rFonts w:ascii="Arial" w:eastAsia="ArialMT" w:hAnsi="Arial" w:cs="Arial"/>
          <w:b/>
          <w:bCs/>
          <w:sz w:val="24"/>
          <w:szCs w:val="24"/>
          <w:lang w:eastAsia="pt-BR"/>
        </w:rPr>
        <w:t>)</w:t>
      </w:r>
      <w:r w:rsidR="005A029D" w:rsidRPr="00DA2EB7">
        <w:rPr>
          <w:rFonts w:ascii="Arial" w:eastAsia="ArialMT" w:hAnsi="Arial" w:cs="Arial"/>
          <w:bCs/>
          <w:sz w:val="24"/>
          <w:szCs w:val="24"/>
          <w:lang w:eastAsia="pt-BR"/>
        </w:rPr>
        <w:t xml:space="preserve"> A Administração não se responsabilizará pela eventual indisponibilidade dos equipamentos ou meios eletrônicos de consulta no momento da verificação a que se refere a alínea “b”. Na hipótese de ocorrer essa indisponibilidade, a licitante será inabilitada, mediante decisão motivada.</w:t>
      </w:r>
    </w:p>
    <w:p w14:paraId="0D9A19D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BDE62BC" w14:textId="77777777" w:rsidR="005A029D" w:rsidRPr="00DA2EB7" w:rsidRDefault="009F02AB"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f</w:t>
      </w:r>
      <w:r w:rsidR="005A029D" w:rsidRPr="00DA2EB7">
        <w:rPr>
          <w:rFonts w:ascii="Arial" w:eastAsia="ArialMT" w:hAnsi="Arial" w:cs="Arial"/>
          <w:b/>
          <w:bCs/>
          <w:sz w:val="24"/>
          <w:szCs w:val="24"/>
          <w:lang w:eastAsia="pt-BR"/>
        </w:rPr>
        <w:t>)</w:t>
      </w:r>
      <w:r w:rsidR="009041A1" w:rsidRPr="00DA2EB7">
        <w:rPr>
          <w:rFonts w:ascii="Arial" w:eastAsia="ArialMT" w:hAnsi="Arial" w:cs="Arial"/>
          <w:bCs/>
          <w:sz w:val="24"/>
          <w:szCs w:val="24"/>
          <w:lang w:eastAsia="pt-BR"/>
        </w:rPr>
        <w:t xml:space="preserve"> </w:t>
      </w:r>
      <w:proofErr w:type="gramStart"/>
      <w:r w:rsidR="009041A1" w:rsidRPr="00DA2EB7">
        <w:rPr>
          <w:rFonts w:ascii="Arial" w:eastAsia="ArialMT" w:hAnsi="Arial" w:cs="Arial"/>
          <w:bCs/>
          <w:sz w:val="24"/>
          <w:szCs w:val="24"/>
          <w:lang w:eastAsia="pt-BR"/>
        </w:rPr>
        <w:t>Constatado</w:t>
      </w:r>
      <w:r w:rsidR="00125565" w:rsidRPr="00DA2EB7">
        <w:rPr>
          <w:rFonts w:ascii="Arial" w:eastAsia="ArialMT" w:hAnsi="Arial" w:cs="Arial"/>
          <w:bCs/>
          <w:sz w:val="24"/>
          <w:szCs w:val="24"/>
          <w:lang w:eastAsia="pt-BR"/>
        </w:rPr>
        <w:t xml:space="preserve"> </w:t>
      </w:r>
      <w:r w:rsidR="00DA2EB7">
        <w:rPr>
          <w:rFonts w:ascii="Arial" w:eastAsia="ArialMT" w:hAnsi="Arial" w:cs="Arial"/>
          <w:bCs/>
          <w:sz w:val="24"/>
          <w:szCs w:val="24"/>
          <w:lang w:eastAsia="pt-BR"/>
        </w:rPr>
        <w:t xml:space="preserve"> </w:t>
      </w:r>
      <w:r w:rsidR="005A029D" w:rsidRPr="00DA2EB7">
        <w:rPr>
          <w:rFonts w:ascii="Arial" w:eastAsia="ArialMT" w:hAnsi="Arial" w:cs="Arial"/>
          <w:bCs/>
          <w:sz w:val="24"/>
          <w:szCs w:val="24"/>
          <w:lang w:eastAsia="pt-BR"/>
        </w:rPr>
        <w:t>o</w:t>
      </w:r>
      <w:proofErr w:type="gramEnd"/>
      <w:r w:rsidR="005A029D" w:rsidRPr="00DA2EB7">
        <w:rPr>
          <w:rFonts w:ascii="Arial" w:eastAsia="ArialMT" w:hAnsi="Arial" w:cs="Arial"/>
          <w:bCs/>
          <w:sz w:val="24"/>
          <w:szCs w:val="24"/>
          <w:lang w:eastAsia="pt-BR"/>
        </w:rPr>
        <w:t xml:space="preserve"> cumprimento dos requisitos e condições estabelecidos no Edital, a licitante será habilitada e declarada vencedora do certame. </w:t>
      </w:r>
    </w:p>
    <w:p w14:paraId="4D7EBC6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12.10 –</w:t>
      </w:r>
      <w:r w:rsidRPr="00DA2EB7">
        <w:rPr>
          <w:rFonts w:ascii="Arial" w:eastAsia="ArialMT" w:hAnsi="Arial" w:cs="Arial"/>
          <w:bCs/>
          <w:sz w:val="24"/>
          <w:szCs w:val="24"/>
          <w:lang w:eastAsia="pt-BR"/>
        </w:rPr>
        <w:t xml:space="preserve"> Se a oferta não for aceitável, permanecendo acima do máximo estipulado para a contratação no item 5.2, ou se a licitante desatender as exigências para a habilitação, o Pregoeiro examinará a oferta subsequente na ordem de classificação, 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120DDFA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949102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12.10.1 –</w:t>
      </w:r>
      <w:r w:rsidRPr="00DA2EB7">
        <w:rPr>
          <w:rFonts w:ascii="Arial" w:eastAsia="ArialMT" w:hAnsi="Arial" w:cs="Arial"/>
          <w:bCs/>
          <w:sz w:val="24"/>
          <w:szCs w:val="24"/>
          <w:lang w:eastAsia="pt-BR"/>
        </w:rPr>
        <w:t>Na hipótese do art. 61, §1º, da Lei Federal nº 14.133/2021, o Pregoeiro, após negociar com os demais licitantes, na ordem de classificação, decidirá sobre a aceitabilidade das propostas e, em caso positivo, observará quanto à verificação e comprovação da habilitação, o procedimento previsto no item 12.9.</w:t>
      </w:r>
    </w:p>
    <w:p w14:paraId="42FCD0B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7E04A6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12.11 –</w:t>
      </w:r>
      <w:r w:rsidRPr="00DA2EB7">
        <w:rPr>
          <w:rFonts w:ascii="Arial" w:eastAsia="ArialMT" w:hAnsi="Arial" w:cs="Arial"/>
          <w:bCs/>
          <w:sz w:val="24"/>
          <w:szCs w:val="24"/>
          <w:lang w:eastAsia="pt-BR"/>
        </w:rPr>
        <w:t xml:space="preserve"> Na hipótese de inabilitação de todas as licitantes, o Pregoeiro poderá fixar o prazo de 8 (oito) dias úteis para apresentação de nova documentação, corrigida das causas de suas inabilitações.</w:t>
      </w:r>
    </w:p>
    <w:p w14:paraId="7292712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70B15F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12.12 –</w:t>
      </w:r>
      <w:r w:rsidRPr="00DA2EB7">
        <w:rPr>
          <w:rFonts w:ascii="Arial" w:eastAsia="ArialMT" w:hAnsi="Arial" w:cs="Arial"/>
          <w:bCs/>
          <w:sz w:val="24"/>
          <w:szCs w:val="24"/>
          <w:lang w:eastAsia="pt-BR"/>
        </w:rPr>
        <w:t xml:space="preserve"> Da sessão, o sistema gerará ata circunstanciada em que estarão registrados todos os atos e ocorrências do procedimento, a qual será disponibilizada para consulta no endereço eletrônico </w:t>
      </w:r>
      <w:hyperlink r:id="rId18" w:history="1">
        <w:r w:rsidRPr="00DA2EB7">
          <w:rPr>
            <w:rFonts w:ascii="Arial" w:eastAsia="ArialMT" w:hAnsi="Arial" w:cs="Arial"/>
            <w:bCs/>
            <w:color w:val="0000FF"/>
            <w:sz w:val="24"/>
            <w:szCs w:val="24"/>
            <w:u w:val="single"/>
            <w:lang w:eastAsia="pt-BR"/>
          </w:rPr>
          <w:t>https://www.bnc.gov.br</w:t>
        </w:r>
      </w:hyperlink>
      <w:r w:rsidRPr="00DA2EB7">
        <w:rPr>
          <w:rFonts w:ascii="Arial" w:eastAsia="ArialMT" w:hAnsi="Arial" w:cs="Arial"/>
          <w:bCs/>
          <w:sz w:val="24"/>
          <w:szCs w:val="24"/>
          <w:lang w:eastAsia="pt-BR"/>
        </w:rPr>
        <w:t>.</w:t>
      </w:r>
    </w:p>
    <w:p w14:paraId="7F56A53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A0DB60E"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13. DA HABILITAÇÃO</w:t>
      </w:r>
    </w:p>
    <w:p w14:paraId="3B0E070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430B6D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13.1 –</w:t>
      </w:r>
      <w:r w:rsidRPr="00DA2EB7">
        <w:rPr>
          <w:rFonts w:ascii="Arial" w:eastAsia="ArialMT" w:hAnsi="Arial" w:cs="Arial"/>
          <w:bCs/>
          <w:sz w:val="24"/>
          <w:szCs w:val="24"/>
          <w:lang w:eastAsia="pt-BR"/>
        </w:rPr>
        <w:t xml:space="preserve"> O julgamento da habilitação se processará na forma prevista no item 12.9 deste Edital, mediante o exame dos documentos a seguir relacionados, os quais dizem respeito à:</w:t>
      </w:r>
    </w:p>
    <w:p w14:paraId="7BE3366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6AA5D7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(A) Documentação relativa à habilitação jurídica;</w:t>
      </w:r>
    </w:p>
    <w:p w14:paraId="60D06E7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(B) Documentação relativa à habilitação econômico–financeira;</w:t>
      </w:r>
    </w:p>
    <w:p w14:paraId="372B2CC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(C) Documentação relativa à habilitação fiscal;</w:t>
      </w:r>
    </w:p>
    <w:p w14:paraId="0E612B0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(D) Documentação relativa à habilitação social e trabalhista;</w:t>
      </w:r>
    </w:p>
    <w:p w14:paraId="40BB89F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(E) Documentação relativa à qualificação técnica.</w:t>
      </w:r>
    </w:p>
    <w:p w14:paraId="75A9E42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1A2E1A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13.2 –</w:t>
      </w:r>
      <w:r w:rsidRPr="00DA2EB7">
        <w:rPr>
          <w:rFonts w:ascii="Arial" w:eastAsia="ArialMT" w:hAnsi="Arial" w:cs="Arial"/>
          <w:bCs/>
          <w:sz w:val="24"/>
          <w:szCs w:val="24"/>
          <w:lang w:eastAsia="pt-BR"/>
        </w:rPr>
        <w:t xml:space="preserve"> Não serão aceitos como documentação hábil a suprir exigências deste Edital pedidos de inscrição, protocolos, cartas ou qualquer outro documento que visem a substituir os exigidos, exceto nos casos admitidos pela legislação.</w:t>
      </w:r>
    </w:p>
    <w:p w14:paraId="30B74E6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346DE7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13.3 –</w:t>
      </w:r>
      <w:r w:rsidRPr="00DA2EB7">
        <w:rPr>
          <w:rFonts w:ascii="Arial" w:eastAsia="ArialMT" w:hAnsi="Arial" w:cs="Arial"/>
          <w:bCs/>
          <w:sz w:val="24"/>
          <w:szCs w:val="24"/>
          <w:lang w:eastAsia="pt-BR"/>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50D1656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C2C090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13.4–</w:t>
      </w:r>
      <w:r w:rsidRPr="00DA2EB7">
        <w:rPr>
          <w:rFonts w:ascii="Arial" w:eastAsia="ArialMT" w:hAnsi="Arial" w:cs="Arial"/>
          <w:bCs/>
          <w:sz w:val="24"/>
          <w:szCs w:val="24"/>
          <w:lang w:eastAsia="pt-BR"/>
        </w:rPr>
        <w:t xml:space="preserve"> O Pregoeiro poderá, no julgamento da habilitação, sanar erros e falhas que não alterem a substância dos documentos e sua validade jurídica, mediante decisão </w:t>
      </w:r>
      <w:r w:rsidRPr="00DA2EB7">
        <w:rPr>
          <w:rFonts w:ascii="Arial" w:eastAsia="ArialMT" w:hAnsi="Arial" w:cs="Arial"/>
          <w:bCs/>
          <w:sz w:val="24"/>
          <w:szCs w:val="24"/>
          <w:lang w:eastAsia="pt-BR"/>
        </w:rPr>
        <w:lastRenderedPageBreak/>
        <w:t>fundamentada, registrada em ata e acessível aos licitantes, e lhes atribuirá validade e eficácia para fins de habilitação.</w:t>
      </w:r>
    </w:p>
    <w:p w14:paraId="1062E52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CFEB97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13.4.1 –</w:t>
      </w:r>
      <w:r w:rsidRPr="00DA2EB7">
        <w:rPr>
          <w:rFonts w:ascii="Arial" w:eastAsia="ArialMT" w:hAnsi="Arial" w:cs="Arial"/>
          <w:bCs/>
          <w:sz w:val="24"/>
          <w:szCs w:val="24"/>
          <w:lang w:eastAsia="pt-BR"/>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131D6345" w14:textId="77777777" w:rsidR="002728A8" w:rsidRPr="00DA2EB7" w:rsidRDefault="002728A8" w:rsidP="005A029D">
      <w:pPr>
        <w:suppressAutoHyphens/>
        <w:spacing w:after="0" w:line="240" w:lineRule="auto"/>
        <w:ind w:right="-285"/>
        <w:jc w:val="both"/>
        <w:rPr>
          <w:rFonts w:ascii="Arial" w:eastAsia="ArialMT" w:hAnsi="Arial" w:cs="Arial"/>
          <w:bCs/>
          <w:sz w:val="24"/>
          <w:szCs w:val="24"/>
          <w:lang w:eastAsia="pt-BR"/>
        </w:rPr>
      </w:pPr>
    </w:p>
    <w:p w14:paraId="69761685" w14:textId="24DDDE19" w:rsidR="00DA2EB7" w:rsidRPr="00DA2EB7" w:rsidRDefault="002728A8" w:rsidP="00DA2EB7">
      <w:pPr>
        <w:pStyle w:val="TEXTO"/>
      </w:pPr>
      <w:r w:rsidRPr="00DA2EB7">
        <w:rPr>
          <w:b/>
        </w:rPr>
        <w:t>13.4.2</w:t>
      </w:r>
      <w:r w:rsidRPr="00DA2EB7">
        <w:t xml:space="preserve"> -</w:t>
      </w:r>
      <w:r w:rsidR="00A31D18" w:rsidRPr="00DA2EB7">
        <w:t xml:space="preserve"> </w:t>
      </w:r>
      <w:r w:rsidR="00DA2EB7" w:rsidRPr="00DA2EB7">
        <w:t>A critério da Pregoeira, a empresa declarada vencedora do certame poderá ser convocada a apresentar, no</w:t>
      </w:r>
      <w:r w:rsidR="00DA2EB7">
        <w:t xml:space="preserve"> prazo de 48 (quarenta e oito) </w:t>
      </w:r>
      <w:r w:rsidR="00DA2EB7" w:rsidRPr="00DA2EB7">
        <w:t>horas, contadas da notificação no sistema, os atestados de capacidade técnica originais, em formato físico, para conferência junto ao Departamento de Licitações da Prefeitura</w:t>
      </w:r>
      <w:r w:rsidR="00DA2EB7">
        <w:t xml:space="preserve"> </w:t>
      </w:r>
      <w:r w:rsidR="00DA2EB7" w:rsidRPr="00DA2EB7">
        <w:t>Municipal de São Francisco de It</w:t>
      </w:r>
      <w:r w:rsidR="00DA2EB7">
        <w:t>abapoana/RJ</w:t>
      </w:r>
      <w:r w:rsidR="00665176">
        <w:t>, dispensado para os atestados assinados digitalmente</w:t>
      </w:r>
      <w:r w:rsidR="00DA2EB7">
        <w:t xml:space="preserve">. O não atendimento </w:t>
      </w:r>
      <w:r w:rsidR="00DA2EB7" w:rsidRPr="00DA2EB7">
        <w:t>injustificado a esta exigência poderá ensejar a inabilitação da licitante, sem prejuízo das demais sanções cabíveis.</w:t>
      </w:r>
    </w:p>
    <w:p w14:paraId="724ADEF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D58336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13.5. </w:t>
      </w:r>
      <w:r w:rsidRPr="00DA2EB7">
        <w:rPr>
          <w:rFonts w:ascii="Arial" w:eastAsia="ArialMT" w:hAnsi="Arial" w:cs="Arial"/>
          <w:bCs/>
          <w:sz w:val="24"/>
          <w:szCs w:val="24"/>
          <w:lang w:eastAsia="pt-BR"/>
        </w:rPr>
        <w:t>Para habilitação neste certame, os interessados deverão apresentar a seguinte documentação:</w:t>
      </w:r>
    </w:p>
    <w:p w14:paraId="7BB8942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318ED5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 xml:space="preserve">(A) – </w:t>
      </w:r>
      <w:r w:rsidRPr="00DA2EB7">
        <w:rPr>
          <w:rFonts w:ascii="Arial" w:eastAsia="ArialMT" w:hAnsi="Arial" w:cs="Arial"/>
          <w:b/>
          <w:bCs/>
          <w:sz w:val="24"/>
          <w:szCs w:val="24"/>
          <w:lang w:eastAsia="pt-BR"/>
        </w:rPr>
        <w:t>Da Habilitação Jurídica</w:t>
      </w:r>
    </w:p>
    <w:p w14:paraId="1E570E6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CCF9A5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(A.1)</w:t>
      </w:r>
      <w:r w:rsidRPr="00DA2EB7">
        <w:rPr>
          <w:rFonts w:ascii="Arial" w:eastAsia="ArialMT" w:hAnsi="Arial" w:cs="Arial"/>
          <w:bCs/>
          <w:sz w:val="24"/>
          <w:szCs w:val="24"/>
          <w:lang w:eastAsia="pt-BR"/>
        </w:rPr>
        <w:t xml:space="preserve"> Registro comercial, no caso de empresário individual;</w:t>
      </w:r>
    </w:p>
    <w:p w14:paraId="13610C8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D2A090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(A.2)</w:t>
      </w:r>
      <w:r w:rsidRPr="00DA2EB7">
        <w:rPr>
          <w:rFonts w:ascii="Arial" w:eastAsia="ArialMT" w:hAnsi="Arial" w:cs="Arial"/>
          <w:bCs/>
          <w:sz w:val="24"/>
          <w:szCs w:val="24"/>
          <w:lang w:eastAsia="pt-BR"/>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20A9530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AE2BBD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(A.3)</w:t>
      </w:r>
      <w:r w:rsidRPr="00DA2EB7">
        <w:rPr>
          <w:rFonts w:ascii="Arial" w:eastAsia="ArialMT" w:hAnsi="Arial" w:cs="Arial"/>
          <w:bCs/>
          <w:sz w:val="24"/>
          <w:szCs w:val="24"/>
          <w:lang w:eastAsia="pt-BR"/>
        </w:rPr>
        <w:t xml:space="preserve"> Inscrição do ato constitutivo, no caso de sociedade simples, acompanhada da prova da composição da diretoria em exercício;</w:t>
      </w:r>
    </w:p>
    <w:p w14:paraId="074DC6F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DD75FC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(A.4)</w:t>
      </w:r>
      <w:r w:rsidRPr="00DA2EB7">
        <w:rPr>
          <w:rFonts w:ascii="Arial" w:eastAsia="ArialMT" w:hAnsi="Arial" w:cs="Arial"/>
          <w:bCs/>
          <w:sz w:val="24"/>
          <w:szCs w:val="24"/>
          <w:lang w:eastAsia="pt-BR"/>
        </w:rPr>
        <w:t xml:space="preserve"> A prova da investidura dos administradores da sociedade limitada eventualmente designados em ato separado do Contrato Social, mediante termo de posse no livro de atas da Administração e averbação no registro competente;</w:t>
      </w:r>
    </w:p>
    <w:p w14:paraId="5A8231E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FC1583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w:t>
      </w:r>
      <w:proofErr w:type="gramStart"/>
      <w:r w:rsidRPr="00DA2EB7">
        <w:rPr>
          <w:rFonts w:ascii="Arial" w:eastAsia="ArialMT" w:hAnsi="Arial" w:cs="Arial"/>
          <w:b/>
          <w:bCs/>
          <w:sz w:val="24"/>
          <w:szCs w:val="24"/>
          <w:lang w:eastAsia="pt-BR"/>
        </w:rPr>
        <w:t>5)</w:t>
      </w:r>
      <w:r w:rsidR="00C67240" w:rsidRPr="00DA2EB7">
        <w:rPr>
          <w:rFonts w:ascii="Arial" w:eastAsia="ArialMT" w:hAnsi="Arial" w:cs="Arial"/>
          <w:b/>
          <w:bCs/>
          <w:sz w:val="24"/>
          <w:szCs w:val="24"/>
          <w:lang w:eastAsia="pt-BR"/>
        </w:rPr>
        <w:t xml:space="preserve">  </w:t>
      </w:r>
      <w:r w:rsidRPr="00DA2EB7">
        <w:rPr>
          <w:rFonts w:ascii="Arial" w:eastAsia="ArialMT" w:hAnsi="Arial" w:cs="Arial"/>
          <w:bCs/>
          <w:sz w:val="24"/>
          <w:szCs w:val="24"/>
          <w:lang w:eastAsia="pt-BR"/>
        </w:rPr>
        <w:t>Na</w:t>
      </w:r>
      <w:proofErr w:type="gramEnd"/>
      <w:r w:rsidRPr="00DA2EB7">
        <w:rPr>
          <w:rFonts w:ascii="Arial" w:eastAsia="ArialMT" w:hAnsi="Arial" w:cs="Arial"/>
          <w:bCs/>
          <w:sz w:val="24"/>
          <w:szCs w:val="24"/>
          <w:lang w:eastAsia="pt-BR"/>
        </w:rPr>
        <w:t xml:space="preserve"> hipótese de existir alteração nos documentos citados acima posteriormente à constituição da sociedade, os referidos documentos deverão ser apresentados de forma consolidada, contendo todas as cláusulas em vigor;</w:t>
      </w:r>
    </w:p>
    <w:p w14:paraId="4762F68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A984EC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(A.6)</w:t>
      </w:r>
      <w:r w:rsidR="00C67240" w:rsidRPr="00DA2EB7">
        <w:rPr>
          <w:rFonts w:ascii="Arial" w:eastAsia="ArialMT" w:hAnsi="Arial" w:cs="Arial"/>
          <w:b/>
          <w:bCs/>
          <w:sz w:val="24"/>
          <w:szCs w:val="24"/>
          <w:lang w:eastAsia="pt-BR"/>
        </w:rPr>
        <w:t xml:space="preserve"> </w:t>
      </w:r>
      <w:r w:rsidRPr="00DA2EB7">
        <w:rPr>
          <w:rFonts w:ascii="Arial" w:eastAsia="ArialMT" w:hAnsi="Arial" w:cs="Arial"/>
          <w:bCs/>
          <w:sz w:val="24"/>
          <w:szCs w:val="24"/>
          <w:lang w:eastAsia="pt-BR"/>
        </w:rPr>
        <w:t xml:space="preserve">Em se tratando de micro empreendedor individual – MEI: Certificado da Condição de Micro empreendedor Individual - CCMEI, cuja aceitação ficará condicionada à verificação da autenticidade no sítio </w:t>
      </w:r>
      <w:hyperlink r:id="rId19" w:history="1">
        <w:r w:rsidRPr="00DA2EB7">
          <w:rPr>
            <w:rFonts w:ascii="Arial" w:eastAsia="ArialMT" w:hAnsi="Arial" w:cs="Arial"/>
            <w:bCs/>
            <w:sz w:val="24"/>
            <w:szCs w:val="24"/>
            <w:u w:val="single"/>
            <w:lang w:eastAsia="pt-BR"/>
          </w:rPr>
          <w:t>www.portaldoempreendedor.gov.br</w:t>
        </w:r>
      </w:hyperlink>
      <w:r w:rsidRPr="00DA2EB7">
        <w:rPr>
          <w:rFonts w:ascii="Arial" w:eastAsia="ArialMT" w:hAnsi="Arial" w:cs="Arial"/>
          <w:bCs/>
          <w:sz w:val="24"/>
          <w:szCs w:val="24"/>
          <w:lang w:eastAsia="pt-BR"/>
        </w:rPr>
        <w:t>;</w:t>
      </w:r>
    </w:p>
    <w:p w14:paraId="0012981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val="pt-PT" w:eastAsia="pt-BR"/>
        </w:rPr>
      </w:pPr>
    </w:p>
    <w:p w14:paraId="64623B0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 xml:space="preserve">(A.7) </w:t>
      </w:r>
      <w:r w:rsidRPr="00DA2EB7">
        <w:rPr>
          <w:rFonts w:ascii="Arial" w:eastAsia="ArialMT" w:hAnsi="Arial" w:cs="Arial"/>
          <w:bCs/>
          <w:sz w:val="24"/>
          <w:szCs w:val="24"/>
          <w:lang w:eastAsia="pt-BR"/>
        </w:rPr>
        <w:t>Declaração formal de que cumpre com os requisitos do artigo 9º, §1º da Lei 14.133/2021, conforme anexo III deste edital;</w:t>
      </w:r>
    </w:p>
    <w:p w14:paraId="277F084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F6D94F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(A.8)</w:t>
      </w:r>
      <w:r w:rsidRPr="00DA2EB7">
        <w:rPr>
          <w:rFonts w:ascii="Arial" w:eastAsia="ArialMT" w:hAnsi="Arial" w:cs="Arial"/>
          <w:bCs/>
          <w:sz w:val="24"/>
          <w:szCs w:val="24"/>
          <w:lang w:eastAsia="pt-BR"/>
        </w:rPr>
        <w:t xml:space="preserve"> Declaração formal de pleno atendimento aos requisitos de habilitação e condições de participação da licitação, conforme anexo IV deste edital.</w:t>
      </w:r>
    </w:p>
    <w:p w14:paraId="39F977C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2755DF8" w14:textId="77777777" w:rsidR="005A029D" w:rsidRPr="00DA2EB7" w:rsidRDefault="005A029D"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Cs/>
          <w:sz w:val="24"/>
          <w:szCs w:val="24"/>
          <w:lang w:eastAsia="pt-BR"/>
        </w:rPr>
        <w:t xml:space="preserve">(B) – </w:t>
      </w:r>
      <w:r w:rsidRPr="00DA2EB7">
        <w:rPr>
          <w:rFonts w:ascii="Arial" w:eastAsia="ArialMT" w:hAnsi="Arial" w:cs="Arial"/>
          <w:b/>
          <w:bCs/>
          <w:sz w:val="24"/>
          <w:szCs w:val="24"/>
          <w:lang w:eastAsia="pt-BR"/>
        </w:rPr>
        <w:t>Da Habilitação Econômico–Financeira</w:t>
      </w:r>
    </w:p>
    <w:p w14:paraId="5BA2C7E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EDC272A" w14:textId="77777777" w:rsidR="005A029D" w:rsidRPr="00DA2EB7" w:rsidRDefault="005A029D" w:rsidP="00FD32BF">
      <w:pPr>
        <w:tabs>
          <w:tab w:val="left" w:pos="142"/>
        </w:tabs>
        <w:spacing w:after="0" w:line="240" w:lineRule="auto"/>
        <w:jc w:val="both"/>
        <w:rPr>
          <w:rFonts w:ascii="Arial" w:eastAsia="Arial" w:hAnsi="Arial" w:cs="Arial"/>
          <w:sz w:val="24"/>
          <w:szCs w:val="24"/>
          <w:lang w:val="pt-PT"/>
        </w:rPr>
      </w:pPr>
      <w:r w:rsidRPr="00DA2EB7">
        <w:rPr>
          <w:rFonts w:ascii="Arial" w:eastAsia="Arial" w:hAnsi="Arial" w:cs="Arial"/>
          <w:b/>
          <w:bCs/>
          <w:sz w:val="24"/>
          <w:szCs w:val="24"/>
          <w:lang w:val="pt-PT"/>
        </w:rPr>
        <w:t>(B.1)</w:t>
      </w:r>
      <w:r w:rsidRPr="00DA2EB7">
        <w:rPr>
          <w:rFonts w:ascii="Arial" w:eastAsia="Arial" w:hAnsi="Arial" w:cs="Arial"/>
          <w:sz w:val="24"/>
          <w:szCs w:val="24"/>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w:t>
      </w:r>
      <w:r w:rsidRPr="00DA2EB7">
        <w:rPr>
          <w:rFonts w:ascii="Arial" w:eastAsia="Arial" w:hAnsi="Arial" w:cs="Arial"/>
          <w:color w:val="000000" w:themeColor="text1"/>
          <w:sz w:val="24"/>
          <w:szCs w:val="24"/>
          <w:lang w:val="pt-PT"/>
        </w:rPr>
        <w:t>acompanhado com uma Declaração assinada pelo contador com o cálculo do índice de Liquidez Geral, cujo valor não poderá ser inferior a 01 (um), calculado pela</w:t>
      </w:r>
      <w:r w:rsidRPr="00DA2EB7">
        <w:rPr>
          <w:rFonts w:ascii="Arial" w:eastAsia="Arial" w:hAnsi="Arial" w:cs="Arial"/>
          <w:sz w:val="24"/>
          <w:szCs w:val="24"/>
          <w:lang w:val="pt-PT"/>
        </w:rPr>
        <w:t xml:space="preserve"> fórmula a seguir:</w:t>
      </w:r>
    </w:p>
    <w:p w14:paraId="2ED730DA" w14:textId="77777777" w:rsidR="005A029D" w:rsidRPr="00DA2EB7" w:rsidRDefault="005A029D" w:rsidP="00FD32BF">
      <w:pPr>
        <w:tabs>
          <w:tab w:val="left" w:pos="142"/>
        </w:tabs>
        <w:spacing w:after="0" w:line="240" w:lineRule="auto"/>
        <w:jc w:val="both"/>
        <w:rPr>
          <w:rFonts w:ascii="Arial" w:hAnsi="Arial" w:cs="Arial"/>
          <w:sz w:val="24"/>
          <w:szCs w:val="24"/>
        </w:rPr>
      </w:pPr>
    </w:p>
    <w:p w14:paraId="1079F6B0" w14:textId="77777777" w:rsidR="005A029D" w:rsidRPr="00DA2EB7" w:rsidRDefault="005A029D" w:rsidP="00FD32BF">
      <w:pPr>
        <w:widowControl w:val="0"/>
        <w:tabs>
          <w:tab w:val="left" w:pos="142"/>
        </w:tabs>
        <w:suppressAutoHyphens/>
        <w:spacing w:after="0" w:line="240" w:lineRule="auto"/>
        <w:jc w:val="center"/>
        <w:rPr>
          <w:rFonts w:ascii="Arial" w:eastAsia="Arial" w:hAnsi="Arial" w:cs="Arial"/>
          <w:sz w:val="24"/>
          <w:szCs w:val="24"/>
          <w:lang w:val="pt-PT"/>
        </w:rPr>
      </w:pPr>
      <w:r w:rsidRPr="00DA2EB7">
        <w:rPr>
          <w:rFonts w:ascii="Arial" w:eastAsia="Arial" w:hAnsi="Arial" w:cs="Arial"/>
          <w:sz w:val="24"/>
          <w:szCs w:val="24"/>
          <w:lang w:val="pt-PT"/>
        </w:rPr>
        <w:t>ILG = (AC + RLP)/PE, onde</w:t>
      </w:r>
    </w:p>
    <w:p w14:paraId="31F96919" w14:textId="77777777" w:rsidR="005A029D" w:rsidRPr="00DA2EB7" w:rsidRDefault="005A029D" w:rsidP="00FD32BF">
      <w:pPr>
        <w:numPr>
          <w:ilvl w:val="2"/>
          <w:numId w:val="9"/>
        </w:numPr>
        <w:tabs>
          <w:tab w:val="left" w:pos="142"/>
        </w:tabs>
        <w:spacing w:after="0" w:line="240" w:lineRule="auto"/>
        <w:jc w:val="center"/>
        <w:rPr>
          <w:rFonts w:ascii="Arial" w:eastAsia="Arial" w:hAnsi="Arial" w:cs="Arial"/>
          <w:sz w:val="24"/>
          <w:szCs w:val="24"/>
          <w:lang w:val="pt-PT"/>
        </w:rPr>
      </w:pPr>
      <w:r w:rsidRPr="00DA2EB7">
        <w:rPr>
          <w:rFonts w:ascii="Arial" w:eastAsia="Arial" w:hAnsi="Arial" w:cs="Arial"/>
          <w:sz w:val="24"/>
          <w:szCs w:val="24"/>
          <w:lang w:val="pt-PT"/>
        </w:rPr>
        <w:t>AC = Ativo circulante</w:t>
      </w:r>
    </w:p>
    <w:p w14:paraId="4841AF89" w14:textId="77777777" w:rsidR="005A029D" w:rsidRPr="00DA2EB7"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DA2EB7">
        <w:rPr>
          <w:rFonts w:ascii="Arial" w:eastAsia="Arial" w:hAnsi="Arial" w:cs="Arial"/>
          <w:sz w:val="24"/>
          <w:szCs w:val="24"/>
          <w:lang w:val="pt-PT"/>
        </w:rPr>
        <w:t>RLP = Realizável a Longo Prazo</w:t>
      </w:r>
    </w:p>
    <w:p w14:paraId="1AF7F13D" w14:textId="77777777" w:rsidR="005A029D" w:rsidRPr="00DA2EB7" w:rsidRDefault="005A029D" w:rsidP="00FD32BF">
      <w:pPr>
        <w:numPr>
          <w:ilvl w:val="0"/>
          <w:numId w:val="9"/>
        </w:numPr>
        <w:tabs>
          <w:tab w:val="left" w:pos="142"/>
        </w:tabs>
        <w:spacing w:after="0" w:line="240" w:lineRule="auto"/>
        <w:jc w:val="center"/>
        <w:rPr>
          <w:rFonts w:ascii="Arial" w:eastAsia="Arial" w:hAnsi="Arial" w:cs="Arial"/>
          <w:sz w:val="24"/>
          <w:szCs w:val="24"/>
          <w:lang w:val="pt-PT"/>
        </w:rPr>
      </w:pPr>
      <w:r w:rsidRPr="00DA2EB7">
        <w:rPr>
          <w:rFonts w:ascii="Arial" w:eastAsia="Arial" w:hAnsi="Arial" w:cs="Arial"/>
          <w:sz w:val="24"/>
          <w:szCs w:val="24"/>
          <w:lang w:val="pt-PT"/>
        </w:rPr>
        <w:t>PE = Passível Exigível = Passivo Circulante + Exigível a Longo Prazo</w:t>
      </w:r>
    </w:p>
    <w:p w14:paraId="34EE7C2A" w14:textId="77777777" w:rsidR="005A029D" w:rsidRPr="00DA2EB7" w:rsidRDefault="005A029D" w:rsidP="00FD32BF">
      <w:pPr>
        <w:numPr>
          <w:ilvl w:val="0"/>
          <w:numId w:val="9"/>
        </w:numPr>
        <w:tabs>
          <w:tab w:val="left" w:pos="142"/>
        </w:tabs>
        <w:spacing w:after="0" w:line="240" w:lineRule="auto"/>
        <w:rPr>
          <w:rFonts w:ascii="Arial" w:eastAsia="Arial" w:hAnsi="Arial" w:cs="Arial"/>
          <w:sz w:val="24"/>
          <w:szCs w:val="24"/>
          <w:lang w:val="pt-PT"/>
        </w:rPr>
      </w:pPr>
    </w:p>
    <w:p w14:paraId="3C1E2A47" w14:textId="77777777" w:rsidR="005A029D" w:rsidRPr="00DA2EB7" w:rsidRDefault="005A029D" w:rsidP="00FD32BF">
      <w:pPr>
        <w:widowControl w:val="0"/>
        <w:tabs>
          <w:tab w:val="left" w:pos="142"/>
        </w:tabs>
        <w:suppressAutoHyphens/>
        <w:spacing w:after="0" w:line="240" w:lineRule="auto"/>
        <w:rPr>
          <w:rFonts w:ascii="Arial" w:eastAsia="Arial" w:hAnsi="Arial" w:cs="Arial"/>
          <w:sz w:val="24"/>
          <w:szCs w:val="24"/>
          <w:lang w:val="pt-PT"/>
        </w:rPr>
      </w:pPr>
      <w:r w:rsidRPr="00DA2EB7">
        <w:rPr>
          <w:rFonts w:ascii="Arial" w:eastAsia="Arial" w:hAnsi="Arial" w:cs="Arial"/>
          <w:sz w:val="24"/>
          <w:szCs w:val="24"/>
          <w:lang w:val="pt-PT"/>
        </w:rPr>
        <w:t>É vedada a sua substituição por balancetes ou balanços provisórios.</w:t>
      </w:r>
    </w:p>
    <w:p w14:paraId="6C48C98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val="pt-PT" w:eastAsia="pt-BR"/>
        </w:rPr>
      </w:pPr>
    </w:p>
    <w:p w14:paraId="3F67EA74" w14:textId="77777777" w:rsidR="00DA2EB7" w:rsidRDefault="00DA2EB7" w:rsidP="00DA2EB7">
      <w:pPr>
        <w:pStyle w:val="TEXTO"/>
      </w:pPr>
      <w:r w:rsidRPr="00DA2EB7">
        <w:rPr>
          <w:b/>
        </w:rPr>
        <w:t>(B.1.1)</w:t>
      </w:r>
      <w:r>
        <w:t xml:space="preserve">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09A36C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734A44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(B.1.2)</w:t>
      </w:r>
      <w:r w:rsidRPr="00DA2EB7">
        <w:rPr>
          <w:rFonts w:ascii="Arial" w:eastAsia="ArialMT" w:hAnsi="Arial" w:cs="Arial"/>
          <w:bCs/>
          <w:sz w:val="24"/>
          <w:szCs w:val="24"/>
          <w:lang w:eastAsia="pt-BR"/>
        </w:rPr>
        <w:t xml:space="preserve"> Serão considerados e aceitos como na forma da lei os balanços patrimoniais e demonstrações contábeis que contenham as seguintes exigências:</w:t>
      </w:r>
    </w:p>
    <w:p w14:paraId="098ED07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6DF760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(B.1.2.1) </w:t>
      </w:r>
      <w:r w:rsidRPr="00DA2EB7">
        <w:rPr>
          <w:rFonts w:ascii="Arial" w:eastAsia="ArialMT" w:hAnsi="Arial" w:cs="Arial"/>
          <w:bCs/>
          <w:sz w:val="24"/>
          <w:szCs w:val="24"/>
          <w:lang w:eastAsia="pt-BR"/>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05C0223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6EC935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(B.1.2.2)</w:t>
      </w:r>
      <w:r w:rsidRPr="00DA2EB7">
        <w:rPr>
          <w:rFonts w:ascii="Arial" w:eastAsia="ArialMT" w:hAnsi="Arial" w:cs="Arial"/>
          <w:bCs/>
          <w:sz w:val="24"/>
          <w:szCs w:val="24"/>
          <w:lang w:eastAsia="pt-BR"/>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2CDDF6E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A56DF6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(B.1.2.2.1)</w:t>
      </w:r>
      <w:r w:rsidRPr="00DA2EB7">
        <w:rPr>
          <w:rFonts w:ascii="Arial" w:eastAsia="ArialMT" w:hAnsi="Arial" w:cs="Arial"/>
          <w:bCs/>
          <w:sz w:val="24"/>
          <w:szCs w:val="24"/>
          <w:lang w:eastAsia="pt-BR"/>
        </w:rPr>
        <w:t xml:space="preserve"> Quando se tratar de sociedade constituída a menos de um ano, essa deverá apresentar apenas o balanço de abertura, o qual deverá conter a </w:t>
      </w:r>
      <w:r w:rsidRPr="00DA2EB7">
        <w:rPr>
          <w:rFonts w:ascii="Arial" w:eastAsia="ArialMT" w:hAnsi="Arial" w:cs="Arial"/>
          <w:bCs/>
          <w:sz w:val="24"/>
          <w:szCs w:val="24"/>
          <w:lang w:eastAsia="pt-BR"/>
        </w:rPr>
        <w:lastRenderedPageBreak/>
        <w:t>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51C45AB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4D7F29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(B.1.2.2.2)</w:t>
      </w:r>
      <w:r w:rsidRPr="00DA2EB7">
        <w:rPr>
          <w:rFonts w:ascii="Arial" w:eastAsia="ArialMT" w:hAnsi="Arial" w:cs="Arial"/>
          <w:bCs/>
          <w:sz w:val="24"/>
          <w:szCs w:val="24"/>
          <w:lang w:eastAsia="pt-BR"/>
        </w:rPr>
        <w:t xml:space="preserve"> Quando se tratar de sociedade constituída há menos de dois anos, os documentos referidos no item B.1 limitar-se-ão ao último exercício.</w:t>
      </w:r>
    </w:p>
    <w:p w14:paraId="1B82973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BEF3B3E" w14:textId="77777777" w:rsidR="005A029D" w:rsidRPr="00DA2EB7" w:rsidRDefault="005A029D" w:rsidP="00352BC3">
      <w:pPr>
        <w:shd w:val="clear" w:color="auto" w:fill="FFFFFF" w:themeFill="background1"/>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(B.2)</w:t>
      </w:r>
      <w:r w:rsidRPr="00DA2EB7">
        <w:rPr>
          <w:rFonts w:ascii="Arial" w:eastAsia="ArialMT" w:hAnsi="Arial" w:cs="Arial"/>
          <w:bCs/>
          <w:sz w:val="24"/>
          <w:szCs w:val="24"/>
          <w:lang w:eastAsia="pt-BR"/>
        </w:rPr>
        <w:t xml:space="preserve"> A licitante que não alcançar o índice acima exigido deverá comprovar que possui patrimônio líquido mínimo igual ou superior a 10% </w:t>
      </w:r>
      <w:r w:rsidRPr="00DA2EB7">
        <w:rPr>
          <w:rFonts w:ascii="Arial" w:eastAsia="ArialMT" w:hAnsi="Arial" w:cs="Arial"/>
          <w:bCs/>
          <w:i/>
          <w:sz w:val="24"/>
          <w:szCs w:val="24"/>
          <w:lang w:eastAsia="pt-BR"/>
        </w:rPr>
        <w:t>(dez por cento), nos termos do § 4º do art. 69 da Lei Federal nº 14.133/2021</w:t>
      </w:r>
      <w:r w:rsidRPr="00DA2EB7">
        <w:rPr>
          <w:rFonts w:ascii="Arial" w:eastAsia="ArialMT" w:hAnsi="Arial" w:cs="Arial"/>
          <w:bCs/>
          <w:sz w:val="24"/>
          <w:szCs w:val="24"/>
          <w:lang w:eastAsia="pt-BR"/>
        </w:rPr>
        <w:t>] do valor estimado para a contratação. A comprovação será obrigatoriamente feita pelo balanço patrimonial e demonstrações contábeis do último exercício social, já exigíveis e apresentados na forma da lei.</w:t>
      </w:r>
    </w:p>
    <w:p w14:paraId="23C0B0D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24BD5A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w:t>
      </w:r>
      <w:proofErr w:type="gramStart"/>
      <w:r w:rsidRPr="00DA2EB7">
        <w:rPr>
          <w:rFonts w:ascii="Arial" w:eastAsia="ArialMT" w:hAnsi="Arial" w:cs="Arial"/>
          <w:b/>
          <w:bCs/>
          <w:sz w:val="24"/>
          <w:szCs w:val="24"/>
          <w:lang w:eastAsia="pt-BR"/>
        </w:rPr>
        <w:t>3 )</w:t>
      </w:r>
      <w:proofErr w:type="gramEnd"/>
      <w:r w:rsidR="00DA2EB7" w:rsidRPr="00DA2EB7">
        <w:rPr>
          <w:rFonts w:ascii="Arial" w:hAnsi="Arial" w:cs="Arial"/>
          <w:sz w:val="24"/>
          <w:szCs w:val="24"/>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224F78E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DDEE41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(B.3.1) </w:t>
      </w:r>
      <w:r w:rsidRPr="00DA2EB7">
        <w:rPr>
          <w:rFonts w:ascii="Arial" w:eastAsia="ArialMT" w:hAnsi="Arial" w:cs="Arial"/>
          <w:bCs/>
          <w:sz w:val="24"/>
          <w:szCs w:val="24"/>
          <w:lang w:eastAsia="pt-BR"/>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4AE1A8A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E0F6455" w14:textId="77777777" w:rsidR="005A029D" w:rsidRPr="00DA2EB7" w:rsidRDefault="005A029D"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
          <w:bCs/>
          <w:sz w:val="24"/>
          <w:szCs w:val="24"/>
          <w:lang w:eastAsia="pt-BR"/>
        </w:rPr>
        <w:t xml:space="preserve">(B.3.2) </w:t>
      </w:r>
      <w:r w:rsidRPr="00DA2EB7">
        <w:rPr>
          <w:rFonts w:ascii="Arial" w:eastAsia="ArialMT" w:hAnsi="Arial" w:cs="Arial"/>
          <w:bCs/>
          <w:sz w:val="24"/>
          <w:szCs w:val="24"/>
          <w:lang w:eastAsia="pt-BR"/>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3F88F90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4C66DD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w:t>
      </w:r>
      <w:proofErr w:type="gramStart"/>
      <w:r w:rsidRPr="00DA2EB7">
        <w:rPr>
          <w:rFonts w:ascii="Arial" w:eastAsia="ArialMT" w:hAnsi="Arial" w:cs="Arial"/>
          <w:b/>
          <w:bCs/>
          <w:sz w:val="24"/>
          <w:szCs w:val="24"/>
          <w:lang w:eastAsia="pt-BR"/>
        </w:rPr>
        <w:t>4)</w:t>
      </w:r>
      <w:r w:rsidRPr="00DA2EB7">
        <w:rPr>
          <w:rFonts w:ascii="Arial" w:eastAsia="ArialMT" w:hAnsi="Arial" w:cs="Arial"/>
          <w:bCs/>
          <w:sz w:val="24"/>
          <w:szCs w:val="24"/>
          <w:lang w:eastAsia="pt-BR"/>
        </w:rPr>
        <w:t xml:space="preserve"> </w:t>
      </w:r>
      <w:r w:rsidR="00C67240" w:rsidRPr="00DA2EB7">
        <w:rPr>
          <w:rFonts w:ascii="Arial" w:eastAsia="ArialMT" w:hAnsi="Arial" w:cs="Arial"/>
          <w:bCs/>
          <w:sz w:val="24"/>
          <w:szCs w:val="24"/>
          <w:lang w:eastAsia="pt-BR"/>
        </w:rPr>
        <w:t xml:space="preserve"> </w:t>
      </w:r>
      <w:r w:rsidRPr="00DA2EB7">
        <w:rPr>
          <w:rFonts w:ascii="Arial" w:eastAsia="ArialMT" w:hAnsi="Arial" w:cs="Arial"/>
          <w:bCs/>
          <w:sz w:val="24"/>
          <w:szCs w:val="24"/>
          <w:lang w:eastAsia="pt-BR"/>
        </w:rPr>
        <w:t>Exige</w:t>
      </w:r>
      <w:proofErr w:type="gramEnd"/>
      <w:r w:rsidRPr="00DA2EB7">
        <w:rPr>
          <w:rFonts w:ascii="Arial" w:eastAsia="ArialMT" w:hAnsi="Arial" w:cs="Arial"/>
          <w:bCs/>
          <w:sz w:val="24"/>
          <w:szCs w:val="24"/>
          <w:lang w:eastAsia="pt-BR"/>
        </w:rPr>
        <w:t>–se dos licitantes,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Anexo VII deste Edital.</w:t>
      </w:r>
    </w:p>
    <w:p w14:paraId="4B6FB07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6D167ED" w14:textId="77777777" w:rsidR="005A029D" w:rsidRPr="00DA2EB7" w:rsidRDefault="005A029D"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Cs/>
          <w:sz w:val="24"/>
          <w:szCs w:val="24"/>
          <w:lang w:eastAsia="pt-BR"/>
        </w:rPr>
        <w:lastRenderedPageBreak/>
        <w:t xml:space="preserve">(C) – </w:t>
      </w:r>
      <w:r w:rsidR="00125565" w:rsidRPr="00DA2EB7">
        <w:rPr>
          <w:rFonts w:ascii="Arial" w:eastAsia="ArialMT" w:hAnsi="Arial" w:cs="Arial"/>
          <w:b/>
          <w:bCs/>
          <w:sz w:val="24"/>
          <w:szCs w:val="24"/>
          <w:lang w:eastAsia="pt-BR"/>
        </w:rPr>
        <w:t>DA HABILITAÇÃO FISCAL</w:t>
      </w:r>
    </w:p>
    <w:p w14:paraId="7A8CA66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0D84C7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(C.1)</w:t>
      </w:r>
      <w:r w:rsidRPr="00DA2EB7">
        <w:rPr>
          <w:rFonts w:ascii="Arial" w:eastAsia="ArialMT" w:hAnsi="Arial" w:cs="Arial"/>
          <w:bCs/>
          <w:sz w:val="24"/>
          <w:szCs w:val="24"/>
          <w:lang w:eastAsia="pt-BR"/>
        </w:rPr>
        <w:t xml:space="preserve"> Prova de inscrição no Cadastro Nacional de Pessoas Jurídicas – CNPJ ou no Cadastro de Pessoas Físicas – CPF.</w:t>
      </w:r>
    </w:p>
    <w:p w14:paraId="04FAD1C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54F1AB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(C.2)</w:t>
      </w:r>
      <w:r w:rsidRPr="00DA2EB7">
        <w:rPr>
          <w:rFonts w:ascii="Arial" w:eastAsia="ArialMT" w:hAnsi="Arial" w:cs="Arial"/>
          <w:bCs/>
          <w:sz w:val="24"/>
          <w:szCs w:val="24"/>
          <w:lang w:eastAsia="pt-BR"/>
        </w:rPr>
        <w:t xml:space="preserve"> Prova de inscrição no cadastro de contribuintes estadual ou municipal, se houver, relativo ao domicílio ou sede da licitante, pertinente à atividade empresarial objeto desta licitação.</w:t>
      </w:r>
    </w:p>
    <w:p w14:paraId="66BF8AE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D411DA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(C.3)</w:t>
      </w:r>
      <w:r w:rsidRPr="00DA2EB7">
        <w:rPr>
          <w:rFonts w:ascii="Arial" w:eastAsia="ArialMT" w:hAnsi="Arial" w:cs="Arial"/>
          <w:bCs/>
          <w:sz w:val="24"/>
          <w:szCs w:val="24"/>
          <w:lang w:eastAsia="pt-BR"/>
        </w:rPr>
        <w:t xml:space="preserve"> Prova de regularidade com as Fazendas Federal, Estadual e Municipal mediante a apresentação dos seguintes documentos:</w:t>
      </w:r>
    </w:p>
    <w:p w14:paraId="261C056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C0944C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(C.3.a)</w:t>
      </w:r>
      <w:r w:rsidRPr="00DA2EB7">
        <w:rPr>
          <w:rFonts w:ascii="Arial" w:eastAsia="ArialMT" w:hAnsi="Arial" w:cs="Arial"/>
          <w:bCs/>
          <w:sz w:val="24"/>
          <w:szCs w:val="24"/>
          <w:lang w:eastAsia="pt-BR"/>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2AA0246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CA1D11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(C.3.b)</w:t>
      </w:r>
      <w:r w:rsidRPr="00DA2EB7">
        <w:rPr>
          <w:rFonts w:ascii="Arial" w:eastAsia="ArialMT" w:hAnsi="Arial" w:cs="Arial"/>
          <w:bCs/>
          <w:sz w:val="24"/>
          <w:szCs w:val="24"/>
          <w:lang w:eastAsia="pt-BR"/>
        </w:rPr>
        <w:t xml:space="preserve"> A prova de regularidade com a Fazenda Estadual do domicílio da licitante será 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46DF76B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5D9FAA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(C.3.c)</w:t>
      </w:r>
      <w:r w:rsidRPr="00DA2EB7">
        <w:rPr>
          <w:rFonts w:ascii="Arial" w:eastAsia="ArialMT" w:hAnsi="Arial" w:cs="Arial"/>
          <w:bCs/>
          <w:sz w:val="24"/>
          <w:szCs w:val="24"/>
          <w:lang w:eastAsia="pt-BR"/>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1671F75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D2BA00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(C.4)</w:t>
      </w:r>
      <w:r w:rsidRPr="00DA2EB7">
        <w:rPr>
          <w:rFonts w:ascii="Arial" w:eastAsia="ArialMT" w:hAnsi="Arial" w:cs="Arial"/>
          <w:bCs/>
          <w:sz w:val="24"/>
          <w:szCs w:val="24"/>
          <w:lang w:eastAsia="pt-BR"/>
        </w:rPr>
        <w:t xml:space="preserve"> Prova de Regularidade perante o Fundo de Garantia por Tempo de Serviço – CRF–FGTS.</w:t>
      </w:r>
    </w:p>
    <w:p w14:paraId="7DA7D07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9F5327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(C.5)</w:t>
      </w:r>
      <w:r w:rsidRPr="00DA2EB7">
        <w:rPr>
          <w:rFonts w:ascii="Arial" w:eastAsia="ArialMT" w:hAnsi="Arial" w:cs="Arial"/>
          <w:bCs/>
          <w:sz w:val="24"/>
          <w:szCs w:val="24"/>
          <w:lang w:eastAsia="pt-BR"/>
        </w:rPr>
        <w:t xml:space="preserve"> As microempresas e empresas de pequeno porte deverão apresentar toda a documentação exigida para efeito de comprovação de regularidade fiscal, mesmo que esta apresente alguma restrição.</w:t>
      </w:r>
    </w:p>
    <w:p w14:paraId="3E9E7D0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12EBE3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(C.5.1)</w:t>
      </w:r>
      <w:r w:rsidRPr="00DA2EB7">
        <w:rPr>
          <w:rFonts w:ascii="Arial" w:eastAsia="ArialMT" w:hAnsi="Arial" w:cs="Arial"/>
          <w:bCs/>
          <w:sz w:val="24"/>
          <w:szCs w:val="24"/>
          <w:lang w:eastAsia="pt-BR"/>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59454EC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2EC049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(C.5.2)</w:t>
      </w:r>
      <w:r w:rsidRPr="00DA2EB7">
        <w:rPr>
          <w:rFonts w:ascii="Arial" w:eastAsia="ArialMT" w:hAnsi="Arial" w:cs="Arial"/>
          <w:bCs/>
          <w:sz w:val="24"/>
          <w:szCs w:val="24"/>
          <w:lang w:eastAsia="pt-BR"/>
        </w:rPr>
        <w:t xml:space="preserve"> O prazo acima poderá ser prorrogado por igual período, mediante requerimento do interessado, ressalvadas as hipóteses de urgência na contratação ou prazo insuficiente para o empenho.</w:t>
      </w:r>
    </w:p>
    <w:p w14:paraId="43797FC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726F9F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(C.5.3)</w:t>
      </w:r>
      <w:r w:rsidRPr="00DA2EB7">
        <w:rPr>
          <w:rFonts w:ascii="Arial" w:eastAsia="ArialMT" w:hAnsi="Arial" w:cs="Arial"/>
          <w:bCs/>
          <w:sz w:val="24"/>
          <w:szCs w:val="24"/>
          <w:lang w:eastAsia="pt-BR"/>
        </w:rPr>
        <w:t xml:space="preserve"> A não regularização da documentação no prazo estipulado implicará a decadência do direito à contratação, sem prejuízo do disposto no art. 90, § 5º, da Lei Federal nº 14.133/2021.</w:t>
      </w:r>
    </w:p>
    <w:p w14:paraId="1D502CF5" w14:textId="77777777" w:rsidR="00F5607D" w:rsidRPr="00DA2EB7" w:rsidRDefault="00F5607D" w:rsidP="005A029D">
      <w:pPr>
        <w:suppressAutoHyphens/>
        <w:spacing w:after="0" w:line="240" w:lineRule="auto"/>
        <w:ind w:right="-285"/>
        <w:jc w:val="both"/>
        <w:rPr>
          <w:rFonts w:ascii="Arial" w:eastAsia="ArialMT" w:hAnsi="Arial" w:cs="Arial"/>
          <w:bCs/>
          <w:sz w:val="24"/>
          <w:szCs w:val="24"/>
          <w:lang w:eastAsia="pt-BR"/>
        </w:rPr>
      </w:pPr>
    </w:p>
    <w:p w14:paraId="27D97DA2" w14:textId="77777777" w:rsidR="00F5607D" w:rsidRPr="00DA2EB7" w:rsidRDefault="00F5607D" w:rsidP="00F5607D">
      <w:pPr>
        <w:rPr>
          <w:rFonts w:ascii="Arial" w:hAnsi="Arial" w:cs="Arial"/>
          <w:sz w:val="24"/>
          <w:szCs w:val="24"/>
        </w:rPr>
      </w:pPr>
      <w:r w:rsidRPr="00DA2EB7">
        <w:rPr>
          <w:rFonts w:ascii="Arial" w:eastAsia="ArialMT" w:hAnsi="Arial" w:cs="Arial"/>
          <w:b/>
          <w:bCs/>
          <w:sz w:val="24"/>
          <w:szCs w:val="24"/>
          <w:lang w:eastAsia="pt-BR"/>
        </w:rPr>
        <w:t>(C.6)</w:t>
      </w:r>
      <w:r w:rsidRPr="00DA2EB7">
        <w:rPr>
          <w:rFonts w:ascii="Arial" w:hAnsi="Arial" w:cs="Arial"/>
          <w:sz w:val="24"/>
          <w:szCs w:val="24"/>
        </w:rPr>
        <w:t xml:space="preserve"> Certidão negativa para quem não tenha sido declarado, pelo TCU, inidôneo para participar de licitação na Administração Pública Federal, Estadual e Municipal, ou para quem a sanção aplicada tenha sido expirada. Link: https://www.tcu.gov.br.</w:t>
      </w:r>
    </w:p>
    <w:p w14:paraId="5DB58664" w14:textId="77777777" w:rsidR="005A029D" w:rsidRPr="00DA2EB7" w:rsidRDefault="005A029D"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Cs/>
          <w:sz w:val="24"/>
          <w:szCs w:val="24"/>
          <w:lang w:eastAsia="pt-BR"/>
        </w:rPr>
        <w:t xml:space="preserve">(D) – </w:t>
      </w:r>
      <w:r w:rsidRPr="00DA2EB7">
        <w:rPr>
          <w:rFonts w:ascii="Arial" w:eastAsia="ArialMT" w:hAnsi="Arial" w:cs="Arial"/>
          <w:b/>
          <w:bCs/>
          <w:sz w:val="24"/>
          <w:szCs w:val="24"/>
          <w:lang w:eastAsia="pt-BR"/>
        </w:rPr>
        <w:t>Da Documentação Relativa à Habilitação Social e Trabalhista</w:t>
      </w:r>
    </w:p>
    <w:p w14:paraId="17F1A2A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BFA22A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(D.1)</w:t>
      </w:r>
      <w:r w:rsidRPr="00DA2EB7">
        <w:rPr>
          <w:rFonts w:ascii="Arial" w:eastAsia="ArialMT" w:hAnsi="Arial" w:cs="Arial"/>
          <w:bCs/>
          <w:sz w:val="24"/>
          <w:szCs w:val="24"/>
          <w:lang w:eastAsia="pt-BR"/>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36106B2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EEAEAF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(D.2)</w:t>
      </w:r>
      <w:r w:rsidRPr="00DA2EB7">
        <w:rPr>
          <w:rFonts w:ascii="Arial" w:eastAsia="ArialMT" w:hAnsi="Arial" w:cs="Arial"/>
          <w:bCs/>
          <w:sz w:val="24"/>
          <w:szCs w:val="24"/>
          <w:lang w:eastAsia="pt-BR"/>
        </w:rPr>
        <w:t xml:space="preserve"> Certidão Negativa de Débitos Trabalhistas – CNDT ou Certidão Positiva de Débitos Trabalhistas com efeito negativo.</w:t>
      </w:r>
    </w:p>
    <w:p w14:paraId="0544E9F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FD143BC" w14:textId="77777777" w:rsidR="005A029D" w:rsidRPr="00DA2EB7" w:rsidRDefault="005A029D" w:rsidP="005A029D">
      <w:pPr>
        <w:suppressAutoHyphens/>
        <w:spacing w:after="0" w:line="240" w:lineRule="auto"/>
        <w:ind w:right="-285"/>
        <w:jc w:val="both"/>
        <w:rPr>
          <w:rFonts w:ascii="Arial" w:eastAsia="ArialMT" w:hAnsi="Arial" w:cs="Arial"/>
          <w:bCs/>
          <w:color w:val="ED7D31" w:themeColor="accent2"/>
          <w:sz w:val="24"/>
          <w:szCs w:val="24"/>
          <w:lang w:eastAsia="pt-BR"/>
        </w:rPr>
      </w:pPr>
      <w:r w:rsidRPr="00DA2EB7">
        <w:rPr>
          <w:rFonts w:ascii="Arial" w:eastAsia="ArialMT" w:hAnsi="Arial" w:cs="Arial"/>
          <w:b/>
          <w:bCs/>
          <w:sz w:val="24"/>
          <w:szCs w:val="24"/>
          <w:lang w:eastAsia="pt-BR"/>
        </w:rPr>
        <w:t>(D.3)</w:t>
      </w:r>
      <w:r w:rsidRPr="00DA2EB7">
        <w:rPr>
          <w:rFonts w:ascii="Arial" w:eastAsia="ArialMT" w:hAnsi="Arial" w:cs="Arial"/>
          <w:bCs/>
          <w:sz w:val="24"/>
          <w:szCs w:val="24"/>
          <w:lang w:eastAsia="pt-BR"/>
        </w:rPr>
        <w:t xml:space="preserve"> Declaração de Reserva de cargos para pessoa com deficiência e para reabilitado da Previdência Social, Anexo VI;</w:t>
      </w:r>
    </w:p>
    <w:p w14:paraId="5A205F4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6F535A3" w14:textId="77777777" w:rsidR="005A029D" w:rsidRPr="00DA2EB7" w:rsidRDefault="005A029D"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
          <w:bCs/>
          <w:sz w:val="24"/>
          <w:szCs w:val="24"/>
          <w:lang w:eastAsia="pt-BR"/>
        </w:rPr>
        <w:t>(E)</w:t>
      </w:r>
      <w:r w:rsidRPr="00DA2EB7">
        <w:rPr>
          <w:rFonts w:ascii="Arial" w:eastAsia="ArialMT" w:hAnsi="Arial" w:cs="Arial"/>
          <w:bCs/>
          <w:sz w:val="24"/>
          <w:szCs w:val="24"/>
          <w:lang w:eastAsia="pt-BR"/>
        </w:rPr>
        <w:t xml:space="preserve"> – </w:t>
      </w:r>
      <w:r w:rsidR="00FA5DE6" w:rsidRPr="00DA2EB7">
        <w:rPr>
          <w:rFonts w:ascii="Arial" w:eastAsia="ArialMT" w:hAnsi="Arial" w:cs="Arial"/>
          <w:b/>
          <w:bCs/>
          <w:sz w:val="24"/>
          <w:szCs w:val="24"/>
          <w:lang w:eastAsia="pt-BR"/>
        </w:rPr>
        <w:t xml:space="preserve">Da Qualificação Técnica </w:t>
      </w:r>
    </w:p>
    <w:p w14:paraId="2817832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9107B2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(E.</w:t>
      </w:r>
      <w:r w:rsidR="008F223B" w:rsidRPr="00DA2EB7">
        <w:rPr>
          <w:rFonts w:ascii="Arial" w:eastAsia="ArialMT" w:hAnsi="Arial" w:cs="Arial"/>
          <w:b/>
          <w:bCs/>
          <w:sz w:val="24"/>
          <w:szCs w:val="24"/>
          <w:lang w:eastAsia="pt-BR"/>
        </w:rPr>
        <w:t>1</w:t>
      </w:r>
      <w:r w:rsidRPr="00DA2EB7">
        <w:rPr>
          <w:rFonts w:ascii="Arial" w:eastAsia="ArialMT" w:hAnsi="Arial" w:cs="Arial"/>
          <w:b/>
          <w:bCs/>
          <w:sz w:val="24"/>
          <w:szCs w:val="24"/>
          <w:lang w:eastAsia="pt-BR"/>
        </w:rPr>
        <w:t>)</w:t>
      </w:r>
      <w:r w:rsidRPr="00DA2EB7">
        <w:rPr>
          <w:rFonts w:ascii="Arial" w:eastAsia="ArialMT" w:hAnsi="Arial" w:cs="Arial"/>
          <w:bCs/>
          <w:sz w:val="24"/>
          <w:szCs w:val="24"/>
          <w:lang w:eastAsia="pt-BR"/>
        </w:rPr>
        <w:t xml:space="preserve"> Prova de aptidão da empresa licitante para desempenho de atividade pertinente e compatível com o objeto da licitação, por meio de certidão(</w:t>
      </w:r>
      <w:proofErr w:type="spellStart"/>
      <w:r w:rsidRPr="00DA2EB7">
        <w:rPr>
          <w:rFonts w:ascii="Arial" w:eastAsia="ArialMT" w:hAnsi="Arial" w:cs="Arial"/>
          <w:bCs/>
          <w:sz w:val="24"/>
          <w:szCs w:val="24"/>
          <w:lang w:eastAsia="pt-BR"/>
        </w:rPr>
        <w:t>ões</w:t>
      </w:r>
      <w:proofErr w:type="spellEnd"/>
      <w:r w:rsidRPr="00DA2EB7">
        <w:rPr>
          <w:rFonts w:ascii="Arial" w:eastAsia="ArialMT" w:hAnsi="Arial" w:cs="Arial"/>
          <w:bCs/>
          <w:sz w:val="24"/>
          <w:szCs w:val="24"/>
          <w:lang w:eastAsia="pt-BR"/>
        </w:rPr>
        <w:t xml:space="preserve">) ou atestado(s), fornecido(s) por pessoa jurídica de direito público ou privado, registrados, quando for o caso, perante o órgão técnico competente. </w:t>
      </w:r>
    </w:p>
    <w:p w14:paraId="7851D2F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61776B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(E.</w:t>
      </w:r>
      <w:proofErr w:type="gramStart"/>
      <w:r w:rsidR="008F223B"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w:t>
      </w:r>
      <w:r w:rsidRPr="00DA2EB7">
        <w:rPr>
          <w:rFonts w:ascii="Arial" w:eastAsia="ArialMT" w:hAnsi="Arial" w:cs="Arial"/>
          <w:bCs/>
          <w:sz w:val="24"/>
          <w:szCs w:val="24"/>
          <w:lang w:eastAsia="pt-BR"/>
        </w:rPr>
        <w:t xml:space="preserve"> </w:t>
      </w:r>
      <w:r w:rsidR="00125565" w:rsidRPr="00DA2EB7">
        <w:rPr>
          <w:rFonts w:ascii="Arial" w:eastAsia="ArialMT" w:hAnsi="Arial" w:cs="Arial"/>
          <w:bCs/>
          <w:sz w:val="24"/>
          <w:szCs w:val="24"/>
          <w:lang w:eastAsia="pt-BR"/>
        </w:rPr>
        <w:t xml:space="preserve"> </w:t>
      </w:r>
      <w:r w:rsidRPr="00DA2EB7">
        <w:rPr>
          <w:rFonts w:ascii="Arial" w:eastAsia="ArialMT" w:hAnsi="Arial" w:cs="Arial"/>
          <w:bCs/>
          <w:sz w:val="24"/>
          <w:szCs w:val="24"/>
          <w:lang w:eastAsia="pt-BR"/>
        </w:rPr>
        <w:t>Não</w:t>
      </w:r>
      <w:proofErr w:type="gramEnd"/>
      <w:r w:rsidRPr="00DA2EB7">
        <w:rPr>
          <w:rFonts w:ascii="Arial" w:eastAsia="ArialMT" w:hAnsi="Arial" w:cs="Arial"/>
          <w:bCs/>
          <w:sz w:val="24"/>
          <w:szCs w:val="24"/>
          <w:lang w:eastAsia="pt-BR"/>
        </w:rPr>
        <w:t xml:space="preserve"> será admitida a apresentação de atestado de capacidade técnica emitido por empresa ou empresas do mesmo grupo econômico em favor da licitante participante, no caso desta também pertencer ao grupo econômico.</w:t>
      </w:r>
    </w:p>
    <w:p w14:paraId="7D31553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89F14F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(E.</w:t>
      </w:r>
      <w:r w:rsidR="008F223B" w:rsidRPr="00DA2EB7">
        <w:rPr>
          <w:rFonts w:ascii="Arial" w:eastAsia="ArialMT" w:hAnsi="Arial" w:cs="Arial"/>
          <w:b/>
          <w:bCs/>
          <w:sz w:val="24"/>
          <w:szCs w:val="24"/>
          <w:lang w:eastAsia="pt-BR"/>
        </w:rPr>
        <w:t>3</w:t>
      </w:r>
      <w:r w:rsidR="003862F6" w:rsidRPr="00DA2EB7">
        <w:rPr>
          <w:rFonts w:ascii="Arial" w:eastAsia="ArialMT" w:hAnsi="Arial" w:cs="Arial"/>
          <w:b/>
          <w:bCs/>
          <w:sz w:val="24"/>
          <w:szCs w:val="24"/>
          <w:lang w:eastAsia="pt-BR"/>
        </w:rPr>
        <w:t>)</w:t>
      </w:r>
      <w:r w:rsidR="003862F6" w:rsidRPr="00DA2EB7">
        <w:rPr>
          <w:rFonts w:ascii="Arial" w:eastAsia="ArialMT" w:hAnsi="Arial" w:cs="Arial"/>
          <w:bCs/>
          <w:sz w:val="24"/>
          <w:szCs w:val="24"/>
          <w:lang w:eastAsia="pt-BR"/>
        </w:rPr>
        <w:t>. Será</w:t>
      </w:r>
      <w:r w:rsidRPr="00DA2EB7">
        <w:rPr>
          <w:rFonts w:ascii="Arial" w:eastAsia="ArialMT" w:hAnsi="Arial" w:cs="Arial"/>
          <w:bCs/>
          <w:sz w:val="24"/>
          <w:szCs w:val="24"/>
          <w:lang w:eastAsia="pt-BR"/>
        </w:rPr>
        <w:t xml:space="preserve"> admitida a soma dos atestados ou certidões apresentados pelas licitantes, desde que tais documentos sejam tecnicamente pertinentes e compatíveis em características, quantidades e prazos com o objeto da licitação.</w:t>
      </w:r>
    </w:p>
    <w:p w14:paraId="39F5316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E755A8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 (E.</w:t>
      </w:r>
      <w:proofErr w:type="gramStart"/>
      <w:r w:rsidR="008F223B"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w:t>
      </w:r>
      <w:r w:rsidRPr="00DA2EB7">
        <w:rPr>
          <w:rFonts w:ascii="Arial" w:eastAsia="ArialMT" w:hAnsi="Arial" w:cs="Arial"/>
          <w:bCs/>
          <w:sz w:val="24"/>
          <w:szCs w:val="24"/>
          <w:lang w:eastAsia="pt-BR"/>
        </w:rPr>
        <w:t xml:space="preserve"> </w:t>
      </w:r>
      <w:r w:rsidR="00125565" w:rsidRPr="00DA2EB7">
        <w:rPr>
          <w:rFonts w:ascii="Arial" w:eastAsia="ArialMT" w:hAnsi="Arial" w:cs="Arial"/>
          <w:bCs/>
          <w:sz w:val="24"/>
          <w:szCs w:val="24"/>
          <w:lang w:eastAsia="pt-BR"/>
        </w:rPr>
        <w:t xml:space="preserve"> </w:t>
      </w:r>
      <w:r w:rsidRPr="00DA2EB7">
        <w:rPr>
          <w:rFonts w:ascii="Arial" w:eastAsia="ArialMT" w:hAnsi="Arial" w:cs="Arial"/>
          <w:bCs/>
          <w:sz w:val="24"/>
          <w:szCs w:val="24"/>
          <w:lang w:eastAsia="pt-BR"/>
        </w:rPr>
        <w:t>Os</w:t>
      </w:r>
      <w:proofErr w:type="gramEnd"/>
      <w:r w:rsidRPr="00DA2EB7">
        <w:rPr>
          <w:rFonts w:ascii="Arial" w:eastAsia="ArialMT" w:hAnsi="Arial" w:cs="Arial"/>
          <w:bCs/>
          <w:sz w:val="24"/>
          <w:szCs w:val="24"/>
          <w:lang w:eastAsia="pt-BR"/>
        </w:rPr>
        <w:t xml:space="preserve"> atestados ou certidões recebidos estão sujeitos à verificação do Pregoeiro e da sua Equipe de Apoio quanto à veracidade dos respectivos conteúdos, inclusive </w:t>
      </w:r>
      <w:r w:rsidRPr="00DA2EB7">
        <w:rPr>
          <w:rFonts w:ascii="Arial" w:eastAsia="ArialMT" w:hAnsi="Arial" w:cs="Arial"/>
          <w:bCs/>
          <w:sz w:val="24"/>
          <w:szCs w:val="24"/>
          <w:lang w:eastAsia="pt-BR"/>
        </w:rPr>
        <w:lastRenderedPageBreak/>
        <w:t>para os efeitos previstos nos arts.169, § 3º, II, da Lei Federal nº 14.133/2021, e 337–F do Código Penal.</w:t>
      </w:r>
    </w:p>
    <w:p w14:paraId="471E5DD5" w14:textId="77777777" w:rsidR="00712A9F" w:rsidRPr="00DA2EB7" w:rsidRDefault="00712A9F" w:rsidP="005A029D">
      <w:pPr>
        <w:suppressAutoHyphens/>
        <w:spacing w:after="0" w:line="240" w:lineRule="auto"/>
        <w:ind w:right="-285"/>
        <w:jc w:val="both"/>
        <w:rPr>
          <w:rFonts w:ascii="Arial" w:eastAsia="ArialMT" w:hAnsi="Arial" w:cs="Arial"/>
          <w:bCs/>
          <w:sz w:val="24"/>
          <w:szCs w:val="24"/>
          <w:lang w:eastAsia="pt-BR"/>
        </w:rPr>
      </w:pPr>
    </w:p>
    <w:p w14:paraId="73029316"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rPr>
        <w:t xml:space="preserve"> </w:t>
      </w:r>
      <w:r w:rsidR="00376367" w:rsidRPr="00DA2EB7">
        <w:rPr>
          <w:rFonts w:ascii="Arial" w:eastAsiaTheme="majorEastAsia" w:hAnsi="Arial" w:cs="Arial"/>
          <w:b/>
          <w:sz w:val="24"/>
          <w:szCs w:val="24"/>
          <w:u w:val="single"/>
        </w:rPr>
        <w:t>1</w:t>
      </w:r>
      <w:r w:rsidR="00FA5DE6" w:rsidRPr="00DA2EB7">
        <w:rPr>
          <w:rFonts w:ascii="Arial" w:eastAsiaTheme="majorEastAsia" w:hAnsi="Arial" w:cs="Arial"/>
          <w:b/>
          <w:sz w:val="24"/>
          <w:szCs w:val="24"/>
          <w:u w:val="single"/>
        </w:rPr>
        <w:t>4</w:t>
      </w:r>
      <w:r w:rsidRPr="00DA2EB7">
        <w:rPr>
          <w:rFonts w:ascii="Arial" w:eastAsiaTheme="majorEastAsia" w:hAnsi="Arial" w:cs="Arial"/>
          <w:b/>
          <w:sz w:val="24"/>
          <w:szCs w:val="24"/>
          <w:u w:val="single"/>
        </w:rPr>
        <w:t>. DOS RECURSOS</w:t>
      </w:r>
    </w:p>
    <w:p w14:paraId="44D1A39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97E71D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.1 –</w:t>
      </w:r>
      <w:r w:rsidRPr="00DA2EB7">
        <w:rPr>
          <w:rFonts w:ascii="Arial" w:eastAsia="ArialMT" w:hAnsi="Arial" w:cs="Arial"/>
          <w:bCs/>
          <w:sz w:val="24"/>
          <w:szCs w:val="24"/>
          <w:lang w:eastAsia="pt-BR"/>
        </w:rPr>
        <w:t xml:space="preserve"> Divulgada a vencedora, o Pregoeiro informará às licitantes, por meio de mensagem lançada no sistema, que poderão manifestar motivadamente a intenção de interpor recurso, desde que devidamente registrada a síntese de suas razões em campo próprio do sistema, no prazo concedido na sessão pública</w:t>
      </w:r>
      <w:r w:rsidRPr="00DA2EB7">
        <w:rPr>
          <w:rFonts w:ascii="Arial" w:eastAsia="ArialMT" w:hAnsi="Arial" w:cs="Arial"/>
          <w:bCs/>
          <w:color w:val="FF0000"/>
          <w:sz w:val="24"/>
          <w:szCs w:val="24"/>
          <w:lang w:eastAsia="pt-BR"/>
        </w:rPr>
        <w:t>.</w:t>
      </w:r>
    </w:p>
    <w:p w14:paraId="42E0FFB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CC00B4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.2 –</w:t>
      </w:r>
      <w:r w:rsidRPr="00DA2EB7">
        <w:rPr>
          <w:rFonts w:ascii="Arial" w:eastAsia="ArialMT" w:hAnsi="Arial" w:cs="Arial"/>
          <w:bCs/>
          <w:sz w:val="24"/>
          <w:szCs w:val="24"/>
          <w:lang w:eastAsia="pt-BR"/>
        </w:rPr>
        <w:t xml:space="preserve"> A falta de manifestação imediata e motivada da licitante importará a decadência do direito de recurso.</w:t>
      </w:r>
    </w:p>
    <w:p w14:paraId="7E7E0BF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49E0D2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.3 –</w:t>
      </w:r>
      <w:r w:rsidRPr="00DA2EB7">
        <w:rPr>
          <w:rFonts w:ascii="Arial" w:eastAsia="ArialMT" w:hAnsi="Arial" w:cs="Arial"/>
          <w:bCs/>
          <w:sz w:val="24"/>
          <w:szCs w:val="24"/>
          <w:lang w:eastAsia="pt-BR"/>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7E6A4AF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ECB6E8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.4 –</w:t>
      </w:r>
      <w:r w:rsidRPr="00DA2EB7">
        <w:rPr>
          <w:rFonts w:ascii="Arial" w:eastAsia="ArialMT" w:hAnsi="Arial" w:cs="Arial"/>
          <w:bCs/>
          <w:sz w:val="24"/>
          <w:szCs w:val="24"/>
          <w:lang w:eastAsia="pt-BR"/>
        </w:rPr>
        <w:t xml:space="preserve"> A apresentação das razões e das contrarrazões dos recursos deverá ser realizada, única e exclusivamente, em campo próprio do sistema eletrônico, observados os prazos estabelecidos no item anterior.</w:t>
      </w:r>
    </w:p>
    <w:p w14:paraId="6D5C07E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EA756F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.5 –</w:t>
      </w:r>
      <w:r w:rsidRPr="00DA2EB7">
        <w:rPr>
          <w:rFonts w:ascii="Arial" w:eastAsia="ArialMT" w:hAnsi="Arial" w:cs="Arial"/>
          <w:bCs/>
          <w:sz w:val="24"/>
          <w:szCs w:val="24"/>
          <w:lang w:eastAsia="pt-BR"/>
        </w:rPr>
        <w:t xml:space="preserve"> A não apresentação das razões escritas mencionadas acima acarretará, como consequência, a análise do recurso pela síntese das razões apresentadas na sessão pública.</w:t>
      </w:r>
    </w:p>
    <w:p w14:paraId="74BF66D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DD939B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.6 –</w:t>
      </w:r>
      <w:r w:rsidRPr="00DA2EB7">
        <w:rPr>
          <w:rFonts w:ascii="Arial" w:eastAsia="ArialMT" w:hAnsi="Arial" w:cs="Arial"/>
          <w:bCs/>
          <w:sz w:val="24"/>
          <w:szCs w:val="24"/>
          <w:lang w:eastAsia="pt-BR"/>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41882C2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013763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.7 –</w:t>
      </w:r>
      <w:r w:rsidRPr="00DA2EB7">
        <w:rPr>
          <w:rFonts w:ascii="Arial" w:eastAsia="ArialMT" w:hAnsi="Arial" w:cs="Arial"/>
          <w:bCs/>
          <w:sz w:val="24"/>
          <w:szCs w:val="24"/>
          <w:lang w:eastAsia="pt-BR"/>
        </w:rPr>
        <w:t xml:space="preserve"> O recurso terá efeito suspensivo e o seu acolhimento importará a invalidação dos atos insuscetíveis de aproveitamento.</w:t>
      </w:r>
    </w:p>
    <w:p w14:paraId="25AAFAD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B65E24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.8 –</w:t>
      </w:r>
      <w:r w:rsidRPr="00DA2EB7">
        <w:rPr>
          <w:rFonts w:ascii="Arial" w:eastAsia="ArialMT" w:hAnsi="Arial" w:cs="Arial"/>
          <w:bCs/>
          <w:sz w:val="24"/>
          <w:szCs w:val="24"/>
          <w:lang w:eastAsia="pt-BR"/>
        </w:rPr>
        <w:t xml:space="preserve"> Decididos os recursos e constatada a regularidade dos atos praticados, a autoridade competente adjudicará o objeto da licitação à licitante vencedora e homologará o procedimento licitatório.</w:t>
      </w:r>
    </w:p>
    <w:p w14:paraId="7EA74F6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39F164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.9 –</w:t>
      </w:r>
      <w:r w:rsidRPr="00DA2EB7">
        <w:rPr>
          <w:rFonts w:ascii="Arial" w:eastAsia="ArialMT" w:hAnsi="Arial" w:cs="Arial"/>
          <w:bCs/>
          <w:sz w:val="24"/>
          <w:szCs w:val="24"/>
          <w:lang w:eastAsia="pt-BR"/>
        </w:rPr>
        <w:t xml:space="preserve"> Os recursos relativos às sanções administrativas estão previstos na minuta de contrato (Anexo XI), observadas as disposições </w:t>
      </w:r>
      <w:r w:rsidR="0006547C" w:rsidRPr="00DA2EB7">
        <w:rPr>
          <w:rFonts w:ascii="Arial" w:eastAsia="ArialMT" w:hAnsi="Arial" w:cs="Arial"/>
          <w:bCs/>
          <w:sz w:val="24"/>
          <w:szCs w:val="24"/>
          <w:lang w:eastAsia="pt-BR"/>
        </w:rPr>
        <w:t xml:space="preserve">do AR </w:t>
      </w:r>
      <w:proofErr w:type="spellStart"/>
      <w:r w:rsidRPr="00DA2EB7">
        <w:rPr>
          <w:rFonts w:ascii="Arial" w:eastAsia="ArialMT" w:hAnsi="Arial" w:cs="Arial"/>
          <w:bCs/>
          <w:sz w:val="24"/>
          <w:szCs w:val="24"/>
          <w:lang w:eastAsia="pt-BR"/>
        </w:rPr>
        <w:t>ts</w:t>
      </w:r>
      <w:proofErr w:type="spellEnd"/>
      <w:r w:rsidRPr="00DA2EB7">
        <w:rPr>
          <w:rFonts w:ascii="Arial" w:eastAsia="ArialMT" w:hAnsi="Arial" w:cs="Arial"/>
          <w:bCs/>
          <w:sz w:val="24"/>
          <w:szCs w:val="24"/>
          <w:lang w:eastAsia="pt-BR"/>
        </w:rPr>
        <w:t xml:space="preserve">. 165 a 168 da Lei Federal nº 14.133/2021.  </w:t>
      </w:r>
    </w:p>
    <w:p w14:paraId="3926DAF1" w14:textId="77777777" w:rsidR="005A029D" w:rsidRPr="00DA2EB7" w:rsidRDefault="005A029D" w:rsidP="005A029D">
      <w:pPr>
        <w:spacing w:after="0" w:line="240" w:lineRule="auto"/>
        <w:ind w:right="-285"/>
        <w:jc w:val="both"/>
        <w:rPr>
          <w:rFonts w:ascii="Arial" w:hAnsi="Arial" w:cs="Arial"/>
          <w:sz w:val="24"/>
          <w:szCs w:val="24"/>
        </w:rPr>
      </w:pPr>
    </w:p>
    <w:p w14:paraId="22AA2319"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1</w:t>
      </w:r>
      <w:r w:rsidR="00FA5DE6" w:rsidRPr="00DA2EB7">
        <w:rPr>
          <w:rFonts w:ascii="Arial" w:eastAsiaTheme="majorEastAsia" w:hAnsi="Arial" w:cs="Arial"/>
          <w:b/>
          <w:sz w:val="24"/>
          <w:szCs w:val="24"/>
          <w:u w:val="single"/>
        </w:rPr>
        <w:t>5</w:t>
      </w:r>
      <w:r w:rsidRPr="00DA2EB7">
        <w:rPr>
          <w:rFonts w:ascii="Arial" w:eastAsiaTheme="majorEastAsia" w:hAnsi="Arial" w:cs="Arial"/>
          <w:b/>
          <w:sz w:val="24"/>
          <w:szCs w:val="24"/>
          <w:u w:val="single"/>
        </w:rPr>
        <w:t>. DA CONEXÃO COM O SISTEMA ELETRÔNICO</w:t>
      </w:r>
    </w:p>
    <w:p w14:paraId="74113DD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47F219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1</w:t>
      </w:r>
      <w:r w:rsidR="00FA5DE6" w:rsidRPr="00DA2EB7">
        <w:rPr>
          <w:rFonts w:ascii="Arial" w:eastAsia="ArialMT" w:hAnsi="Arial" w:cs="Arial"/>
          <w:b/>
          <w:bCs/>
          <w:sz w:val="24"/>
          <w:szCs w:val="24"/>
          <w:lang w:eastAsia="pt-BR"/>
        </w:rPr>
        <w:t>5</w:t>
      </w:r>
      <w:r w:rsidRPr="00DA2EB7">
        <w:rPr>
          <w:rFonts w:ascii="Arial" w:eastAsia="ArialMT" w:hAnsi="Arial" w:cs="Arial"/>
          <w:b/>
          <w:bCs/>
          <w:sz w:val="24"/>
          <w:szCs w:val="24"/>
          <w:lang w:eastAsia="pt-BR"/>
        </w:rPr>
        <w:t>.1 –</w:t>
      </w:r>
      <w:r w:rsidRPr="00DA2EB7">
        <w:rPr>
          <w:rFonts w:ascii="Arial" w:eastAsia="ArialMT" w:hAnsi="Arial" w:cs="Arial"/>
          <w:bCs/>
          <w:sz w:val="24"/>
          <w:szCs w:val="24"/>
          <w:lang w:eastAsia="pt-BR"/>
        </w:rPr>
        <w:t xml:space="preserve"> As licitantes, como responsáveis por todas as transações que forem efetuadas em seu nome no sistema eletrônico, assumem como firmes e verdadeiras suas propostas e lances.</w:t>
      </w:r>
    </w:p>
    <w:p w14:paraId="2C37D99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5A38A3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5</w:t>
      </w:r>
      <w:r w:rsidRPr="00DA2EB7">
        <w:rPr>
          <w:rFonts w:ascii="Arial" w:eastAsia="ArialMT" w:hAnsi="Arial" w:cs="Arial"/>
          <w:b/>
          <w:bCs/>
          <w:sz w:val="24"/>
          <w:szCs w:val="24"/>
          <w:lang w:eastAsia="pt-BR"/>
        </w:rPr>
        <w:t>.2 –</w:t>
      </w:r>
      <w:r w:rsidRPr="00DA2EB7">
        <w:rPr>
          <w:rFonts w:ascii="Arial" w:eastAsia="ArialMT" w:hAnsi="Arial" w:cs="Arial"/>
          <w:bCs/>
          <w:sz w:val="24"/>
          <w:szCs w:val="24"/>
          <w:lang w:eastAsia="pt-BR"/>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DA2EB7">
          <w:rPr>
            <w:rFonts w:ascii="Arial" w:eastAsia="ArialMT" w:hAnsi="Arial" w:cs="Arial"/>
            <w:bCs/>
            <w:color w:val="0000FF"/>
            <w:sz w:val="24"/>
            <w:szCs w:val="24"/>
            <w:u w:val="single"/>
            <w:lang w:eastAsia="pt-BR"/>
          </w:rPr>
          <w:t>https://www.bnc.gov.br</w:t>
        </w:r>
      </w:hyperlink>
      <w:r w:rsidRPr="00DA2EB7">
        <w:rPr>
          <w:rFonts w:ascii="Arial" w:eastAsia="ArialMT" w:hAnsi="Arial" w:cs="Arial"/>
          <w:bCs/>
          <w:sz w:val="24"/>
          <w:szCs w:val="24"/>
          <w:lang w:eastAsia="pt-BR"/>
        </w:rPr>
        <w:t>.</w:t>
      </w:r>
    </w:p>
    <w:p w14:paraId="1DFA2C5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183965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5</w:t>
      </w:r>
      <w:r w:rsidRPr="00DA2EB7">
        <w:rPr>
          <w:rFonts w:ascii="Arial" w:eastAsia="ArialMT" w:hAnsi="Arial" w:cs="Arial"/>
          <w:b/>
          <w:bCs/>
          <w:sz w:val="24"/>
          <w:szCs w:val="24"/>
          <w:lang w:eastAsia="pt-BR"/>
        </w:rPr>
        <w:t>.2.1 –</w:t>
      </w:r>
      <w:r w:rsidRPr="00DA2EB7">
        <w:rPr>
          <w:rFonts w:ascii="Arial" w:eastAsia="ArialMT" w:hAnsi="Arial" w:cs="Arial"/>
          <w:bCs/>
          <w:sz w:val="24"/>
          <w:szCs w:val="24"/>
          <w:lang w:eastAsia="pt-BR"/>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502A684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5F0721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5</w:t>
      </w:r>
      <w:r w:rsidRPr="00DA2EB7">
        <w:rPr>
          <w:rFonts w:ascii="Arial" w:eastAsia="ArialMT" w:hAnsi="Arial" w:cs="Arial"/>
          <w:b/>
          <w:bCs/>
          <w:sz w:val="24"/>
          <w:szCs w:val="24"/>
          <w:lang w:eastAsia="pt-BR"/>
        </w:rPr>
        <w:t>.3 –</w:t>
      </w:r>
      <w:r w:rsidRPr="00DA2EB7">
        <w:rPr>
          <w:rFonts w:ascii="Arial" w:eastAsia="ArialMT" w:hAnsi="Arial" w:cs="Arial"/>
          <w:bCs/>
          <w:sz w:val="24"/>
          <w:szCs w:val="24"/>
          <w:lang w:eastAsia="pt-BR"/>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7455E2E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DEF80A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5</w:t>
      </w:r>
      <w:r w:rsidRPr="00DA2EB7">
        <w:rPr>
          <w:rFonts w:ascii="Arial" w:eastAsia="ArialMT" w:hAnsi="Arial" w:cs="Arial"/>
          <w:b/>
          <w:bCs/>
          <w:sz w:val="24"/>
          <w:szCs w:val="24"/>
          <w:lang w:eastAsia="pt-BR"/>
        </w:rPr>
        <w:t>.3.1 –</w:t>
      </w:r>
      <w:r w:rsidRPr="00DA2EB7">
        <w:rPr>
          <w:rFonts w:ascii="Arial" w:eastAsia="ArialMT" w:hAnsi="Arial" w:cs="Arial"/>
          <w:bCs/>
          <w:sz w:val="24"/>
          <w:szCs w:val="24"/>
          <w:lang w:eastAsia="pt-BR"/>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DA2EB7">
          <w:rPr>
            <w:rFonts w:ascii="Arial" w:eastAsia="ArialMT" w:hAnsi="Arial" w:cs="Arial"/>
            <w:bCs/>
            <w:color w:val="0000FF"/>
            <w:sz w:val="24"/>
            <w:szCs w:val="24"/>
            <w:u w:val="single"/>
            <w:lang w:eastAsia="pt-BR"/>
          </w:rPr>
          <w:t>https://www.bnc.gov.br</w:t>
        </w:r>
      </w:hyperlink>
      <w:r w:rsidRPr="00DA2EB7">
        <w:rPr>
          <w:rFonts w:ascii="Arial" w:eastAsia="ArialMT" w:hAnsi="Arial" w:cs="Arial"/>
          <w:bCs/>
          <w:sz w:val="24"/>
          <w:szCs w:val="24"/>
          <w:lang w:eastAsia="pt-BR"/>
        </w:rPr>
        <w:t>.</w:t>
      </w:r>
    </w:p>
    <w:p w14:paraId="082674F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660C380" w14:textId="77777777" w:rsidR="005A029D" w:rsidRPr="00DA2EB7" w:rsidRDefault="005A029D"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 xml:space="preserve">. </w:t>
      </w:r>
      <w:r w:rsidRPr="00801F40">
        <w:rPr>
          <w:rFonts w:ascii="Arial" w:eastAsia="ArialMT" w:hAnsi="Arial" w:cs="Arial"/>
          <w:b/>
          <w:bCs/>
          <w:sz w:val="24"/>
          <w:szCs w:val="24"/>
          <w:u w:val="single"/>
          <w:lang w:eastAsia="pt-BR"/>
        </w:rPr>
        <w:t>DO SISTEMA DE REGISTRO DE PREÇOS</w:t>
      </w:r>
    </w:p>
    <w:p w14:paraId="0938D4B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444B0A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 xml:space="preserve">.1 – </w:t>
      </w:r>
      <w:r w:rsidRPr="00DA2EB7">
        <w:rPr>
          <w:rFonts w:ascii="Arial" w:eastAsia="ArialMT" w:hAnsi="Arial" w:cs="Arial"/>
          <w:bCs/>
          <w:sz w:val="24"/>
          <w:szCs w:val="24"/>
          <w:lang w:eastAsia="pt-BR"/>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3A3966B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726138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.1.1 –</w:t>
      </w:r>
      <w:r w:rsidRPr="00DA2EB7">
        <w:rPr>
          <w:rFonts w:ascii="Arial" w:eastAsia="ArialMT" w:hAnsi="Arial" w:cs="Arial"/>
          <w:bCs/>
          <w:sz w:val="24"/>
          <w:szCs w:val="24"/>
          <w:lang w:eastAsia="pt-BR"/>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AC72F5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66F7FD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.1.2 –</w:t>
      </w:r>
      <w:r w:rsidRPr="00DA2EB7">
        <w:rPr>
          <w:rFonts w:ascii="Arial" w:eastAsia="ArialMT" w:hAnsi="Arial" w:cs="Arial"/>
          <w:bCs/>
          <w:sz w:val="24"/>
          <w:szCs w:val="24"/>
          <w:lang w:eastAsia="pt-BR"/>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E87F1C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.1.3 –</w:t>
      </w:r>
      <w:r w:rsidR="00812E0E" w:rsidRPr="00DA2EB7">
        <w:rPr>
          <w:rFonts w:ascii="Arial" w:eastAsia="ArialMT" w:hAnsi="Arial" w:cs="Arial"/>
          <w:b/>
          <w:bCs/>
          <w:sz w:val="24"/>
          <w:szCs w:val="24"/>
          <w:lang w:eastAsia="pt-BR"/>
        </w:rPr>
        <w:t xml:space="preserve"> </w:t>
      </w:r>
      <w:r w:rsidRPr="00DA2EB7">
        <w:rPr>
          <w:rFonts w:ascii="Arial" w:eastAsia="ArialMT" w:hAnsi="Arial" w:cs="Arial"/>
          <w:bCs/>
          <w:sz w:val="24"/>
          <w:szCs w:val="24"/>
          <w:lang w:eastAsia="pt-BR"/>
        </w:rPr>
        <w:t>As aquisições ou as contratações adicionais a que se refere o item 16.1.2 não poderão exceder, por órgão ou entidade, a 50% (cinquenta por cento) dos quantitativos dos itens do instrumento convocatório registrados na ata de registro de preços para o órgão gerenciador e para os órgãos participantes.</w:t>
      </w:r>
    </w:p>
    <w:p w14:paraId="20546D7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1F82AD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.1.4 –</w:t>
      </w:r>
      <w:r w:rsidRPr="00DA2EB7">
        <w:rPr>
          <w:rFonts w:ascii="Arial" w:eastAsia="ArialMT" w:hAnsi="Arial" w:cs="Arial"/>
          <w:bCs/>
          <w:sz w:val="24"/>
          <w:szCs w:val="24"/>
          <w:lang w:eastAsia="pt-BR"/>
        </w:rPr>
        <w:t xml:space="preserve"> O quantitativo decorrente das adesões à ata de registro de preços a que se refere o item 16.1.</w:t>
      </w:r>
      <w:r w:rsidR="00366FD3" w:rsidRPr="00DA2EB7">
        <w:rPr>
          <w:rFonts w:ascii="Arial" w:eastAsia="ArialMT" w:hAnsi="Arial" w:cs="Arial"/>
          <w:bCs/>
          <w:sz w:val="24"/>
          <w:szCs w:val="24"/>
          <w:lang w:eastAsia="pt-BR"/>
        </w:rPr>
        <w:t>3</w:t>
      </w:r>
      <w:r w:rsidRPr="00DA2EB7">
        <w:rPr>
          <w:rFonts w:ascii="Arial" w:eastAsia="ArialMT" w:hAnsi="Arial" w:cs="Arial"/>
          <w:bCs/>
          <w:sz w:val="24"/>
          <w:szCs w:val="24"/>
          <w:lang w:eastAsia="pt-BR"/>
        </w:rPr>
        <w:t xml:space="preserve"> não poderá exceder, na totalidade, ao dobro do quantitativo de cada item registrado na ata de registro de preços para o órgão gerenciador e órgãos participantes, independentemente do número de órgãos não participantes que aderirem.</w:t>
      </w:r>
    </w:p>
    <w:p w14:paraId="08909EA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F231BA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.1.5 –</w:t>
      </w:r>
      <w:r w:rsidRPr="00DA2EB7">
        <w:rPr>
          <w:rFonts w:ascii="Arial" w:eastAsia="ArialMT" w:hAnsi="Arial" w:cs="Arial"/>
          <w:bCs/>
          <w:sz w:val="24"/>
          <w:szCs w:val="24"/>
          <w:lang w:eastAsia="pt-BR"/>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0E884D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33E497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.1.6 –</w:t>
      </w:r>
      <w:r w:rsidRPr="00DA2EB7">
        <w:rPr>
          <w:rFonts w:ascii="Arial" w:eastAsia="ArialMT" w:hAnsi="Arial" w:cs="Arial"/>
          <w:bCs/>
          <w:sz w:val="24"/>
          <w:szCs w:val="24"/>
          <w:lang w:eastAsia="pt-BR"/>
        </w:rPr>
        <w:t xml:space="preserve"> Não será concedida nova adesão ao órgão ou entidade que não tenha consumido ou contratado o quantitativo autorizado anteriormente.</w:t>
      </w:r>
    </w:p>
    <w:p w14:paraId="2795F83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F60D5A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.2 –</w:t>
      </w:r>
      <w:r w:rsidRPr="00DA2EB7">
        <w:rPr>
          <w:rFonts w:ascii="Arial" w:eastAsia="ArialMT" w:hAnsi="Arial" w:cs="Arial"/>
          <w:bCs/>
          <w:sz w:val="24"/>
          <w:szCs w:val="24"/>
          <w:lang w:eastAsia="pt-BR"/>
        </w:rPr>
        <w:t xml:space="preserve"> A CONTRATANTE formalizará seu pedido de fornecimento por meio de contrato ou instrumento equivalente.</w:t>
      </w:r>
    </w:p>
    <w:p w14:paraId="00F09EC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A0782C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.3 –</w:t>
      </w:r>
      <w:r w:rsidRPr="00DA2EB7">
        <w:rPr>
          <w:rFonts w:ascii="Arial" w:eastAsia="ArialMT" w:hAnsi="Arial" w:cs="Arial"/>
          <w:bCs/>
          <w:sz w:val="24"/>
          <w:szCs w:val="24"/>
          <w:lang w:eastAsia="pt-BR"/>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D318B6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0BEA63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.4 –</w:t>
      </w:r>
      <w:r w:rsidRPr="00DA2EB7">
        <w:rPr>
          <w:rFonts w:ascii="Arial" w:eastAsia="ArialMT" w:hAnsi="Arial" w:cs="Arial"/>
          <w:bCs/>
          <w:sz w:val="24"/>
          <w:szCs w:val="24"/>
          <w:lang w:eastAsia="pt-BR"/>
        </w:rPr>
        <w:t xml:space="preserve"> Dentro do prazo de vigência da Ata de Registro de Preços, as empresas beneficiárias que tiverem seus preços registrados ficarão obrigadas ao fornecimento dos bens, observadas as condições do </w:t>
      </w:r>
      <w:r w:rsidR="00B6072E" w:rsidRPr="00DA2EB7">
        <w:rPr>
          <w:rFonts w:ascii="Arial" w:eastAsia="ArialMT" w:hAnsi="Arial" w:cs="Arial"/>
          <w:bCs/>
          <w:sz w:val="24"/>
          <w:szCs w:val="24"/>
          <w:lang w:eastAsia="pt-BR"/>
        </w:rPr>
        <w:t>TERMO DE REFERÊNCIA</w:t>
      </w:r>
      <w:r w:rsidRPr="00DA2EB7">
        <w:rPr>
          <w:rFonts w:ascii="Arial" w:eastAsia="ArialMT" w:hAnsi="Arial" w:cs="Arial"/>
          <w:bCs/>
          <w:sz w:val="24"/>
          <w:szCs w:val="24"/>
          <w:lang w:eastAsia="pt-BR"/>
        </w:rPr>
        <w:t xml:space="preserve"> (Anexo I) e da própria Ata de Registro de Preços (Anexo X).</w:t>
      </w:r>
    </w:p>
    <w:p w14:paraId="5CFC0E8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CC757C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.5 –</w:t>
      </w:r>
      <w:r w:rsidRPr="00DA2EB7">
        <w:rPr>
          <w:rFonts w:ascii="Arial" w:eastAsia="ArialMT" w:hAnsi="Arial" w:cs="Arial"/>
          <w:bCs/>
          <w:sz w:val="24"/>
          <w:szCs w:val="24"/>
          <w:lang w:eastAsia="pt-BR"/>
        </w:rPr>
        <w:t xml:space="preserve"> As empresas beneficiárias que tiverem seus preços registrados se obrigam a manter, durante o prazo de vigência da Ata de Registro de Preços, todas as condições de habilitação exigidas neste Edital.</w:t>
      </w:r>
    </w:p>
    <w:p w14:paraId="167FEA6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4503B3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.6 –</w:t>
      </w:r>
      <w:r w:rsidRPr="00DA2EB7">
        <w:rPr>
          <w:rFonts w:ascii="Arial" w:eastAsia="ArialMT" w:hAnsi="Arial" w:cs="Arial"/>
          <w:bCs/>
          <w:sz w:val="24"/>
          <w:szCs w:val="24"/>
          <w:lang w:eastAsia="pt-BR"/>
        </w:rPr>
        <w:t xml:space="preserve"> O Órgão Gerenciador acompanhará a evolução das condições de mercado dos preços registrados.</w:t>
      </w:r>
    </w:p>
    <w:p w14:paraId="54FCD05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1D0D91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.7 –</w:t>
      </w:r>
      <w:r w:rsidRPr="00DA2EB7">
        <w:rPr>
          <w:rFonts w:ascii="Arial" w:eastAsia="ArialMT" w:hAnsi="Arial" w:cs="Arial"/>
          <w:bCs/>
          <w:sz w:val="24"/>
          <w:szCs w:val="24"/>
          <w:lang w:eastAsia="pt-BR"/>
        </w:rPr>
        <w:t xml:space="preserve"> Os preços registrados serão considerados compatíveis com os de mercado se forem iguais ou inferiores à média daqueles apurada em pesquisa.</w:t>
      </w:r>
    </w:p>
    <w:p w14:paraId="4425387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2F5449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.8 –</w:t>
      </w:r>
      <w:r w:rsidRPr="00DA2EB7">
        <w:rPr>
          <w:rFonts w:ascii="Arial" w:eastAsia="ArialMT" w:hAnsi="Arial" w:cs="Arial"/>
          <w:bCs/>
          <w:sz w:val="24"/>
          <w:szCs w:val="24"/>
          <w:lang w:eastAsia="pt-BR"/>
        </w:rPr>
        <w:t xml:space="preserve"> Sendo o preço registrado na Ata de Registro de Preços superior à média de preços do mercado, o Órgão Gerenciador solicitará, mediante correspondência, novas propostas de preço às empresas beneficiárias do registro. </w:t>
      </w:r>
    </w:p>
    <w:p w14:paraId="7656422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633D8E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.9 –</w:t>
      </w:r>
      <w:r w:rsidRPr="00DA2EB7">
        <w:rPr>
          <w:rFonts w:ascii="Arial" w:eastAsia="ArialMT" w:hAnsi="Arial" w:cs="Arial"/>
          <w:bCs/>
          <w:sz w:val="24"/>
          <w:szCs w:val="24"/>
          <w:lang w:eastAsia="pt-BR"/>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w:t>
      </w:r>
      <w:r w:rsidR="00990B30" w:rsidRPr="00DA2EB7">
        <w:rPr>
          <w:rFonts w:ascii="Arial" w:eastAsia="ArialMT" w:hAnsi="Arial" w:cs="Arial"/>
          <w:bCs/>
          <w:sz w:val="24"/>
          <w:szCs w:val="24"/>
          <w:lang w:eastAsia="pt-BR"/>
        </w:rPr>
        <w:t>menor preço</w:t>
      </w:r>
      <w:r w:rsidRPr="00DA2EB7">
        <w:rPr>
          <w:rFonts w:ascii="Arial" w:eastAsia="ArialMT" w:hAnsi="Arial" w:cs="Arial"/>
          <w:bCs/>
          <w:sz w:val="24"/>
          <w:szCs w:val="24"/>
          <w:lang w:eastAsia="pt-BR"/>
        </w:rPr>
        <w:t xml:space="preserve"> obtido no certame for igual ao registrado. </w:t>
      </w:r>
    </w:p>
    <w:p w14:paraId="6E1626D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2DD9E30" w14:textId="77777777" w:rsidR="005A029D" w:rsidRPr="00DA2EB7" w:rsidRDefault="00FA5DE6"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
          <w:bCs/>
          <w:sz w:val="24"/>
          <w:szCs w:val="24"/>
          <w:lang w:eastAsia="pt-BR"/>
        </w:rPr>
        <w:t>17</w:t>
      </w:r>
      <w:r w:rsidR="005A029D" w:rsidRPr="00DA2EB7">
        <w:rPr>
          <w:rFonts w:ascii="Arial" w:eastAsia="ArialMT" w:hAnsi="Arial" w:cs="Arial"/>
          <w:bCs/>
          <w:sz w:val="24"/>
          <w:szCs w:val="24"/>
          <w:lang w:eastAsia="pt-BR"/>
        </w:rPr>
        <w:t xml:space="preserve">. </w:t>
      </w:r>
      <w:r w:rsidR="005A029D" w:rsidRPr="00801F40">
        <w:rPr>
          <w:rFonts w:ascii="Arial" w:eastAsia="ArialMT" w:hAnsi="Arial" w:cs="Arial"/>
          <w:b/>
          <w:bCs/>
          <w:sz w:val="24"/>
          <w:szCs w:val="24"/>
          <w:u w:val="single"/>
          <w:lang w:eastAsia="pt-BR"/>
        </w:rPr>
        <w:t>DA ATA DE REGISTRO DE PREÇOS</w:t>
      </w:r>
    </w:p>
    <w:p w14:paraId="6B0A706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A86040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7</w:t>
      </w:r>
      <w:r w:rsidRPr="00DA2EB7">
        <w:rPr>
          <w:rFonts w:ascii="Arial" w:eastAsia="ArialMT" w:hAnsi="Arial" w:cs="Arial"/>
          <w:b/>
          <w:bCs/>
          <w:sz w:val="24"/>
          <w:szCs w:val="24"/>
          <w:lang w:eastAsia="pt-BR"/>
        </w:rPr>
        <w:t>.1 –</w:t>
      </w:r>
      <w:r w:rsidRPr="00DA2EB7">
        <w:rPr>
          <w:rFonts w:ascii="Arial" w:eastAsia="ArialMT" w:hAnsi="Arial" w:cs="Arial"/>
          <w:bCs/>
          <w:sz w:val="24"/>
          <w:szCs w:val="24"/>
          <w:lang w:eastAsia="pt-BR"/>
        </w:rPr>
        <w:t xml:space="preserve"> O registro de preços será formalizado pela Ata de Registro de Preços, a ser firmada entre a Secretaria interessada e as licitantes vencedoras, na forma do Anexo X deste Edital.</w:t>
      </w:r>
    </w:p>
    <w:p w14:paraId="5254F21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FD7E74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7</w:t>
      </w:r>
      <w:r w:rsidRPr="00DA2EB7">
        <w:rPr>
          <w:rFonts w:ascii="Arial" w:eastAsia="ArialMT" w:hAnsi="Arial" w:cs="Arial"/>
          <w:b/>
          <w:bCs/>
          <w:sz w:val="24"/>
          <w:szCs w:val="24"/>
          <w:lang w:eastAsia="pt-BR"/>
        </w:rPr>
        <w:t>.1.1 –</w:t>
      </w:r>
      <w:r w:rsidRPr="00DA2EB7">
        <w:rPr>
          <w:rFonts w:ascii="Arial" w:eastAsia="ArialMT" w:hAnsi="Arial" w:cs="Arial"/>
          <w:bCs/>
          <w:sz w:val="24"/>
          <w:szCs w:val="24"/>
          <w:lang w:eastAsia="pt-BR"/>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38D1160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846754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7</w:t>
      </w:r>
      <w:r w:rsidRPr="00DA2EB7">
        <w:rPr>
          <w:rFonts w:ascii="Arial" w:eastAsia="ArialMT" w:hAnsi="Arial" w:cs="Arial"/>
          <w:b/>
          <w:bCs/>
          <w:sz w:val="24"/>
          <w:szCs w:val="24"/>
          <w:lang w:eastAsia="pt-BR"/>
        </w:rPr>
        <w:t>.2 –</w:t>
      </w:r>
      <w:r w:rsidRPr="00DA2EB7">
        <w:rPr>
          <w:rFonts w:ascii="Arial" w:eastAsia="ArialMT" w:hAnsi="Arial" w:cs="Arial"/>
          <w:bCs/>
          <w:sz w:val="24"/>
          <w:szCs w:val="24"/>
          <w:lang w:eastAsia="pt-BR"/>
        </w:rPr>
        <w:t xml:space="preserve"> Serão celebradas tantas Atas de Registro de Preços quantas necessárias para o objeto deste pregão.</w:t>
      </w:r>
    </w:p>
    <w:p w14:paraId="520D751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950CBF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7</w:t>
      </w:r>
      <w:r w:rsidRPr="00DA2EB7">
        <w:rPr>
          <w:rFonts w:ascii="Arial" w:eastAsia="ArialMT" w:hAnsi="Arial" w:cs="Arial"/>
          <w:b/>
          <w:bCs/>
          <w:sz w:val="24"/>
          <w:szCs w:val="24"/>
          <w:lang w:eastAsia="pt-BR"/>
        </w:rPr>
        <w:t>.3 –</w:t>
      </w:r>
      <w:r w:rsidRPr="00DA2EB7">
        <w:rPr>
          <w:rFonts w:ascii="Arial" w:eastAsia="ArialMT" w:hAnsi="Arial" w:cs="Arial"/>
          <w:bCs/>
          <w:sz w:val="24"/>
          <w:szCs w:val="24"/>
          <w:lang w:eastAsia="pt-BR"/>
        </w:rPr>
        <w:t xml:space="preserve"> As licitantes vencedoras terão o prazo de 05 (cinco) dias úteis, contados a partir da convocação, para assinar a Ata de Registro de Preços.</w:t>
      </w:r>
    </w:p>
    <w:p w14:paraId="5BADA4C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F98907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7</w:t>
      </w:r>
      <w:r w:rsidRPr="00DA2EB7">
        <w:rPr>
          <w:rFonts w:ascii="Arial" w:eastAsia="ArialMT" w:hAnsi="Arial" w:cs="Arial"/>
          <w:b/>
          <w:bCs/>
          <w:sz w:val="24"/>
          <w:szCs w:val="24"/>
          <w:lang w:eastAsia="pt-BR"/>
        </w:rPr>
        <w:t>.4 –</w:t>
      </w:r>
      <w:r w:rsidRPr="00DA2EB7">
        <w:rPr>
          <w:rFonts w:ascii="Arial" w:eastAsia="ArialMT" w:hAnsi="Arial" w:cs="Arial"/>
          <w:bCs/>
          <w:sz w:val="24"/>
          <w:szCs w:val="24"/>
          <w:lang w:eastAsia="pt-BR"/>
        </w:rPr>
        <w:t xml:space="preserve"> A recusa injustificada das licitantes vencedoras em assinar a Ata de Registro de Preços, dentro do prazo estabelecido,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0AEBC57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203D0C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7</w:t>
      </w:r>
      <w:r w:rsidRPr="00DA2EB7">
        <w:rPr>
          <w:rFonts w:ascii="Arial" w:eastAsia="ArialMT" w:hAnsi="Arial" w:cs="Arial"/>
          <w:b/>
          <w:bCs/>
          <w:sz w:val="24"/>
          <w:szCs w:val="24"/>
          <w:lang w:eastAsia="pt-BR"/>
        </w:rPr>
        <w:t>.5 –</w:t>
      </w:r>
      <w:r w:rsidRPr="00DA2EB7">
        <w:rPr>
          <w:rFonts w:ascii="Arial" w:eastAsia="ArialMT" w:hAnsi="Arial" w:cs="Arial"/>
          <w:bCs/>
          <w:sz w:val="24"/>
          <w:szCs w:val="24"/>
          <w:lang w:eastAsia="pt-BR"/>
        </w:rPr>
        <w:t xml:space="preserve"> As licitantes remanescentes convocadas na forma do item 17.4, que não concordarem em assinar a Ata de Registro de Preços, não estarão sujeitas às penalidades mencionadas no item </w:t>
      </w:r>
      <w:r w:rsidR="00973CAA" w:rsidRPr="00DA2EB7">
        <w:rPr>
          <w:rFonts w:ascii="Arial" w:eastAsia="ArialMT" w:hAnsi="Arial" w:cs="Arial"/>
          <w:bCs/>
          <w:sz w:val="24"/>
          <w:szCs w:val="24"/>
          <w:lang w:eastAsia="pt-BR"/>
        </w:rPr>
        <w:t xml:space="preserve">22 </w:t>
      </w:r>
      <w:r w:rsidRPr="00DA2EB7">
        <w:rPr>
          <w:rFonts w:ascii="Arial" w:eastAsia="ArialMT" w:hAnsi="Arial" w:cs="Arial"/>
          <w:bCs/>
          <w:sz w:val="24"/>
          <w:szCs w:val="24"/>
          <w:lang w:eastAsia="pt-BR"/>
        </w:rPr>
        <w:t>deste edital.</w:t>
      </w:r>
    </w:p>
    <w:p w14:paraId="376C6A7C" w14:textId="77777777" w:rsidR="005A029D" w:rsidRPr="00DA2EB7" w:rsidRDefault="005A029D" w:rsidP="005A029D">
      <w:pPr>
        <w:suppressAutoHyphens/>
        <w:spacing w:after="0" w:line="240" w:lineRule="auto"/>
        <w:ind w:right="-285"/>
        <w:jc w:val="both"/>
        <w:rPr>
          <w:rFonts w:ascii="Arial" w:eastAsia="ArialMT" w:hAnsi="Arial" w:cs="Arial"/>
          <w:bCs/>
          <w:color w:val="FF0000"/>
          <w:sz w:val="24"/>
          <w:szCs w:val="24"/>
          <w:lang w:eastAsia="pt-BR"/>
        </w:rPr>
      </w:pPr>
    </w:p>
    <w:p w14:paraId="553DDFE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7</w:t>
      </w:r>
      <w:r w:rsidRPr="00DA2EB7">
        <w:rPr>
          <w:rFonts w:ascii="Arial" w:eastAsia="ArialMT" w:hAnsi="Arial" w:cs="Arial"/>
          <w:b/>
          <w:bCs/>
          <w:sz w:val="24"/>
          <w:szCs w:val="24"/>
          <w:lang w:eastAsia="pt-BR"/>
        </w:rPr>
        <w:t>.6 –</w:t>
      </w:r>
      <w:r w:rsidRPr="00DA2EB7">
        <w:rPr>
          <w:rFonts w:ascii="Arial" w:eastAsia="ArialMT" w:hAnsi="Arial" w:cs="Arial"/>
          <w:bCs/>
          <w:sz w:val="24"/>
          <w:szCs w:val="24"/>
          <w:lang w:eastAsia="pt-BR"/>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41C2837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E3B60E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1</w:t>
      </w:r>
      <w:r w:rsidR="00FA5DE6" w:rsidRPr="00DA2EB7">
        <w:rPr>
          <w:rFonts w:ascii="Arial" w:eastAsia="ArialMT" w:hAnsi="Arial" w:cs="Arial"/>
          <w:b/>
          <w:bCs/>
          <w:sz w:val="24"/>
          <w:szCs w:val="24"/>
          <w:lang w:eastAsia="pt-BR"/>
        </w:rPr>
        <w:t>7</w:t>
      </w:r>
      <w:r w:rsidRPr="00DA2EB7">
        <w:rPr>
          <w:rFonts w:ascii="Arial" w:eastAsia="ArialMT" w:hAnsi="Arial" w:cs="Arial"/>
          <w:b/>
          <w:bCs/>
          <w:sz w:val="24"/>
          <w:szCs w:val="24"/>
          <w:lang w:eastAsia="pt-BR"/>
        </w:rPr>
        <w:t>.6.1 –</w:t>
      </w:r>
      <w:r w:rsidRPr="00DA2EB7">
        <w:rPr>
          <w:rFonts w:ascii="Arial" w:eastAsia="ArialMT" w:hAnsi="Arial" w:cs="Arial"/>
          <w:bCs/>
          <w:sz w:val="24"/>
          <w:szCs w:val="24"/>
          <w:lang w:eastAsia="pt-BR"/>
        </w:rPr>
        <w:t xml:space="preserve"> A admissão de novas empresas tratada pelo item 1</w:t>
      </w:r>
      <w:r w:rsidR="00973CAA" w:rsidRPr="00DA2EB7">
        <w:rPr>
          <w:rFonts w:ascii="Arial" w:eastAsia="ArialMT" w:hAnsi="Arial" w:cs="Arial"/>
          <w:bCs/>
          <w:sz w:val="24"/>
          <w:szCs w:val="24"/>
          <w:lang w:eastAsia="pt-BR"/>
        </w:rPr>
        <w:t>7</w:t>
      </w:r>
      <w:r w:rsidRPr="00DA2EB7">
        <w:rPr>
          <w:rFonts w:ascii="Arial" w:eastAsia="ArialMT" w:hAnsi="Arial" w:cs="Arial"/>
          <w:bCs/>
          <w:sz w:val="24"/>
          <w:szCs w:val="24"/>
          <w:lang w:eastAsia="pt-BR"/>
        </w:rPr>
        <w:t>.6 deve ser publicada no Portal Nacional de Contratações Públicas e no Diário Oficial do Município, e será permitida nas seguintes hipóteses: </w:t>
      </w:r>
    </w:p>
    <w:p w14:paraId="27022A0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912544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w:t>
      </w:r>
      <w:r w:rsidRPr="00DA2EB7">
        <w:rPr>
          <w:rFonts w:ascii="Arial" w:eastAsia="ArialMT" w:hAnsi="Arial" w:cs="Arial"/>
          <w:bCs/>
          <w:sz w:val="24"/>
          <w:szCs w:val="24"/>
          <w:lang w:eastAsia="pt-BR"/>
        </w:rPr>
        <w:t xml:space="preserve"> quando, por peculiaridades de mercado, o quantitativo total estimado não for atingido no momento da licitação;</w:t>
      </w:r>
    </w:p>
    <w:p w14:paraId="6F37576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9209B5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w:t>
      </w:r>
      <w:r w:rsidRPr="00DA2EB7">
        <w:rPr>
          <w:rFonts w:ascii="Arial" w:eastAsia="ArialMT" w:hAnsi="Arial" w:cs="Arial"/>
          <w:bCs/>
          <w:sz w:val="24"/>
          <w:szCs w:val="24"/>
          <w:lang w:eastAsia="pt-BR"/>
        </w:rPr>
        <w:t xml:space="preserve"> quando o quantitativo total estimado sofrer acréscimo decorrente da ocorrência de fato superveniente devidamente justificado pela autoridade competente do órgão gerenciador.</w:t>
      </w:r>
    </w:p>
    <w:p w14:paraId="32F4A7A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ECFC6D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7</w:t>
      </w:r>
      <w:r w:rsidRPr="00DA2EB7">
        <w:rPr>
          <w:rFonts w:ascii="Arial" w:eastAsia="ArialMT" w:hAnsi="Arial" w:cs="Arial"/>
          <w:b/>
          <w:bCs/>
          <w:sz w:val="24"/>
          <w:szCs w:val="24"/>
          <w:lang w:eastAsia="pt-BR"/>
        </w:rPr>
        <w:t>.6.2 –</w:t>
      </w:r>
      <w:r w:rsidRPr="00DA2EB7">
        <w:rPr>
          <w:rFonts w:ascii="Arial" w:eastAsia="ArialMT" w:hAnsi="Arial" w:cs="Arial"/>
          <w:bCs/>
          <w:sz w:val="24"/>
          <w:szCs w:val="24"/>
          <w:lang w:eastAsia="pt-BR"/>
        </w:rPr>
        <w:t xml:space="preserve"> A inserção de novos fornecedores para o item registrado ocorrerá mediante admissão, submetida à concordância dos demais fornecedores, que deverão se pronunciar, obrigatoriamente, no prazo máximo de 05 (cinco) dias úteis, mediante a apresentação de documento devidamente formalizado por representante legal da empresa com poderes “</w:t>
      </w:r>
      <w:r w:rsidRPr="00DA2EB7">
        <w:rPr>
          <w:rFonts w:ascii="Arial" w:eastAsia="ArialMT" w:hAnsi="Arial" w:cs="Arial"/>
          <w:bCs/>
          <w:i/>
          <w:iCs/>
          <w:sz w:val="24"/>
          <w:szCs w:val="24"/>
          <w:lang w:eastAsia="pt-BR"/>
        </w:rPr>
        <w:t>ad judicia</w:t>
      </w:r>
      <w:r w:rsidRPr="00DA2EB7">
        <w:rPr>
          <w:rFonts w:ascii="Arial" w:eastAsia="ArialMT" w:hAnsi="Arial" w:cs="Arial"/>
          <w:bCs/>
          <w:sz w:val="24"/>
          <w:szCs w:val="24"/>
          <w:lang w:eastAsia="pt-BR"/>
        </w:rPr>
        <w:t>” e “</w:t>
      </w:r>
      <w:r w:rsidRPr="00DA2EB7">
        <w:rPr>
          <w:rFonts w:ascii="Arial" w:eastAsia="ArialMT" w:hAnsi="Arial" w:cs="Arial"/>
          <w:bCs/>
          <w:i/>
          <w:iCs/>
          <w:sz w:val="24"/>
          <w:szCs w:val="24"/>
          <w:lang w:eastAsia="pt-BR"/>
        </w:rPr>
        <w:t>ad negocia</w:t>
      </w:r>
      <w:r w:rsidRPr="00DA2EB7">
        <w:rPr>
          <w:rFonts w:ascii="Arial" w:eastAsia="ArialMT" w:hAnsi="Arial" w:cs="Arial"/>
          <w:bCs/>
          <w:sz w:val="24"/>
          <w:szCs w:val="24"/>
          <w:lang w:eastAsia="pt-BR"/>
        </w:rPr>
        <w:t>”.</w:t>
      </w:r>
    </w:p>
    <w:p w14:paraId="340B3F6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E8B4508" w14:textId="77777777" w:rsidR="005A029D" w:rsidRPr="00DA2EB7" w:rsidRDefault="005A029D"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 xml:space="preserve">. </w:t>
      </w:r>
      <w:r w:rsidRPr="00801F40">
        <w:rPr>
          <w:rFonts w:ascii="Arial" w:eastAsia="ArialMT" w:hAnsi="Arial" w:cs="Arial"/>
          <w:b/>
          <w:bCs/>
          <w:sz w:val="24"/>
          <w:szCs w:val="24"/>
          <w:u w:val="single"/>
          <w:lang w:eastAsia="pt-BR"/>
        </w:rPr>
        <w:t>DA ALTERAÇÃO DOS PREÇOS REGISTRADOS E CANCELAMENTO DA ATA E DO PREÇO REGISTRADO</w:t>
      </w:r>
    </w:p>
    <w:p w14:paraId="2FE400C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8FD8C1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.1 –</w:t>
      </w:r>
      <w:r w:rsidRPr="00DA2EB7">
        <w:rPr>
          <w:rFonts w:ascii="Arial" w:eastAsia="ArialMT" w:hAnsi="Arial" w:cs="Arial"/>
          <w:bCs/>
          <w:sz w:val="24"/>
          <w:szCs w:val="24"/>
          <w:lang w:eastAsia="pt-BR"/>
        </w:rPr>
        <w:t xml:space="preserve"> Os preços registrados poderão ser alterados por ocasião de sua atualização periódica, voltada à manutenção da conformidade dos valores com a realidade de mercado dos respectivos insumos.</w:t>
      </w:r>
    </w:p>
    <w:p w14:paraId="11F4D72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8EEC9D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.2 –</w:t>
      </w:r>
      <w:r w:rsidRPr="00DA2EB7">
        <w:rPr>
          <w:rFonts w:ascii="Arial" w:eastAsia="ArialMT" w:hAnsi="Arial" w:cs="Arial"/>
          <w:bCs/>
          <w:sz w:val="24"/>
          <w:szCs w:val="24"/>
          <w:lang w:eastAsia="pt-BR"/>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7BC2DCD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D9E9E0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.2.1 –</w:t>
      </w:r>
      <w:r w:rsidRPr="00DA2EB7">
        <w:rPr>
          <w:rFonts w:ascii="Arial" w:eastAsia="ArialMT" w:hAnsi="Arial" w:cs="Arial"/>
          <w:bCs/>
          <w:sz w:val="24"/>
          <w:szCs w:val="24"/>
          <w:lang w:eastAsia="pt-BR"/>
        </w:rPr>
        <w:t xml:space="preserve"> Observado o disposto no item 1</w:t>
      </w:r>
      <w:r w:rsidR="00FA5DE6" w:rsidRPr="00DA2EB7">
        <w:rPr>
          <w:rFonts w:ascii="Arial" w:eastAsia="ArialMT" w:hAnsi="Arial" w:cs="Arial"/>
          <w:bCs/>
          <w:sz w:val="24"/>
          <w:szCs w:val="24"/>
          <w:lang w:eastAsia="pt-BR"/>
        </w:rPr>
        <w:t>8</w:t>
      </w:r>
      <w:r w:rsidRPr="00DA2EB7">
        <w:rPr>
          <w:rFonts w:ascii="Arial" w:eastAsia="ArialMT" w:hAnsi="Arial" w:cs="Arial"/>
          <w:bCs/>
          <w:sz w:val="24"/>
          <w:szCs w:val="24"/>
          <w:lang w:eastAsia="pt-BR"/>
        </w:rPr>
        <w:t>.2, quando o preço inicialmente registrado, por motivos adversos e imprevistos, tornar–se superior ao preço praticado no mercado o órgão gerenciador poderá:</w:t>
      </w:r>
    </w:p>
    <w:p w14:paraId="4921A43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AA505C8" w14:textId="77777777" w:rsidR="005A029D" w:rsidRPr="00DA2EB7" w:rsidRDefault="005A029D" w:rsidP="00801F40">
      <w:pPr>
        <w:pStyle w:val="PargrafodaLista"/>
        <w:numPr>
          <w:ilvl w:val="0"/>
          <w:numId w:val="23"/>
        </w:numPr>
        <w:ind w:left="0" w:right="-285" w:firstLine="0"/>
        <w:rPr>
          <w:rFonts w:eastAsia="ArialMT"/>
          <w:bCs/>
          <w:sz w:val="24"/>
          <w:szCs w:val="24"/>
          <w:lang w:eastAsia="pt-BR"/>
        </w:rPr>
      </w:pPr>
      <w:r w:rsidRPr="00DA2EB7">
        <w:rPr>
          <w:rFonts w:eastAsia="ArialMT"/>
          <w:bCs/>
          <w:sz w:val="24"/>
          <w:szCs w:val="24"/>
          <w:lang w:eastAsia="pt-BR"/>
        </w:rPr>
        <w:t>liberar o fornecedor do compromisso assumido, caso a comunicação ocorra antes do pedido de fornecimento, e sem aplicação da penalidade se confirmada a veracidade dos motivos e comprovantes apresentados; e</w:t>
      </w:r>
    </w:p>
    <w:p w14:paraId="17DB878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BEBE10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b) </w:t>
      </w:r>
      <w:r w:rsidRPr="00DA2EB7">
        <w:rPr>
          <w:rFonts w:ascii="Arial" w:eastAsia="ArialMT" w:hAnsi="Arial" w:cs="Arial"/>
          <w:bCs/>
          <w:sz w:val="24"/>
          <w:szCs w:val="24"/>
          <w:lang w:eastAsia="pt-BR"/>
        </w:rPr>
        <w:t>convocar os demais fornecedores para assegurar igual oportunidade de negociação.</w:t>
      </w:r>
    </w:p>
    <w:p w14:paraId="0325656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CAEC97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.2.2 –</w:t>
      </w:r>
      <w:r w:rsidRPr="00DA2EB7">
        <w:rPr>
          <w:rFonts w:ascii="Arial" w:eastAsia="ArialMT" w:hAnsi="Arial" w:cs="Arial"/>
          <w:bCs/>
          <w:sz w:val="24"/>
          <w:szCs w:val="24"/>
          <w:lang w:eastAsia="pt-BR"/>
        </w:rPr>
        <w:t xml:space="preserve"> Não havendo êxito nas negociações, o órgão gerenciador deverá proceder ao cancelamento da Ata de Registro de Preços para </w:t>
      </w:r>
      <w:proofErr w:type="gramStart"/>
      <w:r w:rsidRPr="00DA2EB7">
        <w:rPr>
          <w:rFonts w:ascii="Arial" w:eastAsia="ArialMT" w:hAnsi="Arial" w:cs="Arial"/>
          <w:bCs/>
          <w:sz w:val="24"/>
          <w:szCs w:val="24"/>
          <w:lang w:eastAsia="pt-BR"/>
        </w:rPr>
        <w:t>aquele(</w:t>
      </w:r>
      <w:proofErr w:type="gramEnd"/>
      <w:r w:rsidRPr="00DA2EB7">
        <w:rPr>
          <w:rFonts w:ascii="Arial" w:eastAsia="ArialMT" w:hAnsi="Arial" w:cs="Arial"/>
          <w:bCs/>
          <w:sz w:val="24"/>
          <w:szCs w:val="24"/>
          <w:lang w:eastAsia="pt-BR"/>
        </w:rPr>
        <w:t>s) item(</w:t>
      </w:r>
      <w:proofErr w:type="spellStart"/>
      <w:r w:rsidRPr="00DA2EB7">
        <w:rPr>
          <w:rFonts w:ascii="Arial" w:eastAsia="ArialMT" w:hAnsi="Arial" w:cs="Arial"/>
          <w:bCs/>
          <w:sz w:val="24"/>
          <w:szCs w:val="24"/>
          <w:lang w:eastAsia="pt-BR"/>
        </w:rPr>
        <w:t>ns</w:t>
      </w:r>
      <w:proofErr w:type="spellEnd"/>
      <w:r w:rsidRPr="00DA2EB7">
        <w:rPr>
          <w:rFonts w:ascii="Arial" w:eastAsia="ArialMT" w:hAnsi="Arial" w:cs="Arial"/>
          <w:bCs/>
          <w:sz w:val="24"/>
          <w:szCs w:val="24"/>
          <w:lang w:eastAsia="pt-BR"/>
        </w:rPr>
        <w:t xml:space="preserve">) </w:t>
      </w:r>
      <w:r w:rsidR="00E9193A" w:rsidRPr="00DA2EB7">
        <w:rPr>
          <w:rFonts w:ascii="Arial" w:eastAsia="ArialMT" w:hAnsi="Arial" w:cs="Arial"/>
          <w:bCs/>
          <w:sz w:val="24"/>
          <w:szCs w:val="24"/>
          <w:lang w:eastAsia="pt-BR"/>
        </w:rPr>
        <w:t xml:space="preserve"> </w:t>
      </w:r>
      <w:r w:rsidRPr="00DA2EB7">
        <w:rPr>
          <w:rFonts w:ascii="Arial" w:eastAsia="ArialMT" w:hAnsi="Arial" w:cs="Arial"/>
          <w:bCs/>
          <w:sz w:val="24"/>
          <w:szCs w:val="24"/>
          <w:lang w:eastAsia="pt-BR"/>
        </w:rPr>
        <w:lastRenderedPageBreak/>
        <w:t>específico(s), adotando as medidas cabíveis para obtenção de contratação mais vantajosa.</w:t>
      </w:r>
    </w:p>
    <w:p w14:paraId="687315B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216307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.3 –</w:t>
      </w:r>
      <w:r w:rsidRPr="00DA2EB7">
        <w:rPr>
          <w:rFonts w:ascii="Arial" w:eastAsia="ArialMT" w:hAnsi="Arial" w:cs="Arial"/>
          <w:bCs/>
          <w:sz w:val="24"/>
          <w:szCs w:val="24"/>
          <w:lang w:eastAsia="pt-BR"/>
        </w:rPr>
        <w:t xml:space="preserve"> A Ata de Registro de Preços será cancelada, total ou parcialmente, pelo órgão gerenciador:</w:t>
      </w:r>
    </w:p>
    <w:p w14:paraId="484EAE5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D82CFF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w:t>
      </w:r>
      <w:r w:rsidRPr="00DA2EB7">
        <w:rPr>
          <w:rFonts w:ascii="Arial" w:eastAsia="ArialMT" w:hAnsi="Arial" w:cs="Arial"/>
          <w:bCs/>
          <w:sz w:val="24"/>
          <w:szCs w:val="24"/>
          <w:lang w:eastAsia="pt-BR"/>
        </w:rPr>
        <w:t xml:space="preserve"> pelo decurso do prazo de vigência;</w:t>
      </w:r>
    </w:p>
    <w:p w14:paraId="6E701AF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DC6EAA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w:t>
      </w:r>
      <w:r w:rsidRPr="00DA2EB7">
        <w:rPr>
          <w:rFonts w:ascii="Arial" w:eastAsia="ArialMT" w:hAnsi="Arial" w:cs="Arial"/>
          <w:bCs/>
          <w:sz w:val="24"/>
          <w:szCs w:val="24"/>
          <w:lang w:eastAsia="pt-BR"/>
        </w:rPr>
        <w:t xml:space="preserve"> pelo cancelamento de todos os preços registrados;</w:t>
      </w:r>
    </w:p>
    <w:p w14:paraId="332473E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87FA5C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w:t>
      </w:r>
      <w:r w:rsidRPr="00DA2EB7">
        <w:rPr>
          <w:rFonts w:ascii="Arial" w:eastAsia="ArialMT" w:hAnsi="Arial" w:cs="Arial"/>
          <w:bCs/>
          <w:sz w:val="24"/>
          <w:szCs w:val="24"/>
          <w:lang w:eastAsia="pt-BR"/>
        </w:rPr>
        <w:t xml:space="preserve"> por fato superveniente, decorrente caso de força maior, caso fortuito ou fato do príncipe ou em decorrência de fatos imprevisíveis ou </w:t>
      </w:r>
      <w:proofErr w:type="gramStart"/>
      <w:r w:rsidRPr="00DA2EB7">
        <w:rPr>
          <w:rFonts w:ascii="Arial" w:eastAsia="ArialMT" w:hAnsi="Arial" w:cs="Arial"/>
          <w:bCs/>
          <w:sz w:val="24"/>
          <w:szCs w:val="24"/>
          <w:lang w:eastAsia="pt-BR"/>
        </w:rPr>
        <w:t xml:space="preserve">previsíveis </w:t>
      </w:r>
      <w:r w:rsidR="00801F40">
        <w:rPr>
          <w:rFonts w:ascii="Arial" w:eastAsia="ArialMT" w:hAnsi="Arial" w:cs="Arial"/>
          <w:bCs/>
          <w:sz w:val="24"/>
          <w:szCs w:val="24"/>
          <w:lang w:eastAsia="pt-BR"/>
        </w:rPr>
        <w:t xml:space="preserve"> </w:t>
      </w:r>
      <w:r w:rsidRPr="00DA2EB7">
        <w:rPr>
          <w:rFonts w:ascii="Arial" w:eastAsia="ArialMT" w:hAnsi="Arial" w:cs="Arial"/>
          <w:bCs/>
          <w:sz w:val="24"/>
          <w:szCs w:val="24"/>
          <w:lang w:eastAsia="pt-BR"/>
        </w:rPr>
        <w:t>de</w:t>
      </w:r>
      <w:proofErr w:type="gramEnd"/>
      <w:r w:rsidRPr="00DA2EB7">
        <w:rPr>
          <w:rFonts w:ascii="Arial" w:eastAsia="ArialMT" w:hAnsi="Arial" w:cs="Arial"/>
          <w:bCs/>
          <w:sz w:val="24"/>
          <w:szCs w:val="24"/>
          <w:lang w:eastAsia="pt-BR"/>
        </w:rPr>
        <w:t xml:space="preserve">  consequências incalculáveis, que inviabilizem a execução obrigações previstas na ata, mediante demonstração suficiente;</w:t>
      </w:r>
    </w:p>
    <w:p w14:paraId="7407D85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C02CCD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d) </w:t>
      </w:r>
      <w:r w:rsidRPr="00DA2EB7">
        <w:rPr>
          <w:rFonts w:ascii="Arial" w:eastAsia="ArialMT" w:hAnsi="Arial" w:cs="Arial"/>
          <w:bCs/>
          <w:sz w:val="24"/>
          <w:szCs w:val="24"/>
          <w:lang w:eastAsia="pt-BR"/>
        </w:rPr>
        <w:t>por razões de interesse público, devidamente justificadas;</w:t>
      </w:r>
    </w:p>
    <w:p w14:paraId="4279CC31" w14:textId="77777777" w:rsidR="00E9193A" w:rsidRPr="00DA2EB7" w:rsidRDefault="00E9193A" w:rsidP="005A029D">
      <w:pPr>
        <w:suppressAutoHyphens/>
        <w:spacing w:after="0" w:line="240" w:lineRule="auto"/>
        <w:ind w:right="-285"/>
        <w:jc w:val="both"/>
        <w:rPr>
          <w:rFonts w:ascii="Arial" w:eastAsia="ArialMT" w:hAnsi="Arial" w:cs="Arial"/>
          <w:b/>
          <w:bCs/>
          <w:sz w:val="24"/>
          <w:szCs w:val="24"/>
          <w:lang w:eastAsia="pt-BR"/>
        </w:rPr>
      </w:pPr>
    </w:p>
    <w:p w14:paraId="559B5D8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e) </w:t>
      </w:r>
      <w:r w:rsidRPr="00DA2EB7">
        <w:rPr>
          <w:rFonts w:ascii="Arial" w:eastAsia="ArialMT" w:hAnsi="Arial" w:cs="Arial"/>
          <w:bCs/>
          <w:sz w:val="24"/>
          <w:szCs w:val="24"/>
          <w:lang w:eastAsia="pt-BR"/>
        </w:rPr>
        <w:t>no caso de substancial alteração das condições de mercado.</w:t>
      </w:r>
    </w:p>
    <w:p w14:paraId="445FC2D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8C2477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.4 –</w:t>
      </w:r>
      <w:r w:rsidRPr="00DA2EB7">
        <w:rPr>
          <w:rFonts w:ascii="Arial" w:eastAsia="ArialMT" w:hAnsi="Arial" w:cs="Arial"/>
          <w:bCs/>
          <w:sz w:val="24"/>
          <w:szCs w:val="24"/>
          <w:lang w:eastAsia="pt-BR"/>
        </w:rPr>
        <w:t xml:space="preserve"> O preço registrado será cancelado nos seguintes casos:</w:t>
      </w:r>
    </w:p>
    <w:p w14:paraId="403C4AC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40E07D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 xml:space="preserve">.4.1– </w:t>
      </w:r>
      <w:r w:rsidRPr="00DA2EB7">
        <w:rPr>
          <w:rFonts w:ascii="Arial" w:eastAsia="ArialMT" w:hAnsi="Arial" w:cs="Arial"/>
          <w:bCs/>
          <w:sz w:val="24"/>
          <w:szCs w:val="24"/>
          <w:lang w:eastAsia="pt-BR"/>
        </w:rPr>
        <w:t>Por iniciativa da Administração:</w:t>
      </w:r>
    </w:p>
    <w:p w14:paraId="094EAE0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A75FE0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w:t>
      </w:r>
      <w:r w:rsidRPr="00DA2EB7">
        <w:rPr>
          <w:rFonts w:ascii="Arial" w:eastAsia="ArialMT" w:hAnsi="Arial" w:cs="Arial"/>
          <w:bCs/>
          <w:sz w:val="24"/>
          <w:szCs w:val="24"/>
          <w:lang w:eastAsia="pt-BR"/>
        </w:rPr>
        <w:t xml:space="preserve"> quando a empresa beneficiária do registro não assinar o contrato de prestação de serviços no prazo estabelecido pela Administração, sem justificativa aceitável.</w:t>
      </w:r>
    </w:p>
    <w:p w14:paraId="0B9E5B8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52B45B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b)</w:t>
      </w:r>
      <w:r w:rsidRPr="00DA2EB7">
        <w:rPr>
          <w:rFonts w:ascii="Arial" w:eastAsia="ArialMT" w:hAnsi="Arial" w:cs="Arial"/>
          <w:bCs/>
          <w:sz w:val="24"/>
          <w:szCs w:val="24"/>
          <w:lang w:eastAsia="pt-BR"/>
        </w:rPr>
        <w:t xml:space="preserve"> em qualquer das hipóteses de inexecução total ou parcial do contrato;</w:t>
      </w:r>
    </w:p>
    <w:p w14:paraId="781DF28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FEE846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c)</w:t>
      </w:r>
      <w:r w:rsidRPr="00DA2EB7">
        <w:rPr>
          <w:rFonts w:ascii="Arial" w:eastAsia="ArialMT" w:hAnsi="Arial" w:cs="Arial"/>
          <w:bCs/>
          <w:sz w:val="24"/>
          <w:szCs w:val="24"/>
          <w:lang w:eastAsia="pt-BR"/>
        </w:rPr>
        <w:t xml:space="preserve"> quando a empresa beneficiária do registro for liberada das obrigações;</w:t>
      </w:r>
    </w:p>
    <w:p w14:paraId="6C5A4F6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d)</w:t>
      </w:r>
      <w:r w:rsidRPr="00DA2EB7">
        <w:rPr>
          <w:rFonts w:ascii="Arial" w:eastAsia="ArialMT" w:hAnsi="Arial" w:cs="Arial"/>
          <w:bCs/>
          <w:sz w:val="24"/>
          <w:szCs w:val="24"/>
          <w:lang w:eastAsia="pt-BR"/>
        </w:rPr>
        <w:t xml:space="preserve"> quando a empresa beneficiária do registro descumprir as condições da ata de registro de preços, sem justificativa aceitável;</w:t>
      </w:r>
    </w:p>
    <w:p w14:paraId="5FA47F5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4B6793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e)</w:t>
      </w:r>
      <w:r w:rsidRPr="00DA2EB7">
        <w:rPr>
          <w:rFonts w:ascii="Arial" w:eastAsia="ArialMT" w:hAnsi="Arial" w:cs="Arial"/>
          <w:bCs/>
          <w:sz w:val="24"/>
          <w:szCs w:val="24"/>
          <w:lang w:eastAsia="pt-BR"/>
        </w:rPr>
        <w:t xml:space="preserve"> quando a empresa beneficiária do registro não aceitar reduzir o seu preço registrado, na hipótese desse se tornar superior àqueles praticados no mercado;</w:t>
      </w:r>
    </w:p>
    <w:p w14:paraId="2755CEF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1F176E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f)</w:t>
      </w:r>
      <w:r w:rsidRPr="00DA2EB7">
        <w:rPr>
          <w:rFonts w:ascii="Arial" w:eastAsia="ArialMT" w:hAnsi="Arial" w:cs="Arial"/>
          <w:bCs/>
          <w:sz w:val="24"/>
          <w:szCs w:val="24"/>
          <w:lang w:eastAsia="pt-BR"/>
        </w:rPr>
        <w:t xml:space="preserve"> quando a empresa beneficiária do registro sofrer a sanção prevista no inciso IV do art. 156 da Lei Federal nº 14.133/2021;</w:t>
      </w:r>
    </w:p>
    <w:p w14:paraId="476A627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750491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g)</w:t>
      </w:r>
      <w:r w:rsidRPr="00DA2EB7">
        <w:rPr>
          <w:rFonts w:ascii="Arial" w:eastAsia="ArialMT" w:hAnsi="Arial" w:cs="Arial"/>
          <w:bCs/>
          <w:sz w:val="24"/>
          <w:szCs w:val="24"/>
          <w:lang w:eastAsia="pt-BR"/>
        </w:rPr>
        <w:t xml:space="preserve"> quando a empresa beneficiária do registro não aceitar o preço revisado pela Administração;</w:t>
      </w:r>
    </w:p>
    <w:p w14:paraId="3E10093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83E360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.4.2 –</w:t>
      </w:r>
      <w:r w:rsidRPr="00DA2EB7">
        <w:rPr>
          <w:rFonts w:ascii="Arial" w:eastAsia="ArialMT" w:hAnsi="Arial" w:cs="Arial"/>
          <w:bCs/>
          <w:sz w:val="24"/>
          <w:szCs w:val="24"/>
          <w:lang w:eastAsia="pt-BR"/>
        </w:rPr>
        <w:t xml:space="preserve"> Por iniciativa da empresa beneficiária do registro, mediante solicitação formal, comprovando a impossibilidade de cumprir as obrigações decorrentes da Ata de Registro de Preços, devidamente aceita pela Administração.</w:t>
      </w:r>
    </w:p>
    <w:p w14:paraId="55AAB8F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186346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.5 –</w:t>
      </w:r>
      <w:r w:rsidRPr="00DA2EB7">
        <w:rPr>
          <w:rFonts w:ascii="Arial" w:eastAsia="ArialMT" w:hAnsi="Arial" w:cs="Arial"/>
          <w:bCs/>
          <w:sz w:val="24"/>
          <w:szCs w:val="24"/>
          <w:lang w:eastAsia="pt-BR"/>
        </w:rPr>
        <w:t xml:space="preserve"> No caso de cancelamento da ata ou do registro do preço por iniciativa da Administração Pública Municipal, será assegurado o contraditório e a ampla defesa.</w:t>
      </w:r>
    </w:p>
    <w:p w14:paraId="6494D2A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C62CB0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.5.1 –</w:t>
      </w:r>
      <w:r w:rsidRPr="00DA2EB7">
        <w:rPr>
          <w:rFonts w:ascii="Arial" w:eastAsia="ArialMT" w:hAnsi="Arial" w:cs="Arial"/>
          <w:bCs/>
          <w:sz w:val="24"/>
          <w:szCs w:val="24"/>
          <w:lang w:eastAsia="pt-BR"/>
        </w:rPr>
        <w:t xml:space="preserve"> Na hipótese prevista no subitem 1</w:t>
      </w:r>
      <w:r w:rsidR="00FA5DE6" w:rsidRPr="00DA2EB7">
        <w:rPr>
          <w:rFonts w:ascii="Arial" w:eastAsia="ArialMT" w:hAnsi="Arial" w:cs="Arial"/>
          <w:bCs/>
          <w:sz w:val="24"/>
          <w:szCs w:val="24"/>
          <w:lang w:eastAsia="pt-BR"/>
        </w:rPr>
        <w:t>8</w:t>
      </w:r>
      <w:r w:rsidRPr="00DA2EB7">
        <w:rPr>
          <w:rFonts w:ascii="Arial" w:eastAsia="ArialMT" w:hAnsi="Arial" w:cs="Arial"/>
          <w:bCs/>
          <w:sz w:val="24"/>
          <w:szCs w:val="24"/>
          <w:lang w:eastAsia="pt-BR"/>
        </w:rPr>
        <w:t>.5, o prestador será notificado por meio eletrônico para apresentar defesa no prazo de 5 (cinco) dias, a contar do recebimento da comunicação.</w:t>
      </w:r>
    </w:p>
    <w:p w14:paraId="3512B9E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A71E8B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.6 –</w:t>
      </w:r>
      <w:r w:rsidRPr="00DA2EB7">
        <w:rPr>
          <w:rFonts w:ascii="Arial" w:eastAsia="ArialMT" w:hAnsi="Arial" w:cs="Arial"/>
          <w:bCs/>
          <w:sz w:val="24"/>
          <w:szCs w:val="24"/>
          <w:lang w:eastAsia="pt-BR"/>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6EFAB27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29D593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1</w:t>
      </w:r>
      <w:r w:rsidR="00FA5DE6" w:rsidRPr="00DA2EB7">
        <w:rPr>
          <w:rFonts w:ascii="Arial" w:eastAsia="ArialMT" w:hAnsi="Arial" w:cs="Arial"/>
          <w:b/>
          <w:bCs/>
          <w:sz w:val="24"/>
          <w:szCs w:val="24"/>
          <w:lang w:eastAsia="pt-BR"/>
        </w:rPr>
        <w:t>8</w:t>
      </w:r>
      <w:r w:rsidRPr="00DA2EB7">
        <w:rPr>
          <w:rFonts w:ascii="Arial" w:eastAsia="ArialMT" w:hAnsi="Arial" w:cs="Arial"/>
          <w:b/>
          <w:bCs/>
          <w:sz w:val="24"/>
          <w:szCs w:val="24"/>
          <w:lang w:eastAsia="pt-BR"/>
        </w:rPr>
        <w:t>.7 –</w:t>
      </w:r>
      <w:r w:rsidRPr="00DA2EB7">
        <w:rPr>
          <w:rFonts w:ascii="Arial" w:eastAsia="ArialMT" w:hAnsi="Arial" w:cs="Arial"/>
          <w:bCs/>
          <w:sz w:val="24"/>
          <w:szCs w:val="24"/>
          <w:lang w:eastAsia="pt-BR"/>
        </w:rPr>
        <w:t xml:space="preserve"> Será utilizado o valor anual do contrato para definição e aplicação dos percentuais previstos neste item.</w:t>
      </w:r>
    </w:p>
    <w:p w14:paraId="0974990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91F79A8" w14:textId="77777777" w:rsidR="005A029D" w:rsidRPr="00DA2EB7" w:rsidRDefault="00FA5DE6"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19</w:t>
      </w:r>
      <w:r w:rsidR="005A029D" w:rsidRPr="00DA2EB7">
        <w:rPr>
          <w:rFonts w:ascii="Arial" w:eastAsiaTheme="majorEastAsia" w:hAnsi="Arial" w:cs="Arial"/>
          <w:b/>
          <w:sz w:val="24"/>
          <w:szCs w:val="24"/>
          <w:u w:val="single"/>
        </w:rPr>
        <w:t>. DA CONTRATAÇÃO</w:t>
      </w:r>
    </w:p>
    <w:p w14:paraId="278B134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D6E4356"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A029D" w:rsidRPr="00DA2EB7">
        <w:rPr>
          <w:rFonts w:ascii="Arial" w:eastAsia="ArialMT" w:hAnsi="Arial" w:cs="Arial"/>
          <w:b/>
          <w:bCs/>
          <w:sz w:val="24"/>
          <w:szCs w:val="24"/>
          <w:lang w:eastAsia="pt-BR"/>
        </w:rPr>
        <w:t xml:space="preserve">.1 – </w:t>
      </w:r>
      <w:r w:rsidR="005A029D" w:rsidRPr="00DA2EB7">
        <w:rPr>
          <w:rFonts w:ascii="Arial" w:eastAsia="ArialMT" w:hAnsi="Arial" w:cs="Arial"/>
          <w:bCs/>
          <w:sz w:val="24"/>
          <w:szCs w:val="24"/>
          <w:lang w:eastAsia="pt-BR"/>
        </w:rPr>
        <w:t>Integra o presente Edital, sob a forma de Anexo XI, a minuta do Contrato cujas disposições disciplinarão as relações entre a CONTRATANTE e a ADJUDICATÁRIA.</w:t>
      </w:r>
    </w:p>
    <w:p w14:paraId="2A19FFD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2791E38"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A029D" w:rsidRPr="00DA2EB7">
        <w:rPr>
          <w:rFonts w:ascii="Arial" w:eastAsia="ArialMT" w:hAnsi="Arial" w:cs="Arial"/>
          <w:b/>
          <w:bCs/>
          <w:sz w:val="24"/>
          <w:szCs w:val="24"/>
          <w:lang w:eastAsia="pt-BR"/>
        </w:rPr>
        <w:t xml:space="preserve">.1.1 – </w:t>
      </w:r>
      <w:r w:rsidR="005A029D" w:rsidRPr="00DA2EB7">
        <w:rPr>
          <w:rFonts w:ascii="Arial" w:eastAsia="ArialMT" w:hAnsi="Arial" w:cs="Arial"/>
          <w:bCs/>
          <w:sz w:val="24"/>
          <w:szCs w:val="24"/>
          <w:lang w:eastAsia="pt-BR"/>
        </w:rPr>
        <w:t xml:space="preserve">Em caso de substituição do termo contratual por instrumento equivalente, permanece a ADJUDICATÁRIA obrigada ao cumprimento dos dispositivos constantes no presente edital, no </w:t>
      </w:r>
      <w:r w:rsidR="00B6072E" w:rsidRPr="00DA2EB7">
        <w:rPr>
          <w:rFonts w:ascii="Arial" w:eastAsia="ArialMT" w:hAnsi="Arial" w:cs="Arial"/>
          <w:bCs/>
          <w:sz w:val="24"/>
          <w:szCs w:val="24"/>
          <w:lang w:eastAsia="pt-BR"/>
        </w:rPr>
        <w:t>TERMO DE REFERÊNCIA</w:t>
      </w:r>
      <w:r w:rsidR="005A029D" w:rsidRPr="00DA2EB7">
        <w:rPr>
          <w:rFonts w:ascii="Arial" w:eastAsia="ArialMT" w:hAnsi="Arial" w:cs="Arial"/>
          <w:bCs/>
          <w:sz w:val="24"/>
          <w:szCs w:val="24"/>
          <w:lang w:eastAsia="pt-BR"/>
        </w:rPr>
        <w:t xml:space="preserve"> e na minuta contratual, anexo XI deste, sob pena de aplicação das sanções cabíveis.</w:t>
      </w:r>
    </w:p>
    <w:p w14:paraId="3B8923E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7327144"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A029D" w:rsidRPr="00DA2EB7">
        <w:rPr>
          <w:rFonts w:ascii="Arial" w:eastAsia="ArialMT" w:hAnsi="Arial" w:cs="Arial"/>
          <w:b/>
          <w:bCs/>
          <w:sz w:val="24"/>
          <w:szCs w:val="24"/>
          <w:lang w:eastAsia="pt-BR"/>
        </w:rPr>
        <w:t xml:space="preserve">.2 – </w:t>
      </w:r>
      <w:r w:rsidR="005A029D" w:rsidRPr="00DA2EB7">
        <w:rPr>
          <w:rFonts w:ascii="Arial" w:eastAsia="ArialMT" w:hAnsi="Arial" w:cs="Arial"/>
          <w:bCs/>
          <w:sz w:val="24"/>
          <w:szCs w:val="24"/>
          <w:lang w:eastAsia="pt-BR"/>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0530013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DAB67B6"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A029D" w:rsidRPr="00DA2EB7">
        <w:rPr>
          <w:rFonts w:ascii="Arial" w:eastAsia="ArialMT" w:hAnsi="Arial" w:cs="Arial"/>
          <w:b/>
          <w:bCs/>
          <w:sz w:val="24"/>
          <w:szCs w:val="24"/>
          <w:lang w:eastAsia="pt-BR"/>
        </w:rPr>
        <w:t>.2.1 –</w:t>
      </w:r>
      <w:r w:rsidR="005A029D" w:rsidRPr="00DA2EB7">
        <w:rPr>
          <w:rFonts w:ascii="Arial" w:eastAsia="ArialMT" w:hAnsi="Arial" w:cs="Arial"/>
          <w:bCs/>
          <w:sz w:val="24"/>
          <w:szCs w:val="24"/>
          <w:lang w:eastAsia="pt-BR"/>
        </w:rPr>
        <w:t xml:space="preserve"> O prazo de convocação poderá ser prorrogado 1 (uma) vez, por igual período, mediante solicitação da parte durante seu transcurso, devidamente justificada, e desde que o motivo apresentado seja aceito pela Secretaria interessada.</w:t>
      </w:r>
    </w:p>
    <w:p w14:paraId="53B6649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73DECE5"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538CC" w:rsidRPr="00DA2EB7">
        <w:rPr>
          <w:rFonts w:ascii="Arial" w:eastAsia="ArialMT" w:hAnsi="Arial" w:cs="Arial"/>
          <w:b/>
          <w:bCs/>
          <w:sz w:val="24"/>
          <w:szCs w:val="24"/>
          <w:lang w:eastAsia="pt-BR"/>
        </w:rPr>
        <w:t>.3</w:t>
      </w:r>
      <w:r w:rsidR="005A029D" w:rsidRPr="00DA2EB7">
        <w:rPr>
          <w:rFonts w:ascii="Arial" w:eastAsia="ArialMT" w:hAnsi="Arial" w:cs="Arial"/>
          <w:b/>
          <w:bCs/>
          <w:sz w:val="24"/>
          <w:szCs w:val="24"/>
          <w:lang w:eastAsia="pt-BR"/>
        </w:rPr>
        <w:t xml:space="preserve"> – </w:t>
      </w:r>
      <w:r w:rsidR="005A029D" w:rsidRPr="00DA2EB7">
        <w:rPr>
          <w:rFonts w:ascii="Arial" w:eastAsia="ArialMT" w:hAnsi="Arial" w:cs="Arial"/>
          <w:bCs/>
          <w:sz w:val="24"/>
          <w:szCs w:val="24"/>
          <w:lang w:eastAsia="pt-BR"/>
        </w:rPr>
        <w:t xml:space="preserve">Se o fornecedor convocado não assinar o contrato ou não aceitar e retirar o instrumento equivalente dentro do prazo estipulado, o órgão gerenciador poderá convocar os demais que tiverem aceitado fornecer os bens com preços iguais aos do </w:t>
      </w:r>
      <w:r w:rsidR="005A029D" w:rsidRPr="00DA2EB7">
        <w:rPr>
          <w:rFonts w:ascii="Arial" w:eastAsia="ArialMT" w:hAnsi="Arial" w:cs="Arial"/>
          <w:bCs/>
          <w:sz w:val="24"/>
          <w:szCs w:val="24"/>
          <w:lang w:eastAsia="pt-BR"/>
        </w:rPr>
        <w:lastRenderedPageBreak/>
        <w:t>licitante vencedor, na sequência da classificação, sem prejuízo da aplicação das penalidades administrativas cabíveis.</w:t>
      </w:r>
    </w:p>
    <w:p w14:paraId="3DB5C03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09BF293" w14:textId="77777777" w:rsidR="005A029D" w:rsidRPr="00DA2EB7" w:rsidRDefault="00FA5DE6" w:rsidP="005A029D">
      <w:pPr>
        <w:suppressAutoHyphens/>
        <w:spacing w:after="0" w:line="240" w:lineRule="auto"/>
        <w:ind w:right="-285"/>
        <w:jc w:val="both"/>
        <w:rPr>
          <w:rFonts w:ascii="Arial" w:eastAsia="ArialMT" w:hAnsi="Arial" w:cs="Arial"/>
          <w:b/>
          <w:bCs/>
          <w:sz w:val="24"/>
          <w:szCs w:val="24"/>
          <w:lang w:eastAsia="pt-BR"/>
        </w:rPr>
      </w:pPr>
      <w:r w:rsidRPr="00DA2EB7">
        <w:rPr>
          <w:rFonts w:ascii="Arial" w:eastAsiaTheme="majorEastAsia" w:hAnsi="Arial" w:cs="Arial"/>
          <w:b/>
          <w:sz w:val="24"/>
          <w:szCs w:val="24"/>
        </w:rPr>
        <w:t>19</w:t>
      </w:r>
      <w:r w:rsidR="005538CC" w:rsidRPr="00DA2EB7">
        <w:rPr>
          <w:rFonts w:ascii="Arial" w:eastAsia="ArialMT" w:hAnsi="Arial" w:cs="Arial"/>
          <w:b/>
          <w:bCs/>
          <w:sz w:val="24"/>
          <w:szCs w:val="24"/>
          <w:lang w:eastAsia="pt-BR"/>
        </w:rPr>
        <w:t>.3</w:t>
      </w:r>
      <w:r w:rsidR="005A029D" w:rsidRPr="00DA2EB7">
        <w:rPr>
          <w:rFonts w:ascii="Arial" w:eastAsia="ArialMT" w:hAnsi="Arial" w:cs="Arial"/>
          <w:b/>
          <w:bCs/>
          <w:sz w:val="24"/>
          <w:szCs w:val="24"/>
          <w:lang w:eastAsia="pt-BR"/>
        </w:rPr>
        <w:t xml:space="preserve">.1 – </w:t>
      </w:r>
      <w:r w:rsidR="005A029D" w:rsidRPr="00DA2EB7">
        <w:rPr>
          <w:rFonts w:ascii="Arial" w:eastAsia="ArialMT" w:hAnsi="Arial" w:cs="Arial"/>
          <w:bCs/>
          <w:sz w:val="24"/>
          <w:szCs w:val="24"/>
          <w:lang w:eastAsia="pt-BR"/>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79B596C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666B5B9"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538CC" w:rsidRPr="00DA2EB7">
        <w:rPr>
          <w:rFonts w:ascii="Arial" w:eastAsia="ArialMT" w:hAnsi="Arial" w:cs="Arial"/>
          <w:b/>
          <w:bCs/>
          <w:sz w:val="24"/>
          <w:szCs w:val="24"/>
          <w:lang w:eastAsia="pt-BR"/>
        </w:rPr>
        <w:t>.4</w:t>
      </w:r>
      <w:r w:rsidR="005A029D" w:rsidRPr="00DA2EB7">
        <w:rPr>
          <w:rFonts w:ascii="Arial" w:eastAsia="ArialMT" w:hAnsi="Arial" w:cs="Arial"/>
          <w:b/>
          <w:bCs/>
          <w:sz w:val="24"/>
          <w:szCs w:val="24"/>
          <w:lang w:eastAsia="pt-BR"/>
        </w:rPr>
        <w:t xml:space="preserve"> –</w:t>
      </w:r>
      <w:r w:rsidR="005A029D" w:rsidRPr="00DA2EB7">
        <w:rPr>
          <w:rFonts w:ascii="Arial" w:eastAsia="ArialMT" w:hAnsi="Arial" w:cs="Arial"/>
          <w:bCs/>
          <w:sz w:val="24"/>
          <w:szCs w:val="24"/>
          <w:lang w:eastAsia="pt-BR"/>
        </w:rPr>
        <w:t xml:space="preserve"> A ADJUDICATÁRIA deverá comprovar, no momento da assinatura do Contrato ou da retirada do instrumento equivalente, a manutenção das condições demonstradas para habilitação no Edital.</w:t>
      </w:r>
    </w:p>
    <w:p w14:paraId="6D5666A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6AC01F6"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538CC" w:rsidRPr="00DA2EB7">
        <w:rPr>
          <w:rFonts w:ascii="Arial" w:eastAsia="ArialMT" w:hAnsi="Arial" w:cs="Arial"/>
          <w:b/>
          <w:bCs/>
          <w:sz w:val="24"/>
          <w:szCs w:val="24"/>
          <w:lang w:eastAsia="pt-BR"/>
        </w:rPr>
        <w:t>.5</w:t>
      </w:r>
      <w:r w:rsidR="005A029D" w:rsidRPr="00DA2EB7">
        <w:rPr>
          <w:rFonts w:ascii="Arial" w:eastAsia="ArialMT" w:hAnsi="Arial" w:cs="Arial"/>
          <w:b/>
          <w:bCs/>
          <w:sz w:val="24"/>
          <w:szCs w:val="24"/>
          <w:lang w:eastAsia="pt-BR"/>
        </w:rPr>
        <w:t xml:space="preserve"> –</w:t>
      </w:r>
      <w:r w:rsidR="005A029D" w:rsidRPr="00DA2EB7">
        <w:rPr>
          <w:rFonts w:ascii="Arial" w:eastAsia="ArialMT" w:hAnsi="Arial" w:cs="Arial"/>
          <w:bCs/>
          <w:sz w:val="24"/>
          <w:szCs w:val="24"/>
          <w:lang w:eastAsia="pt-BR"/>
        </w:rPr>
        <w:t xml:space="preserve"> A CONTRATADA será responsável, na forma do Contrato, pela qualidade dos itens que são objeto desta licitação, em conformidade com as especificações do </w:t>
      </w:r>
      <w:r w:rsidR="00B6072E" w:rsidRPr="00DA2EB7">
        <w:rPr>
          <w:rFonts w:ascii="Arial" w:eastAsia="ArialMT" w:hAnsi="Arial" w:cs="Arial"/>
          <w:bCs/>
          <w:sz w:val="24"/>
          <w:szCs w:val="24"/>
          <w:lang w:eastAsia="pt-BR"/>
        </w:rPr>
        <w:t>TERMO DE REFERÊNCIA</w:t>
      </w:r>
      <w:r w:rsidR="005A029D" w:rsidRPr="00DA2EB7">
        <w:rPr>
          <w:rFonts w:ascii="Arial" w:eastAsia="ArialMT" w:hAnsi="Arial" w:cs="Arial"/>
          <w:bCs/>
          <w:sz w:val="24"/>
          <w:szCs w:val="24"/>
          <w:lang w:eastAsia="pt-BR"/>
        </w:rPr>
        <w:t xml:space="preserve"> e/ou dos projetos, a ser atestada pelo </w:t>
      </w:r>
      <w:r w:rsidR="005A029D" w:rsidRPr="00DA2EB7">
        <w:rPr>
          <w:rFonts w:ascii="Arial" w:eastAsia="ArialMT" w:hAnsi="Arial" w:cs="Arial"/>
          <w:bCs/>
          <w:iCs/>
          <w:sz w:val="24"/>
          <w:szCs w:val="24"/>
          <w:lang w:eastAsia="pt-BR"/>
        </w:rPr>
        <w:t>responsável pela fiscalização da execução do contrato</w:t>
      </w:r>
      <w:r w:rsidR="005A029D" w:rsidRPr="00DA2EB7">
        <w:rPr>
          <w:rFonts w:ascii="Arial" w:eastAsia="ArialMT" w:hAnsi="Arial" w:cs="Arial"/>
          <w:bCs/>
          <w:sz w:val="24"/>
          <w:szCs w:val="24"/>
          <w:lang w:eastAsia="pt-BR"/>
        </w:rPr>
        <w:t xml:space="preserve">. A ocorrência de desconformidade implicará a substituição dos materiais recusados, por não atender às especificações contidas no </w:t>
      </w:r>
      <w:r w:rsidR="00B6072E" w:rsidRPr="00DA2EB7">
        <w:rPr>
          <w:rFonts w:ascii="Arial" w:eastAsia="ArialMT" w:hAnsi="Arial" w:cs="Arial"/>
          <w:bCs/>
          <w:sz w:val="24"/>
          <w:szCs w:val="24"/>
          <w:lang w:eastAsia="pt-BR"/>
        </w:rPr>
        <w:t>TERMO DE REFERÊNCIA</w:t>
      </w:r>
      <w:r w:rsidR="005A029D" w:rsidRPr="00DA2EB7">
        <w:rPr>
          <w:rFonts w:ascii="Arial" w:eastAsia="ArialMT" w:hAnsi="Arial" w:cs="Arial"/>
          <w:bCs/>
          <w:sz w:val="24"/>
          <w:szCs w:val="24"/>
          <w:lang w:eastAsia="pt-BR"/>
        </w:rPr>
        <w:t xml:space="preserve"> que integra este Edital, sem ônus para a CONTRATANTE e sem prejuízo da aplicação das sanções cabíveis.</w:t>
      </w:r>
    </w:p>
    <w:p w14:paraId="2FD3FB5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25DB1DC"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538CC" w:rsidRPr="00DA2EB7">
        <w:rPr>
          <w:rFonts w:ascii="Arial" w:eastAsia="ArialMT" w:hAnsi="Arial" w:cs="Arial"/>
          <w:b/>
          <w:bCs/>
          <w:sz w:val="24"/>
          <w:szCs w:val="24"/>
          <w:lang w:eastAsia="pt-BR"/>
        </w:rPr>
        <w:t>.6</w:t>
      </w:r>
      <w:r w:rsidR="005A029D" w:rsidRPr="00DA2EB7">
        <w:rPr>
          <w:rFonts w:ascii="Arial" w:eastAsia="ArialMT" w:hAnsi="Arial" w:cs="Arial"/>
          <w:b/>
          <w:bCs/>
          <w:sz w:val="24"/>
          <w:szCs w:val="24"/>
          <w:lang w:eastAsia="pt-BR"/>
        </w:rPr>
        <w:t xml:space="preserve"> –</w:t>
      </w:r>
      <w:r w:rsidR="005A029D" w:rsidRPr="00DA2EB7">
        <w:rPr>
          <w:rFonts w:ascii="Arial" w:eastAsia="ArialMT" w:hAnsi="Arial" w:cs="Arial"/>
          <w:bCs/>
          <w:sz w:val="24"/>
          <w:szCs w:val="24"/>
          <w:lang w:eastAsia="pt-BR"/>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w:t>
      </w:r>
      <w:r w:rsidR="008234C0" w:rsidRPr="00DA2EB7">
        <w:rPr>
          <w:rFonts w:ascii="Arial" w:eastAsia="ArialMT" w:hAnsi="Arial" w:cs="Arial"/>
          <w:bCs/>
          <w:sz w:val="24"/>
          <w:szCs w:val="24"/>
          <w:lang w:eastAsia="pt-BR"/>
        </w:rPr>
        <w:t>uer título,</w:t>
      </w:r>
      <w:r w:rsidR="00801F40">
        <w:rPr>
          <w:rFonts w:ascii="Arial" w:eastAsia="ArialMT" w:hAnsi="Arial" w:cs="Arial"/>
          <w:bCs/>
          <w:sz w:val="24"/>
          <w:szCs w:val="24"/>
          <w:lang w:eastAsia="pt-BR"/>
        </w:rPr>
        <w:t xml:space="preserve"> causar a terceiros</w:t>
      </w:r>
      <w:proofErr w:type="gramStart"/>
      <w:r w:rsidR="00801F40">
        <w:rPr>
          <w:rFonts w:ascii="Arial" w:eastAsia="ArialMT" w:hAnsi="Arial" w:cs="Arial"/>
          <w:bCs/>
          <w:sz w:val="24"/>
          <w:szCs w:val="24"/>
          <w:lang w:eastAsia="pt-BR"/>
        </w:rPr>
        <w:t xml:space="preserve">, </w:t>
      </w:r>
      <w:r w:rsidR="005A029D" w:rsidRPr="00DA2EB7">
        <w:rPr>
          <w:rFonts w:ascii="Arial" w:eastAsia="ArialMT" w:hAnsi="Arial" w:cs="Arial"/>
          <w:bCs/>
          <w:sz w:val="24"/>
          <w:szCs w:val="24"/>
          <w:lang w:eastAsia="pt-BR"/>
        </w:rPr>
        <w:t>em especial,</w:t>
      </w:r>
      <w:proofErr w:type="gramEnd"/>
      <w:r w:rsidR="005A029D" w:rsidRPr="00DA2EB7">
        <w:rPr>
          <w:rFonts w:ascii="Arial" w:eastAsia="ArialMT" w:hAnsi="Arial" w:cs="Arial"/>
          <w:bCs/>
          <w:sz w:val="24"/>
          <w:szCs w:val="24"/>
          <w:lang w:eastAsia="pt-BR"/>
        </w:rPr>
        <w:t xml:space="preserve"> mas não limitado, aos concessionários de serviços públicos, em virtude da execução do objeto contratado, respondendo por si, seus empregados, prepostos e sucessores.</w:t>
      </w:r>
    </w:p>
    <w:p w14:paraId="0F7D37CA" w14:textId="77777777" w:rsidR="00376367" w:rsidRPr="00DA2EB7" w:rsidRDefault="00376367" w:rsidP="005A029D">
      <w:pPr>
        <w:suppressAutoHyphens/>
        <w:spacing w:after="0" w:line="240" w:lineRule="auto"/>
        <w:ind w:right="-285"/>
        <w:jc w:val="both"/>
        <w:rPr>
          <w:rFonts w:ascii="Arial" w:eastAsiaTheme="majorEastAsia" w:hAnsi="Arial" w:cs="Arial"/>
          <w:b/>
          <w:sz w:val="24"/>
          <w:szCs w:val="24"/>
        </w:rPr>
      </w:pPr>
    </w:p>
    <w:p w14:paraId="51D20564"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538CC" w:rsidRPr="00DA2EB7">
        <w:rPr>
          <w:rFonts w:ascii="Arial" w:eastAsia="ArialMT" w:hAnsi="Arial" w:cs="Arial"/>
          <w:b/>
          <w:bCs/>
          <w:sz w:val="24"/>
          <w:szCs w:val="24"/>
          <w:lang w:eastAsia="pt-BR"/>
        </w:rPr>
        <w:t>.7</w:t>
      </w:r>
      <w:r w:rsidR="005A029D" w:rsidRPr="00DA2EB7">
        <w:rPr>
          <w:rFonts w:ascii="Arial" w:eastAsia="ArialMT" w:hAnsi="Arial" w:cs="Arial"/>
          <w:b/>
          <w:bCs/>
          <w:sz w:val="24"/>
          <w:szCs w:val="24"/>
          <w:lang w:eastAsia="pt-BR"/>
        </w:rPr>
        <w:t xml:space="preserve"> –</w:t>
      </w:r>
      <w:r w:rsidR="005A029D" w:rsidRPr="00DA2EB7">
        <w:rPr>
          <w:rFonts w:ascii="Arial" w:eastAsia="ArialMT" w:hAnsi="Arial" w:cs="Arial"/>
          <w:bCs/>
          <w:sz w:val="24"/>
          <w:szCs w:val="24"/>
          <w:lang w:eastAsia="pt-BR"/>
        </w:rPr>
        <w:t xml:space="preserve"> O ato de recebimento do objeto da licitação não implica a sua aceitação definitiva e não eximirá a contratada de sua responsabilidade no que concerne à qualidade dos bens fornecidos.</w:t>
      </w:r>
    </w:p>
    <w:p w14:paraId="0125B25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E373B07"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538CC" w:rsidRPr="00DA2EB7">
        <w:rPr>
          <w:rFonts w:ascii="Arial" w:eastAsia="ArialMT" w:hAnsi="Arial" w:cs="Arial"/>
          <w:b/>
          <w:bCs/>
          <w:sz w:val="24"/>
          <w:szCs w:val="24"/>
          <w:lang w:eastAsia="pt-BR"/>
        </w:rPr>
        <w:t>.8</w:t>
      </w:r>
      <w:r w:rsidR="005A029D" w:rsidRPr="00DA2EB7">
        <w:rPr>
          <w:rFonts w:ascii="Arial" w:eastAsia="ArialMT" w:hAnsi="Arial" w:cs="Arial"/>
          <w:b/>
          <w:bCs/>
          <w:sz w:val="24"/>
          <w:szCs w:val="24"/>
          <w:lang w:eastAsia="pt-BR"/>
        </w:rPr>
        <w:t xml:space="preserve"> –</w:t>
      </w:r>
      <w:r w:rsidR="005A029D" w:rsidRPr="00DA2EB7">
        <w:rPr>
          <w:rFonts w:ascii="Arial" w:eastAsia="ArialMT" w:hAnsi="Arial" w:cs="Arial"/>
          <w:bCs/>
          <w:sz w:val="24"/>
          <w:szCs w:val="24"/>
          <w:lang w:eastAsia="pt-BR"/>
        </w:rPr>
        <w:t xml:space="preserve"> A licitante vencedora, sem ônus para o CONTRATANTE, compromete–se a:</w:t>
      </w:r>
    </w:p>
    <w:p w14:paraId="47E02E5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E5ED126" w14:textId="77777777" w:rsidR="005A029D" w:rsidRPr="00DA2EB7" w:rsidRDefault="005A029D" w:rsidP="005A029D">
      <w:pPr>
        <w:suppressAutoHyphens/>
        <w:spacing w:after="0" w:line="240" w:lineRule="auto"/>
        <w:ind w:right="-285"/>
        <w:jc w:val="both"/>
        <w:rPr>
          <w:rFonts w:ascii="Arial" w:hAnsi="Arial" w:cs="Arial"/>
          <w:color w:val="000000" w:themeColor="text1"/>
          <w:sz w:val="24"/>
          <w:szCs w:val="24"/>
        </w:rPr>
      </w:pPr>
      <w:r w:rsidRPr="00DA2EB7">
        <w:rPr>
          <w:rFonts w:ascii="Arial" w:eastAsia="ArialMT" w:hAnsi="Arial" w:cs="Arial"/>
          <w:b/>
          <w:bCs/>
          <w:sz w:val="24"/>
          <w:szCs w:val="24"/>
          <w:lang w:eastAsia="pt-BR"/>
        </w:rPr>
        <w:t>a)</w:t>
      </w:r>
      <w:r w:rsidRPr="00DA2EB7">
        <w:rPr>
          <w:rFonts w:ascii="Arial" w:eastAsia="ArialMT" w:hAnsi="Arial" w:cs="Arial"/>
          <w:bCs/>
          <w:sz w:val="24"/>
          <w:szCs w:val="24"/>
          <w:lang w:eastAsia="pt-BR"/>
        </w:rPr>
        <w:t xml:space="preserve"> atender às solicitações da CONTRATANTE</w:t>
      </w:r>
      <w:r w:rsidRPr="00DA2EB7">
        <w:rPr>
          <w:rFonts w:ascii="Arial" w:eastAsia="ArialMT" w:hAnsi="Arial" w:cs="Arial"/>
          <w:bCs/>
          <w:color w:val="FF0000"/>
          <w:sz w:val="24"/>
          <w:szCs w:val="24"/>
          <w:lang w:eastAsia="pt-BR"/>
        </w:rPr>
        <w:t xml:space="preserve"> </w:t>
      </w:r>
      <w:r w:rsidR="00BE4A0F" w:rsidRPr="00DA2EB7">
        <w:rPr>
          <w:rFonts w:ascii="Arial" w:hAnsi="Arial" w:cs="Arial"/>
          <w:color w:val="000000" w:themeColor="text1"/>
          <w:sz w:val="24"/>
          <w:szCs w:val="24"/>
        </w:rPr>
        <w:t xml:space="preserve">no prazo de até 5 (cinco) dias úteis, a contar do 1º (primeiro) dia útil seguinte ao do recebimento da </w:t>
      </w:r>
      <w:r w:rsidR="008234C0" w:rsidRPr="00DA2EB7">
        <w:rPr>
          <w:rFonts w:ascii="Arial" w:hAnsi="Arial" w:cs="Arial"/>
          <w:color w:val="000000" w:themeColor="text1"/>
          <w:sz w:val="24"/>
          <w:szCs w:val="24"/>
        </w:rPr>
        <w:t>ORDEM DE FO</w:t>
      </w:r>
      <w:r w:rsidR="008F223B" w:rsidRPr="00DA2EB7">
        <w:rPr>
          <w:rFonts w:ascii="Arial" w:hAnsi="Arial" w:cs="Arial"/>
          <w:color w:val="000000" w:themeColor="text1"/>
          <w:sz w:val="24"/>
          <w:szCs w:val="24"/>
        </w:rPr>
        <w:t xml:space="preserve">RNECIMENTO </w:t>
      </w:r>
      <w:r w:rsidR="00801F40">
        <w:rPr>
          <w:rFonts w:ascii="Arial" w:hAnsi="Arial" w:cs="Arial"/>
          <w:color w:val="000000" w:themeColor="text1"/>
          <w:sz w:val="24"/>
          <w:szCs w:val="24"/>
        </w:rPr>
        <w:t>DOS MATERIAIS PERMANENTES</w:t>
      </w:r>
      <w:r w:rsidR="00BE4A0F" w:rsidRPr="00DA2EB7">
        <w:rPr>
          <w:rFonts w:ascii="Arial" w:hAnsi="Arial" w:cs="Arial"/>
          <w:color w:val="000000" w:themeColor="text1"/>
          <w:sz w:val="24"/>
          <w:szCs w:val="24"/>
        </w:rPr>
        <w:t>;</w:t>
      </w:r>
    </w:p>
    <w:p w14:paraId="168AABF9" w14:textId="77777777" w:rsidR="005538CC" w:rsidRPr="00DA2EB7" w:rsidRDefault="005538CC" w:rsidP="005A029D">
      <w:pPr>
        <w:suppressAutoHyphens/>
        <w:spacing w:after="0" w:line="240" w:lineRule="auto"/>
        <w:ind w:right="-285"/>
        <w:jc w:val="both"/>
        <w:rPr>
          <w:rFonts w:ascii="Arial" w:eastAsia="ArialMT" w:hAnsi="Arial" w:cs="Arial"/>
          <w:bCs/>
          <w:color w:val="FF0000"/>
          <w:sz w:val="24"/>
          <w:szCs w:val="24"/>
          <w:lang w:eastAsia="pt-BR"/>
        </w:rPr>
      </w:pPr>
    </w:p>
    <w:p w14:paraId="60F42B06" w14:textId="77777777" w:rsidR="005A029D" w:rsidRPr="00DA2EB7" w:rsidRDefault="00FA5DE6"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Theme="majorEastAsia" w:hAnsi="Arial" w:cs="Arial"/>
          <w:b/>
          <w:sz w:val="24"/>
          <w:szCs w:val="24"/>
        </w:rPr>
        <w:t>19</w:t>
      </w:r>
      <w:r w:rsidR="005538CC" w:rsidRPr="00DA2EB7">
        <w:rPr>
          <w:rFonts w:ascii="Arial" w:eastAsia="ArialMT" w:hAnsi="Arial" w:cs="Arial"/>
          <w:b/>
          <w:bCs/>
          <w:sz w:val="24"/>
          <w:szCs w:val="24"/>
          <w:lang w:eastAsia="pt-BR"/>
        </w:rPr>
        <w:t>.9</w:t>
      </w:r>
      <w:r w:rsidR="005A029D" w:rsidRPr="00DA2EB7">
        <w:rPr>
          <w:rFonts w:ascii="Arial" w:eastAsia="ArialMT" w:hAnsi="Arial" w:cs="Arial"/>
          <w:b/>
          <w:bCs/>
          <w:sz w:val="24"/>
          <w:szCs w:val="24"/>
          <w:lang w:eastAsia="pt-BR"/>
        </w:rPr>
        <w:t xml:space="preserve"> –</w:t>
      </w:r>
      <w:r w:rsidR="005A029D" w:rsidRPr="00DA2EB7">
        <w:rPr>
          <w:rFonts w:ascii="Arial" w:eastAsia="ArialMT" w:hAnsi="Arial" w:cs="Arial"/>
          <w:bCs/>
          <w:sz w:val="24"/>
          <w:szCs w:val="24"/>
          <w:lang w:eastAsia="pt-BR"/>
        </w:rPr>
        <w:t xml:space="preserve"> A Fiscalização da execução do objeto contratado caberá à(ao) setor do órgão ou entidade licitante responsável pela fiscalização do contrato.</w:t>
      </w:r>
    </w:p>
    <w:p w14:paraId="12236E8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45419B7"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2</w:t>
      </w:r>
      <w:r w:rsidR="00FA5DE6" w:rsidRPr="00DA2EB7">
        <w:rPr>
          <w:rFonts w:ascii="Arial" w:eastAsiaTheme="majorEastAsia" w:hAnsi="Arial" w:cs="Arial"/>
          <w:b/>
          <w:sz w:val="24"/>
          <w:szCs w:val="24"/>
          <w:u w:val="single"/>
        </w:rPr>
        <w:t>0</w:t>
      </w:r>
      <w:r w:rsidRPr="00DA2EB7">
        <w:rPr>
          <w:rFonts w:ascii="Arial" w:eastAsiaTheme="majorEastAsia" w:hAnsi="Arial" w:cs="Arial"/>
          <w:b/>
          <w:sz w:val="24"/>
          <w:szCs w:val="24"/>
          <w:u w:val="single"/>
        </w:rPr>
        <w:t>. DAS CONDIÇÕES DE PAGAMENTO</w:t>
      </w:r>
    </w:p>
    <w:p w14:paraId="596B782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AEDD8A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2</w:t>
      </w:r>
      <w:r w:rsidR="00FA5DE6" w:rsidRPr="00DA2EB7">
        <w:rPr>
          <w:rFonts w:ascii="Arial" w:eastAsia="ArialMT" w:hAnsi="Arial" w:cs="Arial"/>
          <w:b/>
          <w:bCs/>
          <w:sz w:val="24"/>
          <w:szCs w:val="24"/>
          <w:lang w:eastAsia="pt-BR"/>
        </w:rPr>
        <w:t>0</w:t>
      </w:r>
      <w:r w:rsidRPr="00DA2EB7">
        <w:rPr>
          <w:rFonts w:ascii="Arial" w:eastAsia="ArialMT" w:hAnsi="Arial" w:cs="Arial"/>
          <w:b/>
          <w:bCs/>
          <w:sz w:val="24"/>
          <w:szCs w:val="24"/>
          <w:lang w:eastAsia="pt-BR"/>
        </w:rPr>
        <w:t>.1 –</w:t>
      </w:r>
      <w:r w:rsidRPr="00DA2EB7">
        <w:rPr>
          <w:rFonts w:ascii="Arial" w:eastAsia="ArialMT" w:hAnsi="Arial" w:cs="Arial"/>
          <w:bCs/>
          <w:sz w:val="24"/>
          <w:szCs w:val="24"/>
          <w:lang w:eastAsia="pt-BR"/>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19E0A2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6F8B24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0</w:t>
      </w:r>
      <w:r w:rsidRPr="00DA2EB7">
        <w:rPr>
          <w:rFonts w:ascii="Arial" w:eastAsia="ArialMT" w:hAnsi="Arial" w:cs="Arial"/>
          <w:b/>
          <w:bCs/>
          <w:sz w:val="24"/>
          <w:szCs w:val="24"/>
          <w:lang w:eastAsia="pt-BR"/>
        </w:rPr>
        <w:t xml:space="preserve">.1.1 – </w:t>
      </w:r>
      <w:r w:rsidRPr="00DA2EB7">
        <w:rPr>
          <w:rFonts w:ascii="Arial" w:eastAsia="ArialMT" w:hAnsi="Arial" w:cs="Arial"/>
          <w:bCs/>
          <w:sz w:val="24"/>
          <w:szCs w:val="24"/>
          <w:lang w:eastAsia="pt-BR"/>
        </w:rPr>
        <w:t xml:space="preserve">O documento de cobrança será apresentado à Fiscalização, para atestação, e, após, protocolado no </w:t>
      </w:r>
      <w:r w:rsidRPr="00DA2EB7">
        <w:rPr>
          <w:rFonts w:ascii="Arial" w:eastAsia="ArialMT" w:hAnsi="Arial" w:cs="Arial"/>
          <w:bCs/>
          <w:i/>
          <w:sz w:val="24"/>
          <w:szCs w:val="24"/>
          <w:lang w:eastAsia="pt-BR"/>
        </w:rPr>
        <w:t>Setor de Protocolo Geral da Prefeitura.</w:t>
      </w:r>
    </w:p>
    <w:p w14:paraId="0DDBBFB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425656E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0</w:t>
      </w:r>
      <w:r w:rsidRPr="00DA2EB7">
        <w:rPr>
          <w:rFonts w:ascii="Arial" w:eastAsia="ArialMT" w:hAnsi="Arial" w:cs="Arial"/>
          <w:b/>
          <w:bCs/>
          <w:sz w:val="24"/>
          <w:szCs w:val="24"/>
          <w:lang w:eastAsia="pt-BR"/>
        </w:rPr>
        <w:t xml:space="preserve">.2 – </w:t>
      </w:r>
      <w:r w:rsidRPr="00DA2EB7">
        <w:rPr>
          <w:rFonts w:ascii="Arial" w:eastAsia="ArialMT" w:hAnsi="Arial" w:cs="Arial"/>
          <w:bCs/>
          <w:sz w:val="24"/>
          <w:szCs w:val="24"/>
          <w:lang w:eastAsia="pt-BR"/>
        </w:rPr>
        <w:t xml:space="preserve">O pagamento à CONTRATADA será realizado em razão do efetivo fornecimento realizado e aceito, sem que o </w:t>
      </w:r>
      <w:r w:rsidRPr="00DA2EB7">
        <w:rPr>
          <w:rFonts w:ascii="Arial" w:eastAsia="ArialMT" w:hAnsi="Arial" w:cs="Arial"/>
          <w:bCs/>
          <w:iCs/>
          <w:sz w:val="24"/>
          <w:szCs w:val="24"/>
          <w:lang w:eastAsia="pt-BR"/>
        </w:rPr>
        <w:t>CONTRATANTE</w:t>
      </w:r>
      <w:r w:rsidRPr="00DA2EB7">
        <w:rPr>
          <w:rFonts w:ascii="Arial" w:eastAsia="ArialMT" w:hAnsi="Arial" w:cs="Arial"/>
          <w:bCs/>
          <w:sz w:val="24"/>
          <w:szCs w:val="24"/>
          <w:lang w:eastAsia="pt-BR"/>
        </w:rPr>
        <w:t xml:space="preserve"> esteja obrigado a pagar o valor total do contrato caso todo o quantitativo do objeto não tenha sido regularmente entregue e aceito.</w:t>
      </w:r>
    </w:p>
    <w:p w14:paraId="05508EB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E80088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0</w:t>
      </w:r>
      <w:r w:rsidRPr="00DA2EB7">
        <w:rPr>
          <w:rFonts w:ascii="Arial" w:eastAsia="ArialMT" w:hAnsi="Arial" w:cs="Arial"/>
          <w:b/>
          <w:bCs/>
          <w:sz w:val="24"/>
          <w:szCs w:val="24"/>
          <w:lang w:eastAsia="pt-BR"/>
        </w:rPr>
        <w:t>.3 –</w:t>
      </w:r>
      <w:r w:rsidRPr="00DA2EB7">
        <w:rPr>
          <w:rFonts w:ascii="Arial" w:eastAsia="ArialMT" w:hAnsi="Arial" w:cs="Arial"/>
          <w:bCs/>
          <w:sz w:val="24"/>
          <w:szCs w:val="24"/>
          <w:lang w:eastAsia="pt-BR"/>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10D3FB2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F571EC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0</w:t>
      </w:r>
      <w:r w:rsidRPr="00DA2EB7">
        <w:rPr>
          <w:rFonts w:ascii="Arial" w:eastAsia="ArialMT" w:hAnsi="Arial" w:cs="Arial"/>
          <w:b/>
          <w:bCs/>
          <w:sz w:val="24"/>
          <w:szCs w:val="24"/>
          <w:lang w:eastAsia="pt-BR"/>
        </w:rPr>
        <w:t>.4 –</w:t>
      </w:r>
      <w:r w:rsidRPr="00DA2EB7">
        <w:rPr>
          <w:rFonts w:ascii="Arial" w:eastAsia="ArialMT" w:hAnsi="Arial" w:cs="Arial"/>
          <w:bCs/>
          <w:sz w:val="24"/>
          <w:szCs w:val="24"/>
          <w:lang w:eastAsia="pt-BR"/>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DA2EB7">
        <w:rPr>
          <w:rFonts w:ascii="Arial" w:eastAsia="ArialMT" w:hAnsi="Arial" w:cs="Arial"/>
          <w:bCs/>
          <w:i/>
          <w:sz w:val="24"/>
          <w:szCs w:val="24"/>
          <w:lang w:eastAsia="pt-BR"/>
        </w:rPr>
        <w:t>pro rata die</w:t>
      </w:r>
      <w:r w:rsidRPr="00DA2EB7">
        <w:rPr>
          <w:rFonts w:ascii="Arial" w:eastAsia="ArialMT" w:hAnsi="Arial" w:cs="Arial"/>
          <w:bCs/>
          <w:sz w:val="24"/>
          <w:szCs w:val="24"/>
          <w:lang w:eastAsia="pt-BR"/>
        </w:rPr>
        <w:t xml:space="preserve"> entre o 31º (trigésimo primeiro) dia da data do protocolo do documento de cobrança junto à CONTRATANTE e a data do efetivo pagamento, limitados a 12% ao ano.</w:t>
      </w:r>
    </w:p>
    <w:p w14:paraId="3C4370D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24C875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0</w:t>
      </w:r>
      <w:r w:rsidRPr="00DA2EB7">
        <w:rPr>
          <w:rFonts w:ascii="Arial" w:eastAsia="ArialMT" w:hAnsi="Arial" w:cs="Arial"/>
          <w:b/>
          <w:bCs/>
          <w:sz w:val="24"/>
          <w:szCs w:val="24"/>
          <w:lang w:eastAsia="pt-BR"/>
        </w:rPr>
        <w:t>.5 –</w:t>
      </w:r>
      <w:r w:rsidRPr="00DA2EB7">
        <w:rPr>
          <w:rFonts w:ascii="Arial" w:eastAsia="ArialMT" w:hAnsi="Arial" w:cs="Arial"/>
          <w:bCs/>
          <w:sz w:val="24"/>
          <w:szCs w:val="24"/>
          <w:lang w:eastAsia="pt-BR"/>
        </w:rPr>
        <w:t xml:space="preserve"> O valor dos pagamentos eventualmente antecipados será descontado à taxa de 1% (um por cento) ao mês, calculada </w:t>
      </w:r>
      <w:r w:rsidRPr="00DA2EB7">
        <w:rPr>
          <w:rFonts w:ascii="Arial" w:eastAsia="ArialMT" w:hAnsi="Arial" w:cs="Arial"/>
          <w:bCs/>
          <w:i/>
          <w:sz w:val="24"/>
          <w:szCs w:val="24"/>
          <w:lang w:eastAsia="pt-BR"/>
        </w:rPr>
        <w:t>pro rata die</w:t>
      </w:r>
      <w:r w:rsidRPr="00DA2EB7">
        <w:rPr>
          <w:rFonts w:ascii="Arial" w:eastAsia="ArialMT" w:hAnsi="Arial" w:cs="Arial"/>
          <w:bCs/>
          <w:sz w:val="24"/>
          <w:szCs w:val="24"/>
          <w:lang w:eastAsia="pt-BR"/>
        </w:rPr>
        <w:t>, entre o dia do pagamento e o 30º (trigésimo) dia da data do protocolo do documento de cobrança na CONTRATANTE.</w:t>
      </w:r>
    </w:p>
    <w:p w14:paraId="4CF157B8" w14:textId="77777777" w:rsidR="00376367" w:rsidRPr="00DA2EB7" w:rsidRDefault="00376367" w:rsidP="005A029D">
      <w:pPr>
        <w:suppressAutoHyphens/>
        <w:spacing w:after="0" w:line="240" w:lineRule="auto"/>
        <w:ind w:right="-285"/>
        <w:jc w:val="both"/>
        <w:rPr>
          <w:rFonts w:ascii="Arial" w:eastAsia="ArialMT" w:hAnsi="Arial" w:cs="Arial"/>
          <w:bCs/>
          <w:sz w:val="24"/>
          <w:szCs w:val="24"/>
          <w:lang w:eastAsia="pt-BR"/>
        </w:rPr>
      </w:pPr>
    </w:p>
    <w:p w14:paraId="61BF0762"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2</w:t>
      </w:r>
      <w:r w:rsidR="00FA5DE6" w:rsidRPr="00DA2EB7">
        <w:rPr>
          <w:rFonts w:ascii="Arial" w:eastAsiaTheme="majorEastAsia" w:hAnsi="Arial" w:cs="Arial"/>
          <w:b/>
          <w:sz w:val="24"/>
          <w:szCs w:val="24"/>
          <w:u w:val="single"/>
        </w:rPr>
        <w:t>1</w:t>
      </w:r>
      <w:r w:rsidRPr="00DA2EB7">
        <w:rPr>
          <w:rFonts w:ascii="Arial" w:eastAsiaTheme="majorEastAsia" w:hAnsi="Arial" w:cs="Arial"/>
          <w:b/>
          <w:sz w:val="24"/>
          <w:szCs w:val="24"/>
          <w:u w:val="single"/>
        </w:rPr>
        <w:t>. DO REAJUSTE</w:t>
      </w:r>
    </w:p>
    <w:p w14:paraId="788B2DC3" w14:textId="77777777" w:rsidR="007F4603" w:rsidRPr="00DA2EB7" w:rsidRDefault="007F4603" w:rsidP="0055287A">
      <w:pPr>
        <w:pStyle w:val="TEXTO"/>
      </w:pPr>
      <w:r w:rsidRPr="00DA2EB7">
        <w:rPr>
          <w:b/>
        </w:rPr>
        <w:t>2</w:t>
      </w:r>
      <w:r w:rsidR="00FA5DE6" w:rsidRPr="00DA2EB7">
        <w:rPr>
          <w:b/>
        </w:rPr>
        <w:t>1</w:t>
      </w:r>
      <w:r w:rsidRPr="00DA2EB7">
        <w:rPr>
          <w:b/>
        </w:rPr>
        <w:t>.1</w:t>
      </w:r>
      <w:r w:rsidRPr="00DA2EB7">
        <w:t xml:space="preserve"> – Somente ocorrerá reajustamento do Contrato decorrido o prazo de 12 (doze) meses contados da data do orçamento estimado, observada a Lei Federal nº 10.192, de 14 de fevereiro de 2001.</w:t>
      </w:r>
    </w:p>
    <w:p w14:paraId="0E679904" w14:textId="77777777" w:rsidR="007F4603" w:rsidRPr="00DA2EB7" w:rsidRDefault="007F4603" w:rsidP="007F4603">
      <w:pPr>
        <w:pStyle w:val="Corpodetexto"/>
        <w:spacing w:line="276" w:lineRule="auto"/>
        <w:jc w:val="both"/>
      </w:pPr>
    </w:p>
    <w:p w14:paraId="3765D5A4" w14:textId="77777777" w:rsidR="007F4603" w:rsidRPr="00DA2EB7" w:rsidRDefault="007F4603" w:rsidP="0055287A">
      <w:pPr>
        <w:pStyle w:val="TEXTO"/>
      </w:pPr>
      <w:r w:rsidRPr="00DA2EB7">
        <w:rPr>
          <w:b/>
        </w:rPr>
        <w:t>2</w:t>
      </w:r>
      <w:r w:rsidR="00FA5DE6" w:rsidRPr="00DA2EB7">
        <w:rPr>
          <w:b/>
        </w:rPr>
        <w:t>1</w:t>
      </w:r>
      <w:r w:rsidRPr="00DA2EB7">
        <w:rPr>
          <w:b/>
        </w:rPr>
        <w:t>.2</w:t>
      </w:r>
      <w:r w:rsidRPr="00DA2EB7">
        <w:t xml:space="preserve"> – Os preços serão reajustados de acordo com a variação do Índice de Preços ao Consumidor Amplo Especial – IPCA–E do Instituto Brasileiro de Geografia e Estatística – IBGE, calculado por meio da seguinte fórmula:</w:t>
      </w:r>
    </w:p>
    <w:p w14:paraId="58C1CE57" w14:textId="77777777" w:rsidR="007F4603" w:rsidRPr="00DA2EB7" w:rsidRDefault="007F4603" w:rsidP="0055287A">
      <w:pPr>
        <w:pStyle w:val="TEXTO"/>
      </w:pPr>
    </w:p>
    <w:p w14:paraId="1E15D0AD" w14:textId="77777777" w:rsidR="007F4603" w:rsidRPr="00DA2EB7" w:rsidRDefault="007F4603" w:rsidP="0055287A">
      <w:pPr>
        <w:pStyle w:val="TEXTO"/>
      </w:pPr>
      <w:r w:rsidRPr="00DA2EB7">
        <w:t xml:space="preserve">R = </w:t>
      </w:r>
      <w:proofErr w:type="spellStart"/>
      <w:r w:rsidRPr="00DA2EB7">
        <w:t>Po</w:t>
      </w:r>
      <w:proofErr w:type="spellEnd"/>
      <w:proofErr w:type="gramStart"/>
      <w:r w:rsidRPr="00DA2EB7">
        <w:t>[(</w:t>
      </w:r>
      <w:proofErr w:type="gramEnd"/>
      <w:r w:rsidRPr="00DA2EB7">
        <w:t>I–</w:t>
      </w:r>
      <w:proofErr w:type="spellStart"/>
      <w:r w:rsidRPr="00DA2EB7">
        <w:t>Io</w:t>
      </w:r>
      <w:proofErr w:type="spellEnd"/>
      <w:r w:rsidRPr="00DA2EB7">
        <w:t>)/</w:t>
      </w:r>
      <w:proofErr w:type="spellStart"/>
      <w:r w:rsidRPr="00DA2EB7">
        <w:t>Io</w:t>
      </w:r>
      <w:proofErr w:type="spellEnd"/>
      <w:r w:rsidRPr="00DA2EB7">
        <w:t>]</w:t>
      </w:r>
    </w:p>
    <w:p w14:paraId="45F333FF" w14:textId="77777777" w:rsidR="007F4603" w:rsidRPr="00DA2EB7" w:rsidRDefault="007F4603" w:rsidP="0055287A">
      <w:pPr>
        <w:pStyle w:val="TEXTO"/>
      </w:pPr>
      <w:r w:rsidRPr="00DA2EB7">
        <w:t>Onde:</w:t>
      </w:r>
    </w:p>
    <w:p w14:paraId="1E1E8B7D" w14:textId="77777777" w:rsidR="007F4603" w:rsidRPr="00DA2EB7" w:rsidRDefault="007F4603" w:rsidP="0055287A">
      <w:pPr>
        <w:pStyle w:val="TEXTO"/>
      </w:pPr>
      <w:r w:rsidRPr="00DA2EB7">
        <w:t>R = valor do reajuste;</w:t>
      </w:r>
    </w:p>
    <w:p w14:paraId="14DA09B0" w14:textId="77777777" w:rsidR="007F4603" w:rsidRPr="00DA2EB7" w:rsidRDefault="007F4603" w:rsidP="0055287A">
      <w:pPr>
        <w:pStyle w:val="TEXTO"/>
      </w:pPr>
      <w:r w:rsidRPr="00DA2EB7">
        <w:t>I = índice IPCA–E mensal relativo ao mês anterior ao de aniversário do Contrato;</w:t>
      </w:r>
    </w:p>
    <w:p w14:paraId="0BB25F29" w14:textId="77777777" w:rsidR="007F4603" w:rsidRPr="00DA2EB7" w:rsidRDefault="007F4603" w:rsidP="0055287A">
      <w:pPr>
        <w:pStyle w:val="TEXTO"/>
      </w:pPr>
      <w:r w:rsidRPr="00DA2EB7">
        <w:t xml:space="preserve">Io = índice do IPCA–E mensal relativo ao mês anterior ao da apresentação da Proposta; </w:t>
      </w:r>
    </w:p>
    <w:p w14:paraId="54F9608A" w14:textId="77777777" w:rsidR="007F4603" w:rsidRPr="00DA2EB7" w:rsidRDefault="007F4603" w:rsidP="0055287A">
      <w:pPr>
        <w:pStyle w:val="TEXTO"/>
      </w:pPr>
      <w:proofErr w:type="spellStart"/>
      <w:r w:rsidRPr="00DA2EB7">
        <w:lastRenderedPageBreak/>
        <w:t>Po</w:t>
      </w:r>
      <w:proofErr w:type="spellEnd"/>
      <w:r w:rsidRPr="00DA2EB7">
        <w:t xml:space="preserve"> = preço unitário contratual, objeto do reajustamento.</w:t>
      </w:r>
    </w:p>
    <w:p w14:paraId="7DF97442" w14:textId="77777777" w:rsidR="007F4603" w:rsidRPr="00DA2EB7" w:rsidRDefault="007F4603" w:rsidP="0055287A">
      <w:pPr>
        <w:pStyle w:val="TEXTO"/>
      </w:pPr>
    </w:p>
    <w:p w14:paraId="65EDF7EB" w14:textId="77777777" w:rsidR="005A029D" w:rsidRPr="00DA2EB7" w:rsidRDefault="007F4603" w:rsidP="007F4603">
      <w:pPr>
        <w:suppressAutoHyphens/>
        <w:spacing w:after="0" w:line="240" w:lineRule="auto"/>
        <w:ind w:right="-285"/>
        <w:jc w:val="both"/>
        <w:rPr>
          <w:rFonts w:ascii="Arial" w:eastAsia="ArialMT" w:hAnsi="Arial" w:cs="Arial"/>
          <w:bCs/>
          <w:sz w:val="24"/>
          <w:szCs w:val="24"/>
          <w:lang w:eastAsia="pt-BR"/>
        </w:rPr>
      </w:pPr>
      <w:r w:rsidRPr="00DA2EB7">
        <w:rPr>
          <w:rFonts w:ascii="Arial" w:hAnsi="Arial" w:cs="Arial"/>
          <w:b/>
          <w:sz w:val="24"/>
          <w:szCs w:val="24"/>
        </w:rPr>
        <w:t>2</w:t>
      </w:r>
      <w:r w:rsidR="00FA5DE6" w:rsidRPr="00DA2EB7">
        <w:rPr>
          <w:rFonts w:ascii="Arial" w:hAnsi="Arial" w:cs="Arial"/>
          <w:b/>
          <w:sz w:val="24"/>
          <w:szCs w:val="24"/>
        </w:rPr>
        <w:t>1</w:t>
      </w:r>
      <w:r w:rsidRPr="00DA2EB7">
        <w:rPr>
          <w:rFonts w:ascii="Arial" w:hAnsi="Arial" w:cs="Arial"/>
          <w:b/>
          <w:sz w:val="24"/>
          <w:szCs w:val="24"/>
        </w:rPr>
        <w:t>.3 –</w:t>
      </w:r>
      <w:r w:rsidRPr="00DA2EB7">
        <w:rPr>
          <w:rFonts w:ascii="Arial" w:hAnsi="Arial" w:cs="Arial"/>
          <w:sz w:val="24"/>
          <w:szCs w:val="24"/>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754CDA98" w14:textId="77777777" w:rsidR="00C732AB" w:rsidRPr="00DA2EB7" w:rsidRDefault="00C732AB" w:rsidP="005A029D">
      <w:pPr>
        <w:keepNext/>
        <w:keepLines/>
        <w:spacing w:after="0" w:line="240" w:lineRule="auto"/>
        <w:jc w:val="both"/>
        <w:outlineLvl w:val="0"/>
        <w:rPr>
          <w:rFonts w:ascii="Arial" w:eastAsiaTheme="majorEastAsia" w:hAnsi="Arial" w:cs="Arial"/>
          <w:b/>
          <w:sz w:val="24"/>
          <w:szCs w:val="24"/>
          <w:u w:val="single"/>
        </w:rPr>
      </w:pPr>
    </w:p>
    <w:p w14:paraId="206AEC76"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2</w:t>
      </w:r>
      <w:r w:rsidR="00FA5DE6" w:rsidRPr="00DA2EB7">
        <w:rPr>
          <w:rFonts w:ascii="Arial" w:eastAsiaTheme="majorEastAsia" w:hAnsi="Arial" w:cs="Arial"/>
          <w:b/>
          <w:sz w:val="24"/>
          <w:szCs w:val="24"/>
          <w:u w:val="single"/>
        </w:rPr>
        <w:t>2</w:t>
      </w:r>
      <w:r w:rsidRPr="00DA2EB7">
        <w:rPr>
          <w:rFonts w:ascii="Arial" w:eastAsiaTheme="majorEastAsia" w:hAnsi="Arial" w:cs="Arial"/>
          <w:b/>
          <w:sz w:val="24"/>
          <w:szCs w:val="24"/>
          <w:u w:val="single"/>
        </w:rPr>
        <w:t>. DAS SANÇÕES ADMINISTRATIVAS</w:t>
      </w:r>
    </w:p>
    <w:p w14:paraId="40FE2C6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71FB4F5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 xml:space="preserve">.1 – </w:t>
      </w:r>
      <w:r w:rsidRPr="00DA2EB7">
        <w:rPr>
          <w:rFonts w:ascii="Arial" w:eastAsia="ArialMT" w:hAnsi="Arial" w:cs="Arial"/>
          <w:bCs/>
          <w:sz w:val="24"/>
          <w:szCs w:val="24"/>
          <w:lang w:eastAsia="pt-BR"/>
        </w:rPr>
        <w:t>A recusa da ADJUDICATÁRIA em assinar o termo de contrato ou em retirar o instrumento equivalente dentro do prazo estabelecido caracteriza o descumprimento total das obrigações assumidas, sujeitando–a às penalidades previstas no subitem 2</w:t>
      </w:r>
      <w:r w:rsidR="00376367" w:rsidRPr="00DA2EB7">
        <w:rPr>
          <w:rFonts w:ascii="Arial" w:eastAsia="ArialMT" w:hAnsi="Arial" w:cs="Arial"/>
          <w:bCs/>
          <w:sz w:val="24"/>
          <w:szCs w:val="24"/>
          <w:lang w:eastAsia="pt-BR"/>
        </w:rPr>
        <w:t>3</w:t>
      </w:r>
      <w:r w:rsidRPr="00DA2EB7">
        <w:rPr>
          <w:rFonts w:ascii="Arial" w:eastAsia="ArialMT" w:hAnsi="Arial" w:cs="Arial"/>
          <w:bCs/>
          <w:sz w:val="24"/>
          <w:szCs w:val="24"/>
          <w:lang w:eastAsia="pt-BR"/>
        </w:rPr>
        <w:t>.2.</w:t>
      </w:r>
    </w:p>
    <w:p w14:paraId="511F1B6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16B798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.2 –</w:t>
      </w:r>
      <w:r w:rsidRPr="00DA2EB7">
        <w:rPr>
          <w:rFonts w:ascii="Arial" w:eastAsia="ArialMT" w:hAnsi="Arial" w:cs="Arial"/>
          <w:bCs/>
          <w:sz w:val="24"/>
          <w:szCs w:val="24"/>
          <w:lang w:eastAsia="pt-BR"/>
        </w:rPr>
        <w:t>Em razão das condutas previstas no art. 155 da Lei Federal n° 14.133/2021, o(a) CONTRATANTE poderá, sem prejuízo responsabilidade civil e criminal que couber, aplicar as seguintes sanções, previstas no art. 156 Lei nº 14.133/2021:</w:t>
      </w:r>
    </w:p>
    <w:p w14:paraId="032185CA"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(a) Advertência;</w:t>
      </w:r>
    </w:p>
    <w:p w14:paraId="381638C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 xml:space="preserve">(b) </w:t>
      </w:r>
      <w:r w:rsidRPr="00DA2EB7">
        <w:rPr>
          <w:rFonts w:ascii="Arial" w:eastAsia="ArialMT" w:hAnsi="Arial" w:cs="Arial"/>
          <w:b/>
          <w:bCs/>
          <w:sz w:val="24"/>
          <w:szCs w:val="24"/>
          <w:lang w:eastAsia="pt-BR"/>
        </w:rPr>
        <w:t xml:space="preserve">Multa </w:t>
      </w:r>
      <w:r w:rsidRPr="00DA2EB7">
        <w:rPr>
          <w:rFonts w:ascii="Arial" w:eastAsia="ArialMT" w:hAnsi="Arial" w:cs="Arial"/>
          <w:bCs/>
          <w:sz w:val="24"/>
          <w:szCs w:val="24"/>
          <w:lang w:eastAsia="pt-BR"/>
        </w:rPr>
        <w:t>de mora de até 1% (um por cento) por dia útil sobre o valor do Contrato ou saldo não atendido do Contrato;</w:t>
      </w:r>
    </w:p>
    <w:p w14:paraId="478CEC1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 xml:space="preserve">(c) </w:t>
      </w:r>
      <w:r w:rsidRPr="00DA2EB7">
        <w:rPr>
          <w:rFonts w:ascii="Arial" w:eastAsia="ArialMT" w:hAnsi="Arial" w:cs="Arial"/>
          <w:b/>
          <w:bCs/>
          <w:sz w:val="24"/>
          <w:szCs w:val="24"/>
          <w:lang w:eastAsia="pt-BR"/>
        </w:rPr>
        <w:t>Multa</w:t>
      </w:r>
      <w:r w:rsidRPr="00DA2EB7">
        <w:rPr>
          <w:rFonts w:ascii="Arial" w:eastAsia="ArialMT" w:hAnsi="Arial" w:cs="Arial"/>
          <w:bCs/>
          <w:sz w:val="24"/>
          <w:szCs w:val="24"/>
          <w:lang w:eastAsia="pt-BR"/>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0449BE8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 xml:space="preserve">(d) </w:t>
      </w:r>
      <w:r w:rsidRPr="00DA2EB7">
        <w:rPr>
          <w:rFonts w:ascii="Arial" w:eastAsia="ArialMT" w:hAnsi="Arial" w:cs="Arial"/>
          <w:b/>
          <w:bCs/>
          <w:sz w:val="24"/>
          <w:szCs w:val="24"/>
          <w:lang w:eastAsia="pt-BR"/>
        </w:rPr>
        <w:t>Impedimento de licitar e contratar</w:t>
      </w:r>
      <w:r w:rsidRPr="00DA2EB7">
        <w:rPr>
          <w:rFonts w:ascii="Arial" w:eastAsia="ArialMT" w:hAnsi="Arial" w:cs="Arial"/>
          <w:bCs/>
          <w:sz w:val="24"/>
          <w:szCs w:val="24"/>
          <w:lang w:eastAsia="pt-BR"/>
        </w:rPr>
        <w:t>, pelo prazo de até 3 (três) anos;</w:t>
      </w:r>
    </w:p>
    <w:p w14:paraId="1C1F96F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Cs/>
          <w:sz w:val="24"/>
          <w:szCs w:val="24"/>
          <w:lang w:eastAsia="pt-BR"/>
        </w:rPr>
        <w:t xml:space="preserve">(e) </w:t>
      </w:r>
      <w:r w:rsidRPr="00DA2EB7">
        <w:rPr>
          <w:rFonts w:ascii="Arial" w:eastAsia="ArialMT" w:hAnsi="Arial" w:cs="Arial"/>
          <w:b/>
          <w:bCs/>
          <w:sz w:val="24"/>
          <w:szCs w:val="24"/>
          <w:lang w:eastAsia="pt-BR"/>
        </w:rPr>
        <w:t>Declaração de inidoneidade para licitar ou contratar</w:t>
      </w:r>
      <w:r w:rsidRPr="00DA2EB7">
        <w:rPr>
          <w:rFonts w:ascii="Arial" w:eastAsia="ArialMT" w:hAnsi="Arial" w:cs="Arial"/>
          <w:bCs/>
          <w:sz w:val="24"/>
          <w:szCs w:val="24"/>
          <w:lang w:val="pt-PT" w:eastAsia="pt-BR"/>
        </w:rPr>
        <w:t>no âmbito da Administração Pública direta e indireta de todos os entes federativos, pelo prazo mínimo de 3 (três) anos e máximo de 6 (seis) anos</w:t>
      </w:r>
      <w:r w:rsidRPr="00DA2EB7">
        <w:rPr>
          <w:rFonts w:ascii="Arial" w:eastAsia="ArialMT" w:hAnsi="Arial" w:cs="Arial"/>
          <w:bCs/>
          <w:sz w:val="24"/>
          <w:szCs w:val="24"/>
          <w:lang w:eastAsia="pt-BR"/>
        </w:rPr>
        <w:t>.</w:t>
      </w:r>
    </w:p>
    <w:p w14:paraId="02EF4B9D" w14:textId="77777777" w:rsidR="005A029D" w:rsidRPr="00DA2EB7" w:rsidRDefault="005A029D" w:rsidP="005A029D">
      <w:pPr>
        <w:tabs>
          <w:tab w:val="left" w:pos="616"/>
        </w:tabs>
        <w:suppressAutoHyphens/>
        <w:spacing w:after="0" w:line="240" w:lineRule="auto"/>
        <w:ind w:right="179"/>
        <w:jc w:val="both"/>
        <w:rPr>
          <w:rFonts w:ascii="Arial" w:eastAsia="Times New Roman" w:hAnsi="Arial" w:cs="Arial"/>
          <w:b/>
          <w:color w:val="000000" w:themeColor="text1"/>
          <w:sz w:val="24"/>
          <w:szCs w:val="24"/>
          <w:lang w:eastAsia="pt-BR"/>
        </w:rPr>
      </w:pPr>
    </w:p>
    <w:p w14:paraId="31347D4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.3 –</w:t>
      </w:r>
      <w:r w:rsidRPr="00DA2EB7">
        <w:rPr>
          <w:rFonts w:ascii="Arial" w:eastAsia="ArialMT" w:hAnsi="Arial" w:cs="Arial"/>
          <w:bCs/>
          <w:sz w:val="24"/>
          <w:szCs w:val="24"/>
          <w:lang w:eastAsia="pt-BR"/>
        </w:rPr>
        <w:t xml:space="preserve"> A aplicação das sanções previstas nas alíneas “b” e “c” observará os seguintes parâmetros:</w:t>
      </w:r>
    </w:p>
    <w:p w14:paraId="45B621C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.3.1 –</w:t>
      </w:r>
      <w:r w:rsidRPr="00DA2EB7">
        <w:rPr>
          <w:rFonts w:ascii="Arial" w:eastAsia="ArialMT" w:hAnsi="Arial" w:cs="Arial"/>
          <w:bCs/>
          <w:sz w:val="24"/>
          <w:szCs w:val="24"/>
          <w:lang w:eastAsia="pt-BR"/>
        </w:rPr>
        <w:t xml:space="preserve"> 0,1% (um décimo por cento) até 1% (um por cento) por dia útil sobre o valor da parcela em atraso do Contrato, em caso de </w:t>
      </w:r>
      <w:r w:rsidRPr="00DA2EB7">
        <w:rPr>
          <w:rFonts w:ascii="Arial" w:eastAsia="ArialMT" w:hAnsi="Arial" w:cs="Arial"/>
          <w:b/>
          <w:bCs/>
          <w:sz w:val="24"/>
          <w:szCs w:val="24"/>
          <w:lang w:eastAsia="pt-BR"/>
        </w:rPr>
        <w:t>atraso</w:t>
      </w:r>
      <w:r w:rsidRPr="00DA2EB7">
        <w:rPr>
          <w:rFonts w:ascii="Arial" w:eastAsia="ArialMT" w:hAnsi="Arial" w:cs="Arial"/>
          <w:bCs/>
          <w:sz w:val="24"/>
          <w:szCs w:val="24"/>
          <w:lang w:eastAsia="pt-BR"/>
        </w:rPr>
        <w:t xml:space="preserve"> no fornecimento, a título de </w:t>
      </w:r>
      <w:r w:rsidRPr="00DA2EB7">
        <w:rPr>
          <w:rFonts w:ascii="Arial" w:eastAsia="ArialMT" w:hAnsi="Arial" w:cs="Arial"/>
          <w:b/>
          <w:bCs/>
          <w:sz w:val="24"/>
          <w:szCs w:val="24"/>
          <w:lang w:eastAsia="pt-BR"/>
        </w:rPr>
        <w:t>multa moratória</w:t>
      </w:r>
      <w:r w:rsidRPr="00DA2EB7">
        <w:rPr>
          <w:rFonts w:ascii="Arial" w:eastAsia="ArialMT" w:hAnsi="Arial" w:cs="Arial"/>
          <w:bCs/>
          <w:sz w:val="24"/>
          <w:szCs w:val="24"/>
          <w:lang w:eastAsia="pt-BR"/>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73B714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3E75159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.3.2 –</w:t>
      </w:r>
      <w:r w:rsidRPr="00DA2EB7">
        <w:rPr>
          <w:rFonts w:ascii="Arial" w:eastAsia="ArialMT" w:hAnsi="Arial" w:cs="Arial"/>
          <w:bCs/>
          <w:sz w:val="24"/>
          <w:szCs w:val="24"/>
          <w:lang w:eastAsia="pt-BR"/>
        </w:rPr>
        <w:t xml:space="preserve"> 10% (dez por cento) até 15% (quinze por cento) sobre o valor da parcela em atraso do Contrato, em caso de atraso no fornecimento por período superior ao previsto no subitem anterior ou de inadimplemento parcial da obrigação assumida;</w:t>
      </w:r>
    </w:p>
    <w:p w14:paraId="2CCA449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6B6C6B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.3.3 –</w:t>
      </w:r>
      <w:r w:rsidRPr="00DA2EB7">
        <w:rPr>
          <w:rFonts w:ascii="Arial" w:eastAsia="ArialMT" w:hAnsi="Arial" w:cs="Arial"/>
          <w:bCs/>
          <w:sz w:val="24"/>
          <w:szCs w:val="24"/>
          <w:lang w:eastAsia="pt-BR"/>
        </w:rPr>
        <w:t xml:space="preserve"> 15% (quinze por cento) até 20% (vinte por cento) sobre o valor do Contrato ou do saldo não atendido do Contrato, em caso de inadimplemento total da obrigação, inclusive nos casos de extinção por culpa da CONTRATADA; e</w:t>
      </w:r>
    </w:p>
    <w:p w14:paraId="0CF28DF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03BE4C9"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.3.</w:t>
      </w:r>
      <w:r w:rsidR="00C732AB"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 xml:space="preserve"> –</w:t>
      </w:r>
      <w:r w:rsidRPr="00DA2EB7">
        <w:rPr>
          <w:rFonts w:ascii="Arial" w:eastAsia="ArialMT" w:hAnsi="Arial" w:cs="Arial"/>
          <w:bCs/>
          <w:sz w:val="24"/>
          <w:szCs w:val="24"/>
          <w:lang w:eastAsia="pt-BR"/>
        </w:rPr>
        <w:t xml:space="preserve"> As penalidades de multa decorrentes de fatos diversos serão consideradas independentes entre si.</w:t>
      </w:r>
    </w:p>
    <w:p w14:paraId="24C4E07E" w14:textId="77777777" w:rsidR="005A029D" w:rsidRPr="00DA2EB7" w:rsidRDefault="005A029D" w:rsidP="005A029D">
      <w:pPr>
        <w:spacing w:after="0" w:line="240" w:lineRule="auto"/>
        <w:jc w:val="both"/>
        <w:rPr>
          <w:rFonts w:ascii="Arial" w:hAnsi="Arial" w:cs="Arial"/>
          <w:sz w:val="24"/>
          <w:szCs w:val="24"/>
        </w:rPr>
      </w:pPr>
    </w:p>
    <w:p w14:paraId="2FE503B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.4 –</w:t>
      </w:r>
      <w:r w:rsidRPr="00DA2EB7">
        <w:rPr>
          <w:rFonts w:ascii="Arial" w:eastAsia="ArialMT" w:hAnsi="Arial" w:cs="Arial"/>
          <w:bCs/>
          <w:sz w:val="24"/>
          <w:szCs w:val="24"/>
          <w:lang w:eastAsia="pt-BR"/>
        </w:rPr>
        <w:t>As sanções somente serão aplicadas após o decurso do prazo para apresentação de defesa prévia do interessado no respectivo processo, no prazo de 15 (quinze) dias úteis, observadas as demais formalidades legais.</w:t>
      </w:r>
    </w:p>
    <w:p w14:paraId="7FCC30F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77F310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.5 –</w:t>
      </w:r>
      <w:r w:rsidRPr="00DA2EB7">
        <w:rPr>
          <w:rFonts w:ascii="Arial" w:eastAsia="ArialMT" w:hAnsi="Arial" w:cs="Arial"/>
          <w:bCs/>
          <w:sz w:val="24"/>
          <w:szCs w:val="24"/>
          <w:lang w:eastAsia="pt-BR"/>
        </w:rPr>
        <w:t xml:space="preserve"> As sanções previstas nas alíneas “a”, “d” e “e” do caput desta Cláusula poderão ser aplicadas juntamente com aquelas previstas nas alíneas “b” e “c”, e não excluem a possibilidade de rescisão unilateral do Contrato.</w:t>
      </w:r>
    </w:p>
    <w:p w14:paraId="45887D2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03565E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.6 –</w:t>
      </w:r>
      <w:r w:rsidRPr="00DA2EB7">
        <w:rPr>
          <w:rFonts w:ascii="Arial" w:eastAsia="ArialMT" w:hAnsi="Arial" w:cs="Arial"/>
          <w:bCs/>
          <w:sz w:val="24"/>
          <w:szCs w:val="24"/>
          <w:lang w:eastAsia="pt-BR"/>
        </w:rPr>
        <w:t xml:space="preserve"> As multas previstas nas alíneas “b” e “c” do item 2</w:t>
      </w:r>
      <w:r w:rsidR="00066521" w:rsidRPr="00DA2EB7">
        <w:rPr>
          <w:rFonts w:ascii="Arial" w:eastAsia="ArialMT" w:hAnsi="Arial" w:cs="Arial"/>
          <w:bCs/>
          <w:sz w:val="24"/>
          <w:szCs w:val="24"/>
          <w:lang w:eastAsia="pt-BR"/>
        </w:rPr>
        <w:t>2</w:t>
      </w:r>
      <w:r w:rsidRPr="00DA2EB7">
        <w:rPr>
          <w:rFonts w:ascii="Arial" w:eastAsia="ArialMT" w:hAnsi="Arial" w:cs="Arial"/>
          <w:bCs/>
          <w:sz w:val="24"/>
          <w:szCs w:val="24"/>
          <w:lang w:eastAsia="pt-BR"/>
        </w:rPr>
        <w:t>.2 não possuem caráter compensatório, e, assim, o pagamento delas não eximirá a CONTRATADA de responsabilidade pelas perdas e danos decorrentes das infrações cometidas.</w:t>
      </w:r>
    </w:p>
    <w:p w14:paraId="3B9345F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BF079B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.7 –</w:t>
      </w:r>
      <w:r w:rsidRPr="00DA2EB7">
        <w:rPr>
          <w:rFonts w:ascii="Arial" w:eastAsia="ArialMT" w:hAnsi="Arial" w:cs="Arial"/>
          <w:bCs/>
          <w:sz w:val="24"/>
          <w:szCs w:val="24"/>
          <w:lang w:eastAsia="pt-BR"/>
        </w:rPr>
        <w:t xml:space="preserve"> As multas aplicadas poderão ser compensadas com valores devidos à CONTRATADA mediante requerimento expresso nesse sentido.</w:t>
      </w:r>
    </w:p>
    <w:p w14:paraId="737A188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E0CC67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.8 –</w:t>
      </w:r>
      <w:r w:rsidRPr="00DA2EB7">
        <w:rPr>
          <w:rFonts w:ascii="Arial" w:eastAsia="ArialMT" w:hAnsi="Arial" w:cs="Arial"/>
          <w:bCs/>
          <w:sz w:val="24"/>
          <w:szCs w:val="24"/>
          <w:lang w:eastAsia="pt-BR"/>
        </w:rPr>
        <w:t xml:space="preserve"> A aplicação das sanções previstas no item 2</w:t>
      </w:r>
      <w:r w:rsidR="00973CAA" w:rsidRPr="00DA2EB7">
        <w:rPr>
          <w:rFonts w:ascii="Arial" w:eastAsia="ArialMT" w:hAnsi="Arial" w:cs="Arial"/>
          <w:bCs/>
          <w:sz w:val="24"/>
          <w:szCs w:val="24"/>
          <w:lang w:eastAsia="pt-BR"/>
        </w:rPr>
        <w:t>2</w:t>
      </w:r>
      <w:r w:rsidRPr="00DA2EB7">
        <w:rPr>
          <w:rFonts w:ascii="Arial" w:eastAsia="ArialMT" w:hAnsi="Arial" w:cs="Arial"/>
          <w:bCs/>
          <w:sz w:val="24"/>
          <w:szCs w:val="24"/>
          <w:lang w:eastAsia="pt-BR"/>
        </w:rPr>
        <w:t>.2 não exclui, em hipótese alguma, a obrigação de reparação integral do dano causado à Administração Pública.</w:t>
      </w:r>
    </w:p>
    <w:p w14:paraId="3B26BD2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832D5D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2</w:t>
      </w:r>
      <w:r w:rsidRPr="00DA2EB7">
        <w:rPr>
          <w:rFonts w:ascii="Arial" w:eastAsia="ArialMT" w:hAnsi="Arial" w:cs="Arial"/>
          <w:b/>
          <w:bCs/>
          <w:sz w:val="24"/>
          <w:szCs w:val="24"/>
          <w:lang w:eastAsia="pt-BR"/>
        </w:rPr>
        <w:t>.9 –</w:t>
      </w:r>
      <w:r w:rsidRPr="00DA2EB7">
        <w:rPr>
          <w:rFonts w:ascii="Arial" w:eastAsia="ArialMT" w:hAnsi="Arial" w:cs="Arial"/>
          <w:bCs/>
          <w:sz w:val="24"/>
          <w:szCs w:val="24"/>
          <w:lang w:eastAsia="pt-BR"/>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433336"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p>
    <w:p w14:paraId="7A1073BC"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2</w:t>
      </w:r>
      <w:r w:rsidR="00FA5DE6" w:rsidRPr="00DA2EB7">
        <w:rPr>
          <w:rFonts w:ascii="Arial" w:eastAsiaTheme="majorEastAsia" w:hAnsi="Arial" w:cs="Arial"/>
          <w:b/>
          <w:sz w:val="24"/>
          <w:szCs w:val="24"/>
          <w:u w:val="single"/>
        </w:rPr>
        <w:t>3</w:t>
      </w:r>
      <w:r w:rsidRPr="00DA2EB7">
        <w:rPr>
          <w:rFonts w:ascii="Arial" w:eastAsiaTheme="majorEastAsia" w:hAnsi="Arial" w:cs="Arial"/>
          <w:b/>
          <w:sz w:val="24"/>
          <w:szCs w:val="24"/>
          <w:u w:val="single"/>
        </w:rPr>
        <w:t>. DO FORO</w:t>
      </w:r>
    </w:p>
    <w:p w14:paraId="6434DA5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5AA872B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3</w:t>
      </w:r>
      <w:r w:rsidRPr="00DA2EB7">
        <w:rPr>
          <w:rFonts w:ascii="Arial" w:eastAsia="ArialMT" w:hAnsi="Arial" w:cs="Arial"/>
          <w:b/>
          <w:bCs/>
          <w:sz w:val="24"/>
          <w:szCs w:val="24"/>
          <w:lang w:eastAsia="pt-BR"/>
        </w:rPr>
        <w:t>.1 –</w:t>
      </w:r>
      <w:r w:rsidRPr="00DA2EB7">
        <w:rPr>
          <w:rFonts w:ascii="Arial" w:eastAsia="ArialMT" w:hAnsi="Arial" w:cs="Arial"/>
          <w:bCs/>
          <w:sz w:val="24"/>
          <w:szCs w:val="24"/>
          <w:lang w:eastAsia="pt-BR"/>
        </w:rPr>
        <w:t xml:space="preserve"> Fica eleito o Foro da Comarca de SÃO FRANCISCO DE ITABAPOANA R/J para dirimir quaisquer dúvidas oriundas do presente Edital, renunciando as partes desde já a qualquer outro, por mais especial ou privilegiado que seja.</w:t>
      </w:r>
    </w:p>
    <w:p w14:paraId="0B4520FC" w14:textId="77777777" w:rsidR="0090786A" w:rsidRPr="00DA2EB7" w:rsidRDefault="0090786A" w:rsidP="005A029D">
      <w:pPr>
        <w:keepNext/>
        <w:keepLines/>
        <w:spacing w:after="0" w:line="240" w:lineRule="auto"/>
        <w:jc w:val="both"/>
        <w:outlineLvl w:val="0"/>
        <w:rPr>
          <w:rFonts w:ascii="Arial" w:eastAsiaTheme="majorEastAsia" w:hAnsi="Arial" w:cs="Arial"/>
          <w:b/>
          <w:sz w:val="24"/>
          <w:szCs w:val="24"/>
          <w:u w:val="single"/>
        </w:rPr>
      </w:pPr>
    </w:p>
    <w:p w14:paraId="760F22DC" w14:textId="77777777" w:rsidR="005A029D" w:rsidRPr="00DA2EB7" w:rsidRDefault="005A029D" w:rsidP="005A029D">
      <w:pPr>
        <w:keepNext/>
        <w:keepLines/>
        <w:spacing w:after="0" w:line="240" w:lineRule="auto"/>
        <w:jc w:val="both"/>
        <w:outlineLvl w:val="0"/>
        <w:rPr>
          <w:rFonts w:ascii="Arial" w:eastAsiaTheme="majorEastAsia" w:hAnsi="Arial" w:cs="Arial"/>
          <w:b/>
          <w:sz w:val="24"/>
          <w:szCs w:val="24"/>
          <w:u w:val="single"/>
        </w:rPr>
      </w:pPr>
      <w:r w:rsidRPr="00DA2EB7">
        <w:rPr>
          <w:rFonts w:ascii="Arial" w:eastAsiaTheme="majorEastAsia" w:hAnsi="Arial" w:cs="Arial"/>
          <w:b/>
          <w:sz w:val="24"/>
          <w:szCs w:val="24"/>
          <w:u w:val="single"/>
        </w:rPr>
        <w:t>2</w:t>
      </w:r>
      <w:r w:rsidR="00FA5DE6" w:rsidRPr="00DA2EB7">
        <w:rPr>
          <w:rFonts w:ascii="Arial" w:eastAsiaTheme="majorEastAsia" w:hAnsi="Arial" w:cs="Arial"/>
          <w:b/>
          <w:sz w:val="24"/>
          <w:szCs w:val="24"/>
          <w:u w:val="single"/>
        </w:rPr>
        <w:t>4</w:t>
      </w:r>
      <w:r w:rsidRPr="00DA2EB7">
        <w:rPr>
          <w:rFonts w:ascii="Arial" w:eastAsiaTheme="majorEastAsia" w:hAnsi="Arial" w:cs="Arial"/>
          <w:b/>
          <w:sz w:val="24"/>
          <w:szCs w:val="24"/>
          <w:u w:val="single"/>
        </w:rPr>
        <w:t>. DAS DISPOSIÇÕES FINAIS</w:t>
      </w:r>
    </w:p>
    <w:p w14:paraId="3DB93E6B"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69C6950"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lastRenderedPageBreak/>
        <w:t>2</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.1 –</w:t>
      </w:r>
      <w:r w:rsidRPr="00DA2EB7">
        <w:rPr>
          <w:rFonts w:ascii="Arial" w:eastAsia="ArialMT" w:hAnsi="Arial" w:cs="Arial"/>
          <w:bCs/>
          <w:sz w:val="24"/>
          <w:szCs w:val="24"/>
          <w:lang w:eastAsia="pt-BR"/>
        </w:rPr>
        <w:t xml:space="preserve"> Ficam as licitantes sujeitas às sanções administrativas, cíveis e penais cabíveis caso apresentem, na licitação, qualquer declaração falsa ou que não corresponda à realidade dos fatos.</w:t>
      </w:r>
    </w:p>
    <w:p w14:paraId="3980DEC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1FEE70E6"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.2 –</w:t>
      </w:r>
      <w:r w:rsidRPr="00DA2EB7">
        <w:rPr>
          <w:rFonts w:ascii="Arial" w:eastAsia="ArialMT" w:hAnsi="Arial" w:cs="Arial"/>
          <w:bCs/>
          <w:sz w:val="24"/>
          <w:szCs w:val="24"/>
          <w:lang w:eastAsia="pt-BR"/>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196DF8C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AEDC03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.3 –</w:t>
      </w:r>
      <w:r w:rsidRPr="00DA2EB7">
        <w:rPr>
          <w:rFonts w:ascii="Arial" w:eastAsia="ArialMT" w:hAnsi="Arial" w:cs="Arial"/>
          <w:bCs/>
          <w:sz w:val="24"/>
          <w:szCs w:val="24"/>
          <w:lang w:eastAsia="pt-BR"/>
        </w:rPr>
        <w:t xml:space="preserve"> As referências de horário correspondem ao horário oficial de Brasília – DF.</w:t>
      </w:r>
    </w:p>
    <w:p w14:paraId="7DF4A4B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2D612342"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.4 –</w:t>
      </w:r>
      <w:r w:rsidRPr="00DA2EB7">
        <w:rPr>
          <w:rFonts w:ascii="Arial" w:eastAsia="ArialMT" w:hAnsi="Arial" w:cs="Arial"/>
          <w:bCs/>
          <w:sz w:val="24"/>
          <w:szCs w:val="24"/>
          <w:lang w:eastAsia="pt-BR"/>
        </w:rPr>
        <w:t xml:space="preserve"> Os casos omissos serão resolvidos pela Autoridade Superior, com auxílio do Pregoeiro.</w:t>
      </w:r>
    </w:p>
    <w:p w14:paraId="029255CD" w14:textId="77777777" w:rsidR="002D68AF" w:rsidRPr="00DA2EB7" w:rsidRDefault="002D68AF" w:rsidP="0055287A">
      <w:pPr>
        <w:pStyle w:val="TEXTO"/>
        <w:rPr>
          <w:b/>
        </w:rPr>
      </w:pPr>
      <w:r w:rsidRPr="00DA2EB7">
        <w:rPr>
          <w:b/>
        </w:rPr>
        <w:t>2</w:t>
      </w:r>
      <w:r w:rsidR="00FA5DE6" w:rsidRPr="00DA2EB7">
        <w:rPr>
          <w:b/>
        </w:rPr>
        <w:t>4</w:t>
      </w:r>
      <w:r w:rsidRPr="00DA2EB7">
        <w:rPr>
          <w:b/>
        </w:rPr>
        <w:t>.5 –</w:t>
      </w:r>
      <w:r w:rsidRPr="00DA2EB7">
        <w:t xml:space="preserve"> O ETP (</w:t>
      </w:r>
      <w:r w:rsidR="001F2634" w:rsidRPr="00DA2EB7">
        <w:t>ESTUDO TÉCNICO PRELIMINAR</w:t>
      </w:r>
      <w:r w:rsidRPr="00DA2EB7">
        <w:t>) estará disponível para consulta a qualquer tempo, mediante solicitação prévia do interessado.</w:t>
      </w:r>
    </w:p>
    <w:p w14:paraId="42F23D24"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6220533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2</w:t>
      </w:r>
      <w:r w:rsidR="00FA5DE6" w:rsidRPr="00DA2EB7">
        <w:rPr>
          <w:rFonts w:ascii="Arial" w:eastAsia="ArialMT" w:hAnsi="Arial" w:cs="Arial"/>
          <w:b/>
          <w:bCs/>
          <w:sz w:val="24"/>
          <w:szCs w:val="24"/>
          <w:lang w:eastAsia="pt-BR"/>
        </w:rPr>
        <w:t>4</w:t>
      </w:r>
      <w:r w:rsidRPr="00DA2EB7">
        <w:rPr>
          <w:rFonts w:ascii="Arial" w:eastAsia="ArialMT" w:hAnsi="Arial" w:cs="Arial"/>
          <w:b/>
          <w:bCs/>
          <w:sz w:val="24"/>
          <w:szCs w:val="24"/>
          <w:lang w:eastAsia="pt-BR"/>
        </w:rPr>
        <w:t>.</w:t>
      </w:r>
      <w:r w:rsidR="002D68AF" w:rsidRPr="00DA2EB7">
        <w:rPr>
          <w:rFonts w:ascii="Arial" w:eastAsia="ArialMT" w:hAnsi="Arial" w:cs="Arial"/>
          <w:b/>
          <w:bCs/>
          <w:sz w:val="24"/>
          <w:szCs w:val="24"/>
          <w:lang w:eastAsia="pt-BR"/>
        </w:rPr>
        <w:t>6</w:t>
      </w:r>
      <w:r w:rsidRPr="00DA2EB7">
        <w:rPr>
          <w:rFonts w:ascii="Arial" w:eastAsia="ArialMT" w:hAnsi="Arial" w:cs="Arial"/>
          <w:b/>
          <w:bCs/>
          <w:sz w:val="24"/>
          <w:szCs w:val="24"/>
          <w:lang w:eastAsia="pt-BR"/>
        </w:rPr>
        <w:t xml:space="preserve"> –</w:t>
      </w:r>
      <w:r w:rsidRPr="00DA2EB7">
        <w:rPr>
          <w:rFonts w:ascii="Arial" w:eastAsia="ArialMT" w:hAnsi="Arial" w:cs="Arial"/>
          <w:bCs/>
          <w:sz w:val="24"/>
          <w:szCs w:val="24"/>
          <w:lang w:eastAsia="pt-BR"/>
        </w:rPr>
        <w:t xml:space="preserve"> Fazem parte integrante deste Edital:</w:t>
      </w:r>
    </w:p>
    <w:p w14:paraId="0D262EBE"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p>
    <w:p w14:paraId="0CDBF1DD"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I</w:t>
      </w:r>
      <w:r w:rsidRPr="00DA2EB7">
        <w:rPr>
          <w:rFonts w:ascii="Arial" w:eastAsia="ArialMT" w:hAnsi="Arial" w:cs="Arial"/>
          <w:bCs/>
          <w:sz w:val="24"/>
          <w:szCs w:val="24"/>
          <w:lang w:eastAsia="pt-BR"/>
        </w:rPr>
        <w:t xml:space="preserve"> – </w:t>
      </w:r>
      <w:r w:rsidR="00B6072E" w:rsidRPr="00DA2EB7">
        <w:rPr>
          <w:rFonts w:ascii="Arial" w:eastAsia="ArialMT" w:hAnsi="Arial" w:cs="Arial"/>
          <w:bCs/>
          <w:sz w:val="24"/>
          <w:szCs w:val="24"/>
          <w:lang w:eastAsia="pt-BR"/>
        </w:rPr>
        <w:t>TERMO DE REFERÊNCIA</w:t>
      </w:r>
      <w:r w:rsidRPr="00DA2EB7">
        <w:rPr>
          <w:rFonts w:ascii="Arial" w:eastAsia="ArialMT" w:hAnsi="Arial" w:cs="Arial"/>
          <w:bCs/>
          <w:sz w:val="24"/>
          <w:szCs w:val="24"/>
          <w:lang w:eastAsia="pt-BR"/>
        </w:rPr>
        <w:t>;</w:t>
      </w:r>
    </w:p>
    <w:p w14:paraId="6CDA5FA8"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II –</w:t>
      </w:r>
      <w:r w:rsidRPr="00DA2EB7">
        <w:rPr>
          <w:rFonts w:ascii="Arial" w:eastAsia="ArialMT" w:hAnsi="Arial" w:cs="Arial"/>
          <w:bCs/>
          <w:sz w:val="24"/>
          <w:szCs w:val="24"/>
          <w:lang w:eastAsia="pt-BR"/>
        </w:rPr>
        <w:t xml:space="preserve"> PLANILHA ORÇAMENTÁRIA;</w:t>
      </w:r>
    </w:p>
    <w:p w14:paraId="1094AEF7"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III </w:t>
      </w:r>
      <w:r w:rsidRPr="00DA2EB7">
        <w:rPr>
          <w:rFonts w:ascii="Arial" w:eastAsia="ArialMT" w:hAnsi="Arial" w:cs="Arial"/>
          <w:bCs/>
          <w:sz w:val="24"/>
          <w:szCs w:val="24"/>
          <w:lang w:eastAsia="pt-BR"/>
        </w:rPr>
        <w:t>- DECLARAÇÃO DE CUMPRIMENTO DOS REQUISITOS DO ART. 9º §1º DA LEI 14.133/21;</w:t>
      </w:r>
    </w:p>
    <w:p w14:paraId="3308E1D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IV </w:t>
      </w:r>
      <w:r w:rsidRPr="00DA2EB7">
        <w:rPr>
          <w:rFonts w:ascii="Arial" w:eastAsia="ArialMT" w:hAnsi="Arial" w:cs="Arial"/>
          <w:bCs/>
          <w:sz w:val="24"/>
          <w:szCs w:val="24"/>
          <w:lang w:eastAsia="pt-BR"/>
        </w:rPr>
        <w:t>– DECLARAÇÃO DE PLENO ATENDIMENTO AOS REQUISITOS DE HABILITAÇÃO E CONDIÇÕES DE PARTICIPAÇÃO;</w:t>
      </w:r>
    </w:p>
    <w:p w14:paraId="76CBEF9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V </w:t>
      </w:r>
      <w:r w:rsidRPr="00DA2EB7">
        <w:rPr>
          <w:rFonts w:ascii="Arial" w:eastAsia="ArialMT" w:hAnsi="Arial" w:cs="Arial"/>
          <w:bCs/>
          <w:sz w:val="24"/>
          <w:szCs w:val="24"/>
          <w:lang w:eastAsia="pt-BR"/>
        </w:rPr>
        <w:t>– DECLARAÇÃO DE QUE A EMPRESA NÃO POSSUI MENORES DE IDADE NO SEU QUADRO FUNCIONAL</w:t>
      </w:r>
    </w:p>
    <w:p w14:paraId="08B30D1C"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VI –</w:t>
      </w:r>
      <w:r w:rsidRPr="00DA2EB7">
        <w:rPr>
          <w:rFonts w:ascii="Arial" w:eastAsia="ArialMT" w:hAnsi="Arial" w:cs="Arial"/>
          <w:bCs/>
          <w:sz w:val="24"/>
          <w:szCs w:val="24"/>
          <w:lang w:eastAsia="pt-BR"/>
        </w:rPr>
        <w:t>DECLARAÇÃO DE CUMPRIMENTO DE RESERVA DE CARGOS DO ART. 63, IV, DA LEI FEDERAL Nº 14.133/2021</w:t>
      </w:r>
    </w:p>
    <w:p w14:paraId="580AA6E3"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VII –</w:t>
      </w:r>
      <w:r w:rsidRPr="00DA2EB7">
        <w:rPr>
          <w:rFonts w:ascii="Arial" w:eastAsia="ArialMT" w:hAnsi="Arial" w:cs="Arial"/>
          <w:bCs/>
          <w:sz w:val="24"/>
          <w:szCs w:val="24"/>
          <w:lang w:eastAsia="pt-BR"/>
        </w:rPr>
        <w:t>DECLARAÇÃO DE CUMPRIMENTO DO ART. 63 § 1º DA LEI FEDERAL Nº 14.133/2021</w:t>
      </w:r>
    </w:p>
    <w:p w14:paraId="2BB149C1"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VIII –</w:t>
      </w:r>
      <w:r w:rsidRPr="00DA2EB7">
        <w:rPr>
          <w:rFonts w:ascii="Arial" w:eastAsia="ArialMT" w:hAnsi="Arial" w:cs="Arial"/>
          <w:bCs/>
          <w:sz w:val="24"/>
          <w:szCs w:val="24"/>
          <w:lang w:eastAsia="pt-BR"/>
        </w:rPr>
        <w:t>DECLARAÇÃO DE MICROEMPRESA OU EMPRESA DE PEQUENO PORTE;</w:t>
      </w:r>
    </w:p>
    <w:p w14:paraId="4B672B2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ANEXO IX –</w:t>
      </w:r>
      <w:r w:rsidRPr="00DA2EB7">
        <w:rPr>
          <w:rFonts w:ascii="Arial" w:eastAsia="ArialMT" w:hAnsi="Arial" w:cs="Arial"/>
          <w:bCs/>
          <w:sz w:val="24"/>
          <w:szCs w:val="24"/>
          <w:lang w:eastAsia="pt-BR"/>
        </w:rPr>
        <w:t xml:space="preserve"> MODELO DA PROPOSTA DE PREÇOS</w:t>
      </w:r>
    </w:p>
    <w:p w14:paraId="4FF07B25"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X – </w:t>
      </w:r>
      <w:r w:rsidRPr="00DA2EB7">
        <w:rPr>
          <w:rFonts w:ascii="Arial" w:eastAsia="ArialMT" w:hAnsi="Arial" w:cs="Arial"/>
          <w:bCs/>
          <w:sz w:val="24"/>
          <w:szCs w:val="24"/>
          <w:lang w:eastAsia="pt-BR"/>
        </w:rPr>
        <w:t>MINUTA DA ATA DE REGISTRO DE PREÇOS</w:t>
      </w:r>
    </w:p>
    <w:p w14:paraId="57B128CF" w14:textId="77777777" w:rsidR="005A029D" w:rsidRPr="00DA2EB7" w:rsidRDefault="005A029D" w:rsidP="005A029D">
      <w:pPr>
        <w:suppressAutoHyphens/>
        <w:spacing w:after="0" w:line="240" w:lineRule="auto"/>
        <w:ind w:right="-285"/>
        <w:jc w:val="both"/>
        <w:rPr>
          <w:rFonts w:ascii="Arial" w:eastAsia="ArialMT" w:hAnsi="Arial" w:cs="Arial"/>
          <w:bCs/>
          <w:sz w:val="24"/>
          <w:szCs w:val="24"/>
          <w:lang w:eastAsia="pt-BR"/>
        </w:rPr>
      </w:pPr>
      <w:r w:rsidRPr="00DA2EB7">
        <w:rPr>
          <w:rFonts w:ascii="Arial" w:eastAsia="ArialMT" w:hAnsi="Arial" w:cs="Arial"/>
          <w:b/>
          <w:bCs/>
          <w:sz w:val="24"/>
          <w:szCs w:val="24"/>
          <w:lang w:eastAsia="pt-BR"/>
        </w:rPr>
        <w:t xml:space="preserve">ANEXO XI – </w:t>
      </w:r>
      <w:r w:rsidRPr="00DA2EB7">
        <w:rPr>
          <w:rFonts w:ascii="Arial" w:eastAsia="ArialMT" w:hAnsi="Arial" w:cs="Arial"/>
          <w:bCs/>
          <w:sz w:val="24"/>
          <w:szCs w:val="24"/>
          <w:lang w:eastAsia="pt-BR"/>
        </w:rPr>
        <w:t>MINUTA DO CONTRATO.</w:t>
      </w:r>
    </w:p>
    <w:p w14:paraId="42777C65" w14:textId="77777777" w:rsidR="00F5607D" w:rsidRPr="00DA2EB7" w:rsidRDefault="00F5607D" w:rsidP="005A029D">
      <w:pPr>
        <w:suppressAutoHyphens/>
        <w:spacing w:after="0" w:line="240" w:lineRule="auto"/>
        <w:ind w:right="-285"/>
        <w:jc w:val="both"/>
        <w:rPr>
          <w:rFonts w:ascii="Arial" w:eastAsia="ArialMT" w:hAnsi="Arial" w:cs="Arial"/>
          <w:bCs/>
          <w:sz w:val="24"/>
          <w:szCs w:val="24"/>
          <w:lang w:eastAsia="pt-BR"/>
        </w:rPr>
      </w:pPr>
    </w:p>
    <w:p w14:paraId="7CEBF772" w14:textId="77777777" w:rsidR="00F5607D" w:rsidRPr="00DA2EB7" w:rsidRDefault="00F5607D" w:rsidP="005A029D">
      <w:pPr>
        <w:suppressAutoHyphens/>
        <w:spacing w:after="0" w:line="240" w:lineRule="auto"/>
        <w:ind w:right="-285"/>
        <w:jc w:val="both"/>
        <w:rPr>
          <w:rFonts w:ascii="Arial" w:eastAsia="ArialMT" w:hAnsi="Arial" w:cs="Arial"/>
          <w:bCs/>
          <w:sz w:val="24"/>
          <w:szCs w:val="24"/>
          <w:lang w:eastAsia="pt-BR"/>
        </w:rPr>
      </w:pPr>
    </w:p>
    <w:p w14:paraId="0380B892" w14:textId="77777777" w:rsidR="002C6955" w:rsidRPr="00DA2EB7" w:rsidRDefault="002C6955" w:rsidP="0055287A">
      <w:pPr>
        <w:pStyle w:val="TEXTO"/>
      </w:pPr>
    </w:p>
    <w:p w14:paraId="7C3558BB" w14:textId="77777777" w:rsidR="000E1FE3" w:rsidRPr="00DA2EB7" w:rsidRDefault="00CA2A5C" w:rsidP="00FE3425">
      <w:pPr>
        <w:spacing w:after="0" w:line="276" w:lineRule="auto"/>
        <w:jc w:val="both"/>
        <w:rPr>
          <w:rFonts w:ascii="Arial" w:hAnsi="Arial" w:cs="Arial"/>
          <w:sz w:val="24"/>
          <w:szCs w:val="24"/>
        </w:rPr>
      </w:pPr>
      <w:r w:rsidRPr="00DA2EB7">
        <w:rPr>
          <w:rFonts w:ascii="Arial" w:hAnsi="Arial" w:cs="Arial"/>
          <w:sz w:val="24"/>
          <w:szCs w:val="24"/>
        </w:rPr>
        <w:t>SÃO FRANCISCO DE ITABAPOANA R/J</w:t>
      </w:r>
      <w:r w:rsidR="000E1FE3" w:rsidRPr="00DA2EB7">
        <w:rPr>
          <w:rFonts w:ascii="Arial" w:hAnsi="Arial" w:cs="Arial"/>
          <w:sz w:val="24"/>
          <w:szCs w:val="24"/>
        </w:rPr>
        <w:t xml:space="preserve">, </w:t>
      </w:r>
      <w:r w:rsidR="00B23C45" w:rsidRPr="00DA2EB7">
        <w:rPr>
          <w:rFonts w:ascii="Arial" w:hAnsi="Arial" w:cs="Arial"/>
          <w:sz w:val="24"/>
          <w:szCs w:val="24"/>
        </w:rPr>
        <w:t>____</w:t>
      </w:r>
      <w:r w:rsidR="000E1FE3" w:rsidRPr="00DA2EB7">
        <w:rPr>
          <w:rFonts w:ascii="Arial" w:hAnsi="Arial" w:cs="Arial"/>
          <w:sz w:val="24"/>
          <w:szCs w:val="24"/>
        </w:rPr>
        <w:t xml:space="preserve"> de</w:t>
      </w:r>
      <w:r w:rsidR="00796385" w:rsidRPr="00DA2EB7">
        <w:rPr>
          <w:rFonts w:ascii="Arial" w:hAnsi="Arial" w:cs="Arial"/>
          <w:sz w:val="24"/>
          <w:szCs w:val="24"/>
        </w:rPr>
        <w:t xml:space="preserve"> </w:t>
      </w:r>
      <w:r w:rsidR="00B23C45" w:rsidRPr="00DA2EB7">
        <w:rPr>
          <w:rFonts w:ascii="Arial" w:hAnsi="Arial" w:cs="Arial"/>
          <w:sz w:val="24"/>
          <w:szCs w:val="24"/>
        </w:rPr>
        <w:t>______</w:t>
      </w:r>
      <w:r w:rsidR="000E1FE3" w:rsidRPr="00DA2EB7">
        <w:rPr>
          <w:rFonts w:ascii="Arial" w:hAnsi="Arial" w:cs="Arial"/>
          <w:sz w:val="24"/>
          <w:szCs w:val="24"/>
        </w:rPr>
        <w:t xml:space="preserve"> </w:t>
      </w:r>
      <w:proofErr w:type="spellStart"/>
      <w:r w:rsidR="000E1FE3" w:rsidRPr="00DA2EB7">
        <w:rPr>
          <w:rFonts w:ascii="Arial" w:hAnsi="Arial" w:cs="Arial"/>
          <w:sz w:val="24"/>
          <w:szCs w:val="24"/>
        </w:rPr>
        <w:t>de</w:t>
      </w:r>
      <w:proofErr w:type="spellEnd"/>
      <w:r w:rsidR="000E1FE3" w:rsidRPr="00DA2EB7">
        <w:rPr>
          <w:rFonts w:ascii="Arial" w:hAnsi="Arial" w:cs="Arial"/>
          <w:sz w:val="24"/>
          <w:szCs w:val="24"/>
        </w:rPr>
        <w:t xml:space="preserve"> 202</w:t>
      </w:r>
      <w:r w:rsidR="00F03B26" w:rsidRPr="00DA2EB7">
        <w:rPr>
          <w:rFonts w:ascii="Arial" w:hAnsi="Arial" w:cs="Arial"/>
          <w:sz w:val="24"/>
          <w:szCs w:val="24"/>
        </w:rPr>
        <w:t>5</w:t>
      </w:r>
      <w:r w:rsidR="000E1FE3" w:rsidRPr="00DA2EB7">
        <w:rPr>
          <w:rFonts w:ascii="Arial" w:hAnsi="Arial" w:cs="Arial"/>
          <w:sz w:val="24"/>
          <w:szCs w:val="24"/>
        </w:rPr>
        <w:t>.</w:t>
      </w:r>
    </w:p>
    <w:p w14:paraId="2599F7C5" w14:textId="77777777" w:rsidR="00F5607D" w:rsidRPr="00DA2EB7" w:rsidRDefault="00F5607D" w:rsidP="00FE3425">
      <w:pPr>
        <w:spacing w:after="0" w:line="276" w:lineRule="auto"/>
        <w:jc w:val="both"/>
        <w:rPr>
          <w:rFonts w:ascii="Arial" w:hAnsi="Arial" w:cs="Arial"/>
          <w:sz w:val="24"/>
          <w:szCs w:val="24"/>
        </w:rPr>
      </w:pPr>
    </w:p>
    <w:p w14:paraId="1EC30188" w14:textId="77777777" w:rsidR="00F5607D" w:rsidRPr="00DA2EB7" w:rsidRDefault="00F5607D" w:rsidP="00FE3425">
      <w:pPr>
        <w:spacing w:after="0" w:line="276" w:lineRule="auto"/>
        <w:jc w:val="both"/>
        <w:rPr>
          <w:rFonts w:ascii="Arial" w:hAnsi="Arial" w:cs="Arial"/>
          <w:sz w:val="24"/>
          <w:szCs w:val="24"/>
        </w:rPr>
      </w:pPr>
    </w:p>
    <w:p w14:paraId="3A1E8464" w14:textId="77777777" w:rsidR="00F5607D" w:rsidRPr="00DA2EB7" w:rsidRDefault="00F5607D" w:rsidP="00FE3425">
      <w:pPr>
        <w:spacing w:after="0" w:line="276" w:lineRule="auto"/>
        <w:jc w:val="both"/>
        <w:rPr>
          <w:rFonts w:ascii="Arial" w:hAnsi="Arial" w:cs="Arial"/>
          <w:sz w:val="24"/>
          <w:szCs w:val="24"/>
        </w:rPr>
      </w:pPr>
    </w:p>
    <w:p w14:paraId="3FC9BCD5" w14:textId="77777777" w:rsidR="00796385" w:rsidRPr="00DA2EB7" w:rsidRDefault="00796385" w:rsidP="00796385">
      <w:pPr>
        <w:spacing w:after="0" w:line="240" w:lineRule="auto"/>
        <w:jc w:val="center"/>
        <w:rPr>
          <w:rFonts w:ascii="Arial" w:hAnsi="Arial" w:cs="Arial"/>
          <w:b/>
          <w:sz w:val="24"/>
          <w:szCs w:val="24"/>
        </w:rPr>
      </w:pPr>
      <w:r w:rsidRPr="00DA2EB7">
        <w:rPr>
          <w:rFonts w:ascii="Arial" w:hAnsi="Arial" w:cs="Arial"/>
          <w:b/>
          <w:sz w:val="24"/>
          <w:szCs w:val="24"/>
        </w:rPr>
        <w:t>FAUAZI RIBEIRO CHERENE</w:t>
      </w:r>
    </w:p>
    <w:p w14:paraId="395DFC50" w14:textId="77777777" w:rsidR="000E1FE3" w:rsidRPr="00DA2EB7" w:rsidRDefault="000E1FE3" w:rsidP="0094280F">
      <w:pPr>
        <w:spacing w:after="0" w:line="276" w:lineRule="auto"/>
        <w:jc w:val="center"/>
        <w:rPr>
          <w:rFonts w:ascii="Arial" w:hAnsi="Arial" w:cs="Arial"/>
          <w:b/>
          <w:sz w:val="24"/>
          <w:szCs w:val="24"/>
        </w:rPr>
      </w:pPr>
      <w:r w:rsidRPr="00DA2EB7">
        <w:rPr>
          <w:rFonts w:ascii="Arial" w:hAnsi="Arial" w:cs="Arial"/>
          <w:b/>
          <w:sz w:val="24"/>
          <w:szCs w:val="24"/>
        </w:rPr>
        <w:t xml:space="preserve">SECRETÁRIO MUNICIPAL DE </w:t>
      </w:r>
      <w:r w:rsidR="00796385" w:rsidRPr="00DA2EB7">
        <w:rPr>
          <w:rFonts w:ascii="Arial" w:hAnsi="Arial" w:cs="Arial"/>
          <w:b/>
          <w:sz w:val="24"/>
          <w:szCs w:val="24"/>
        </w:rPr>
        <w:t>SAÚDE</w:t>
      </w:r>
    </w:p>
    <w:p w14:paraId="65A56718" w14:textId="77777777" w:rsidR="00412A4F" w:rsidRPr="00DA2EB7" w:rsidRDefault="00B23C45" w:rsidP="00B23C45">
      <w:pPr>
        <w:spacing w:line="276" w:lineRule="auto"/>
        <w:jc w:val="center"/>
        <w:rPr>
          <w:rFonts w:ascii="Arial" w:hAnsi="Arial" w:cs="Arial"/>
          <w:b/>
          <w:sz w:val="24"/>
          <w:szCs w:val="24"/>
          <w:u w:val="single"/>
        </w:rPr>
      </w:pPr>
      <w:r w:rsidRPr="00DA2EB7">
        <w:rPr>
          <w:rFonts w:ascii="Arial" w:hAnsi="Arial" w:cs="Arial"/>
          <w:b/>
          <w:sz w:val="24"/>
          <w:szCs w:val="24"/>
          <w:u w:val="single"/>
        </w:rPr>
        <w:lastRenderedPageBreak/>
        <w:t>ANEXO II – TERMO DE REFERÊNCIA</w:t>
      </w:r>
    </w:p>
    <w:p w14:paraId="1571025A" w14:textId="77777777" w:rsidR="00801F40" w:rsidRPr="00801F40" w:rsidRDefault="00801F40" w:rsidP="00801F40">
      <w:pPr>
        <w:spacing w:after="0" w:line="240" w:lineRule="auto"/>
        <w:jc w:val="both"/>
        <w:rPr>
          <w:rFonts w:ascii="Arial" w:eastAsia="Calibri" w:hAnsi="Arial" w:cs="Arial"/>
          <w:b/>
          <w:bCs/>
          <w:sz w:val="24"/>
          <w:szCs w:val="24"/>
        </w:rPr>
      </w:pPr>
    </w:p>
    <w:p w14:paraId="2B73E920" w14:textId="77777777" w:rsidR="00801F40" w:rsidRPr="00801F40" w:rsidRDefault="00801F40" w:rsidP="00801F40">
      <w:pPr>
        <w:spacing w:after="0" w:line="240" w:lineRule="auto"/>
        <w:jc w:val="both"/>
        <w:rPr>
          <w:rFonts w:ascii="Arial" w:eastAsia="Calibri" w:hAnsi="Arial" w:cs="Arial"/>
          <w:b/>
          <w:bCs/>
          <w:sz w:val="24"/>
          <w:szCs w:val="24"/>
        </w:rPr>
      </w:pPr>
      <w:r w:rsidRPr="00801F40">
        <w:rPr>
          <w:rFonts w:ascii="Arial" w:eastAsia="Calibri" w:hAnsi="Arial" w:cs="Arial"/>
          <w:b/>
          <w:bCs/>
          <w:sz w:val="24"/>
          <w:szCs w:val="24"/>
        </w:rPr>
        <w:t>1. OBJETO</w:t>
      </w:r>
    </w:p>
    <w:p w14:paraId="18C32D78"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1.1. O presente Termo de Referência tem por objetivo a aquisição, por meio do Sistema de Registro de Preço, de Material Permanente, para a Rede Municipal de Saúde destinada especificamente à Atenção Primária do Município de São Francisco de Itabapoana/RJ</w:t>
      </w:r>
    </w:p>
    <w:p w14:paraId="12B41AF4" w14:textId="77777777" w:rsidR="00801F40" w:rsidRPr="00801F40" w:rsidRDefault="00801F40" w:rsidP="00801F40">
      <w:pPr>
        <w:spacing w:after="0" w:line="240" w:lineRule="auto"/>
        <w:jc w:val="both"/>
        <w:rPr>
          <w:rFonts w:ascii="Arial" w:eastAsia="Calibri" w:hAnsi="Arial" w:cs="Arial"/>
          <w:sz w:val="24"/>
          <w:szCs w:val="24"/>
        </w:rPr>
      </w:pPr>
    </w:p>
    <w:p w14:paraId="227ACB9F" w14:textId="77777777" w:rsidR="00801F40" w:rsidRPr="00801F40" w:rsidRDefault="00801F40" w:rsidP="00801F40">
      <w:pPr>
        <w:spacing w:after="0" w:line="240" w:lineRule="auto"/>
        <w:jc w:val="both"/>
        <w:rPr>
          <w:rFonts w:ascii="Arial" w:eastAsia="Calibri" w:hAnsi="Arial" w:cs="Arial"/>
          <w:b/>
          <w:bCs/>
          <w:sz w:val="24"/>
          <w:szCs w:val="24"/>
        </w:rPr>
      </w:pPr>
      <w:r w:rsidRPr="00801F40">
        <w:rPr>
          <w:rFonts w:ascii="Arial" w:eastAsia="Calibri" w:hAnsi="Arial" w:cs="Arial"/>
          <w:b/>
          <w:bCs/>
          <w:sz w:val="24"/>
          <w:szCs w:val="24"/>
        </w:rPr>
        <w:t>2. FUNDAMENTAÇÃO LEGAL</w:t>
      </w:r>
    </w:p>
    <w:p w14:paraId="5BE26974"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2.1. A presente contratação será regida pela Lei nº 14.133/2021, pelos Decretos Municipais aplicáveis, bem como pelas demais normas regulamentares pertinentes à matéria.</w:t>
      </w:r>
    </w:p>
    <w:p w14:paraId="17F4670D"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2.2. O procedimento de Registro de Preços será adotado nos termos do art. 82 da Lei nº 14.133/2021, considerando a necessidade frequente de aquisição dos itens, de forma parcelada, de acordo com a demanda da Administração.</w:t>
      </w:r>
    </w:p>
    <w:p w14:paraId="16222462" w14:textId="77777777" w:rsidR="00801F40" w:rsidRPr="00801F40" w:rsidRDefault="00801F40" w:rsidP="00801F40">
      <w:pPr>
        <w:spacing w:after="0" w:line="240" w:lineRule="auto"/>
        <w:jc w:val="both"/>
        <w:rPr>
          <w:rFonts w:ascii="Arial" w:eastAsia="Calibri" w:hAnsi="Arial" w:cs="Arial"/>
          <w:sz w:val="24"/>
          <w:szCs w:val="24"/>
        </w:rPr>
      </w:pPr>
    </w:p>
    <w:p w14:paraId="36DA8218" w14:textId="77777777" w:rsidR="00801F40" w:rsidRPr="00801F40" w:rsidRDefault="00801F40" w:rsidP="00801F40">
      <w:pPr>
        <w:spacing w:after="0" w:line="240" w:lineRule="auto"/>
        <w:jc w:val="both"/>
        <w:rPr>
          <w:rFonts w:ascii="Arial" w:eastAsia="Calibri" w:hAnsi="Arial" w:cs="Arial"/>
          <w:b/>
          <w:bCs/>
          <w:sz w:val="24"/>
          <w:szCs w:val="24"/>
        </w:rPr>
      </w:pPr>
      <w:r w:rsidRPr="00801F40">
        <w:rPr>
          <w:rFonts w:ascii="Arial" w:eastAsia="Calibri" w:hAnsi="Arial" w:cs="Arial"/>
          <w:b/>
          <w:bCs/>
          <w:sz w:val="24"/>
          <w:szCs w:val="24"/>
        </w:rPr>
        <w:t>3. JUSTIFICATIVA DA CONTRATAÇÃO</w:t>
      </w:r>
    </w:p>
    <w:p w14:paraId="77BD98EC"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3.1 Para que as Unidades Básicas de Saúde (UBS) e a Estratégia Saúde da Família (ESF) cumpram sua missão com eficiência, segurança e acolhimento, é fundamental que estejam equipadas com materiais permanentes adequados, em quantidade suficiente e em perfeito estado de conservação. A aquisição dos itens listados visa suprir carências existentes, repor equipamentos obsoletos ou danificados e expandir a capacidade de atendimento, alinhando-se diretamente com os princípios do SUS de universalidade, integralidade e equidade.</w:t>
      </w:r>
    </w:p>
    <w:p w14:paraId="3FA09D81"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3.2 Ambientes melhor equipados promovem atendimentos mais ágeis, seguros e humanizados, equipamentos adequados ampliam a capacidade de diagnóstico, monitoramento e realização de procedimentos na própria unidade, evitando encaminhamentos desnecessários para níveis secundários, além disso, um ambiente de trabalho bem estruturado melhora a moral da equipe e a percepção positiva da população sobre o servi público de saúde.</w:t>
      </w:r>
    </w:p>
    <w:p w14:paraId="0FC73CCD"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3.3 Diante do exposto, fica evidente que a aquisição dos materiais permanentes listados se trata de um investimento necessário e estratégico na saúde pública municipal. A medida visa fortalecer a estrutura da Atenção Primária, que é a base do sistema de saúde, assegurando que ela cumpra seu papel com excelência, eficiência e, acima de tudo, com a dignidade que a população merece.</w:t>
      </w:r>
    </w:p>
    <w:p w14:paraId="69743D44" w14:textId="77777777" w:rsidR="00801F40" w:rsidRPr="00801F40" w:rsidRDefault="00801F40" w:rsidP="00801F40">
      <w:pPr>
        <w:spacing w:after="0" w:line="240" w:lineRule="auto"/>
        <w:jc w:val="both"/>
        <w:rPr>
          <w:rFonts w:ascii="Arial" w:eastAsia="Calibri" w:hAnsi="Arial" w:cs="Arial"/>
          <w:sz w:val="24"/>
          <w:szCs w:val="24"/>
        </w:rPr>
      </w:pPr>
    </w:p>
    <w:p w14:paraId="2B5F4DC5" w14:textId="77777777" w:rsidR="00801F40" w:rsidRPr="00801F40" w:rsidRDefault="00801F40" w:rsidP="00801F40">
      <w:pPr>
        <w:spacing w:after="0" w:line="240" w:lineRule="auto"/>
        <w:jc w:val="both"/>
        <w:rPr>
          <w:rFonts w:ascii="Arial" w:eastAsia="Calibri" w:hAnsi="Arial" w:cs="Arial"/>
          <w:b/>
          <w:bCs/>
          <w:sz w:val="24"/>
          <w:szCs w:val="24"/>
        </w:rPr>
      </w:pPr>
      <w:r w:rsidRPr="00801F40">
        <w:rPr>
          <w:rFonts w:ascii="Arial" w:eastAsia="Calibri" w:hAnsi="Arial" w:cs="Arial"/>
          <w:b/>
          <w:bCs/>
          <w:sz w:val="24"/>
          <w:szCs w:val="24"/>
        </w:rPr>
        <w:t>4. QUANTITATIVO E ESPECIFICAÇÕES DOS EQUIPAMENTOS</w:t>
      </w:r>
    </w:p>
    <w:p w14:paraId="02373FE8" w14:textId="77777777" w:rsidR="00801F40" w:rsidRPr="00801F40" w:rsidRDefault="00801F40" w:rsidP="00801F40">
      <w:pPr>
        <w:spacing w:after="0" w:line="240" w:lineRule="auto"/>
        <w:jc w:val="both"/>
        <w:rPr>
          <w:rFonts w:ascii="Arial" w:eastAsia="Calibri" w:hAnsi="Arial" w:cs="Arial"/>
          <w:b/>
          <w:bCs/>
          <w:sz w:val="24"/>
          <w:szCs w:val="24"/>
        </w:rPr>
      </w:pPr>
    </w:p>
    <w:tbl>
      <w:tblPr>
        <w:tblStyle w:val="Tabelacomgrade4"/>
        <w:tblW w:w="9044" w:type="dxa"/>
        <w:tblInd w:w="-5" w:type="dxa"/>
        <w:tblLayout w:type="fixed"/>
        <w:tblLook w:val="04A0" w:firstRow="1" w:lastRow="0" w:firstColumn="1" w:lastColumn="0" w:noHBand="0" w:noVBand="1"/>
      </w:tblPr>
      <w:tblGrid>
        <w:gridCol w:w="851"/>
        <w:gridCol w:w="3090"/>
        <w:gridCol w:w="1134"/>
        <w:gridCol w:w="850"/>
        <w:gridCol w:w="1134"/>
        <w:gridCol w:w="992"/>
        <w:gridCol w:w="993"/>
      </w:tblGrid>
      <w:tr w:rsidR="00801F40" w:rsidRPr="00801F40" w14:paraId="0D91D239" w14:textId="77777777" w:rsidTr="00801F40">
        <w:tc>
          <w:tcPr>
            <w:tcW w:w="851" w:type="dxa"/>
            <w:vAlign w:val="center"/>
          </w:tcPr>
          <w:p w14:paraId="1C9B69BF" w14:textId="77777777" w:rsidR="00801F40" w:rsidRPr="00801F40" w:rsidRDefault="00801F40" w:rsidP="00801F40">
            <w:pPr>
              <w:spacing w:line="276" w:lineRule="auto"/>
              <w:jc w:val="center"/>
              <w:rPr>
                <w:rFonts w:ascii="Arial" w:eastAsia="Calibri" w:hAnsi="Arial" w:cs="Arial"/>
                <w:b/>
              </w:rPr>
            </w:pPr>
            <w:r w:rsidRPr="00801F40">
              <w:rPr>
                <w:rFonts w:ascii="Arial" w:eastAsia="Calibri" w:hAnsi="Arial" w:cs="Arial"/>
                <w:b/>
              </w:rPr>
              <w:t>ITEM</w:t>
            </w:r>
          </w:p>
        </w:tc>
        <w:tc>
          <w:tcPr>
            <w:tcW w:w="3090" w:type="dxa"/>
            <w:vAlign w:val="center"/>
          </w:tcPr>
          <w:p w14:paraId="11347C4A" w14:textId="77777777" w:rsidR="00801F40" w:rsidRPr="00801F40" w:rsidRDefault="00801F40" w:rsidP="00801F40">
            <w:pPr>
              <w:spacing w:line="276" w:lineRule="auto"/>
              <w:jc w:val="center"/>
              <w:rPr>
                <w:rFonts w:ascii="Arial" w:eastAsia="Calibri" w:hAnsi="Arial" w:cs="Arial"/>
                <w:b/>
              </w:rPr>
            </w:pPr>
            <w:r w:rsidRPr="00801F40">
              <w:rPr>
                <w:rFonts w:ascii="Arial" w:eastAsia="Calibri" w:hAnsi="Arial" w:cs="Arial"/>
                <w:b/>
              </w:rPr>
              <w:t>DESCRIÇÃO DO PRODUTO</w:t>
            </w:r>
          </w:p>
        </w:tc>
        <w:tc>
          <w:tcPr>
            <w:tcW w:w="1134" w:type="dxa"/>
          </w:tcPr>
          <w:p w14:paraId="2590DA55" w14:textId="77777777" w:rsidR="00801F40" w:rsidRPr="00801F40" w:rsidRDefault="00801F40" w:rsidP="00801F40">
            <w:pPr>
              <w:spacing w:line="276" w:lineRule="auto"/>
              <w:jc w:val="center"/>
              <w:rPr>
                <w:rFonts w:ascii="Arial" w:eastAsia="Calibri" w:hAnsi="Arial" w:cs="Arial"/>
                <w:b/>
              </w:rPr>
            </w:pPr>
            <w:r w:rsidRPr="00801F40">
              <w:rPr>
                <w:rFonts w:ascii="Arial" w:eastAsia="Calibri" w:hAnsi="Arial" w:cs="Arial"/>
                <w:b/>
              </w:rPr>
              <w:t>MARCA</w:t>
            </w:r>
          </w:p>
        </w:tc>
        <w:tc>
          <w:tcPr>
            <w:tcW w:w="850" w:type="dxa"/>
            <w:vAlign w:val="center"/>
          </w:tcPr>
          <w:p w14:paraId="4114B23D" w14:textId="77777777" w:rsidR="00801F40" w:rsidRPr="00801F40" w:rsidRDefault="00801F40" w:rsidP="00801F40">
            <w:pPr>
              <w:spacing w:line="276" w:lineRule="auto"/>
              <w:jc w:val="center"/>
              <w:rPr>
                <w:rFonts w:ascii="Arial" w:eastAsia="Calibri" w:hAnsi="Arial" w:cs="Arial"/>
                <w:b/>
              </w:rPr>
            </w:pPr>
            <w:r w:rsidRPr="00801F40">
              <w:rPr>
                <w:rFonts w:ascii="Arial" w:eastAsia="Calibri" w:hAnsi="Arial" w:cs="Arial"/>
                <w:b/>
              </w:rPr>
              <w:t>UNID</w:t>
            </w:r>
          </w:p>
        </w:tc>
        <w:tc>
          <w:tcPr>
            <w:tcW w:w="1134" w:type="dxa"/>
            <w:vAlign w:val="center"/>
          </w:tcPr>
          <w:p w14:paraId="5206B350" w14:textId="77777777" w:rsidR="00801F40" w:rsidRPr="00801F40" w:rsidRDefault="00801F40" w:rsidP="00801F40">
            <w:pPr>
              <w:spacing w:line="276" w:lineRule="auto"/>
              <w:jc w:val="center"/>
              <w:rPr>
                <w:rFonts w:ascii="Arial" w:eastAsia="Calibri" w:hAnsi="Arial" w:cs="Arial"/>
                <w:b/>
              </w:rPr>
            </w:pPr>
            <w:r w:rsidRPr="00801F40">
              <w:rPr>
                <w:rFonts w:ascii="Arial" w:eastAsia="Calibri" w:hAnsi="Arial" w:cs="Arial"/>
                <w:b/>
              </w:rPr>
              <w:t>QUANT.</w:t>
            </w:r>
          </w:p>
        </w:tc>
        <w:tc>
          <w:tcPr>
            <w:tcW w:w="992" w:type="dxa"/>
          </w:tcPr>
          <w:p w14:paraId="6619E624" w14:textId="77777777" w:rsidR="00801F40" w:rsidRPr="00801F40" w:rsidRDefault="00801F40" w:rsidP="00801F40">
            <w:pPr>
              <w:spacing w:line="276" w:lineRule="auto"/>
              <w:jc w:val="center"/>
              <w:rPr>
                <w:rFonts w:ascii="Arial" w:eastAsia="Calibri" w:hAnsi="Arial" w:cs="Arial"/>
                <w:b/>
              </w:rPr>
            </w:pPr>
            <w:r w:rsidRPr="00801F40">
              <w:rPr>
                <w:rFonts w:ascii="Arial" w:eastAsia="Calibri" w:hAnsi="Arial" w:cs="Arial"/>
                <w:b/>
              </w:rPr>
              <w:t>VALOR UNIT.</w:t>
            </w:r>
          </w:p>
        </w:tc>
        <w:tc>
          <w:tcPr>
            <w:tcW w:w="993" w:type="dxa"/>
          </w:tcPr>
          <w:p w14:paraId="0A9EEA5E" w14:textId="77777777" w:rsidR="00801F40" w:rsidRPr="00801F40" w:rsidRDefault="00801F40" w:rsidP="00801F40">
            <w:pPr>
              <w:spacing w:line="276" w:lineRule="auto"/>
              <w:jc w:val="center"/>
              <w:rPr>
                <w:rFonts w:ascii="Arial" w:eastAsia="Calibri" w:hAnsi="Arial" w:cs="Arial"/>
                <w:b/>
              </w:rPr>
            </w:pPr>
            <w:r w:rsidRPr="00801F40">
              <w:rPr>
                <w:rFonts w:ascii="Arial" w:eastAsia="Calibri" w:hAnsi="Arial" w:cs="Arial"/>
                <w:b/>
              </w:rPr>
              <w:t>VALOR TOTAL</w:t>
            </w:r>
          </w:p>
        </w:tc>
      </w:tr>
      <w:tr w:rsidR="00801F40" w:rsidRPr="00801F40" w14:paraId="5144E301" w14:textId="77777777" w:rsidTr="00801F40">
        <w:trPr>
          <w:trHeight w:val="1578"/>
        </w:trPr>
        <w:tc>
          <w:tcPr>
            <w:tcW w:w="851" w:type="dxa"/>
            <w:vAlign w:val="center"/>
          </w:tcPr>
          <w:p w14:paraId="2E3A7F6B"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lastRenderedPageBreak/>
              <w:t>1</w:t>
            </w:r>
          </w:p>
        </w:tc>
        <w:tc>
          <w:tcPr>
            <w:tcW w:w="3090" w:type="dxa"/>
            <w:vAlign w:val="center"/>
          </w:tcPr>
          <w:p w14:paraId="1536F3E1" w14:textId="77777777" w:rsidR="00801F40" w:rsidRPr="00801F40" w:rsidRDefault="00801F40" w:rsidP="00801F40">
            <w:pPr>
              <w:spacing w:line="276" w:lineRule="auto"/>
              <w:jc w:val="center"/>
              <w:rPr>
                <w:rFonts w:ascii="Arial" w:eastAsia="Calibri" w:hAnsi="Arial" w:cs="Arial"/>
                <w:b/>
                <w:color w:val="000000"/>
              </w:rPr>
            </w:pPr>
            <w:r w:rsidRPr="00801F40">
              <w:rPr>
                <w:rFonts w:ascii="Arial" w:eastAsia="Calibri" w:hAnsi="Arial" w:cs="Arial"/>
                <w:b/>
                <w:color w:val="000000"/>
              </w:rPr>
              <w:t>ARMÁRIO ARQUIVO 4 GAVETAS</w:t>
            </w:r>
          </w:p>
          <w:p w14:paraId="7836C791" w14:textId="77777777" w:rsidR="00801F40" w:rsidRPr="00801F40" w:rsidRDefault="00801F40" w:rsidP="00801F40">
            <w:pPr>
              <w:spacing w:line="276" w:lineRule="auto"/>
              <w:jc w:val="both"/>
              <w:rPr>
                <w:rFonts w:ascii="Arial" w:eastAsia="Calibri" w:hAnsi="Arial" w:cs="Arial"/>
              </w:rPr>
            </w:pPr>
            <w:r w:rsidRPr="00801F40">
              <w:rPr>
                <w:rFonts w:ascii="Arial" w:eastAsia="Calibri" w:hAnsi="Arial" w:cs="Arial"/>
              </w:rPr>
              <w:t xml:space="preserve">Arquivo de Aço com 04 (quatro) gavetas c/ rolamento e puxador, pintura eletrostática a pó, para pasta suspensa, fabricado em chapa 26, resistente a 15kg por gaveta, </w:t>
            </w:r>
            <w:r w:rsidRPr="00801F40">
              <w:rPr>
                <w:rFonts w:ascii="Arial" w:eastAsia="Calibri" w:hAnsi="Arial" w:cs="Arial"/>
                <w:color w:val="000000"/>
              </w:rPr>
              <w:t>comprimento x largura x profundidade 1.34m x 47 cm x 50.</w:t>
            </w:r>
          </w:p>
        </w:tc>
        <w:tc>
          <w:tcPr>
            <w:tcW w:w="1134" w:type="dxa"/>
          </w:tcPr>
          <w:p w14:paraId="6892F4CB"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68C5F7F8"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0DC6D856"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20661CA8"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08662277"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6BEB515C" w14:textId="77777777" w:rsidTr="00801F40">
        <w:trPr>
          <w:trHeight w:val="402"/>
        </w:trPr>
        <w:tc>
          <w:tcPr>
            <w:tcW w:w="851" w:type="dxa"/>
            <w:vAlign w:val="center"/>
          </w:tcPr>
          <w:p w14:paraId="5AC58AE8"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w:t>
            </w:r>
          </w:p>
        </w:tc>
        <w:tc>
          <w:tcPr>
            <w:tcW w:w="3090" w:type="dxa"/>
            <w:vAlign w:val="center"/>
          </w:tcPr>
          <w:p w14:paraId="676ED58C" w14:textId="77777777" w:rsidR="00801F40" w:rsidRPr="00801F40" w:rsidRDefault="00801F40" w:rsidP="00801F40">
            <w:pPr>
              <w:spacing w:line="276" w:lineRule="auto"/>
              <w:jc w:val="center"/>
              <w:rPr>
                <w:rFonts w:ascii="Arial" w:eastAsia="Calibri" w:hAnsi="Arial" w:cs="Arial"/>
                <w:b/>
                <w:color w:val="000000"/>
              </w:rPr>
            </w:pPr>
            <w:r w:rsidRPr="00801F40">
              <w:rPr>
                <w:rFonts w:ascii="Arial" w:eastAsia="Calibri" w:hAnsi="Arial" w:cs="Arial"/>
                <w:b/>
                <w:color w:val="000000"/>
              </w:rPr>
              <w:t>ARMÁRIO DE AÇO</w:t>
            </w:r>
          </w:p>
          <w:p w14:paraId="220351F3"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Armário vertical em aço com pintura eletrostática a pó, portas de abrir ou correr, com prateleiras reguláveis e fechadura com chave, comprimento x altura e profundidade 1,93 x 0,80 x 0, 40.</w:t>
            </w:r>
          </w:p>
        </w:tc>
        <w:tc>
          <w:tcPr>
            <w:tcW w:w="1134" w:type="dxa"/>
          </w:tcPr>
          <w:p w14:paraId="746B94F1"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5E3DCE32"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041C3CB1"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4A5114B0"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23937B3B"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79EBA12B" w14:textId="77777777" w:rsidTr="00801F40">
        <w:trPr>
          <w:trHeight w:val="1756"/>
        </w:trPr>
        <w:tc>
          <w:tcPr>
            <w:tcW w:w="851" w:type="dxa"/>
            <w:vAlign w:val="center"/>
          </w:tcPr>
          <w:p w14:paraId="3D9D28D6"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3</w:t>
            </w:r>
          </w:p>
        </w:tc>
        <w:tc>
          <w:tcPr>
            <w:tcW w:w="3090" w:type="dxa"/>
            <w:vAlign w:val="center"/>
          </w:tcPr>
          <w:p w14:paraId="513481AB"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ARMÁRIO VITRINE</w:t>
            </w:r>
          </w:p>
          <w:p w14:paraId="665F547C" w14:textId="77777777" w:rsidR="00801F40" w:rsidRPr="00801F40" w:rsidRDefault="00801F40" w:rsidP="00801F40">
            <w:pPr>
              <w:spacing w:after="200"/>
              <w:rPr>
                <w:rFonts w:ascii="Arial" w:hAnsi="Arial" w:cs="Arial"/>
                <w:color w:val="000000"/>
              </w:rPr>
            </w:pPr>
            <w:r w:rsidRPr="00801F40">
              <w:rPr>
                <w:rFonts w:ascii="Arial" w:hAnsi="Arial" w:cs="Arial"/>
                <w:color w:val="000000"/>
              </w:rPr>
              <w:t xml:space="preserve">Armário em aço, com portas de vidro temperado, prateleiras internas reguláveis, ideal para exposição e armazenamento de materiais e medicamentos, costas e fundo construídos em chapa de aço, pés em tubo quadrados com ponteiras, portas com vidros e fechadura, laterais com vidro, pintura epóxi ou eletrostática. porta e laterais de vidro de 3 mm e 04 prateleiras. </w:t>
            </w:r>
            <w:r w:rsidRPr="00801F40">
              <w:rPr>
                <w:rFonts w:ascii="Arial" w:hAnsi="Arial" w:cs="Arial"/>
                <w:i/>
                <w:iCs/>
                <w:color w:val="000000"/>
              </w:rPr>
              <w:t>dimensões aproximadas</w:t>
            </w:r>
            <w:r w:rsidRPr="00801F40">
              <w:rPr>
                <w:rFonts w:ascii="Arial" w:hAnsi="Arial" w:cs="Arial"/>
                <w:color w:val="000000"/>
              </w:rPr>
              <w:t>: 160 cm x 60 cm x 40 cm.</w:t>
            </w:r>
          </w:p>
        </w:tc>
        <w:tc>
          <w:tcPr>
            <w:tcW w:w="1134" w:type="dxa"/>
          </w:tcPr>
          <w:p w14:paraId="7239114E"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1259CBA2"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19E5C7B7"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1F2B845C"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63817ED5"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3219AD21" w14:textId="77777777" w:rsidTr="00801F40">
        <w:trPr>
          <w:trHeight w:val="402"/>
        </w:trPr>
        <w:tc>
          <w:tcPr>
            <w:tcW w:w="851" w:type="dxa"/>
            <w:vAlign w:val="center"/>
          </w:tcPr>
          <w:p w14:paraId="5F92EF1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4</w:t>
            </w:r>
          </w:p>
        </w:tc>
        <w:tc>
          <w:tcPr>
            <w:tcW w:w="3090" w:type="dxa"/>
            <w:vAlign w:val="center"/>
          </w:tcPr>
          <w:p w14:paraId="22EC65E2"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BALANÇA ANTROPOMÉTRICA ADULTO DIGITAL</w:t>
            </w:r>
          </w:p>
          <w:p w14:paraId="620D5EF9"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Balança digital com capacidade mínima de 200 kg, precisão de 100 g, visor </w:t>
            </w:r>
            <w:r w:rsidRPr="00801F40">
              <w:rPr>
                <w:rFonts w:ascii="Arial" w:eastAsia="Calibri" w:hAnsi="Arial" w:cs="Arial"/>
                <w:color w:val="000000"/>
              </w:rPr>
              <w:lastRenderedPageBreak/>
              <w:t>de cristal líquido, coluna com régua antropométrica graduada de 0,80 m a 2,00 m.</w:t>
            </w:r>
          </w:p>
        </w:tc>
        <w:tc>
          <w:tcPr>
            <w:tcW w:w="1134" w:type="dxa"/>
          </w:tcPr>
          <w:p w14:paraId="3601686D"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6F0FDBA3"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E69E557"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w:t>
            </w:r>
          </w:p>
        </w:tc>
        <w:tc>
          <w:tcPr>
            <w:tcW w:w="992" w:type="dxa"/>
          </w:tcPr>
          <w:p w14:paraId="4F900E73"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6487356E"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1CCF36D8" w14:textId="77777777" w:rsidTr="00801F40">
        <w:trPr>
          <w:trHeight w:val="402"/>
        </w:trPr>
        <w:tc>
          <w:tcPr>
            <w:tcW w:w="851" w:type="dxa"/>
            <w:vAlign w:val="center"/>
          </w:tcPr>
          <w:p w14:paraId="1E13A19C"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5</w:t>
            </w:r>
          </w:p>
        </w:tc>
        <w:tc>
          <w:tcPr>
            <w:tcW w:w="3090" w:type="dxa"/>
            <w:vAlign w:val="center"/>
          </w:tcPr>
          <w:p w14:paraId="722B903F"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BALANÇA ANTROPOMÉTRICA PEDIÁTRICA DIGITAL</w:t>
            </w:r>
          </w:p>
          <w:p w14:paraId="0C49B208"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Balança digital para crianças, com capacidade mínima de 15 kg, precisão de 5 g, bandeja anatômica removível, visor digital e régua para medição de comprimento.</w:t>
            </w:r>
          </w:p>
        </w:tc>
        <w:tc>
          <w:tcPr>
            <w:tcW w:w="1134" w:type="dxa"/>
          </w:tcPr>
          <w:p w14:paraId="023F9B2D"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5D30BEA6"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320ED414"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7DEAD1B6"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347C3A24"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15F369FB" w14:textId="77777777" w:rsidTr="00801F40">
        <w:trPr>
          <w:trHeight w:val="402"/>
        </w:trPr>
        <w:tc>
          <w:tcPr>
            <w:tcW w:w="851" w:type="dxa"/>
            <w:vAlign w:val="center"/>
          </w:tcPr>
          <w:p w14:paraId="5477C60C"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6</w:t>
            </w:r>
          </w:p>
        </w:tc>
        <w:tc>
          <w:tcPr>
            <w:tcW w:w="3090" w:type="dxa"/>
            <w:vAlign w:val="center"/>
          </w:tcPr>
          <w:p w14:paraId="11F5A270" w14:textId="77777777" w:rsidR="00801F40" w:rsidRPr="00801F40" w:rsidRDefault="00801F40" w:rsidP="00801F40">
            <w:pPr>
              <w:jc w:val="center"/>
              <w:rPr>
                <w:rFonts w:ascii="Arial" w:eastAsia="Calibri" w:hAnsi="Arial" w:cs="Arial"/>
                <w:b/>
              </w:rPr>
            </w:pPr>
            <w:r w:rsidRPr="00801F40">
              <w:rPr>
                <w:rFonts w:ascii="Arial" w:eastAsia="Calibri" w:hAnsi="Arial" w:cs="Arial"/>
                <w:b/>
              </w:rPr>
              <w:t>BALANÇA DIGITAL PORTÁTIL</w:t>
            </w:r>
          </w:p>
          <w:p w14:paraId="176561A1" w14:textId="77777777" w:rsidR="00801F40" w:rsidRPr="00801F40" w:rsidRDefault="00801F40" w:rsidP="00801F40">
            <w:pPr>
              <w:spacing w:line="276" w:lineRule="auto"/>
              <w:rPr>
                <w:rFonts w:ascii="Arial" w:eastAsia="Calibri" w:hAnsi="Arial" w:cs="Arial"/>
                <w:color w:val="000000"/>
              </w:rPr>
            </w:pPr>
            <w:r w:rsidRPr="00801F40">
              <w:rPr>
                <w:rFonts w:ascii="Arial" w:eastAsia="Calibri" w:hAnsi="Arial" w:cs="Arial"/>
                <w:color w:val="000000"/>
              </w:rPr>
              <w:t>Balança eletrônica compacta, capacidade mínima de 150 kg, precisão de 100 g, visor digital, alimentação por pilhas ou bateria recarregável.</w:t>
            </w:r>
          </w:p>
        </w:tc>
        <w:tc>
          <w:tcPr>
            <w:tcW w:w="1134" w:type="dxa"/>
          </w:tcPr>
          <w:p w14:paraId="275F2725"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086D7F2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6BB2A971"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125</w:t>
            </w:r>
          </w:p>
        </w:tc>
        <w:tc>
          <w:tcPr>
            <w:tcW w:w="992" w:type="dxa"/>
          </w:tcPr>
          <w:p w14:paraId="401B4472"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711D8E92"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36BAA945" w14:textId="77777777" w:rsidTr="00801F40">
        <w:trPr>
          <w:trHeight w:val="402"/>
        </w:trPr>
        <w:tc>
          <w:tcPr>
            <w:tcW w:w="851" w:type="dxa"/>
            <w:vAlign w:val="center"/>
          </w:tcPr>
          <w:p w14:paraId="36358E3D"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7</w:t>
            </w:r>
          </w:p>
        </w:tc>
        <w:tc>
          <w:tcPr>
            <w:tcW w:w="3090" w:type="dxa"/>
            <w:vAlign w:val="center"/>
          </w:tcPr>
          <w:p w14:paraId="3F9E7BA6" w14:textId="77777777" w:rsidR="00801F40" w:rsidRPr="00801F40" w:rsidRDefault="00801F40" w:rsidP="00801F40">
            <w:pPr>
              <w:spacing w:line="276" w:lineRule="auto"/>
              <w:jc w:val="center"/>
              <w:rPr>
                <w:rFonts w:ascii="Arial" w:eastAsia="Calibri" w:hAnsi="Arial" w:cs="Arial"/>
                <w:b/>
                <w:color w:val="000000"/>
              </w:rPr>
            </w:pPr>
            <w:r w:rsidRPr="00801F40">
              <w:rPr>
                <w:rFonts w:ascii="Arial" w:eastAsia="Calibri" w:hAnsi="Arial" w:cs="Arial"/>
                <w:b/>
                <w:color w:val="000000"/>
              </w:rPr>
              <w:t>BEBEDOURO</w:t>
            </w:r>
          </w:p>
          <w:p w14:paraId="3DFA5FB4"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Bebedouro elétrico de coluna, com sistema de refrigeração por compressor ou placa eletrônica, fornecimento de água gelada e natural, reservatório interno em aço inox.</w:t>
            </w:r>
          </w:p>
        </w:tc>
        <w:tc>
          <w:tcPr>
            <w:tcW w:w="1134" w:type="dxa"/>
          </w:tcPr>
          <w:p w14:paraId="49365268"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44044DB3"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425B7C5"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30</w:t>
            </w:r>
          </w:p>
        </w:tc>
        <w:tc>
          <w:tcPr>
            <w:tcW w:w="992" w:type="dxa"/>
          </w:tcPr>
          <w:p w14:paraId="66080869"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5D378A1F"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051D5E11" w14:textId="77777777" w:rsidTr="00801F40">
        <w:trPr>
          <w:trHeight w:val="402"/>
        </w:trPr>
        <w:tc>
          <w:tcPr>
            <w:tcW w:w="851" w:type="dxa"/>
            <w:vAlign w:val="center"/>
          </w:tcPr>
          <w:p w14:paraId="31FC8606"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8</w:t>
            </w:r>
          </w:p>
        </w:tc>
        <w:tc>
          <w:tcPr>
            <w:tcW w:w="3090" w:type="dxa"/>
            <w:vAlign w:val="center"/>
          </w:tcPr>
          <w:p w14:paraId="3FAE525F" w14:textId="77777777" w:rsidR="00801F40" w:rsidRPr="00801F40" w:rsidRDefault="00801F40" w:rsidP="00801F40">
            <w:pPr>
              <w:spacing w:line="276" w:lineRule="auto"/>
              <w:jc w:val="center"/>
              <w:rPr>
                <w:rFonts w:ascii="Arial" w:eastAsia="Calibri" w:hAnsi="Arial" w:cs="Arial"/>
                <w:b/>
                <w:color w:val="000000"/>
              </w:rPr>
            </w:pPr>
            <w:r w:rsidRPr="00801F40">
              <w:rPr>
                <w:rFonts w:ascii="Arial" w:eastAsia="Calibri" w:hAnsi="Arial" w:cs="Arial"/>
                <w:b/>
                <w:color w:val="000000"/>
              </w:rPr>
              <w:t>BIOMBO</w:t>
            </w:r>
          </w:p>
          <w:p w14:paraId="1D9AD736"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Estrutura metálica, com rodízios, contendo de 2 a 4 folhas, cortinas removíveis em tecido lavável ou material impermeável.</w:t>
            </w:r>
          </w:p>
        </w:tc>
        <w:tc>
          <w:tcPr>
            <w:tcW w:w="1134" w:type="dxa"/>
          </w:tcPr>
          <w:p w14:paraId="583EFE25"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03A8AEE2"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949B49E"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1BA30B29"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58EFDDD0"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7519B454" w14:textId="77777777" w:rsidTr="00801F40">
        <w:trPr>
          <w:trHeight w:val="402"/>
        </w:trPr>
        <w:tc>
          <w:tcPr>
            <w:tcW w:w="851" w:type="dxa"/>
            <w:vAlign w:val="center"/>
          </w:tcPr>
          <w:p w14:paraId="52AE5C0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9</w:t>
            </w:r>
          </w:p>
        </w:tc>
        <w:tc>
          <w:tcPr>
            <w:tcW w:w="3090" w:type="dxa"/>
            <w:vAlign w:val="center"/>
          </w:tcPr>
          <w:p w14:paraId="060E99E6"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BRAÇADEIRA DE PÉ PARA COLETA DE SANGUE</w:t>
            </w:r>
          </w:p>
          <w:p w14:paraId="7932B5FD"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Suporte metálico com altura regulável, base estável em aço com rodízios, garrote ou apoio para braço </w:t>
            </w:r>
            <w:r w:rsidRPr="00801F40">
              <w:rPr>
                <w:rFonts w:ascii="Arial" w:eastAsia="Calibri" w:hAnsi="Arial" w:cs="Arial"/>
                <w:color w:val="000000"/>
              </w:rPr>
              <w:lastRenderedPageBreak/>
              <w:t>acolchoado, revestimento em courvin lavável.</w:t>
            </w:r>
          </w:p>
        </w:tc>
        <w:tc>
          <w:tcPr>
            <w:tcW w:w="1134" w:type="dxa"/>
          </w:tcPr>
          <w:p w14:paraId="297C95E9"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2B8FCDC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6D74096"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4AD591C9"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7E4696F2"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23AA8BA2" w14:textId="77777777" w:rsidTr="00801F40">
        <w:trPr>
          <w:trHeight w:val="402"/>
        </w:trPr>
        <w:tc>
          <w:tcPr>
            <w:tcW w:w="851" w:type="dxa"/>
            <w:vAlign w:val="center"/>
          </w:tcPr>
          <w:p w14:paraId="7627E27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10</w:t>
            </w:r>
          </w:p>
        </w:tc>
        <w:tc>
          <w:tcPr>
            <w:tcW w:w="3090" w:type="dxa"/>
            <w:vAlign w:val="center"/>
          </w:tcPr>
          <w:p w14:paraId="7326E07D"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CADEIRA DE RODAS NORMAL</w:t>
            </w:r>
          </w:p>
          <w:p w14:paraId="357F1AB7"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Estrutura em aço, assento e encosto em nylon ou courvin, rodas traseiras grandes e dianteiras pequenas, freios bilaterais e apoio para pés, (extra forte) que suporte até 120 kg.</w:t>
            </w:r>
          </w:p>
        </w:tc>
        <w:tc>
          <w:tcPr>
            <w:tcW w:w="1134" w:type="dxa"/>
          </w:tcPr>
          <w:p w14:paraId="6830A955"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2DDD0D54"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14551521"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30</w:t>
            </w:r>
          </w:p>
        </w:tc>
        <w:tc>
          <w:tcPr>
            <w:tcW w:w="992" w:type="dxa"/>
          </w:tcPr>
          <w:p w14:paraId="1F183CA7"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7FDB85D7"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5AE9B674" w14:textId="77777777" w:rsidTr="00801F40">
        <w:trPr>
          <w:trHeight w:val="1427"/>
        </w:trPr>
        <w:tc>
          <w:tcPr>
            <w:tcW w:w="851" w:type="dxa"/>
            <w:vAlign w:val="center"/>
          </w:tcPr>
          <w:p w14:paraId="60BB8983"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11</w:t>
            </w:r>
          </w:p>
        </w:tc>
        <w:tc>
          <w:tcPr>
            <w:tcW w:w="3090" w:type="dxa"/>
            <w:vAlign w:val="center"/>
          </w:tcPr>
          <w:p w14:paraId="15974142"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CADEIRA DE RODAS OBESO</w:t>
            </w:r>
          </w:p>
          <w:p w14:paraId="66AF2C35"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Mesmas características da cadeira normal, porém com estrutura reforçada e largura mínima de assento de 55 cm, capacidade mínima de 200 kg.</w:t>
            </w:r>
          </w:p>
        </w:tc>
        <w:tc>
          <w:tcPr>
            <w:tcW w:w="1134" w:type="dxa"/>
          </w:tcPr>
          <w:p w14:paraId="693FE609"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5368DFFA"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9656B8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42DC42D0"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16FBF4C4"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051A7237" w14:textId="77777777" w:rsidTr="00801F40">
        <w:trPr>
          <w:trHeight w:val="402"/>
        </w:trPr>
        <w:tc>
          <w:tcPr>
            <w:tcW w:w="851" w:type="dxa"/>
            <w:vAlign w:val="center"/>
          </w:tcPr>
          <w:p w14:paraId="53096345"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12</w:t>
            </w:r>
          </w:p>
        </w:tc>
        <w:tc>
          <w:tcPr>
            <w:tcW w:w="3090" w:type="dxa"/>
            <w:vAlign w:val="center"/>
          </w:tcPr>
          <w:p w14:paraId="2A3233D2"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CADEIRA GIRATÓRIA COM REGULAGEM DE ALTURA</w:t>
            </w:r>
          </w:p>
          <w:p w14:paraId="62FACC63"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Cadeira ergonômica com base giratória em nylon ou metal, ajuste pneumático de altura, rodízios, assento e encosto estofados, na cor azul</w:t>
            </w:r>
          </w:p>
        </w:tc>
        <w:tc>
          <w:tcPr>
            <w:tcW w:w="1134" w:type="dxa"/>
          </w:tcPr>
          <w:p w14:paraId="4A7FEEA5"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28F3135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103AFEC7"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424CD4E9"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1890C677"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6988D687" w14:textId="77777777" w:rsidTr="00801F40">
        <w:trPr>
          <w:trHeight w:val="402"/>
        </w:trPr>
        <w:tc>
          <w:tcPr>
            <w:tcW w:w="851" w:type="dxa"/>
            <w:vAlign w:val="center"/>
          </w:tcPr>
          <w:p w14:paraId="629C572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13</w:t>
            </w:r>
          </w:p>
        </w:tc>
        <w:tc>
          <w:tcPr>
            <w:tcW w:w="3090" w:type="dxa"/>
            <w:vAlign w:val="center"/>
          </w:tcPr>
          <w:p w14:paraId="22C9908D"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CADEIRAS EMPILHÁVEL POLIPROPILENO</w:t>
            </w:r>
          </w:p>
          <w:p w14:paraId="29BB28F9"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Cadeira monobloco em polipropileno injetado, resistente a impactos, empilhável, sem braços, na cor azul.</w:t>
            </w:r>
          </w:p>
        </w:tc>
        <w:tc>
          <w:tcPr>
            <w:tcW w:w="1134" w:type="dxa"/>
          </w:tcPr>
          <w:p w14:paraId="0C1F9155"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3217183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3B07A6A8"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50</w:t>
            </w:r>
          </w:p>
        </w:tc>
        <w:tc>
          <w:tcPr>
            <w:tcW w:w="992" w:type="dxa"/>
          </w:tcPr>
          <w:p w14:paraId="2F913DDE"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71FF4862"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1294560E" w14:textId="77777777" w:rsidTr="00801F40">
        <w:trPr>
          <w:trHeight w:val="402"/>
        </w:trPr>
        <w:tc>
          <w:tcPr>
            <w:tcW w:w="851" w:type="dxa"/>
            <w:vAlign w:val="center"/>
          </w:tcPr>
          <w:p w14:paraId="419AEDDB"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14</w:t>
            </w:r>
          </w:p>
        </w:tc>
        <w:tc>
          <w:tcPr>
            <w:tcW w:w="3090" w:type="dxa"/>
            <w:vAlign w:val="center"/>
          </w:tcPr>
          <w:p w14:paraId="6FA3CB37"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CÂMARA CONSERVAÇÃO DE VACINA 140 LITROS</w:t>
            </w:r>
          </w:p>
          <w:p w14:paraId="79B7E2F4"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Refrigerador tipo vertical, construído em chapas de aço inoxidável escovado, parte interna em chapa de aço inoxidável, com no mínimo três prateleiras em aço inoxidável, com perfuração hermética, </w:t>
            </w:r>
            <w:r w:rsidRPr="00801F40">
              <w:rPr>
                <w:rFonts w:ascii="Arial" w:eastAsia="Calibri" w:hAnsi="Arial" w:cs="Arial"/>
                <w:color w:val="000000"/>
              </w:rPr>
              <w:lastRenderedPageBreak/>
              <w:t xml:space="preserve">iluminação interna em LED com acionamento automático na abertura da porta, porta de vidro triplo, com sistema antiembaçante, vedação através de perfil magnético, refrigeração através de compressor hermético, com circulação de gás ecológico R-134 A isento de CFC, unidade evaporadora </w:t>
            </w:r>
            <w:proofErr w:type="spellStart"/>
            <w:r w:rsidRPr="00801F40">
              <w:rPr>
                <w:rFonts w:ascii="Arial" w:eastAsia="Calibri" w:hAnsi="Arial" w:cs="Arial"/>
                <w:color w:val="000000"/>
              </w:rPr>
              <w:t>aletada</w:t>
            </w:r>
            <w:proofErr w:type="spellEnd"/>
            <w:r w:rsidRPr="00801F40">
              <w:rPr>
                <w:rFonts w:ascii="Arial" w:eastAsia="Calibri" w:hAnsi="Arial" w:cs="Arial"/>
                <w:color w:val="000000"/>
              </w:rPr>
              <w:t xml:space="preserve"> tipo "ar forçado". Sistema de degelo automático seco com evaporação do condensado. Painel de comando, display em LCD com apresentação simultânea das temperaturas de momento, temperatura mínima e máximas atingidas, ajuste dos parâmetros, sistema de verificação automática da programação, sistema de travamento da programação contra manuseio inadvertido, sistema que restabelece os parâmetros programados mesmo com variação brusca da energia ou desligamento do equipamento, filtro contra ruídos eletromagnéticos, com apresentação de data e horário. Dotado de sensores tipo NTC. Alarme de temperatura abaixo de 2ºC, temperatura alta acima de 8°C (ou programável pelo usuário), falta de energia elétrica, porta aberta, etc. Faixa de trabalho entre 2°C e 8°C, com ponto fixo em 4°C, ou programável pelo usuário. Aplicativo para </w:t>
            </w:r>
            <w:r w:rsidRPr="00801F40">
              <w:rPr>
                <w:rFonts w:ascii="Arial" w:eastAsia="Calibri" w:hAnsi="Arial" w:cs="Arial"/>
                <w:color w:val="000000"/>
              </w:rPr>
              <w:lastRenderedPageBreak/>
              <w:t>gerenciamento que emite relatórios e gráficos de desempenho, inclusive retroativos, permitindo o gerenciamento da câmara via i</w:t>
            </w:r>
            <w:r>
              <w:rPr>
                <w:rFonts w:ascii="Arial" w:eastAsia="Calibri" w:hAnsi="Arial" w:cs="Arial"/>
                <w:color w:val="000000"/>
              </w:rPr>
              <w:t xml:space="preserve">nternet, acesso via computador, </w:t>
            </w:r>
            <w:r w:rsidRPr="00801F40">
              <w:rPr>
                <w:rFonts w:ascii="Arial" w:eastAsia="Calibri" w:hAnsi="Arial" w:cs="Arial"/>
                <w:color w:val="000000"/>
              </w:rPr>
              <w:t xml:space="preserve">tablet ou celular. </w:t>
            </w:r>
            <w:r w:rsidRPr="00801F40">
              <w:rPr>
                <w:rFonts w:ascii="Arial" w:eastAsia="Calibri" w:hAnsi="Arial" w:cs="Arial"/>
                <w:b/>
                <w:color w:val="000000"/>
              </w:rPr>
              <w:t>Capacidade Interna: 140 litros</w:t>
            </w:r>
            <w:r w:rsidRPr="00801F40">
              <w:rPr>
                <w:rFonts w:ascii="Arial" w:eastAsia="Calibri" w:hAnsi="Arial" w:cs="Arial"/>
                <w:color w:val="000000"/>
              </w:rPr>
              <w:t>, Bivolt 127/220v, Garantia: 12 meses.</w:t>
            </w:r>
          </w:p>
        </w:tc>
        <w:tc>
          <w:tcPr>
            <w:tcW w:w="1134" w:type="dxa"/>
          </w:tcPr>
          <w:p w14:paraId="1E8AB316"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4A0523FD"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242885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6</w:t>
            </w:r>
          </w:p>
        </w:tc>
        <w:tc>
          <w:tcPr>
            <w:tcW w:w="992" w:type="dxa"/>
          </w:tcPr>
          <w:p w14:paraId="0D743204"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3DAF8BD6"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39B224D1" w14:textId="77777777" w:rsidTr="00801F40">
        <w:trPr>
          <w:trHeight w:val="402"/>
        </w:trPr>
        <w:tc>
          <w:tcPr>
            <w:tcW w:w="851" w:type="dxa"/>
            <w:vAlign w:val="center"/>
          </w:tcPr>
          <w:p w14:paraId="5FB60B3C"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lastRenderedPageBreak/>
              <w:t>15</w:t>
            </w:r>
          </w:p>
        </w:tc>
        <w:tc>
          <w:tcPr>
            <w:tcW w:w="3090" w:type="dxa"/>
            <w:vAlign w:val="center"/>
          </w:tcPr>
          <w:p w14:paraId="65D9E6D2"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CÂMARA CONSERVAÇÃO DE VACINA 80 LITROS</w:t>
            </w:r>
          </w:p>
          <w:p w14:paraId="7378E0F3"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Refrigerador tipo vertical, construído em chapas de aço inoxidável escovado, parte interna em chapa de aço inoxidável, com no mínimo três prateleiras em aço inoxidável, com perfuração hermética, iluminação interna em LED com acionamento automático na abertura da porta, porta de vidro triplo, com sistema antiembaçante, vedação através de perfil magnético, refrigeração através de compressor hermético, com circulação de gás ecológico R-134 A isento de CFC, unidade evaporadora </w:t>
            </w:r>
            <w:proofErr w:type="spellStart"/>
            <w:r w:rsidRPr="00801F40">
              <w:rPr>
                <w:rFonts w:ascii="Arial" w:eastAsia="Calibri" w:hAnsi="Arial" w:cs="Arial"/>
                <w:color w:val="000000"/>
              </w:rPr>
              <w:t>aletada</w:t>
            </w:r>
            <w:proofErr w:type="spellEnd"/>
            <w:r w:rsidRPr="00801F40">
              <w:rPr>
                <w:rFonts w:ascii="Arial" w:eastAsia="Calibri" w:hAnsi="Arial" w:cs="Arial"/>
                <w:color w:val="000000"/>
              </w:rPr>
              <w:t xml:space="preserve">  tipo "ar forçado". Sistema de degelo automático seco com evaporação do condensado. Painel de comando, display em LCD com apresentação simultânea das temperaturas de momento, temperaturas mínimas e máximas atingidas, ajuste dos parâmetros, sistema de verificação automática da programação, sistema de </w:t>
            </w:r>
            <w:r w:rsidRPr="00801F40">
              <w:rPr>
                <w:rFonts w:ascii="Arial" w:eastAsia="Calibri" w:hAnsi="Arial" w:cs="Arial"/>
                <w:color w:val="000000"/>
              </w:rPr>
              <w:lastRenderedPageBreak/>
              <w:t xml:space="preserve">travamento da programação contra manuseio inadvertido, sistema que restabelece os parâmetros programados mesmo com variação brusca da energia ou desligamento do equipamento, filtro contra ruídos eletromagnéticos, com apresentação de data e horário. Dotado de sensores tipo NTC. Alarme de temperatura abaixo de 2ºC, temperatura alta acima de 8°C (ou programável pelo usuário), falta de energia elétrica, porta aberta, etc. Faixa de trabalho entre 2°C e 8°C, com ponto fixo em 4°C, ou programável pelo usuário. Aplicativo para gerenciamento que emite relatórios e gráficos de desempenho, inclusive retroativos, permitindo o gerenciamento da câmara via internet, acesso via computador, tablet ou celular. </w:t>
            </w:r>
            <w:r w:rsidRPr="00801F40">
              <w:rPr>
                <w:rFonts w:ascii="Arial" w:eastAsia="Calibri" w:hAnsi="Arial" w:cs="Arial"/>
                <w:b/>
                <w:color w:val="000000"/>
              </w:rPr>
              <w:t>Capacidade Interna: 80 litros</w:t>
            </w:r>
            <w:r w:rsidRPr="00801F40">
              <w:rPr>
                <w:rFonts w:ascii="Arial" w:eastAsia="Calibri" w:hAnsi="Arial" w:cs="Arial"/>
                <w:color w:val="000000"/>
              </w:rPr>
              <w:t>, Bivolt 127/220v, Garantia: 12 meses</w:t>
            </w:r>
          </w:p>
        </w:tc>
        <w:tc>
          <w:tcPr>
            <w:tcW w:w="1134" w:type="dxa"/>
          </w:tcPr>
          <w:p w14:paraId="7F5AC23C"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57DA70A8"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220B66B"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6C031B75"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4E41499F"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1EF1BEAD" w14:textId="77777777" w:rsidTr="00801F40">
        <w:trPr>
          <w:trHeight w:val="402"/>
        </w:trPr>
        <w:tc>
          <w:tcPr>
            <w:tcW w:w="851" w:type="dxa"/>
            <w:vAlign w:val="center"/>
          </w:tcPr>
          <w:p w14:paraId="023B276B"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16</w:t>
            </w:r>
          </w:p>
        </w:tc>
        <w:tc>
          <w:tcPr>
            <w:tcW w:w="3090" w:type="dxa"/>
            <w:vAlign w:val="center"/>
          </w:tcPr>
          <w:p w14:paraId="3263DDE8"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ESCADA HOSPITALAR 2 DEGRAUS</w:t>
            </w:r>
          </w:p>
          <w:p w14:paraId="3C44E34D"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Estrutura em aço inox ou carbono com pintura epóxi, dois degraus antiderrapantes, pés com ponteiras de borracha. Dimensões aproximadas de 41cm de altura, 37cm </w:t>
            </w:r>
            <w:proofErr w:type="gramStart"/>
            <w:r w:rsidRPr="00801F40">
              <w:rPr>
                <w:rFonts w:ascii="Arial" w:eastAsia="Calibri" w:hAnsi="Arial" w:cs="Arial"/>
                <w:color w:val="000000"/>
              </w:rPr>
              <w:t>de  largura</w:t>
            </w:r>
            <w:proofErr w:type="gramEnd"/>
            <w:r w:rsidRPr="00801F40">
              <w:rPr>
                <w:rFonts w:ascii="Arial" w:eastAsia="Calibri" w:hAnsi="Arial" w:cs="Arial"/>
                <w:color w:val="000000"/>
              </w:rPr>
              <w:t xml:space="preserve"> e 38 cm de comprimento, capacidade de carga: até 130 kg.</w:t>
            </w:r>
          </w:p>
        </w:tc>
        <w:tc>
          <w:tcPr>
            <w:tcW w:w="1134" w:type="dxa"/>
          </w:tcPr>
          <w:p w14:paraId="39D0DF88"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1D1C4717"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60DFF94C"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0B6BBE71"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3F75A2C2"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5993C9BC" w14:textId="77777777" w:rsidTr="00801F40">
        <w:trPr>
          <w:trHeight w:val="402"/>
        </w:trPr>
        <w:tc>
          <w:tcPr>
            <w:tcW w:w="851" w:type="dxa"/>
            <w:vAlign w:val="center"/>
          </w:tcPr>
          <w:p w14:paraId="3B2CB04A"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lastRenderedPageBreak/>
              <w:t>17</w:t>
            </w:r>
          </w:p>
        </w:tc>
        <w:tc>
          <w:tcPr>
            <w:tcW w:w="3090" w:type="dxa"/>
            <w:vAlign w:val="center"/>
          </w:tcPr>
          <w:p w14:paraId="3C73DEA0"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ESCADA EXTENSIVA</w:t>
            </w:r>
          </w:p>
          <w:p w14:paraId="44306E80"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Escada portátil extensiva em alumínio, pés antiderrapantes, altura variável (conforme modelo), carga suportada até 150 kg, até 16 degraus, com 3 (três) opções de uso, dimensões aproximadas fechada 0,59m de largura e 2,46m de altura. Dimensões aproximadas na função extensiva: 0,59m largura e 4,20m altura. </w:t>
            </w:r>
          </w:p>
        </w:tc>
        <w:tc>
          <w:tcPr>
            <w:tcW w:w="1134" w:type="dxa"/>
          </w:tcPr>
          <w:p w14:paraId="110BFE31"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1423618A"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C61A667"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39398AE5"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6F9245FC"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570F0F72" w14:textId="77777777" w:rsidTr="00801F40">
        <w:trPr>
          <w:trHeight w:val="402"/>
        </w:trPr>
        <w:tc>
          <w:tcPr>
            <w:tcW w:w="851" w:type="dxa"/>
            <w:vAlign w:val="center"/>
          </w:tcPr>
          <w:p w14:paraId="15AF0E7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18</w:t>
            </w:r>
          </w:p>
        </w:tc>
        <w:tc>
          <w:tcPr>
            <w:tcW w:w="3090" w:type="dxa"/>
            <w:vAlign w:val="center"/>
          </w:tcPr>
          <w:p w14:paraId="77C989B1"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FOCO DE LUZ</w:t>
            </w:r>
          </w:p>
          <w:p w14:paraId="09B4558C" w14:textId="77777777" w:rsidR="00801F40" w:rsidRPr="00801F40" w:rsidRDefault="00801F40" w:rsidP="00801F40">
            <w:pPr>
              <w:shd w:val="clear" w:color="auto" w:fill="F5F5F5"/>
              <w:spacing w:after="150"/>
              <w:jc w:val="both"/>
              <w:rPr>
                <w:rFonts w:ascii="Arial" w:hAnsi="Arial" w:cs="Arial"/>
                <w:color w:val="000000"/>
              </w:rPr>
            </w:pPr>
            <w:r w:rsidRPr="00801F40">
              <w:rPr>
                <w:rFonts w:ascii="Arial" w:hAnsi="Arial" w:cs="Arial"/>
              </w:rPr>
              <w:t>Iluminador médico com lâmpada LED ou halógena sem espelho, intensidade regulável, haste articulada, base com rodízios Altura: 1,60 x 1,75 cm Potência entre 10w e 12w. Voltagem: 110-240V. Temperatura da Cor: 4500 ~ 5500k</w:t>
            </w:r>
          </w:p>
        </w:tc>
        <w:tc>
          <w:tcPr>
            <w:tcW w:w="1134" w:type="dxa"/>
          </w:tcPr>
          <w:p w14:paraId="66429447"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233F5F61"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513AE22E"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5B03E5A9"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3F8E7443"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71812C3E" w14:textId="77777777" w:rsidTr="00801F40">
        <w:trPr>
          <w:trHeight w:val="402"/>
        </w:trPr>
        <w:tc>
          <w:tcPr>
            <w:tcW w:w="851" w:type="dxa"/>
            <w:vAlign w:val="center"/>
          </w:tcPr>
          <w:p w14:paraId="77D071D6"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19</w:t>
            </w:r>
          </w:p>
        </w:tc>
        <w:tc>
          <w:tcPr>
            <w:tcW w:w="3090" w:type="dxa"/>
            <w:vAlign w:val="center"/>
          </w:tcPr>
          <w:p w14:paraId="12AC0E63" w14:textId="77777777" w:rsidR="00801F40" w:rsidRPr="00801F40" w:rsidRDefault="00801F40" w:rsidP="00801F40">
            <w:pPr>
              <w:jc w:val="center"/>
              <w:rPr>
                <w:rFonts w:ascii="Arial" w:eastAsia="Calibri" w:hAnsi="Arial" w:cs="Arial"/>
                <w:color w:val="000000"/>
              </w:rPr>
            </w:pPr>
            <w:r w:rsidRPr="00801F40">
              <w:rPr>
                <w:rFonts w:ascii="Arial" w:eastAsia="Calibri" w:hAnsi="Arial" w:cs="Arial"/>
                <w:b/>
                <w:color w:val="000000"/>
              </w:rPr>
              <w:t>GELADEIRA</w:t>
            </w:r>
          </w:p>
          <w:p w14:paraId="6DB0B850"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Refrigerador doméstico ou científico, capacidade mínima de 240 L, controle de temperatura interno, mínimo 3 (três) prateleiras removíveis. Voltagem 127/220v. Dimensões aproximadas: 60cm profundidade x 55cm </w:t>
            </w:r>
            <w:proofErr w:type="gramStart"/>
            <w:r w:rsidRPr="00801F40">
              <w:rPr>
                <w:rFonts w:ascii="Arial" w:eastAsia="Calibri" w:hAnsi="Arial" w:cs="Arial"/>
                <w:color w:val="000000"/>
              </w:rPr>
              <w:t>largura  e</w:t>
            </w:r>
            <w:proofErr w:type="gramEnd"/>
            <w:r w:rsidRPr="00801F40">
              <w:rPr>
                <w:rFonts w:ascii="Arial" w:eastAsia="Calibri" w:hAnsi="Arial" w:cs="Arial"/>
                <w:color w:val="000000"/>
              </w:rPr>
              <w:t xml:space="preserve"> 140 cm de altura, descongelação automática.</w:t>
            </w:r>
          </w:p>
        </w:tc>
        <w:tc>
          <w:tcPr>
            <w:tcW w:w="1134" w:type="dxa"/>
          </w:tcPr>
          <w:p w14:paraId="2F9BD8CA"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08D87D73"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45163DD"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7171133D"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19FBF20A"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60158361" w14:textId="77777777" w:rsidTr="00801F40">
        <w:trPr>
          <w:trHeight w:val="402"/>
        </w:trPr>
        <w:tc>
          <w:tcPr>
            <w:tcW w:w="851" w:type="dxa"/>
            <w:vAlign w:val="center"/>
          </w:tcPr>
          <w:p w14:paraId="038B32B9"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20</w:t>
            </w:r>
          </w:p>
        </w:tc>
        <w:tc>
          <w:tcPr>
            <w:tcW w:w="3090" w:type="dxa"/>
            <w:vAlign w:val="center"/>
          </w:tcPr>
          <w:p w14:paraId="0E25A1C7"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LONGARINA DE 3 LUGARES</w:t>
            </w:r>
          </w:p>
          <w:p w14:paraId="54BBF61B"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Longarina com 3 assentos, estrutura em aço carbono com pintura eletrostática, assentos e encostos anatômicos em polipropileno injetado na cor azul, pés com ponteiras de borracha </w:t>
            </w:r>
            <w:r w:rsidRPr="00801F40">
              <w:rPr>
                <w:rFonts w:ascii="Arial" w:eastAsia="Calibri" w:hAnsi="Arial" w:cs="Arial"/>
                <w:color w:val="000000"/>
              </w:rPr>
              <w:lastRenderedPageBreak/>
              <w:t>antiderrapante, capacidade mínima de 120 kg por assento, dimensões aproximadas: altura total 80 cm, profundidade 50 cm, comprimento total proporcional à quantidade de lugares.</w:t>
            </w:r>
          </w:p>
        </w:tc>
        <w:tc>
          <w:tcPr>
            <w:tcW w:w="1134" w:type="dxa"/>
          </w:tcPr>
          <w:p w14:paraId="49DD4718"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48FD4307"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37013F2E"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45E1A72B"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7CD70631"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74EF6686" w14:textId="77777777" w:rsidTr="00801F40">
        <w:trPr>
          <w:trHeight w:val="402"/>
        </w:trPr>
        <w:tc>
          <w:tcPr>
            <w:tcW w:w="851" w:type="dxa"/>
            <w:vAlign w:val="center"/>
          </w:tcPr>
          <w:p w14:paraId="345E0A9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21</w:t>
            </w:r>
          </w:p>
        </w:tc>
        <w:tc>
          <w:tcPr>
            <w:tcW w:w="3090" w:type="dxa"/>
            <w:vAlign w:val="center"/>
          </w:tcPr>
          <w:p w14:paraId="16C8067D"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LONGARINA DE 5 LUGARES</w:t>
            </w:r>
          </w:p>
          <w:p w14:paraId="12ADAA87"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Longarina com 5 assentos, estrutura em aço carbono com pintura eletrostática, assentos e encostos anatômicos em polipropileno injetado   na cor azul, pés com ponteiras de borracha antiderrapante, capacidade mínima de 120 kg por assento, dimensões aproximadas: altura total 80 cm, profundidade 50 cm, comprimento total proporcional à quantidade de lugares.</w:t>
            </w:r>
          </w:p>
        </w:tc>
        <w:tc>
          <w:tcPr>
            <w:tcW w:w="1134" w:type="dxa"/>
          </w:tcPr>
          <w:p w14:paraId="2B73AA9A"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0F649A35"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17CA8F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4669D62E"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654A7821"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686C0E26" w14:textId="77777777" w:rsidTr="00801F40">
        <w:trPr>
          <w:trHeight w:val="402"/>
        </w:trPr>
        <w:tc>
          <w:tcPr>
            <w:tcW w:w="851" w:type="dxa"/>
            <w:vAlign w:val="center"/>
          </w:tcPr>
          <w:p w14:paraId="1F3D0909"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22</w:t>
            </w:r>
          </w:p>
        </w:tc>
        <w:tc>
          <w:tcPr>
            <w:tcW w:w="3090" w:type="dxa"/>
            <w:vAlign w:val="center"/>
          </w:tcPr>
          <w:p w14:paraId="0390568B"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MACA GINECOLÓGICA</w:t>
            </w:r>
          </w:p>
          <w:p w14:paraId="5354D5C8"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Maca ginecológica fixa, estrutura em aço carbono tratado com pintura eletrostática ou aço inoxidável, leito acolchoado em espuma de alta densidade revestida em courvin impermeável, resistente a produtos de limpeza hospitalar, com perneiras ajustáveis e removíveis, bandeja coletora em aço inox, altura fixa de 85 cm, dimensões aproximadas do leito: 1,80 m de comprimento e 60 cm de largura, capacidade mínima </w:t>
            </w:r>
            <w:r w:rsidRPr="00801F40">
              <w:rPr>
                <w:rFonts w:ascii="Arial" w:eastAsia="Calibri" w:hAnsi="Arial" w:cs="Arial"/>
                <w:color w:val="000000"/>
              </w:rPr>
              <w:lastRenderedPageBreak/>
              <w:t>de 150 kg.</w:t>
            </w:r>
          </w:p>
        </w:tc>
        <w:tc>
          <w:tcPr>
            <w:tcW w:w="1134" w:type="dxa"/>
          </w:tcPr>
          <w:p w14:paraId="789A37D7"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4F5D194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1A0BC3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4E62A0D7"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38C13DC9"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145718DD" w14:textId="77777777" w:rsidTr="00801F40">
        <w:trPr>
          <w:trHeight w:val="402"/>
        </w:trPr>
        <w:tc>
          <w:tcPr>
            <w:tcW w:w="851" w:type="dxa"/>
            <w:vAlign w:val="center"/>
          </w:tcPr>
          <w:p w14:paraId="1467C89C"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23</w:t>
            </w:r>
          </w:p>
        </w:tc>
        <w:tc>
          <w:tcPr>
            <w:tcW w:w="3090" w:type="dxa"/>
            <w:vAlign w:val="center"/>
          </w:tcPr>
          <w:p w14:paraId="6C87C55D"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MACA RECLINÁVEL COM COLCHÃO E RODÍZIOS</w:t>
            </w:r>
          </w:p>
          <w:p w14:paraId="2FAB5F92" w14:textId="77777777" w:rsidR="00801F40" w:rsidRPr="00801F40" w:rsidRDefault="00801F40" w:rsidP="00801F40">
            <w:pPr>
              <w:spacing w:line="276" w:lineRule="auto"/>
              <w:jc w:val="both"/>
              <w:rPr>
                <w:rFonts w:ascii="Arial" w:eastAsia="Calibri" w:hAnsi="Arial" w:cs="Arial"/>
              </w:rPr>
            </w:pPr>
            <w:r w:rsidRPr="00801F40">
              <w:rPr>
                <w:rFonts w:ascii="Arial" w:eastAsia="Calibri" w:hAnsi="Arial" w:cs="Arial"/>
                <w:color w:val="000000"/>
              </w:rPr>
              <w:t>Maca reclinável hospitalar com rodízios, estrutura em aço carbono com pintura eletrostática ou aço inoxidável, regulagem manual de inclinação do encosto, regulagem manual de altura através de manivela, grades laterais de abaixar em tubo de aço carbono ou inox, leito acolchoado em espuma de alta densidade revestida em courvin impermeável, suporte para soro com 2 (dois) ganchos, com colchonete incluso, dimensões aproximadas: 1,80 m de comprimento, 60 cm de largura e altura regulável de até 90 cm, capacidade mínima de 150 kg, pés com rodízios giratórios de aproximadamente 4 polegadas com sistema de freio.</w:t>
            </w:r>
          </w:p>
        </w:tc>
        <w:tc>
          <w:tcPr>
            <w:tcW w:w="1134" w:type="dxa"/>
          </w:tcPr>
          <w:p w14:paraId="5C7E3556"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70D10127"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1D26180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597381F4"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3F4D5232"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2A402286" w14:textId="77777777" w:rsidTr="00801F40">
        <w:trPr>
          <w:trHeight w:val="402"/>
        </w:trPr>
        <w:tc>
          <w:tcPr>
            <w:tcW w:w="851" w:type="dxa"/>
            <w:vAlign w:val="center"/>
          </w:tcPr>
          <w:p w14:paraId="6C61A1C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24</w:t>
            </w:r>
          </w:p>
        </w:tc>
        <w:tc>
          <w:tcPr>
            <w:tcW w:w="3090" w:type="dxa"/>
            <w:vAlign w:val="center"/>
          </w:tcPr>
          <w:p w14:paraId="788985FF" w14:textId="77777777" w:rsidR="00801F40" w:rsidRPr="00801F40" w:rsidRDefault="00801F40" w:rsidP="00801F40">
            <w:pPr>
              <w:spacing w:line="276" w:lineRule="auto"/>
              <w:jc w:val="center"/>
              <w:rPr>
                <w:rFonts w:ascii="Arial" w:eastAsia="Calibri" w:hAnsi="Arial" w:cs="Arial"/>
                <w:b/>
                <w:color w:val="000000"/>
              </w:rPr>
            </w:pPr>
            <w:r w:rsidRPr="00801F40">
              <w:rPr>
                <w:rFonts w:ascii="Arial" w:eastAsia="Calibri" w:hAnsi="Arial" w:cs="Arial"/>
                <w:b/>
                <w:color w:val="000000"/>
              </w:rPr>
              <w:t>MESA PARA REFEITÓRIO COM BANCOS ESCAMOTEÁVEIS</w:t>
            </w:r>
          </w:p>
          <w:p w14:paraId="4EE674F5"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Mesa Refeitório com tampo retangular em fórmica com borda em PVC e bancos escamotáveis em fórmica com 4 (quatro) lugares, sendo dois assentos de cada lado. Tampo da mesa: Produzido em MDF com 20mm ou 30mm de </w:t>
            </w:r>
            <w:r w:rsidRPr="00801F40">
              <w:rPr>
                <w:rFonts w:ascii="Arial" w:eastAsia="Calibri" w:hAnsi="Arial" w:cs="Arial"/>
                <w:color w:val="000000"/>
              </w:rPr>
              <w:lastRenderedPageBreak/>
              <w:t xml:space="preserve">espessura, revestido com laminado de alta resistência. Acabamento da borda da mesa em fita de PVC. Assentos: Medindo 0,30 cm de largura em MDF 15 mm de espessura, borda em perfil de PVC. Estrutura: Montada para bancos escamoteáveis em tubo de aço carbono redondo com 1,20 mm de parede ou superior, pintura epóxi pó por processo eletrostático. Dimensões aproximadas: 1,20m comprimento x 0,80m largura e 0,76m de altura (fechada) – 1,20m comprimento x 1,50m altura </w:t>
            </w:r>
            <w:proofErr w:type="gramStart"/>
            <w:r w:rsidRPr="00801F40">
              <w:rPr>
                <w:rFonts w:ascii="Arial" w:eastAsia="Calibri" w:hAnsi="Arial" w:cs="Arial"/>
                <w:color w:val="000000"/>
              </w:rPr>
              <w:t>e  0</w:t>
            </w:r>
            <w:proofErr w:type="gramEnd"/>
            <w:r w:rsidRPr="00801F40">
              <w:rPr>
                <w:rFonts w:ascii="Arial" w:eastAsia="Calibri" w:hAnsi="Arial" w:cs="Arial"/>
                <w:color w:val="000000"/>
              </w:rPr>
              <w:t>,76m altura (aberta).</w:t>
            </w:r>
          </w:p>
        </w:tc>
        <w:tc>
          <w:tcPr>
            <w:tcW w:w="1134" w:type="dxa"/>
          </w:tcPr>
          <w:p w14:paraId="7A21B570"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7A3A931A"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342A51BE"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568EC542"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3E3249A5"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7BDCC0B8" w14:textId="77777777" w:rsidTr="00801F40">
        <w:trPr>
          <w:trHeight w:val="402"/>
        </w:trPr>
        <w:tc>
          <w:tcPr>
            <w:tcW w:w="851" w:type="dxa"/>
            <w:vAlign w:val="center"/>
          </w:tcPr>
          <w:p w14:paraId="79793183"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25</w:t>
            </w:r>
          </w:p>
        </w:tc>
        <w:tc>
          <w:tcPr>
            <w:tcW w:w="3090" w:type="dxa"/>
            <w:vAlign w:val="center"/>
          </w:tcPr>
          <w:p w14:paraId="396D6FB1"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MESA ESCRITÓRIO</w:t>
            </w:r>
          </w:p>
          <w:p w14:paraId="3662B1F1"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Mesa para escritório, cor cinza claro, tampo em MDF de 25 mm com revestimento melamínico, bordas em PVC, estrutura em aço com pintura eletrostática ou painéis laterais, acabamento de alta resistência a riscos, dimensões aproximadas: 1,20m de comprimento, 0,60m de largura, altura de 74 cm, com ou sem gaveteiro acoplado.</w:t>
            </w:r>
          </w:p>
        </w:tc>
        <w:tc>
          <w:tcPr>
            <w:tcW w:w="1134" w:type="dxa"/>
          </w:tcPr>
          <w:p w14:paraId="03513FD3"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5F0A29E3"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3F5D81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296EAC30"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15D08721"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66D1840C" w14:textId="77777777" w:rsidTr="00801F40">
        <w:trPr>
          <w:trHeight w:val="402"/>
        </w:trPr>
        <w:tc>
          <w:tcPr>
            <w:tcW w:w="851" w:type="dxa"/>
            <w:vAlign w:val="center"/>
          </w:tcPr>
          <w:p w14:paraId="5EDA5AD6"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26</w:t>
            </w:r>
          </w:p>
        </w:tc>
        <w:tc>
          <w:tcPr>
            <w:tcW w:w="3090" w:type="dxa"/>
            <w:vAlign w:val="center"/>
          </w:tcPr>
          <w:p w14:paraId="79DBB7A7"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MESA MAYO</w:t>
            </w:r>
          </w:p>
          <w:p w14:paraId="7D2181CB"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Mesa </w:t>
            </w:r>
            <w:proofErr w:type="spellStart"/>
            <w:r w:rsidRPr="00801F40">
              <w:rPr>
                <w:rFonts w:ascii="Arial" w:eastAsia="Calibri" w:hAnsi="Arial" w:cs="Arial"/>
                <w:color w:val="000000"/>
              </w:rPr>
              <w:t>Mayo</w:t>
            </w:r>
            <w:proofErr w:type="spellEnd"/>
            <w:r w:rsidRPr="00801F40">
              <w:rPr>
                <w:rFonts w:ascii="Arial" w:eastAsia="Calibri" w:hAnsi="Arial" w:cs="Arial"/>
                <w:color w:val="000000"/>
              </w:rPr>
              <w:t xml:space="preserve"> hospitalar, estrutura em aço inoxidável ou aço carbono cromado, bandeja ajustável em altura e removível, base com rodízios giratórios de 2" ou 3", dois com travas, dimensões da bandeja </w:t>
            </w:r>
            <w:r w:rsidRPr="00801F40">
              <w:rPr>
                <w:rFonts w:ascii="Arial" w:eastAsia="Calibri" w:hAnsi="Arial" w:cs="Arial"/>
                <w:color w:val="000000"/>
              </w:rPr>
              <w:lastRenderedPageBreak/>
              <w:t>aproximadas: 60 cm x 40 cm, regulagem de altura mínima de 80 cm e máxima de 120 cm, acabamento polido e de fácil higienização, resistente à oxidação.</w:t>
            </w:r>
          </w:p>
        </w:tc>
        <w:tc>
          <w:tcPr>
            <w:tcW w:w="1134" w:type="dxa"/>
          </w:tcPr>
          <w:p w14:paraId="097D39F7"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24257DE4"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D5B6068"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458E41AF"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7D7AB07C"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0DEA831F" w14:textId="77777777" w:rsidTr="00801F40">
        <w:trPr>
          <w:trHeight w:val="402"/>
        </w:trPr>
        <w:tc>
          <w:tcPr>
            <w:tcW w:w="851" w:type="dxa"/>
            <w:vAlign w:val="center"/>
          </w:tcPr>
          <w:p w14:paraId="0EC3BC12"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27</w:t>
            </w:r>
          </w:p>
        </w:tc>
        <w:tc>
          <w:tcPr>
            <w:tcW w:w="3090" w:type="dxa"/>
            <w:vAlign w:val="center"/>
          </w:tcPr>
          <w:p w14:paraId="0612ADBF" w14:textId="77777777" w:rsidR="00801F40" w:rsidRPr="00801F40" w:rsidRDefault="00801F40" w:rsidP="00801F40">
            <w:pPr>
              <w:spacing w:line="276" w:lineRule="auto"/>
              <w:jc w:val="center"/>
              <w:rPr>
                <w:rFonts w:ascii="Arial" w:eastAsia="Calibri" w:hAnsi="Arial" w:cs="Arial"/>
                <w:b/>
                <w:color w:val="000000"/>
              </w:rPr>
            </w:pPr>
            <w:r w:rsidRPr="00801F40">
              <w:rPr>
                <w:rFonts w:ascii="Arial" w:eastAsia="Calibri" w:hAnsi="Arial" w:cs="Arial"/>
                <w:b/>
                <w:color w:val="000000"/>
              </w:rPr>
              <w:t>ARMÁRIO PARA ESCRITÓRIO BAIXO – PARA IMPRESSORA</w:t>
            </w:r>
          </w:p>
          <w:p w14:paraId="15A03C80"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Armário auxiliar para impressora com 2 (duas) portas com chave, cor cinza claro, em MDF de 18 mm ou superior com revestimento melamínico, dimensões aproximadas ou superiores: 70cm de altura, 35 cm de profundidade e 60 cm de largura, com 1 (uma) prateleira no interior para papel e/ou suprimentos que suporte no mínimo 4kg.  </w:t>
            </w:r>
          </w:p>
        </w:tc>
        <w:tc>
          <w:tcPr>
            <w:tcW w:w="1134" w:type="dxa"/>
          </w:tcPr>
          <w:p w14:paraId="3F3DB23F"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3CEBFA1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3E74BEE"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1B58CD0B"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38BEE1D5"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1ABB7FE2" w14:textId="77777777" w:rsidTr="00801F40">
        <w:trPr>
          <w:trHeight w:val="402"/>
        </w:trPr>
        <w:tc>
          <w:tcPr>
            <w:tcW w:w="851" w:type="dxa"/>
            <w:vAlign w:val="center"/>
          </w:tcPr>
          <w:p w14:paraId="78B4EE76"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28</w:t>
            </w:r>
          </w:p>
        </w:tc>
        <w:tc>
          <w:tcPr>
            <w:tcW w:w="3090" w:type="dxa"/>
            <w:vAlign w:val="center"/>
          </w:tcPr>
          <w:p w14:paraId="502D1988"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OTOSCÓPIO</w:t>
            </w:r>
          </w:p>
          <w:p w14:paraId="6D394933"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Otoscópio portátil com iluminação LED branca de alta intensidade, lente de aumento mínima de 3x, cabeça removível para limpeza, sistema de alimentação por pilhas ou bateria recarregável, fornecido com espéculos reutilizáveis e/ou descartáveis em diferentes tamanhos, corpo em material leve e resistente, garantia mínima de 12 meses, em conformidade com normas da ANVISA e INMETRO.</w:t>
            </w:r>
          </w:p>
        </w:tc>
        <w:tc>
          <w:tcPr>
            <w:tcW w:w="1134" w:type="dxa"/>
          </w:tcPr>
          <w:p w14:paraId="49BA1EB7"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04392F9F"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0E491C6"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7BB91671"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069EF221"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38A8E6E6" w14:textId="77777777" w:rsidTr="00801F40">
        <w:trPr>
          <w:trHeight w:val="402"/>
        </w:trPr>
        <w:tc>
          <w:tcPr>
            <w:tcW w:w="851" w:type="dxa"/>
            <w:vAlign w:val="center"/>
          </w:tcPr>
          <w:p w14:paraId="2625B4CE"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29</w:t>
            </w:r>
          </w:p>
        </w:tc>
        <w:tc>
          <w:tcPr>
            <w:tcW w:w="3090" w:type="dxa"/>
            <w:vAlign w:val="center"/>
          </w:tcPr>
          <w:p w14:paraId="0F96030E"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OXÍMETRO DE PULSO ADULTO</w:t>
            </w:r>
          </w:p>
          <w:p w14:paraId="08FFD6C1"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Oxímetro de pulso portátil tipo </w:t>
            </w:r>
            <w:proofErr w:type="spellStart"/>
            <w:r w:rsidRPr="00801F40">
              <w:rPr>
                <w:rFonts w:ascii="Arial" w:eastAsia="Calibri" w:hAnsi="Arial" w:cs="Arial"/>
                <w:color w:val="000000"/>
              </w:rPr>
              <w:t>finger</w:t>
            </w:r>
            <w:proofErr w:type="spellEnd"/>
            <w:r w:rsidRPr="00801F40">
              <w:rPr>
                <w:rFonts w:ascii="Arial" w:eastAsia="Calibri" w:hAnsi="Arial" w:cs="Arial"/>
                <w:color w:val="000000"/>
              </w:rPr>
              <w:t xml:space="preserve">, para uso adulto, </w:t>
            </w:r>
            <w:r w:rsidRPr="00801F40">
              <w:rPr>
                <w:rFonts w:ascii="Arial" w:eastAsia="Calibri" w:hAnsi="Arial" w:cs="Arial"/>
                <w:color w:val="000000"/>
              </w:rPr>
              <w:lastRenderedPageBreak/>
              <w:t xml:space="preserve">display digital OLED ou LED para leitura simultânea de </w:t>
            </w:r>
            <w:proofErr w:type="spellStart"/>
            <w:r w:rsidRPr="00801F40">
              <w:rPr>
                <w:rFonts w:ascii="Arial" w:eastAsia="Calibri" w:hAnsi="Arial" w:cs="Arial"/>
                <w:color w:val="000000"/>
              </w:rPr>
              <w:t>SpO</w:t>
            </w:r>
            <w:proofErr w:type="spellEnd"/>
            <w:r w:rsidRPr="00801F40">
              <w:rPr>
                <w:rFonts w:ascii="Cambria Math" w:eastAsia="Calibri" w:hAnsi="Cambria Math" w:cs="Cambria Math"/>
                <w:color w:val="000000"/>
              </w:rPr>
              <w:t>₂</w:t>
            </w:r>
            <w:r w:rsidRPr="00801F40">
              <w:rPr>
                <w:rFonts w:ascii="Arial" w:eastAsia="Calibri" w:hAnsi="Arial" w:cs="Arial"/>
                <w:color w:val="000000"/>
              </w:rPr>
              <w:t xml:space="preserve"> e frequência cardíaca, precisão mínima de ±2% para saturação e ±2 bpm para frequência cardíaca, alimentação por pilhas ou bateria recarregável, desligamento automático, baixo consumo de energia, corpo em material leve e resistente, garantia mínima de 12 meses, conforme normas da ANVISA e INMETRO.</w:t>
            </w:r>
          </w:p>
        </w:tc>
        <w:tc>
          <w:tcPr>
            <w:tcW w:w="1134" w:type="dxa"/>
          </w:tcPr>
          <w:p w14:paraId="59DE5319"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4126CDA2"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08AB9ABE"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3A5C2B2A"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7CF0B050"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13B249D9" w14:textId="77777777" w:rsidTr="00801F40">
        <w:trPr>
          <w:trHeight w:val="402"/>
        </w:trPr>
        <w:tc>
          <w:tcPr>
            <w:tcW w:w="851" w:type="dxa"/>
            <w:vAlign w:val="center"/>
          </w:tcPr>
          <w:p w14:paraId="42AEC685"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30</w:t>
            </w:r>
          </w:p>
        </w:tc>
        <w:tc>
          <w:tcPr>
            <w:tcW w:w="3090" w:type="dxa"/>
            <w:vAlign w:val="center"/>
          </w:tcPr>
          <w:p w14:paraId="4602A24D"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OXÍMETRO DE PULSO INFANTIL</w:t>
            </w:r>
          </w:p>
          <w:p w14:paraId="6E193079"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Oxímetro de pulso portátil tipo </w:t>
            </w:r>
            <w:proofErr w:type="spellStart"/>
            <w:r w:rsidRPr="00801F40">
              <w:rPr>
                <w:rFonts w:ascii="Arial" w:eastAsia="Calibri" w:hAnsi="Arial" w:cs="Arial"/>
                <w:color w:val="000000"/>
              </w:rPr>
              <w:t>finger</w:t>
            </w:r>
            <w:proofErr w:type="spellEnd"/>
            <w:r w:rsidRPr="00801F40">
              <w:rPr>
                <w:rFonts w:ascii="Arial" w:eastAsia="Calibri" w:hAnsi="Arial" w:cs="Arial"/>
                <w:color w:val="000000"/>
              </w:rPr>
              <w:t xml:space="preserve">, específico para uso infantil, com sensor adaptado para dedos menores, display digital OLED ou LED para leitura simultânea de </w:t>
            </w:r>
            <w:proofErr w:type="spellStart"/>
            <w:r w:rsidRPr="00801F40">
              <w:rPr>
                <w:rFonts w:ascii="Arial" w:eastAsia="Calibri" w:hAnsi="Arial" w:cs="Arial"/>
                <w:color w:val="000000"/>
              </w:rPr>
              <w:t>SpO</w:t>
            </w:r>
            <w:proofErr w:type="spellEnd"/>
            <w:r w:rsidRPr="00801F40">
              <w:rPr>
                <w:rFonts w:ascii="Cambria Math" w:eastAsia="Calibri" w:hAnsi="Cambria Math" w:cs="Cambria Math"/>
                <w:color w:val="000000"/>
              </w:rPr>
              <w:t>₂</w:t>
            </w:r>
            <w:r w:rsidRPr="00801F40">
              <w:rPr>
                <w:rFonts w:ascii="Arial" w:eastAsia="Calibri" w:hAnsi="Arial" w:cs="Arial"/>
                <w:color w:val="000000"/>
              </w:rPr>
              <w:t xml:space="preserve"> e frequência cardíaca, precisão mínima de ±2% para saturação e ±2 bpm para frequência cardíaca, alimentação por pilhas ou bateria recarregável, desligamento automático, corpo em material leve e resistente, garantia mínima de 12 meses, conforme normas da ANVISA e INMETRO.</w:t>
            </w:r>
          </w:p>
        </w:tc>
        <w:tc>
          <w:tcPr>
            <w:tcW w:w="1134" w:type="dxa"/>
          </w:tcPr>
          <w:p w14:paraId="57657D41"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6B8304A5"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1C562C93"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30F8B5FB"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506A28F6"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71A1150F" w14:textId="77777777" w:rsidTr="00801F40">
        <w:trPr>
          <w:trHeight w:val="402"/>
        </w:trPr>
        <w:tc>
          <w:tcPr>
            <w:tcW w:w="851" w:type="dxa"/>
            <w:vAlign w:val="center"/>
          </w:tcPr>
          <w:p w14:paraId="39C7D390"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31</w:t>
            </w:r>
          </w:p>
        </w:tc>
        <w:tc>
          <w:tcPr>
            <w:tcW w:w="3090" w:type="dxa"/>
            <w:vAlign w:val="center"/>
          </w:tcPr>
          <w:p w14:paraId="420C0AF6"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SONAR FETAL</w:t>
            </w:r>
          </w:p>
          <w:p w14:paraId="630D5C6D"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Sonar Doppler fetal portátil, frequência de transdutor de 2 MHz ou 3 MHz, visor digital LCD para exibição da frequência cardíaca fetal, alto-falante embutido com </w:t>
            </w:r>
            <w:r w:rsidRPr="00801F40">
              <w:rPr>
                <w:rFonts w:ascii="Arial" w:eastAsia="Calibri" w:hAnsi="Arial" w:cs="Arial"/>
                <w:color w:val="000000"/>
              </w:rPr>
              <w:lastRenderedPageBreak/>
              <w:t>ajuste de volume, saída para fones de ouvido, alimentação por bateria recarregável ou pilhas, peso leve e design ergonômico, fornecido com gel condutor, precisão mínima de ± 2 bpm, garantia mínima de 12 meses, em conformidade com normas da ANVISA e INMETRO.</w:t>
            </w:r>
          </w:p>
        </w:tc>
        <w:tc>
          <w:tcPr>
            <w:tcW w:w="1134" w:type="dxa"/>
          </w:tcPr>
          <w:p w14:paraId="129FB25E"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138A81CA"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3A1DA5B"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30</w:t>
            </w:r>
          </w:p>
        </w:tc>
        <w:tc>
          <w:tcPr>
            <w:tcW w:w="992" w:type="dxa"/>
          </w:tcPr>
          <w:p w14:paraId="3342A2D6"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1E6DB40D"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73A50E08" w14:textId="77777777" w:rsidTr="00801F40">
        <w:trPr>
          <w:trHeight w:val="402"/>
        </w:trPr>
        <w:tc>
          <w:tcPr>
            <w:tcW w:w="851" w:type="dxa"/>
            <w:vAlign w:val="center"/>
          </w:tcPr>
          <w:p w14:paraId="4BB1E572"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32</w:t>
            </w:r>
          </w:p>
        </w:tc>
        <w:tc>
          <w:tcPr>
            <w:tcW w:w="3090" w:type="dxa"/>
            <w:vAlign w:val="center"/>
          </w:tcPr>
          <w:p w14:paraId="02BC3024"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SUPORTE PARA CAIXA DE PÉRFUROCORTANTE 20 LITROS</w:t>
            </w:r>
          </w:p>
          <w:p w14:paraId="088F93DF"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Suporte metálico ou em material polimérico de alta resistência, com estrutura para acondicionar caixa coletora de perfurocortantes de até 20 litros, base estável e sistema de fixação seguro, pintura eletrostática ou acabamento resistente à corrosão, de fácil higienização, adequado para uso em ambientes de saúde, conforme normas da ANVISA para descarte de resíduos perfurocortantes.</w:t>
            </w:r>
          </w:p>
        </w:tc>
        <w:tc>
          <w:tcPr>
            <w:tcW w:w="1134" w:type="dxa"/>
          </w:tcPr>
          <w:p w14:paraId="07288DBC"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39D226DA"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E29414E"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1FBB248E"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69761F8B"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0B0BD2AD" w14:textId="77777777" w:rsidTr="00801F40">
        <w:trPr>
          <w:trHeight w:val="402"/>
        </w:trPr>
        <w:tc>
          <w:tcPr>
            <w:tcW w:w="851" w:type="dxa"/>
            <w:vAlign w:val="center"/>
          </w:tcPr>
          <w:p w14:paraId="1E183062"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33</w:t>
            </w:r>
          </w:p>
        </w:tc>
        <w:tc>
          <w:tcPr>
            <w:tcW w:w="3090" w:type="dxa"/>
            <w:vAlign w:val="center"/>
          </w:tcPr>
          <w:p w14:paraId="2104F399"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TELEVISOR LED 43"</w:t>
            </w:r>
          </w:p>
          <w:p w14:paraId="5601FFCF"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 xml:space="preserve">Resolução mínima Full HD (1920x1080), taxa de atualização 60Hz, brilho mínimo 200 </w:t>
            </w:r>
            <w:proofErr w:type="spellStart"/>
            <w:r w:rsidRPr="00801F40">
              <w:rPr>
                <w:rFonts w:ascii="Arial" w:eastAsia="Calibri" w:hAnsi="Arial" w:cs="Arial"/>
                <w:color w:val="000000"/>
              </w:rPr>
              <w:t>cd</w:t>
            </w:r>
            <w:proofErr w:type="spellEnd"/>
            <w:r w:rsidRPr="00801F40">
              <w:rPr>
                <w:rFonts w:ascii="Arial" w:eastAsia="Calibri" w:hAnsi="Arial" w:cs="Arial"/>
                <w:color w:val="000000"/>
              </w:rPr>
              <w:t xml:space="preserve">/m², ângulo de visão mínimo 178°, contraste dinâmico mínimo 100.000:1, </w:t>
            </w:r>
            <w:proofErr w:type="spellStart"/>
            <w:r w:rsidRPr="00801F40">
              <w:rPr>
                <w:rFonts w:ascii="Arial" w:eastAsia="Calibri" w:hAnsi="Arial" w:cs="Arial"/>
                <w:color w:val="000000"/>
              </w:rPr>
              <w:t>Smart</w:t>
            </w:r>
            <w:proofErr w:type="spellEnd"/>
            <w:r w:rsidRPr="00801F40">
              <w:rPr>
                <w:rFonts w:ascii="Arial" w:eastAsia="Calibri" w:hAnsi="Arial" w:cs="Arial"/>
                <w:color w:val="000000"/>
              </w:rPr>
              <w:t xml:space="preserve"> TV com Wi-Fi, mínimo 2 entradas HDMI, 1 USB, entrada RF e AV, sintonizador digital ISDB-Tb, bivolt automático, base de apoio, controle remoto com pilhas, garantia mínima de 12 meses.</w:t>
            </w:r>
          </w:p>
        </w:tc>
        <w:tc>
          <w:tcPr>
            <w:tcW w:w="1134" w:type="dxa"/>
          </w:tcPr>
          <w:p w14:paraId="25BF9020"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4108F2FE"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0F5ECC2C"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42CB7BEA"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135DA83C"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08B7713A" w14:textId="77777777" w:rsidTr="00801F40">
        <w:trPr>
          <w:trHeight w:val="402"/>
        </w:trPr>
        <w:tc>
          <w:tcPr>
            <w:tcW w:w="851" w:type="dxa"/>
            <w:vAlign w:val="center"/>
          </w:tcPr>
          <w:p w14:paraId="5F9DF842"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lastRenderedPageBreak/>
              <w:t>34</w:t>
            </w:r>
          </w:p>
        </w:tc>
        <w:tc>
          <w:tcPr>
            <w:tcW w:w="3090" w:type="dxa"/>
            <w:vAlign w:val="center"/>
          </w:tcPr>
          <w:p w14:paraId="4A49EBC5"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VENTILADOR COLUNA</w:t>
            </w:r>
          </w:p>
          <w:p w14:paraId="10E6BEB5"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Ventilador oscilante de coluna/pé, potência mínima aproximada de 126 W, com 4, 6 ou 8 pás, diâmetro de hélice de no mínimo 40 cm, três velocidades, altura ajustável, grade de proteção removível e lavável, motor blindado contra poeira, baixo nível de ruído, base ampla e estável, tensão compatível com rede elétrica local, garantia mínima de 12 meses, conforme normas de segurança do INMETRO.</w:t>
            </w:r>
          </w:p>
        </w:tc>
        <w:tc>
          <w:tcPr>
            <w:tcW w:w="1134" w:type="dxa"/>
          </w:tcPr>
          <w:p w14:paraId="7F2EECEF"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46447C18"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C597484"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1ED7D6F4"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595E10CD" w14:textId="77777777" w:rsidR="00801F40" w:rsidRPr="00801F40" w:rsidRDefault="00801F40" w:rsidP="00801F40">
            <w:pPr>
              <w:spacing w:line="276" w:lineRule="auto"/>
              <w:jc w:val="center"/>
              <w:rPr>
                <w:rFonts w:ascii="Arial" w:eastAsia="Calibri" w:hAnsi="Arial" w:cs="Arial"/>
                <w:color w:val="000000"/>
              </w:rPr>
            </w:pPr>
          </w:p>
        </w:tc>
      </w:tr>
      <w:tr w:rsidR="00801F40" w:rsidRPr="00801F40" w14:paraId="60A5E67B" w14:textId="77777777" w:rsidTr="00801F40">
        <w:trPr>
          <w:trHeight w:val="402"/>
        </w:trPr>
        <w:tc>
          <w:tcPr>
            <w:tcW w:w="851" w:type="dxa"/>
            <w:vAlign w:val="center"/>
          </w:tcPr>
          <w:p w14:paraId="007F6F01"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35</w:t>
            </w:r>
          </w:p>
        </w:tc>
        <w:tc>
          <w:tcPr>
            <w:tcW w:w="3090" w:type="dxa"/>
            <w:vAlign w:val="center"/>
          </w:tcPr>
          <w:p w14:paraId="33D21DEE" w14:textId="77777777" w:rsidR="00801F40" w:rsidRPr="00801F40" w:rsidRDefault="00801F40" w:rsidP="00801F40">
            <w:pPr>
              <w:jc w:val="center"/>
              <w:rPr>
                <w:rFonts w:ascii="Arial" w:eastAsia="Calibri" w:hAnsi="Arial" w:cs="Arial"/>
                <w:b/>
                <w:color w:val="000000"/>
              </w:rPr>
            </w:pPr>
            <w:r w:rsidRPr="00801F40">
              <w:rPr>
                <w:rFonts w:ascii="Arial" w:eastAsia="Calibri" w:hAnsi="Arial" w:cs="Arial"/>
                <w:b/>
                <w:color w:val="000000"/>
              </w:rPr>
              <w:t>VENTILADOR DE TETO</w:t>
            </w:r>
          </w:p>
          <w:p w14:paraId="1ED2FF84" w14:textId="77777777" w:rsidR="00801F40" w:rsidRPr="00801F40" w:rsidRDefault="00801F40" w:rsidP="00801F40">
            <w:pPr>
              <w:spacing w:line="276" w:lineRule="auto"/>
              <w:jc w:val="both"/>
              <w:rPr>
                <w:rFonts w:ascii="Arial" w:eastAsia="Calibri" w:hAnsi="Arial" w:cs="Arial"/>
                <w:color w:val="000000"/>
              </w:rPr>
            </w:pPr>
            <w:r w:rsidRPr="00801F40">
              <w:rPr>
                <w:rFonts w:ascii="Arial" w:eastAsia="Calibri" w:hAnsi="Arial" w:cs="Arial"/>
                <w:color w:val="000000"/>
              </w:rPr>
              <w:t>Ventilador de teto, diâmetro mínimo de 100 cm, potência mínima de 130 W, três velocidades controladas por chave de parede, estrutura metálica ou de polímero de alta resistência, pás em material resistente e lavável, motor blindado, silencioso, com kit de iluminação (luminária compatível com lâmpadas LED ou fluorescentes), pintura eletrostática, tensão compatível com rede elétrica local, garantia mínima de 12 meses, em conformidade com normas do INMETRO.</w:t>
            </w:r>
          </w:p>
        </w:tc>
        <w:tc>
          <w:tcPr>
            <w:tcW w:w="1134" w:type="dxa"/>
          </w:tcPr>
          <w:p w14:paraId="1FA137F2" w14:textId="77777777" w:rsidR="00801F40" w:rsidRPr="00801F40" w:rsidRDefault="00801F40" w:rsidP="00801F40">
            <w:pPr>
              <w:spacing w:line="276" w:lineRule="auto"/>
              <w:jc w:val="center"/>
              <w:rPr>
                <w:rFonts w:ascii="Arial" w:eastAsia="Calibri" w:hAnsi="Arial" w:cs="Arial"/>
              </w:rPr>
            </w:pPr>
          </w:p>
        </w:tc>
        <w:tc>
          <w:tcPr>
            <w:tcW w:w="850" w:type="dxa"/>
            <w:vAlign w:val="center"/>
          </w:tcPr>
          <w:p w14:paraId="06EBF79A"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5867F04" w14:textId="77777777" w:rsidR="00801F40" w:rsidRPr="00801F40" w:rsidRDefault="00801F40" w:rsidP="00801F40">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33C370CB" w14:textId="77777777" w:rsidR="00801F40" w:rsidRPr="00801F40" w:rsidRDefault="00801F40" w:rsidP="00801F40">
            <w:pPr>
              <w:spacing w:line="276" w:lineRule="auto"/>
              <w:jc w:val="center"/>
              <w:rPr>
                <w:rFonts w:ascii="Arial" w:eastAsia="Calibri" w:hAnsi="Arial" w:cs="Arial"/>
                <w:color w:val="000000"/>
              </w:rPr>
            </w:pPr>
          </w:p>
        </w:tc>
        <w:tc>
          <w:tcPr>
            <w:tcW w:w="993" w:type="dxa"/>
          </w:tcPr>
          <w:p w14:paraId="6BCADDA5" w14:textId="77777777" w:rsidR="00801F40" w:rsidRPr="00801F40" w:rsidRDefault="00801F40" w:rsidP="00801F40">
            <w:pPr>
              <w:spacing w:line="276" w:lineRule="auto"/>
              <w:jc w:val="center"/>
              <w:rPr>
                <w:rFonts w:ascii="Arial" w:eastAsia="Calibri" w:hAnsi="Arial" w:cs="Arial"/>
                <w:color w:val="000000"/>
              </w:rPr>
            </w:pPr>
          </w:p>
        </w:tc>
      </w:tr>
    </w:tbl>
    <w:p w14:paraId="5787F5B1" w14:textId="77777777" w:rsidR="00801F40" w:rsidRPr="00801F40" w:rsidRDefault="00801F40" w:rsidP="00801F40">
      <w:pPr>
        <w:spacing w:after="0" w:line="240" w:lineRule="auto"/>
        <w:jc w:val="both"/>
        <w:rPr>
          <w:rFonts w:ascii="Arial" w:eastAsia="Calibri" w:hAnsi="Arial" w:cs="Arial"/>
          <w:b/>
          <w:bCs/>
          <w:sz w:val="24"/>
          <w:szCs w:val="24"/>
        </w:rPr>
      </w:pPr>
    </w:p>
    <w:p w14:paraId="15E96E8E" w14:textId="77777777" w:rsidR="00801F40" w:rsidRPr="00801F40" w:rsidRDefault="00801F40" w:rsidP="00801F40">
      <w:pPr>
        <w:spacing w:after="0" w:line="240" w:lineRule="auto"/>
        <w:jc w:val="both"/>
        <w:rPr>
          <w:rFonts w:ascii="Arial" w:eastAsia="Calibri" w:hAnsi="Arial" w:cs="Arial"/>
          <w:b/>
          <w:bCs/>
          <w:sz w:val="24"/>
          <w:szCs w:val="24"/>
        </w:rPr>
      </w:pPr>
      <w:r w:rsidRPr="00801F40">
        <w:rPr>
          <w:rFonts w:ascii="Arial" w:eastAsia="Calibri" w:hAnsi="Arial" w:cs="Arial"/>
          <w:b/>
          <w:bCs/>
          <w:sz w:val="24"/>
          <w:szCs w:val="24"/>
        </w:rPr>
        <w:t>5. LOCAL DE ENTREGA</w:t>
      </w:r>
    </w:p>
    <w:p w14:paraId="3742FC9A" w14:textId="77777777" w:rsidR="00801F40" w:rsidRPr="00801F40" w:rsidRDefault="00801F40" w:rsidP="00801F40">
      <w:pPr>
        <w:numPr>
          <w:ilvl w:val="1"/>
          <w:numId w:val="34"/>
        </w:numPr>
        <w:tabs>
          <w:tab w:val="left" w:pos="426"/>
        </w:tabs>
        <w:spacing w:after="200" w:line="276" w:lineRule="auto"/>
        <w:ind w:left="0" w:firstLine="0"/>
        <w:contextualSpacing/>
        <w:jc w:val="both"/>
        <w:rPr>
          <w:rFonts w:ascii="Arial" w:eastAsia="Calibri" w:hAnsi="Arial" w:cs="Arial"/>
          <w:sz w:val="24"/>
          <w:szCs w:val="24"/>
        </w:rPr>
      </w:pPr>
      <w:r w:rsidRPr="00801F40">
        <w:rPr>
          <w:rFonts w:ascii="Arial" w:eastAsia="Calibri" w:hAnsi="Arial" w:cs="Arial"/>
          <w:b/>
          <w:bCs/>
          <w:sz w:val="24"/>
          <w:szCs w:val="24"/>
        </w:rPr>
        <w:t>Endereço:</w:t>
      </w:r>
      <w:r w:rsidRPr="00801F40">
        <w:rPr>
          <w:rFonts w:ascii="Arial" w:eastAsia="Calibri" w:hAnsi="Arial" w:cs="Arial"/>
          <w:sz w:val="24"/>
          <w:szCs w:val="24"/>
        </w:rPr>
        <w:t xml:space="preserve"> Fundo Municipal de Saúde – Praça dos Três Poderes, s/nº, Centro – São Francisco de Itabapoana.</w:t>
      </w:r>
    </w:p>
    <w:p w14:paraId="1FE17092" w14:textId="77777777" w:rsidR="00801F40" w:rsidRPr="00801F40" w:rsidRDefault="00801F40" w:rsidP="00801F40">
      <w:pPr>
        <w:numPr>
          <w:ilvl w:val="1"/>
          <w:numId w:val="34"/>
        </w:numPr>
        <w:tabs>
          <w:tab w:val="left" w:pos="426"/>
        </w:tabs>
        <w:spacing w:after="200" w:line="276" w:lineRule="auto"/>
        <w:ind w:left="0" w:firstLine="0"/>
        <w:contextualSpacing/>
        <w:jc w:val="both"/>
        <w:rPr>
          <w:rFonts w:ascii="Arial" w:eastAsia="Calibri" w:hAnsi="Arial" w:cs="Arial"/>
          <w:sz w:val="24"/>
          <w:szCs w:val="24"/>
        </w:rPr>
      </w:pPr>
      <w:r w:rsidRPr="00801F40">
        <w:rPr>
          <w:rFonts w:ascii="Arial" w:eastAsia="Calibri" w:hAnsi="Arial" w:cs="Arial"/>
          <w:b/>
          <w:bCs/>
          <w:sz w:val="24"/>
          <w:szCs w:val="24"/>
        </w:rPr>
        <w:t>Prazo máximo para entrega:</w:t>
      </w:r>
      <w:r w:rsidRPr="00801F40">
        <w:rPr>
          <w:rFonts w:ascii="Arial" w:eastAsia="Calibri" w:hAnsi="Arial" w:cs="Arial"/>
          <w:sz w:val="24"/>
          <w:szCs w:val="24"/>
        </w:rPr>
        <w:t xml:space="preserve"> até 30 (trinta) dias corridos após o recebimento da Nota de Empenho.</w:t>
      </w:r>
    </w:p>
    <w:p w14:paraId="26A8559A" w14:textId="77777777" w:rsidR="00801F40" w:rsidRPr="00801F40" w:rsidRDefault="00801F40" w:rsidP="00801F40">
      <w:pPr>
        <w:spacing w:after="0" w:line="240" w:lineRule="auto"/>
        <w:jc w:val="both"/>
        <w:rPr>
          <w:rFonts w:ascii="Arial" w:eastAsia="Calibri" w:hAnsi="Arial" w:cs="Arial"/>
          <w:b/>
          <w:bCs/>
          <w:sz w:val="24"/>
          <w:szCs w:val="24"/>
        </w:rPr>
      </w:pPr>
      <w:r w:rsidRPr="00801F40">
        <w:rPr>
          <w:rFonts w:ascii="Arial" w:eastAsia="Calibri" w:hAnsi="Arial" w:cs="Arial"/>
          <w:b/>
          <w:bCs/>
          <w:sz w:val="24"/>
          <w:szCs w:val="24"/>
        </w:rPr>
        <w:t>6. OBRIGAÇÕES DA CONTRATADA</w:t>
      </w:r>
    </w:p>
    <w:p w14:paraId="22E8B024" w14:textId="77777777" w:rsidR="00801F40" w:rsidRPr="00801F40" w:rsidRDefault="00801F40" w:rsidP="00801F40">
      <w:pPr>
        <w:numPr>
          <w:ilvl w:val="1"/>
          <w:numId w:val="35"/>
        </w:numPr>
        <w:tabs>
          <w:tab w:val="left" w:pos="567"/>
        </w:tabs>
        <w:spacing w:after="200" w:line="276" w:lineRule="auto"/>
        <w:ind w:left="0" w:hanging="2"/>
        <w:contextualSpacing/>
        <w:jc w:val="both"/>
        <w:rPr>
          <w:rFonts w:ascii="Arial" w:eastAsia="Calibri" w:hAnsi="Arial" w:cs="Arial"/>
          <w:sz w:val="24"/>
          <w:szCs w:val="24"/>
        </w:rPr>
      </w:pPr>
      <w:r w:rsidRPr="00801F40">
        <w:rPr>
          <w:rFonts w:ascii="Arial" w:eastAsia="Calibri" w:hAnsi="Arial" w:cs="Arial"/>
          <w:sz w:val="24"/>
          <w:szCs w:val="24"/>
        </w:rPr>
        <w:t>Fornecer os equipamentos novos, de primeiro uso, lacrados de fábrica.</w:t>
      </w:r>
    </w:p>
    <w:p w14:paraId="53BA1B96" w14:textId="77777777" w:rsidR="00801F40" w:rsidRPr="00801F40" w:rsidRDefault="00801F40" w:rsidP="00801F40">
      <w:pPr>
        <w:numPr>
          <w:ilvl w:val="1"/>
          <w:numId w:val="35"/>
        </w:numPr>
        <w:tabs>
          <w:tab w:val="left" w:pos="567"/>
        </w:tabs>
        <w:spacing w:after="200" w:line="276" w:lineRule="auto"/>
        <w:ind w:left="0" w:hanging="2"/>
        <w:contextualSpacing/>
        <w:jc w:val="both"/>
        <w:rPr>
          <w:rFonts w:ascii="Arial" w:eastAsia="Calibri" w:hAnsi="Arial" w:cs="Arial"/>
          <w:sz w:val="24"/>
          <w:szCs w:val="24"/>
        </w:rPr>
      </w:pPr>
      <w:r w:rsidRPr="00801F40">
        <w:rPr>
          <w:rFonts w:ascii="Arial" w:eastAsia="Calibri" w:hAnsi="Arial" w:cs="Arial"/>
          <w:sz w:val="24"/>
          <w:szCs w:val="24"/>
        </w:rPr>
        <w:lastRenderedPageBreak/>
        <w:t>Realizar a entrega, instalação e configuração inicial dos equipamentos, quando aplicável.</w:t>
      </w:r>
    </w:p>
    <w:p w14:paraId="25C12069" w14:textId="77777777" w:rsidR="00801F40" w:rsidRPr="00801F40" w:rsidRDefault="00801F40" w:rsidP="00801F40">
      <w:pPr>
        <w:numPr>
          <w:ilvl w:val="1"/>
          <w:numId w:val="35"/>
        </w:numPr>
        <w:tabs>
          <w:tab w:val="left" w:pos="567"/>
        </w:tabs>
        <w:spacing w:after="200" w:line="276" w:lineRule="auto"/>
        <w:ind w:left="0" w:hanging="2"/>
        <w:contextualSpacing/>
        <w:jc w:val="both"/>
        <w:rPr>
          <w:rFonts w:ascii="Arial" w:eastAsia="Calibri" w:hAnsi="Arial" w:cs="Arial"/>
          <w:sz w:val="24"/>
          <w:szCs w:val="24"/>
        </w:rPr>
      </w:pPr>
      <w:r w:rsidRPr="00801F40">
        <w:rPr>
          <w:rFonts w:ascii="Arial" w:eastAsia="Calibri" w:hAnsi="Arial" w:cs="Arial"/>
          <w:sz w:val="24"/>
          <w:szCs w:val="24"/>
        </w:rPr>
        <w:t>Prestar suporte técnico durante o prazo de garantia, com atendimento presencial no município.</w:t>
      </w:r>
    </w:p>
    <w:p w14:paraId="7D052A97" w14:textId="77777777" w:rsidR="00801F40" w:rsidRPr="00801F40" w:rsidRDefault="00801F40" w:rsidP="00801F40">
      <w:pPr>
        <w:numPr>
          <w:ilvl w:val="1"/>
          <w:numId w:val="35"/>
        </w:numPr>
        <w:tabs>
          <w:tab w:val="left" w:pos="567"/>
        </w:tabs>
        <w:spacing w:after="200" w:line="276" w:lineRule="auto"/>
        <w:ind w:left="0" w:hanging="2"/>
        <w:contextualSpacing/>
        <w:jc w:val="both"/>
        <w:rPr>
          <w:rFonts w:ascii="Arial" w:eastAsia="Calibri" w:hAnsi="Arial" w:cs="Arial"/>
          <w:sz w:val="24"/>
          <w:szCs w:val="24"/>
        </w:rPr>
      </w:pPr>
      <w:r w:rsidRPr="00801F40">
        <w:rPr>
          <w:rFonts w:ascii="Arial" w:eastAsia="Calibri" w:hAnsi="Arial" w:cs="Arial"/>
          <w:sz w:val="24"/>
          <w:szCs w:val="24"/>
        </w:rPr>
        <w:t>Substituir qualquer equipamento que apresentar defeito de fabricação dentro do prazo de garantia, sem ônus adicional para a Administração.</w:t>
      </w:r>
    </w:p>
    <w:p w14:paraId="4A3FE9E0" w14:textId="77777777" w:rsidR="00801F40" w:rsidRPr="00801F40" w:rsidRDefault="00801F40" w:rsidP="00801F40">
      <w:pPr>
        <w:tabs>
          <w:tab w:val="left" w:pos="567"/>
        </w:tabs>
        <w:spacing w:after="200" w:line="276" w:lineRule="auto"/>
        <w:contextualSpacing/>
        <w:jc w:val="both"/>
        <w:rPr>
          <w:rFonts w:ascii="Arial" w:eastAsia="Calibri" w:hAnsi="Arial" w:cs="Arial"/>
          <w:sz w:val="24"/>
          <w:szCs w:val="24"/>
        </w:rPr>
      </w:pPr>
    </w:p>
    <w:p w14:paraId="10FC1C81" w14:textId="77777777" w:rsidR="00801F40" w:rsidRPr="00801F40" w:rsidRDefault="00801F40" w:rsidP="00801F40">
      <w:pPr>
        <w:numPr>
          <w:ilvl w:val="0"/>
          <w:numId w:val="35"/>
        </w:numPr>
        <w:spacing w:after="0" w:line="240" w:lineRule="auto"/>
        <w:contextualSpacing/>
        <w:jc w:val="both"/>
        <w:rPr>
          <w:rFonts w:ascii="Arial" w:eastAsia="Calibri" w:hAnsi="Arial" w:cs="Arial"/>
          <w:b/>
          <w:bCs/>
          <w:sz w:val="24"/>
          <w:szCs w:val="24"/>
        </w:rPr>
      </w:pPr>
      <w:r w:rsidRPr="00801F40">
        <w:rPr>
          <w:rFonts w:ascii="Arial" w:eastAsia="Calibri" w:hAnsi="Arial" w:cs="Arial"/>
          <w:b/>
          <w:bCs/>
          <w:sz w:val="24"/>
          <w:szCs w:val="24"/>
        </w:rPr>
        <w:t>VIGÊNCIA CONTRATUAL</w:t>
      </w:r>
    </w:p>
    <w:p w14:paraId="32DE4A72"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 xml:space="preserve">7.1. O prazo de vigência contratual será de </w:t>
      </w:r>
      <w:r w:rsidRPr="00801F40">
        <w:rPr>
          <w:rFonts w:ascii="Arial" w:eastAsia="Calibri" w:hAnsi="Arial" w:cs="Arial"/>
          <w:b/>
          <w:bCs/>
          <w:sz w:val="24"/>
          <w:szCs w:val="24"/>
        </w:rPr>
        <w:t>12 (doze) meses</w:t>
      </w:r>
      <w:r w:rsidRPr="00801F40">
        <w:rPr>
          <w:rFonts w:ascii="Arial" w:eastAsia="Calibri" w:hAnsi="Arial" w:cs="Arial"/>
          <w:sz w:val="24"/>
          <w:szCs w:val="24"/>
        </w:rPr>
        <w:t>, contados a partir da assinatura do contrato, podendo ser prorrogado conforme o interesse da Administração Pública, nos termos da Lei nº 14.133/2021.</w:t>
      </w:r>
    </w:p>
    <w:p w14:paraId="14DAB921" w14:textId="77777777" w:rsidR="00801F40" w:rsidRPr="00801F40" w:rsidRDefault="00801F40" w:rsidP="00801F40">
      <w:pPr>
        <w:spacing w:after="0" w:line="240" w:lineRule="auto"/>
        <w:jc w:val="both"/>
        <w:rPr>
          <w:rFonts w:ascii="Arial" w:eastAsia="Calibri" w:hAnsi="Arial" w:cs="Arial"/>
          <w:sz w:val="24"/>
          <w:szCs w:val="24"/>
        </w:rPr>
      </w:pPr>
    </w:p>
    <w:p w14:paraId="25FCE5EE" w14:textId="77777777" w:rsidR="00801F40" w:rsidRPr="00801F40" w:rsidRDefault="00801F40" w:rsidP="00801F40">
      <w:pPr>
        <w:spacing w:after="0" w:line="240" w:lineRule="auto"/>
        <w:jc w:val="both"/>
        <w:rPr>
          <w:rFonts w:ascii="Arial" w:eastAsia="Calibri" w:hAnsi="Arial" w:cs="Arial"/>
          <w:b/>
          <w:bCs/>
          <w:sz w:val="24"/>
          <w:szCs w:val="24"/>
        </w:rPr>
      </w:pPr>
      <w:r w:rsidRPr="00801F40">
        <w:rPr>
          <w:rFonts w:ascii="Arial" w:eastAsia="Calibri" w:hAnsi="Arial" w:cs="Arial"/>
          <w:b/>
          <w:bCs/>
          <w:sz w:val="24"/>
          <w:szCs w:val="24"/>
        </w:rPr>
        <w:t>8. FONTE DE RECURSOS</w:t>
      </w:r>
    </w:p>
    <w:p w14:paraId="720DA51D"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8.1. Os recursos para a presente aquisição são oriundos do orçamento da Secretaria Municipal de Saúde de São Francisco do Itabapoana/RJ, com dotações orçamentárias próprias, vinculadas e/ou transferências fundo a fundo da saúde.</w:t>
      </w:r>
    </w:p>
    <w:p w14:paraId="10843895" w14:textId="77777777" w:rsidR="00801F40" w:rsidRPr="00801F40" w:rsidRDefault="00801F40" w:rsidP="00801F40">
      <w:pPr>
        <w:spacing w:after="0" w:line="240" w:lineRule="auto"/>
        <w:jc w:val="both"/>
        <w:rPr>
          <w:rFonts w:ascii="Arial" w:eastAsia="Calibri" w:hAnsi="Arial" w:cs="Arial"/>
          <w:sz w:val="24"/>
          <w:szCs w:val="24"/>
        </w:rPr>
      </w:pPr>
    </w:p>
    <w:p w14:paraId="3B7B6719" w14:textId="77777777" w:rsidR="00801F40" w:rsidRPr="00801F40" w:rsidRDefault="00801F40" w:rsidP="00801F40">
      <w:pPr>
        <w:spacing w:after="0" w:line="240" w:lineRule="auto"/>
        <w:jc w:val="both"/>
        <w:rPr>
          <w:rFonts w:ascii="Arial" w:eastAsia="Calibri" w:hAnsi="Arial" w:cs="Arial"/>
          <w:b/>
          <w:bCs/>
          <w:sz w:val="24"/>
          <w:szCs w:val="24"/>
        </w:rPr>
      </w:pPr>
      <w:r w:rsidRPr="00801F40">
        <w:rPr>
          <w:rFonts w:ascii="Arial" w:eastAsia="Calibri" w:hAnsi="Arial" w:cs="Arial"/>
          <w:b/>
          <w:bCs/>
          <w:sz w:val="24"/>
          <w:szCs w:val="24"/>
        </w:rPr>
        <w:t>9. FISCALIZAÇÃO E GESTÃO DO CONTRATO</w:t>
      </w:r>
    </w:p>
    <w:p w14:paraId="082F020D"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9.1. Caberá à Secretaria Municipal de Saúde, por meio de servidores designados, acompanhar, fiscalizar e atestar o cumprimento do objeto contratado, nos termos da Lei nº 14.133/2021.</w:t>
      </w:r>
    </w:p>
    <w:p w14:paraId="0E6E69A5" w14:textId="77777777" w:rsidR="00801F40" w:rsidRPr="00801F40" w:rsidRDefault="00801F40" w:rsidP="00801F40">
      <w:pPr>
        <w:spacing w:after="0" w:line="240" w:lineRule="auto"/>
        <w:jc w:val="both"/>
        <w:rPr>
          <w:rFonts w:ascii="Arial" w:eastAsia="Calibri" w:hAnsi="Arial" w:cs="Arial"/>
          <w:sz w:val="24"/>
          <w:szCs w:val="24"/>
        </w:rPr>
      </w:pPr>
    </w:p>
    <w:p w14:paraId="3CD785E8" w14:textId="77777777" w:rsidR="00801F40" w:rsidRPr="00801F40" w:rsidRDefault="00801F40" w:rsidP="00801F40">
      <w:pPr>
        <w:spacing w:after="0" w:line="240" w:lineRule="auto"/>
        <w:jc w:val="both"/>
        <w:rPr>
          <w:rFonts w:ascii="Arial" w:eastAsia="Calibri" w:hAnsi="Arial" w:cs="Arial"/>
          <w:b/>
          <w:bCs/>
          <w:sz w:val="24"/>
          <w:szCs w:val="24"/>
        </w:rPr>
      </w:pPr>
      <w:r w:rsidRPr="00801F40">
        <w:rPr>
          <w:rFonts w:ascii="Arial" w:eastAsia="Calibri" w:hAnsi="Arial" w:cs="Arial"/>
          <w:b/>
          <w:bCs/>
          <w:sz w:val="24"/>
          <w:szCs w:val="24"/>
        </w:rPr>
        <w:t>10. DISPOSIÇÕES FINAIS</w:t>
      </w:r>
    </w:p>
    <w:p w14:paraId="3338DA24"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10.1 Este Termo de Referência integra o edital de licitação e o futuro contrato, para todos os fins e efeitos legais.</w:t>
      </w:r>
    </w:p>
    <w:p w14:paraId="27156E26" w14:textId="77777777" w:rsidR="00801F40" w:rsidRPr="00801F40" w:rsidRDefault="00801F40" w:rsidP="00801F40">
      <w:pPr>
        <w:spacing w:after="0" w:line="240" w:lineRule="auto"/>
        <w:jc w:val="both"/>
        <w:rPr>
          <w:rFonts w:ascii="Arial" w:eastAsia="Calibri" w:hAnsi="Arial" w:cs="Arial"/>
          <w:sz w:val="24"/>
          <w:szCs w:val="24"/>
        </w:rPr>
      </w:pPr>
      <w:r w:rsidRPr="00801F40">
        <w:rPr>
          <w:rFonts w:ascii="Arial" w:eastAsia="Calibri" w:hAnsi="Arial" w:cs="Arial"/>
          <w:sz w:val="24"/>
          <w:szCs w:val="24"/>
        </w:rPr>
        <w:t>10.2 A especificação dos itens visa atender ao interesse público, não se restringindo a nenhuma marca ou modelo específico, permitindo ampla competitividade, desde que respeitadas as características mínimas exigidas.</w:t>
      </w:r>
    </w:p>
    <w:p w14:paraId="7C2F5DD3" w14:textId="77777777" w:rsidR="00801F40" w:rsidRPr="00801F40" w:rsidRDefault="00801F40" w:rsidP="00801F40">
      <w:pPr>
        <w:spacing w:after="0" w:line="240" w:lineRule="auto"/>
        <w:jc w:val="both"/>
        <w:rPr>
          <w:rFonts w:ascii="Arial" w:eastAsia="Calibri" w:hAnsi="Arial" w:cs="Arial"/>
          <w:sz w:val="24"/>
          <w:szCs w:val="24"/>
        </w:rPr>
      </w:pPr>
    </w:p>
    <w:p w14:paraId="402F666E" w14:textId="77777777" w:rsidR="00801F40" w:rsidRPr="00801F40" w:rsidRDefault="00801F40" w:rsidP="00801F40">
      <w:pPr>
        <w:spacing w:after="0" w:line="240" w:lineRule="auto"/>
        <w:jc w:val="both"/>
        <w:rPr>
          <w:rFonts w:ascii="Arial" w:eastAsia="Calibri" w:hAnsi="Arial" w:cs="Arial"/>
          <w:sz w:val="24"/>
          <w:szCs w:val="24"/>
        </w:rPr>
      </w:pPr>
    </w:p>
    <w:p w14:paraId="757970AF" w14:textId="77777777" w:rsidR="00801F40" w:rsidRPr="00801F40" w:rsidRDefault="00801F40" w:rsidP="00801F40">
      <w:pPr>
        <w:spacing w:after="0" w:line="240" w:lineRule="auto"/>
        <w:jc w:val="right"/>
        <w:rPr>
          <w:rFonts w:ascii="Arial" w:eastAsia="Calibri" w:hAnsi="Arial" w:cs="Arial"/>
          <w:sz w:val="24"/>
          <w:szCs w:val="24"/>
        </w:rPr>
      </w:pPr>
      <w:r w:rsidRPr="00801F40">
        <w:rPr>
          <w:rFonts w:ascii="Arial" w:eastAsia="Calibri" w:hAnsi="Arial" w:cs="Arial"/>
          <w:sz w:val="24"/>
          <w:szCs w:val="24"/>
        </w:rPr>
        <w:t>São Francisco do Itabapoana/RJ, 29 de setembro de 2025.</w:t>
      </w:r>
    </w:p>
    <w:p w14:paraId="4EE4EAE6" w14:textId="77777777" w:rsidR="00801F40" w:rsidRPr="00801F40" w:rsidRDefault="00801F40" w:rsidP="00801F40">
      <w:pPr>
        <w:spacing w:after="0" w:line="240" w:lineRule="auto"/>
        <w:jc w:val="center"/>
        <w:rPr>
          <w:rFonts w:ascii="Arial" w:eastAsia="Calibri" w:hAnsi="Arial" w:cs="Arial"/>
          <w:sz w:val="24"/>
          <w:szCs w:val="24"/>
        </w:rPr>
      </w:pPr>
    </w:p>
    <w:p w14:paraId="3F14672D" w14:textId="77777777" w:rsidR="00801F40" w:rsidRPr="00801F40" w:rsidRDefault="00801F40" w:rsidP="00801F40">
      <w:pPr>
        <w:spacing w:after="0" w:line="240" w:lineRule="auto"/>
        <w:jc w:val="center"/>
        <w:rPr>
          <w:rFonts w:ascii="Arial" w:eastAsia="Calibri" w:hAnsi="Arial" w:cs="Arial"/>
          <w:sz w:val="24"/>
          <w:szCs w:val="24"/>
        </w:rPr>
      </w:pPr>
    </w:p>
    <w:p w14:paraId="0CC6F93A" w14:textId="77777777" w:rsidR="00801F40" w:rsidRPr="00801F40" w:rsidRDefault="00801F40" w:rsidP="00801F40">
      <w:pPr>
        <w:spacing w:after="0" w:line="240" w:lineRule="auto"/>
        <w:jc w:val="center"/>
        <w:rPr>
          <w:rFonts w:ascii="Arial" w:eastAsia="Calibri" w:hAnsi="Arial" w:cs="Arial"/>
          <w:b/>
          <w:sz w:val="24"/>
          <w:szCs w:val="24"/>
        </w:rPr>
      </w:pPr>
      <w:r w:rsidRPr="00801F40">
        <w:rPr>
          <w:rFonts w:ascii="Arial" w:eastAsia="Calibri" w:hAnsi="Arial" w:cs="Arial"/>
          <w:b/>
          <w:sz w:val="24"/>
          <w:szCs w:val="24"/>
        </w:rPr>
        <w:t>FAUAZI RIBEIRO CHERENE</w:t>
      </w:r>
    </w:p>
    <w:p w14:paraId="4853CB4F" w14:textId="77777777" w:rsidR="00801F40" w:rsidRPr="00801F40" w:rsidRDefault="00801F40" w:rsidP="00801F40">
      <w:pPr>
        <w:spacing w:after="0" w:line="240" w:lineRule="auto"/>
        <w:jc w:val="center"/>
        <w:rPr>
          <w:rFonts w:ascii="Arial" w:eastAsia="Calibri" w:hAnsi="Arial" w:cs="Arial"/>
          <w:b/>
          <w:sz w:val="24"/>
          <w:szCs w:val="24"/>
        </w:rPr>
      </w:pPr>
      <w:r w:rsidRPr="00801F40">
        <w:rPr>
          <w:rFonts w:ascii="Arial" w:eastAsia="Calibri" w:hAnsi="Arial" w:cs="Arial"/>
          <w:b/>
          <w:sz w:val="24"/>
          <w:szCs w:val="24"/>
        </w:rPr>
        <w:t>Secretário Municipal de Saúde</w:t>
      </w:r>
    </w:p>
    <w:p w14:paraId="51AB7A1A" w14:textId="77777777" w:rsidR="00801F40" w:rsidRPr="00801F40" w:rsidRDefault="00801F40" w:rsidP="00801F40">
      <w:pPr>
        <w:spacing w:after="0" w:line="240" w:lineRule="auto"/>
        <w:jc w:val="center"/>
        <w:rPr>
          <w:rFonts w:ascii="Arial" w:eastAsia="Calibri" w:hAnsi="Arial" w:cs="Arial"/>
          <w:sz w:val="24"/>
          <w:szCs w:val="24"/>
        </w:rPr>
      </w:pPr>
    </w:p>
    <w:p w14:paraId="3A782092" w14:textId="77777777" w:rsidR="00F5607D" w:rsidRPr="00DA2EB7" w:rsidRDefault="00F5607D" w:rsidP="00B23C45">
      <w:pPr>
        <w:spacing w:line="276" w:lineRule="auto"/>
        <w:rPr>
          <w:rFonts w:ascii="Arial" w:hAnsi="Arial" w:cs="Arial"/>
          <w:b/>
          <w:sz w:val="24"/>
          <w:szCs w:val="24"/>
          <w:u w:val="single"/>
        </w:rPr>
      </w:pPr>
    </w:p>
    <w:p w14:paraId="2D8654CF" w14:textId="77777777" w:rsidR="00E6779F" w:rsidRPr="00DA2EB7" w:rsidRDefault="00E6779F" w:rsidP="00E6779F">
      <w:pPr>
        <w:rPr>
          <w:rFonts w:ascii="Arial" w:hAnsi="Arial" w:cs="Arial"/>
          <w:sz w:val="24"/>
          <w:szCs w:val="24"/>
        </w:rPr>
      </w:pPr>
    </w:p>
    <w:p w14:paraId="157065E3" w14:textId="77777777" w:rsidR="00E6779F" w:rsidRPr="00DA2EB7" w:rsidRDefault="00E6779F" w:rsidP="00E6779F">
      <w:pPr>
        <w:rPr>
          <w:rFonts w:ascii="Arial" w:hAnsi="Arial" w:cs="Arial"/>
          <w:sz w:val="24"/>
          <w:szCs w:val="24"/>
        </w:rPr>
      </w:pPr>
    </w:p>
    <w:p w14:paraId="14018365" w14:textId="77777777" w:rsidR="00E6779F" w:rsidRPr="00DA2EB7" w:rsidRDefault="00E6779F" w:rsidP="00E6779F">
      <w:pPr>
        <w:rPr>
          <w:rFonts w:ascii="Arial" w:hAnsi="Arial" w:cs="Arial"/>
          <w:sz w:val="24"/>
          <w:szCs w:val="24"/>
        </w:rPr>
      </w:pPr>
    </w:p>
    <w:p w14:paraId="191A6993" w14:textId="77777777" w:rsidR="00F5607D" w:rsidRPr="00DA2EB7" w:rsidRDefault="00F5607D" w:rsidP="00F5607D">
      <w:pPr>
        <w:rPr>
          <w:rFonts w:ascii="Arial" w:hAnsi="Arial" w:cs="Arial"/>
          <w:sz w:val="24"/>
          <w:szCs w:val="24"/>
        </w:rPr>
      </w:pPr>
    </w:p>
    <w:p w14:paraId="2550E281" w14:textId="77777777" w:rsidR="00184001" w:rsidRPr="00DA2EB7" w:rsidRDefault="007E0592" w:rsidP="00124027">
      <w:pPr>
        <w:pStyle w:val="Ttulo1"/>
        <w:spacing w:before="0" w:line="276" w:lineRule="auto"/>
        <w:jc w:val="center"/>
        <w:rPr>
          <w:rFonts w:ascii="Arial" w:hAnsi="Arial" w:cs="Arial"/>
          <w:szCs w:val="24"/>
          <w:u w:val="single"/>
        </w:rPr>
      </w:pPr>
      <w:r w:rsidRPr="00DA2EB7">
        <w:rPr>
          <w:rFonts w:ascii="Arial" w:hAnsi="Arial" w:cs="Arial"/>
          <w:szCs w:val="24"/>
          <w:u w:val="single"/>
        </w:rPr>
        <w:t>ANEXO II</w:t>
      </w:r>
      <w:r w:rsidR="0030438E" w:rsidRPr="00DA2EB7">
        <w:rPr>
          <w:rFonts w:ascii="Arial" w:hAnsi="Arial" w:cs="Arial"/>
          <w:szCs w:val="24"/>
          <w:u w:val="single"/>
        </w:rPr>
        <w:t xml:space="preserve"> – PLANILHA ORÇAMENTÁRIA</w:t>
      </w:r>
    </w:p>
    <w:p w14:paraId="2B0E27E3" w14:textId="77777777" w:rsidR="00AD1F8B" w:rsidRPr="00DA2EB7" w:rsidRDefault="00AD1F8B" w:rsidP="00AD1F8B">
      <w:pPr>
        <w:widowControl w:val="0"/>
        <w:spacing w:line="360" w:lineRule="auto"/>
        <w:jc w:val="both"/>
        <w:rPr>
          <w:rFonts w:ascii="Arial" w:hAnsi="Arial" w:cs="Arial"/>
          <w:sz w:val="24"/>
          <w:szCs w:val="24"/>
        </w:rPr>
      </w:pPr>
    </w:p>
    <w:p w14:paraId="591CEBB5" w14:textId="77777777" w:rsidR="00AD1F8B" w:rsidRPr="00DA2EB7" w:rsidRDefault="00AD1F8B" w:rsidP="00AD1F8B">
      <w:pPr>
        <w:widowControl w:val="0"/>
        <w:spacing w:line="276" w:lineRule="auto"/>
        <w:jc w:val="both"/>
        <w:rPr>
          <w:rFonts w:ascii="Arial" w:hAnsi="Arial" w:cs="Arial"/>
          <w:sz w:val="24"/>
          <w:szCs w:val="24"/>
        </w:rPr>
      </w:pPr>
      <w:r w:rsidRPr="00DA2EB7">
        <w:rPr>
          <w:rFonts w:ascii="Arial" w:hAnsi="Arial" w:cs="Arial"/>
          <w:sz w:val="24"/>
          <w:szCs w:val="24"/>
        </w:rPr>
        <w:t>As despesas para aquisição do objeto deste processo administrativo ocorrerão no exercício de 202</w:t>
      </w:r>
      <w:r w:rsidR="0021492A" w:rsidRPr="00DA2EB7">
        <w:rPr>
          <w:rFonts w:ascii="Arial" w:hAnsi="Arial" w:cs="Arial"/>
          <w:sz w:val="24"/>
          <w:szCs w:val="24"/>
        </w:rPr>
        <w:t>5</w:t>
      </w:r>
      <w:r w:rsidRPr="00DA2EB7">
        <w:rPr>
          <w:rFonts w:ascii="Arial" w:hAnsi="Arial" w:cs="Arial"/>
          <w:sz w:val="24"/>
          <w:szCs w:val="24"/>
        </w:rPr>
        <w:t xml:space="preserve">, à conta do Orçamento Geral do Fundo Municipal de </w:t>
      </w:r>
      <w:r w:rsidR="009F1406" w:rsidRPr="00DA2EB7">
        <w:rPr>
          <w:rFonts w:ascii="Arial" w:hAnsi="Arial" w:cs="Arial"/>
          <w:sz w:val="24"/>
          <w:szCs w:val="24"/>
        </w:rPr>
        <w:t xml:space="preserve">Saúde </w:t>
      </w:r>
      <w:r w:rsidRPr="00DA2EB7">
        <w:rPr>
          <w:rFonts w:ascii="Arial" w:hAnsi="Arial" w:cs="Arial"/>
          <w:sz w:val="24"/>
          <w:szCs w:val="24"/>
        </w:rPr>
        <w:t>do Município de São Francisco de Itabapoana, conforme indicada na Planilha abaixo:</w:t>
      </w:r>
    </w:p>
    <w:p w14:paraId="458B5A17" w14:textId="77777777" w:rsidR="00AD1F8B" w:rsidRPr="00DA2EB7" w:rsidRDefault="00AD1F8B" w:rsidP="00AD1F8B">
      <w:pPr>
        <w:widowControl w:val="0"/>
        <w:spacing w:line="276" w:lineRule="auto"/>
        <w:jc w:val="both"/>
        <w:rPr>
          <w:rFonts w:ascii="Arial" w:hAnsi="Arial" w:cs="Arial"/>
          <w:sz w:val="24"/>
          <w:szCs w:val="24"/>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E6779F" w:rsidRPr="00DA2EB7" w14:paraId="1B4D9E2D" w14:textId="77777777" w:rsidTr="00E6779F">
        <w:trPr>
          <w:trHeight w:val="213"/>
          <w:jc w:val="center"/>
        </w:trPr>
        <w:tc>
          <w:tcPr>
            <w:tcW w:w="1555" w:type="dxa"/>
            <w:shd w:val="clear" w:color="auto" w:fill="auto"/>
            <w:noWrap/>
            <w:vAlign w:val="center"/>
            <w:hideMark/>
          </w:tcPr>
          <w:p w14:paraId="0E0C0E4F" w14:textId="77777777" w:rsidR="00E6779F" w:rsidRPr="00DA2EB7" w:rsidRDefault="00E6779F" w:rsidP="007A5004">
            <w:pPr>
              <w:spacing w:line="276" w:lineRule="auto"/>
              <w:jc w:val="center"/>
              <w:rPr>
                <w:rFonts w:ascii="Arial" w:hAnsi="Arial" w:cs="Arial"/>
                <w:b/>
                <w:bCs/>
                <w:sz w:val="24"/>
                <w:szCs w:val="24"/>
              </w:rPr>
            </w:pPr>
            <w:r w:rsidRPr="00DA2EB7">
              <w:rPr>
                <w:rFonts w:ascii="Arial" w:hAnsi="Arial" w:cs="Arial"/>
                <w:b/>
                <w:bCs/>
                <w:sz w:val="24"/>
                <w:szCs w:val="24"/>
              </w:rPr>
              <w:t>Cód.  Despesa</w:t>
            </w:r>
          </w:p>
        </w:tc>
        <w:tc>
          <w:tcPr>
            <w:tcW w:w="1701" w:type="dxa"/>
            <w:shd w:val="clear" w:color="auto" w:fill="auto"/>
            <w:noWrap/>
            <w:vAlign w:val="center"/>
            <w:hideMark/>
          </w:tcPr>
          <w:p w14:paraId="7F8D9A07" w14:textId="77777777" w:rsidR="00E6779F" w:rsidRPr="00DA2EB7" w:rsidRDefault="00E6779F" w:rsidP="007A5004">
            <w:pPr>
              <w:spacing w:line="276" w:lineRule="auto"/>
              <w:jc w:val="center"/>
              <w:rPr>
                <w:rFonts w:ascii="Arial" w:hAnsi="Arial" w:cs="Arial"/>
                <w:b/>
                <w:bCs/>
                <w:sz w:val="24"/>
                <w:szCs w:val="24"/>
              </w:rPr>
            </w:pPr>
            <w:r w:rsidRPr="00DA2EB7">
              <w:rPr>
                <w:rFonts w:ascii="Arial" w:hAnsi="Arial" w:cs="Arial"/>
                <w:b/>
                <w:bCs/>
                <w:sz w:val="24"/>
                <w:szCs w:val="24"/>
              </w:rPr>
              <w:t>Cód. Reduzido</w:t>
            </w:r>
          </w:p>
        </w:tc>
        <w:tc>
          <w:tcPr>
            <w:tcW w:w="2126" w:type="dxa"/>
            <w:shd w:val="clear" w:color="auto" w:fill="auto"/>
            <w:noWrap/>
            <w:vAlign w:val="center"/>
            <w:hideMark/>
          </w:tcPr>
          <w:p w14:paraId="765AFA9F" w14:textId="77777777" w:rsidR="00E6779F" w:rsidRPr="00DA2EB7" w:rsidRDefault="00E6779F" w:rsidP="007A5004">
            <w:pPr>
              <w:spacing w:line="276" w:lineRule="auto"/>
              <w:jc w:val="center"/>
              <w:rPr>
                <w:rFonts w:ascii="Arial" w:hAnsi="Arial" w:cs="Arial"/>
                <w:b/>
                <w:bCs/>
                <w:sz w:val="24"/>
                <w:szCs w:val="24"/>
              </w:rPr>
            </w:pPr>
            <w:r w:rsidRPr="00DA2EB7">
              <w:rPr>
                <w:rFonts w:ascii="Arial" w:hAnsi="Arial" w:cs="Arial"/>
                <w:b/>
                <w:bCs/>
                <w:sz w:val="24"/>
                <w:szCs w:val="24"/>
              </w:rPr>
              <w:t>Valor</w:t>
            </w:r>
          </w:p>
        </w:tc>
      </w:tr>
      <w:tr w:rsidR="00E6779F" w:rsidRPr="00DA2EB7" w14:paraId="5CD40040" w14:textId="77777777" w:rsidTr="007A5004">
        <w:trPr>
          <w:trHeight w:val="231"/>
          <w:jc w:val="center"/>
        </w:trPr>
        <w:tc>
          <w:tcPr>
            <w:tcW w:w="1555" w:type="dxa"/>
            <w:shd w:val="clear" w:color="auto" w:fill="auto"/>
            <w:noWrap/>
            <w:vAlign w:val="center"/>
          </w:tcPr>
          <w:p w14:paraId="0BB9D3EE" w14:textId="77777777" w:rsidR="00E6779F" w:rsidRPr="00DA2EB7" w:rsidRDefault="00E6779F" w:rsidP="007A5004">
            <w:pPr>
              <w:spacing w:line="276" w:lineRule="auto"/>
              <w:jc w:val="center"/>
              <w:rPr>
                <w:rFonts w:ascii="Arial" w:hAnsi="Arial" w:cs="Arial"/>
                <w:b/>
                <w:bCs/>
                <w:sz w:val="24"/>
                <w:szCs w:val="24"/>
              </w:rPr>
            </w:pPr>
            <w:r w:rsidRPr="00DA2EB7">
              <w:rPr>
                <w:rFonts w:ascii="Arial" w:hAnsi="Arial" w:cs="Arial"/>
                <w:b/>
                <w:bCs/>
                <w:sz w:val="24"/>
                <w:szCs w:val="24"/>
              </w:rPr>
              <w:t>3.3.90.30.00</w:t>
            </w:r>
          </w:p>
        </w:tc>
        <w:tc>
          <w:tcPr>
            <w:tcW w:w="1701" w:type="dxa"/>
            <w:shd w:val="clear" w:color="auto" w:fill="auto"/>
            <w:noWrap/>
            <w:vAlign w:val="center"/>
          </w:tcPr>
          <w:p w14:paraId="7304120C" w14:textId="77777777" w:rsidR="00E6779F" w:rsidRPr="00DA2EB7"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7E354639" w14:textId="77777777" w:rsidR="00E6779F" w:rsidRPr="00DA2EB7" w:rsidRDefault="00E6779F" w:rsidP="00740FEE">
            <w:pPr>
              <w:spacing w:line="276" w:lineRule="auto"/>
              <w:jc w:val="center"/>
              <w:rPr>
                <w:rFonts w:ascii="Arial" w:hAnsi="Arial" w:cs="Arial"/>
                <w:b/>
                <w:bCs/>
                <w:sz w:val="24"/>
                <w:szCs w:val="24"/>
              </w:rPr>
            </w:pPr>
            <w:r w:rsidRPr="00DA2EB7">
              <w:rPr>
                <w:rFonts w:ascii="Arial" w:hAnsi="Arial" w:cs="Arial"/>
                <w:b/>
                <w:bCs/>
                <w:sz w:val="24"/>
                <w:szCs w:val="24"/>
              </w:rPr>
              <w:t xml:space="preserve">R$ </w:t>
            </w:r>
          </w:p>
        </w:tc>
      </w:tr>
      <w:tr w:rsidR="00E6779F" w:rsidRPr="00DA2EB7" w14:paraId="29070649" w14:textId="77777777" w:rsidTr="007A5004">
        <w:trPr>
          <w:trHeight w:val="231"/>
          <w:jc w:val="center"/>
        </w:trPr>
        <w:tc>
          <w:tcPr>
            <w:tcW w:w="1555" w:type="dxa"/>
            <w:shd w:val="clear" w:color="auto" w:fill="auto"/>
            <w:noWrap/>
            <w:vAlign w:val="center"/>
          </w:tcPr>
          <w:p w14:paraId="4C1A87B8" w14:textId="77777777" w:rsidR="00E6779F" w:rsidRPr="00DA2EB7" w:rsidRDefault="00E6779F" w:rsidP="007A5004">
            <w:pPr>
              <w:spacing w:line="276" w:lineRule="auto"/>
              <w:jc w:val="center"/>
              <w:rPr>
                <w:rFonts w:ascii="Arial" w:hAnsi="Arial" w:cs="Arial"/>
                <w:b/>
                <w:bCs/>
                <w:sz w:val="24"/>
                <w:szCs w:val="24"/>
              </w:rPr>
            </w:pPr>
          </w:p>
        </w:tc>
        <w:tc>
          <w:tcPr>
            <w:tcW w:w="1701" w:type="dxa"/>
            <w:shd w:val="clear" w:color="auto" w:fill="auto"/>
            <w:noWrap/>
            <w:vAlign w:val="center"/>
          </w:tcPr>
          <w:p w14:paraId="30D569F9" w14:textId="77777777" w:rsidR="00E6779F" w:rsidRPr="00DA2EB7" w:rsidRDefault="00E6779F" w:rsidP="007A5004">
            <w:pPr>
              <w:spacing w:line="276" w:lineRule="auto"/>
              <w:jc w:val="center"/>
              <w:rPr>
                <w:rFonts w:ascii="Arial" w:hAnsi="Arial" w:cs="Arial"/>
                <w:b/>
                <w:bCs/>
                <w:sz w:val="24"/>
                <w:szCs w:val="24"/>
              </w:rPr>
            </w:pPr>
          </w:p>
        </w:tc>
        <w:tc>
          <w:tcPr>
            <w:tcW w:w="2126" w:type="dxa"/>
            <w:shd w:val="clear" w:color="auto" w:fill="auto"/>
            <w:noWrap/>
            <w:vAlign w:val="center"/>
          </w:tcPr>
          <w:p w14:paraId="064F3DEB" w14:textId="77777777" w:rsidR="00E6779F" w:rsidRPr="00DA2EB7" w:rsidRDefault="00E6779F" w:rsidP="007A5004">
            <w:pPr>
              <w:spacing w:line="276" w:lineRule="auto"/>
              <w:jc w:val="center"/>
              <w:rPr>
                <w:rFonts w:ascii="Arial" w:hAnsi="Arial" w:cs="Arial"/>
                <w:b/>
                <w:bCs/>
                <w:sz w:val="24"/>
                <w:szCs w:val="24"/>
              </w:rPr>
            </w:pPr>
          </w:p>
        </w:tc>
      </w:tr>
    </w:tbl>
    <w:p w14:paraId="0D88F4EA" w14:textId="77777777" w:rsidR="0030438E" w:rsidRPr="00DA2EB7" w:rsidRDefault="0030438E" w:rsidP="00FE3425">
      <w:pPr>
        <w:spacing w:after="0" w:line="276" w:lineRule="auto"/>
        <w:jc w:val="both"/>
        <w:rPr>
          <w:rFonts w:ascii="Arial" w:hAnsi="Arial" w:cs="Arial"/>
          <w:sz w:val="24"/>
          <w:szCs w:val="24"/>
        </w:rPr>
      </w:pPr>
    </w:p>
    <w:p w14:paraId="5A28790B" w14:textId="77777777" w:rsidR="0030438E" w:rsidRPr="00DA2EB7" w:rsidRDefault="0030438E" w:rsidP="00FE3425">
      <w:pPr>
        <w:spacing w:after="0" w:line="276" w:lineRule="auto"/>
        <w:jc w:val="both"/>
        <w:rPr>
          <w:rFonts w:ascii="Arial" w:hAnsi="Arial" w:cs="Arial"/>
          <w:sz w:val="24"/>
          <w:szCs w:val="24"/>
        </w:rPr>
      </w:pPr>
    </w:p>
    <w:p w14:paraId="5DB87223" w14:textId="77777777" w:rsidR="0030438E" w:rsidRPr="00DA2EB7" w:rsidRDefault="0030438E" w:rsidP="00FE3425">
      <w:pPr>
        <w:spacing w:after="0" w:line="276" w:lineRule="auto"/>
        <w:jc w:val="both"/>
        <w:rPr>
          <w:rFonts w:ascii="Arial" w:hAnsi="Arial" w:cs="Arial"/>
          <w:sz w:val="24"/>
          <w:szCs w:val="24"/>
        </w:rPr>
      </w:pPr>
    </w:p>
    <w:p w14:paraId="07FF8C13" w14:textId="77777777" w:rsidR="0030438E" w:rsidRPr="00DA2EB7" w:rsidRDefault="0030438E" w:rsidP="00FE3425">
      <w:pPr>
        <w:spacing w:after="0" w:line="276" w:lineRule="auto"/>
        <w:jc w:val="both"/>
        <w:rPr>
          <w:rFonts w:ascii="Arial" w:hAnsi="Arial" w:cs="Arial"/>
          <w:sz w:val="24"/>
          <w:szCs w:val="24"/>
        </w:rPr>
      </w:pPr>
    </w:p>
    <w:p w14:paraId="71AD62D5" w14:textId="77777777" w:rsidR="0030438E" w:rsidRPr="00DA2EB7" w:rsidRDefault="0030438E" w:rsidP="00FE3425">
      <w:pPr>
        <w:spacing w:after="0" w:line="276" w:lineRule="auto"/>
        <w:jc w:val="both"/>
        <w:rPr>
          <w:rFonts w:ascii="Arial" w:hAnsi="Arial" w:cs="Arial"/>
          <w:sz w:val="24"/>
          <w:szCs w:val="24"/>
        </w:rPr>
      </w:pPr>
    </w:p>
    <w:p w14:paraId="23B56C7B" w14:textId="77777777" w:rsidR="0030438E" w:rsidRPr="00DA2EB7" w:rsidRDefault="0030438E" w:rsidP="00FE3425">
      <w:pPr>
        <w:spacing w:after="0" w:line="276" w:lineRule="auto"/>
        <w:jc w:val="both"/>
        <w:rPr>
          <w:rFonts w:ascii="Arial" w:hAnsi="Arial" w:cs="Arial"/>
          <w:sz w:val="24"/>
          <w:szCs w:val="24"/>
        </w:rPr>
      </w:pPr>
    </w:p>
    <w:p w14:paraId="020F8221" w14:textId="77777777" w:rsidR="0030438E" w:rsidRPr="00DA2EB7" w:rsidRDefault="0030438E" w:rsidP="00FE3425">
      <w:pPr>
        <w:spacing w:after="0" w:line="276" w:lineRule="auto"/>
        <w:jc w:val="both"/>
        <w:rPr>
          <w:rFonts w:ascii="Arial" w:hAnsi="Arial" w:cs="Arial"/>
          <w:sz w:val="24"/>
          <w:szCs w:val="24"/>
        </w:rPr>
      </w:pPr>
    </w:p>
    <w:p w14:paraId="27FFDE7E" w14:textId="77777777" w:rsidR="0030438E" w:rsidRPr="00DA2EB7" w:rsidRDefault="0030438E" w:rsidP="00FE3425">
      <w:pPr>
        <w:spacing w:after="0" w:line="276" w:lineRule="auto"/>
        <w:jc w:val="both"/>
        <w:rPr>
          <w:rFonts w:ascii="Arial" w:hAnsi="Arial" w:cs="Arial"/>
          <w:sz w:val="24"/>
          <w:szCs w:val="24"/>
        </w:rPr>
      </w:pPr>
    </w:p>
    <w:p w14:paraId="1E074B97" w14:textId="77777777" w:rsidR="0030438E" w:rsidRPr="00DA2EB7" w:rsidRDefault="0030438E" w:rsidP="00FE3425">
      <w:pPr>
        <w:spacing w:after="0" w:line="276" w:lineRule="auto"/>
        <w:jc w:val="both"/>
        <w:rPr>
          <w:rFonts w:ascii="Arial" w:hAnsi="Arial" w:cs="Arial"/>
          <w:sz w:val="24"/>
          <w:szCs w:val="24"/>
        </w:rPr>
      </w:pPr>
    </w:p>
    <w:p w14:paraId="18EB92BC" w14:textId="77777777" w:rsidR="0030438E" w:rsidRPr="00DA2EB7" w:rsidRDefault="0030438E" w:rsidP="00FE3425">
      <w:pPr>
        <w:spacing w:after="0" w:line="276" w:lineRule="auto"/>
        <w:jc w:val="both"/>
        <w:rPr>
          <w:rFonts w:ascii="Arial" w:hAnsi="Arial" w:cs="Arial"/>
          <w:sz w:val="24"/>
          <w:szCs w:val="24"/>
        </w:rPr>
      </w:pPr>
    </w:p>
    <w:p w14:paraId="2068F696" w14:textId="77777777" w:rsidR="0030438E" w:rsidRPr="00DA2EB7" w:rsidRDefault="0030438E" w:rsidP="00FE3425">
      <w:pPr>
        <w:spacing w:after="0" w:line="276" w:lineRule="auto"/>
        <w:jc w:val="both"/>
        <w:rPr>
          <w:rFonts w:ascii="Arial" w:hAnsi="Arial" w:cs="Arial"/>
          <w:sz w:val="24"/>
          <w:szCs w:val="24"/>
        </w:rPr>
      </w:pPr>
    </w:p>
    <w:p w14:paraId="75C8AC7C" w14:textId="77777777" w:rsidR="0030438E" w:rsidRPr="00DA2EB7" w:rsidRDefault="0030438E" w:rsidP="00FE3425">
      <w:pPr>
        <w:spacing w:after="0" w:line="276" w:lineRule="auto"/>
        <w:jc w:val="both"/>
        <w:rPr>
          <w:rFonts w:ascii="Arial" w:hAnsi="Arial" w:cs="Arial"/>
          <w:sz w:val="24"/>
          <w:szCs w:val="24"/>
        </w:rPr>
      </w:pPr>
    </w:p>
    <w:p w14:paraId="2E8E02A4" w14:textId="77777777" w:rsidR="0030438E" w:rsidRPr="00DA2EB7" w:rsidRDefault="0030438E" w:rsidP="00FE3425">
      <w:pPr>
        <w:spacing w:after="0" w:line="276" w:lineRule="auto"/>
        <w:jc w:val="both"/>
        <w:rPr>
          <w:rFonts w:ascii="Arial" w:hAnsi="Arial" w:cs="Arial"/>
          <w:sz w:val="24"/>
          <w:szCs w:val="24"/>
        </w:rPr>
      </w:pPr>
    </w:p>
    <w:p w14:paraId="19080F25" w14:textId="77777777" w:rsidR="0030438E" w:rsidRPr="00DA2EB7" w:rsidRDefault="0030438E" w:rsidP="00FE3425">
      <w:pPr>
        <w:spacing w:after="0" w:line="276" w:lineRule="auto"/>
        <w:jc w:val="both"/>
        <w:rPr>
          <w:rFonts w:ascii="Arial" w:hAnsi="Arial" w:cs="Arial"/>
          <w:sz w:val="24"/>
          <w:szCs w:val="24"/>
        </w:rPr>
      </w:pPr>
    </w:p>
    <w:p w14:paraId="6539AF71" w14:textId="77777777" w:rsidR="0030438E" w:rsidRPr="00DA2EB7" w:rsidRDefault="0030438E" w:rsidP="00FE3425">
      <w:pPr>
        <w:spacing w:after="0" w:line="276" w:lineRule="auto"/>
        <w:jc w:val="both"/>
        <w:rPr>
          <w:rFonts w:ascii="Arial" w:hAnsi="Arial" w:cs="Arial"/>
          <w:sz w:val="24"/>
          <w:szCs w:val="24"/>
        </w:rPr>
      </w:pPr>
    </w:p>
    <w:p w14:paraId="710C7A4F" w14:textId="77777777" w:rsidR="0030438E" w:rsidRPr="00DA2EB7" w:rsidRDefault="0030438E" w:rsidP="00FE3425">
      <w:pPr>
        <w:spacing w:after="0" w:line="276" w:lineRule="auto"/>
        <w:jc w:val="both"/>
        <w:rPr>
          <w:rFonts w:ascii="Arial" w:hAnsi="Arial" w:cs="Arial"/>
          <w:sz w:val="24"/>
          <w:szCs w:val="24"/>
        </w:rPr>
      </w:pPr>
    </w:p>
    <w:p w14:paraId="06BD16FF" w14:textId="77777777" w:rsidR="0030438E" w:rsidRPr="00DA2EB7" w:rsidRDefault="0030438E" w:rsidP="00FE3425">
      <w:pPr>
        <w:spacing w:after="0" w:line="276" w:lineRule="auto"/>
        <w:jc w:val="both"/>
        <w:rPr>
          <w:rFonts w:ascii="Arial" w:hAnsi="Arial" w:cs="Arial"/>
          <w:sz w:val="24"/>
          <w:szCs w:val="24"/>
        </w:rPr>
      </w:pPr>
    </w:p>
    <w:p w14:paraId="1F27F680" w14:textId="77777777" w:rsidR="0030438E" w:rsidRPr="00DA2EB7" w:rsidRDefault="0030438E" w:rsidP="00FE3425">
      <w:pPr>
        <w:spacing w:after="0" w:line="276" w:lineRule="auto"/>
        <w:jc w:val="both"/>
        <w:rPr>
          <w:rFonts w:ascii="Arial" w:hAnsi="Arial" w:cs="Arial"/>
          <w:sz w:val="24"/>
          <w:szCs w:val="24"/>
        </w:rPr>
      </w:pPr>
    </w:p>
    <w:p w14:paraId="5B285960" w14:textId="77777777" w:rsidR="0030438E" w:rsidRPr="00DA2EB7" w:rsidRDefault="0030438E" w:rsidP="00FE3425">
      <w:pPr>
        <w:spacing w:after="0" w:line="276" w:lineRule="auto"/>
        <w:jc w:val="both"/>
        <w:rPr>
          <w:rFonts w:ascii="Arial" w:hAnsi="Arial" w:cs="Arial"/>
          <w:sz w:val="24"/>
          <w:szCs w:val="24"/>
        </w:rPr>
      </w:pPr>
    </w:p>
    <w:p w14:paraId="35F99FA7" w14:textId="77777777" w:rsidR="0030438E" w:rsidRPr="00DA2EB7" w:rsidRDefault="0030438E" w:rsidP="00FE3425">
      <w:pPr>
        <w:spacing w:after="0" w:line="276" w:lineRule="auto"/>
        <w:jc w:val="both"/>
        <w:rPr>
          <w:rFonts w:ascii="Arial" w:hAnsi="Arial" w:cs="Arial"/>
          <w:sz w:val="24"/>
          <w:szCs w:val="24"/>
        </w:rPr>
      </w:pPr>
    </w:p>
    <w:p w14:paraId="446E9319" w14:textId="77777777" w:rsidR="0030438E" w:rsidRPr="00DA2EB7" w:rsidRDefault="0030438E" w:rsidP="00FE3425">
      <w:pPr>
        <w:spacing w:after="0" w:line="276" w:lineRule="auto"/>
        <w:jc w:val="both"/>
        <w:rPr>
          <w:rFonts w:ascii="Arial" w:hAnsi="Arial" w:cs="Arial"/>
          <w:sz w:val="24"/>
          <w:szCs w:val="24"/>
        </w:rPr>
      </w:pPr>
    </w:p>
    <w:p w14:paraId="610E0038" w14:textId="77777777" w:rsidR="0030438E" w:rsidRPr="00DA2EB7" w:rsidRDefault="0030438E" w:rsidP="00FE3425">
      <w:pPr>
        <w:spacing w:after="0" w:line="276" w:lineRule="auto"/>
        <w:jc w:val="both"/>
        <w:rPr>
          <w:rFonts w:ascii="Arial" w:hAnsi="Arial" w:cs="Arial"/>
          <w:sz w:val="24"/>
          <w:szCs w:val="24"/>
        </w:rPr>
      </w:pPr>
    </w:p>
    <w:p w14:paraId="712B51E3" w14:textId="77777777" w:rsidR="0030438E" w:rsidRPr="00DA2EB7" w:rsidRDefault="0030438E" w:rsidP="00FE3425">
      <w:pPr>
        <w:spacing w:after="0" w:line="276" w:lineRule="auto"/>
        <w:jc w:val="both"/>
        <w:rPr>
          <w:rFonts w:ascii="Arial" w:hAnsi="Arial" w:cs="Arial"/>
          <w:sz w:val="24"/>
          <w:szCs w:val="24"/>
        </w:rPr>
      </w:pPr>
    </w:p>
    <w:p w14:paraId="25F160BC" w14:textId="77777777" w:rsidR="00461EA5" w:rsidRPr="00DA2EB7" w:rsidRDefault="00461EA5" w:rsidP="00FE3425">
      <w:pPr>
        <w:spacing w:after="0" w:line="276" w:lineRule="auto"/>
        <w:jc w:val="both"/>
        <w:rPr>
          <w:rFonts w:ascii="Arial" w:hAnsi="Arial" w:cs="Arial"/>
          <w:sz w:val="24"/>
          <w:szCs w:val="24"/>
        </w:rPr>
      </w:pPr>
    </w:p>
    <w:p w14:paraId="3818DC19" w14:textId="77777777" w:rsidR="00184001" w:rsidRPr="00DA2EB7" w:rsidRDefault="0030438E" w:rsidP="00FE3425">
      <w:pPr>
        <w:pStyle w:val="Ttulo1"/>
        <w:spacing w:before="0" w:line="276" w:lineRule="auto"/>
        <w:rPr>
          <w:rFonts w:ascii="Arial" w:hAnsi="Arial" w:cs="Arial"/>
          <w:szCs w:val="24"/>
          <w:u w:val="single"/>
        </w:rPr>
      </w:pPr>
      <w:r w:rsidRPr="00DA2EB7">
        <w:rPr>
          <w:rFonts w:ascii="Arial" w:hAnsi="Arial" w:cs="Arial"/>
          <w:szCs w:val="24"/>
          <w:u w:val="single"/>
        </w:rPr>
        <w:lastRenderedPageBreak/>
        <w:t>A</w:t>
      </w:r>
      <w:r w:rsidR="007E0592" w:rsidRPr="00DA2EB7">
        <w:rPr>
          <w:rFonts w:ascii="Arial" w:hAnsi="Arial" w:cs="Arial"/>
          <w:szCs w:val="24"/>
          <w:u w:val="single"/>
        </w:rPr>
        <w:t>NEXO III</w:t>
      </w:r>
      <w:r w:rsidR="001041D7" w:rsidRPr="00DA2EB7">
        <w:rPr>
          <w:rFonts w:ascii="Arial" w:hAnsi="Arial" w:cs="Arial"/>
          <w:szCs w:val="24"/>
          <w:u w:val="single"/>
        </w:rPr>
        <w:t xml:space="preserve"> – DECLARAÇÃO </w:t>
      </w:r>
      <w:r w:rsidR="00CE576C" w:rsidRPr="00DA2EB7">
        <w:rPr>
          <w:rFonts w:ascii="Arial" w:hAnsi="Arial" w:cs="Arial"/>
          <w:szCs w:val="24"/>
          <w:u w:val="single"/>
        </w:rPr>
        <w:t xml:space="preserve">DE CUMPRIMENTODOS REQUISITOS DO </w:t>
      </w:r>
      <w:r w:rsidR="001C5496" w:rsidRPr="00DA2EB7">
        <w:rPr>
          <w:rFonts w:ascii="Arial" w:hAnsi="Arial" w:cs="Arial"/>
          <w:szCs w:val="24"/>
          <w:u w:val="single"/>
        </w:rPr>
        <w:t>ART. 9º §1º DA LEI 14.133/21</w:t>
      </w:r>
    </w:p>
    <w:p w14:paraId="2CC06FB8" w14:textId="77777777" w:rsidR="001041D7" w:rsidRPr="00DA2EB7" w:rsidRDefault="001041D7" w:rsidP="00FE3425">
      <w:pPr>
        <w:pStyle w:val="Corpodetexto"/>
        <w:spacing w:line="276" w:lineRule="auto"/>
        <w:ind w:right="-285"/>
        <w:jc w:val="both"/>
        <w:rPr>
          <w:color w:val="000000" w:themeColor="text1"/>
          <w:lang w:val="pt-BR"/>
        </w:rPr>
      </w:pPr>
      <w:r w:rsidRPr="00DA2EB7">
        <w:rPr>
          <w:color w:val="000000" w:themeColor="text1"/>
          <w:lang w:val="pt-BR"/>
        </w:rPr>
        <w:t>(Modelo)</w:t>
      </w:r>
    </w:p>
    <w:p w14:paraId="6D8AA801" w14:textId="77777777" w:rsidR="00184001" w:rsidRPr="00DA2EB7" w:rsidRDefault="001041D7" w:rsidP="00FE3425">
      <w:pPr>
        <w:pStyle w:val="Corpodetexto"/>
        <w:spacing w:line="276" w:lineRule="auto"/>
        <w:ind w:right="-285"/>
        <w:jc w:val="both"/>
        <w:rPr>
          <w:color w:val="000000" w:themeColor="text1"/>
          <w:lang w:val="pt-BR"/>
        </w:rPr>
      </w:pPr>
      <w:r w:rsidRPr="00DA2EB7">
        <w:rPr>
          <w:color w:val="000000" w:themeColor="text1"/>
          <w:lang w:val="pt-BR"/>
        </w:rPr>
        <w:t>(Papel Timbrado da empresa)</w:t>
      </w:r>
    </w:p>
    <w:p w14:paraId="7B5C171C" w14:textId="77777777" w:rsidR="001041D7" w:rsidRPr="00DA2EB7" w:rsidRDefault="001041D7" w:rsidP="00FE3425">
      <w:pPr>
        <w:pStyle w:val="Corpodetexto"/>
        <w:spacing w:line="276" w:lineRule="auto"/>
        <w:ind w:right="-285"/>
        <w:jc w:val="both"/>
        <w:rPr>
          <w:color w:val="000000" w:themeColor="text1"/>
          <w:lang w:val="pt-BR"/>
        </w:rPr>
      </w:pPr>
    </w:p>
    <w:p w14:paraId="16EF8AFB" w14:textId="77777777" w:rsidR="00345E03" w:rsidRPr="00DA2EB7" w:rsidRDefault="008B2613" w:rsidP="00FE3425">
      <w:pPr>
        <w:pStyle w:val="Corpodetexto"/>
        <w:spacing w:line="276" w:lineRule="auto"/>
        <w:ind w:right="-285"/>
        <w:jc w:val="both"/>
        <w:rPr>
          <w:color w:val="000000" w:themeColor="text1"/>
        </w:rPr>
      </w:pPr>
      <w:r w:rsidRPr="00DA2EB7">
        <w:rPr>
          <w:color w:val="000000" w:themeColor="text1"/>
        </w:rPr>
        <w:t>A</w:t>
      </w:r>
      <w:r w:rsidR="00655B26" w:rsidRPr="00DA2EB7">
        <w:t xml:space="preserve"> empresa </w:t>
      </w:r>
      <w:r w:rsidR="00CE576C" w:rsidRPr="00DA2EB7">
        <w:t>XXXXXXXXXXXXXXXXXXXXXXXXX</w:t>
      </w:r>
      <w:r w:rsidR="00655B26" w:rsidRPr="00DA2EB7">
        <w:t>, inscrita no CNPJ nº xxxxxxxxxxxxxxxx, sediada no endereço xxxxxxxxxxxxxxxxxxxxxxxxxxx</w:t>
      </w:r>
      <w:r w:rsidR="00184001" w:rsidRPr="00DA2EB7">
        <w:rPr>
          <w:color w:val="000000" w:themeColor="text1"/>
        </w:rPr>
        <w:t>, por meio de seu representante,</w:t>
      </w:r>
    </w:p>
    <w:p w14:paraId="7EB371C2" w14:textId="77777777" w:rsidR="00345E03" w:rsidRPr="00DA2EB7" w:rsidRDefault="00345E03" w:rsidP="00FE3425">
      <w:pPr>
        <w:pStyle w:val="Corpodetexto"/>
        <w:spacing w:line="276" w:lineRule="auto"/>
        <w:ind w:right="-285"/>
        <w:jc w:val="both"/>
        <w:rPr>
          <w:color w:val="000000" w:themeColor="text1"/>
        </w:rPr>
      </w:pPr>
    </w:p>
    <w:p w14:paraId="4520109E" w14:textId="77777777" w:rsidR="00184001" w:rsidRPr="00DA2EB7" w:rsidRDefault="00345E03" w:rsidP="00FE3425">
      <w:pPr>
        <w:pStyle w:val="Corpodetexto"/>
        <w:spacing w:line="276" w:lineRule="auto"/>
        <w:ind w:right="-285"/>
        <w:jc w:val="both"/>
        <w:rPr>
          <w:color w:val="000000" w:themeColor="text1"/>
        </w:rPr>
      </w:pPr>
      <w:r w:rsidRPr="00DA2EB7">
        <w:rPr>
          <w:color w:val="000000" w:themeColor="text1"/>
        </w:rPr>
        <w:t xml:space="preserve">DECLARA, </w:t>
      </w:r>
      <w:r w:rsidRPr="00DA2EB7">
        <w:rPr>
          <w:rFonts w:eastAsia="ArialMT"/>
          <w:bCs/>
          <w:color w:val="000000" w:themeColor="text1"/>
          <w:lang w:val="pt-BR" w:eastAsia="pt-BR"/>
        </w:rPr>
        <w:t xml:space="preserve">sob as penalidades cabíveis, </w:t>
      </w:r>
      <w:r w:rsidRPr="00DA2EB7">
        <w:rPr>
          <w:color w:val="000000" w:themeColor="text1"/>
        </w:rPr>
        <w:t>n</w:t>
      </w:r>
      <w:r w:rsidR="00184001" w:rsidRPr="00DA2EB7">
        <w:rPr>
          <w:color w:val="000000" w:themeColor="text1"/>
        </w:rPr>
        <w:t>ão po</w:t>
      </w:r>
      <w:r w:rsidR="00FA70C3" w:rsidRPr="00DA2EB7">
        <w:rPr>
          <w:color w:val="000000" w:themeColor="text1"/>
        </w:rPr>
        <w:t>s</w:t>
      </w:r>
      <w:r w:rsidR="00184001" w:rsidRPr="00DA2EB7">
        <w:rPr>
          <w:color w:val="000000" w:themeColor="text1"/>
        </w:rPr>
        <w:t>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r w:rsidRPr="00DA2EB7">
        <w:rPr>
          <w:color w:val="000000" w:themeColor="text1"/>
        </w:rPr>
        <w:t>;</w:t>
      </w:r>
    </w:p>
    <w:p w14:paraId="7A2A6206" w14:textId="77777777" w:rsidR="00010FB0" w:rsidRPr="00DA2EB7" w:rsidRDefault="00010FB0" w:rsidP="00FE3425">
      <w:pPr>
        <w:pStyle w:val="Corpodetexto"/>
        <w:spacing w:line="276" w:lineRule="auto"/>
        <w:ind w:right="-285"/>
        <w:jc w:val="both"/>
        <w:rPr>
          <w:color w:val="000000" w:themeColor="text1"/>
        </w:rPr>
      </w:pPr>
    </w:p>
    <w:p w14:paraId="46FF7E36" w14:textId="77777777" w:rsidR="00345E03" w:rsidRPr="00DA2EB7" w:rsidRDefault="00345E03" w:rsidP="0055287A">
      <w:pPr>
        <w:pStyle w:val="TEXTO"/>
      </w:pPr>
      <w:r w:rsidRPr="00DA2EB7">
        <w:t>DECLARA, também, que não participam dos quadros funcionais profissional que tenha ocupado cargo integrante dos 1º e 2º escalões da Administração Direta ou Indireta do Município, nos últimos 12 (doze) meses;</w:t>
      </w:r>
    </w:p>
    <w:p w14:paraId="5299A52C" w14:textId="77777777" w:rsidR="00345E03" w:rsidRPr="00DA2EB7" w:rsidRDefault="00345E03" w:rsidP="0055287A">
      <w:pPr>
        <w:pStyle w:val="TEXTO"/>
      </w:pPr>
    </w:p>
    <w:p w14:paraId="6B6274BB" w14:textId="77777777" w:rsidR="00345E03" w:rsidRPr="00DA2EB7" w:rsidRDefault="00345E03" w:rsidP="0055287A">
      <w:pPr>
        <w:pStyle w:val="TEXTO"/>
      </w:pPr>
      <w:r w:rsidRPr="00DA2EB7">
        <w:t>DECLARA, de igual turno, que não disp</w:t>
      </w:r>
      <w:r w:rsidR="00081B62" w:rsidRPr="00DA2EB7">
        <w:t>õe</w:t>
      </w:r>
      <w:r w:rsidRPr="00DA2EB7">
        <w:t xml:space="preserve"> em nosso quadro societário de nenhum familiar de agente público vinculado direta ou indiretamente a unidades administrativas na linha hierárquica daquela encarregada da contratação, independentemente da modalidade adotada</w:t>
      </w:r>
      <w:r w:rsidR="00607FDF" w:rsidRPr="00DA2EB7">
        <w:t>.</w:t>
      </w:r>
    </w:p>
    <w:p w14:paraId="3B250B6A" w14:textId="77777777" w:rsidR="00607FDF" w:rsidRPr="00DA2EB7" w:rsidRDefault="00607FDF" w:rsidP="0055287A">
      <w:pPr>
        <w:pStyle w:val="TEXTO"/>
      </w:pPr>
    </w:p>
    <w:p w14:paraId="1733C77D" w14:textId="77777777" w:rsidR="00607FDF" w:rsidRPr="00DA2EB7" w:rsidRDefault="00607FDF" w:rsidP="0055287A">
      <w:pPr>
        <w:pStyle w:val="TEXTO"/>
      </w:pPr>
      <w:r w:rsidRPr="00DA2EB7">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3878C20E" w14:textId="77777777" w:rsidR="00607FDF" w:rsidRPr="00DA2EB7" w:rsidRDefault="00607FDF" w:rsidP="0055287A">
      <w:pPr>
        <w:pStyle w:val="TEXTO"/>
      </w:pPr>
    </w:p>
    <w:p w14:paraId="0BB95D0B" w14:textId="77777777" w:rsidR="00184001" w:rsidRPr="00DA2EB7" w:rsidRDefault="00184001" w:rsidP="00740FEE">
      <w:pPr>
        <w:pStyle w:val="Corpodetexto"/>
        <w:spacing w:line="276" w:lineRule="auto"/>
        <w:ind w:right="-285"/>
        <w:jc w:val="center"/>
        <w:rPr>
          <w:color w:val="000000" w:themeColor="text1"/>
          <w:lang w:val="pt-BR"/>
        </w:rPr>
      </w:pPr>
    </w:p>
    <w:p w14:paraId="61332D2F" w14:textId="77777777" w:rsidR="00184001" w:rsidRPr="00DA2EB7" w:rsidRDefault="00CA2A5C" w:rsidP="00740FEE">
      <w:pPr>
        <w:pStyle w:val="Corpodetexto"/>
        <w:spacing w:line="276" w:lineRule="auto"/>
        <w:ind w:right="-285"/>
        <w:jc w:val="center"/>
      </w:pPr>
      <w:r w:rsidRPr="00DA2EB7">
        <w:t>SÃO FRANCISCO DE ITABAPOANA R/J</w:t>
      </w:r>
      <w:r w:rsidR="00184001" w:rsidRPr="00DA2EB7">
        <w:t>, _____ de _____________ de _____.</w:t>
      </w:r>
    </w:p>
    <w:p w14:paraId="03595B24" w14:textId="77777777" w:rsidR="00184001" w:rsidRPr="00DA2EB7" w:rsidRDefault="00184001" w:rsidP="00740FEE">
      <w:pPr>
        <w:pStyle w:val="Corpodetexto"/>
        <w:spacing w:line="276" w:lineRule="auto"/>
        <w:ind w:right="-285"/>
        <w:jc w:val="center"/>
      </w:pPr>
    </w:p>
    <w:p w14:paraId="160A193F" w14:textId="77777777" w:rsidR="00184001" w:rsidRPr="00DA2EB7" w:rsidRDefault="00184001" w:rsidP="00740FEE">
      <w:pPr>
        <w:pStyle w:val="Corpodetexto"/>
        <w:spacing w:line="276" w:lineRule="auto"/>
        <w:ind w:right="-285"/>
        <w:jc w:val="center"/>
      </w:pPr>
    </w:p>
    <w:p w14:paraId="1C773CF6" w14:textId="77777777" w:rsidR="00184001" w:rsidRPr="00DA2EB7" w:rsidRDefault="00184001" w:rsidP="00740FEE">
      <w:pPr>
        <w:pStyle w:val="Corpodetexto"/>
        <w:spacing w:line="276" w:lineRule="auto"/>
        <w:ind w:right="-285"/>
        <w:jc w:val="center"/>
      </w:pPr>
      <w:r w:rsidRPr="00DA2EB7">
        <w:t>___________________________________________________</w:t>
      </w:r>
    </w:p>
    <w:p w14:paraId="256A7040" w14:textId="77777777" w:rsidR="00184001" w:rsidRPr="00DA2EB7" w:rsidRDefault="00613790" w:rsidP="00740FEE">
      <w:pPr>
        <w:pStyle w:val="Corpodetexto"/>
        <w:spacing w:line="276" w:lineRule="auto"/>
        <w:ind w:right="-284"/>
        <w:jc w:val="center"/>
      </w:pPr>
      <w:r w:rsidRPr="00DA2EB7">
        <w:t>EMPRESA</w:t>
      </w:r>
    </w:p>
    <w:p w14:paraId="7F611AA4" w14:textId="77777777" w:rsidR="00184001" w:rsidRPr="00DA2EB7" w:rsidRDefault="00184001" w:rsidP="00740FEE">
      <w:pPr>
        <w:pStyle w:val="Corpodetexto"/>
        <w:spacing w:line="276" w:lineRule="auto"/>
        <w:ind w:right="-284"/>
        <w:jc w:val="center"/>
      </w:pPr>
      <w:r w:rsidRPr="00DA2EB7">
        <w:t>REPRESENTANTE LEGAL DA EMPRESA</w:t>
      </w:r>
    </w:p>
    <w:p w14:paraId="4B480C26" w14:textId="77777777" w:rsidR="00184001" w:rsidRPr="00DA2EB7" w:rsidRDefault="00184001" w:rsidP="00740FEE">
      <w:pPr>
        <w:pStyle w:val="Corpodetexto"/>
        <w:spacing w:line="276" w:lineRule="auto"/>
        <w:ind w:right="-284"/>
        <w:jc w:val="center"/>
      </w:pPr>
      <w:r w:rsidRPr="00DA2EB7">
        <w:t>(Nome, cargo e carimbo da empresa)</w:t>
      </w:r>
    </w:p>
    <w:p w14:paraId="2606F056" w14:textId="77777777" w:rsidR="00184001" w:rsidRPr="00DA2EB7" w:rsidRDefault="00184001" w:rsidP="00FE3425">
      <w:pPr>
        <w:pStyle w:val="Corpodetexto"/>
        <w:spacing w:line="276" w:lineRule="auto"/>
        <w:jc w:val="both"/>
        <w:rPr>
          <w:color w:val="000000" w:themeColor="text1"/>
        </w:rPr>
      </w:pPr>
    </w:p>
    <w:p w14:paraId="733EE79C" w14:textId="77777777" w:rsidR="00650107" w:rsidRPr="00DA2EB7" w:rsidRDefault="00650107" w:rsidP="00FE3425">
      <w:pPr>
        <w:pStyle w:val="Corpodetexto"/>
        <w:spacing w:line="276" w:lineRule="auto"/>
        <w:jc w:val="both"/>
        <w:rPr>
          <w:color w:val="000000" w:themeColor="text1"/>
        </w:rPr>
      </w:pPr>
    </w:p>
    <w:p w14:paraId="4F4839BE" w14:textId="77777777" w:rsidR="00B23C45" w:rsidRPr="00DA2EB7" w:rsidRDefault="00B23C45" w:rsidP="00FE3425">
      <w:pPr>
        <w:pStyle w:val="Ttulo1"/>
        <w:spacing w:before="0" w:line="276" w:lineRule="auto"/>
        <w:rPr>
          <w:rFonts w:ascii="Arial" w:hAnsi="Arial" w:cs="Arial"/>
          <w:szCs w:val="24"/>
          <w:u w:val="single"/>
        </w:rPr>
      </w:pPr>
    </w:p>
    <w:p w14:paraId="20DC016C" w14:textId="77777777" w:rsidR="00AE664D" w:rsidRPr="00DA2EB7" w:rsidRDefault="00AE664D" w:rsidP="00FE3425">
      <w:pPr>
        <w:pStyle w:val="Ttulo1"/>
        <w:spacing w:before="0" w:line="276" w:lineRule="auto"/>
        <w:rPr>
          <w:rFonts w:ascii="Arial" w:hAnsi="Arial" w:cs="Arial"/>
          <w:szCs w:val="24"/>
          <w:u w:val="single"/>
        </w:rPr>
      </w:pPr>
      <w:r w:rsidRPr="00DA2EB7">
        <w:rPr>
          <w:rFonts w:ascii="Arial" w:hAnsi="Arial" w:cs="Arial"/>
          <w:szCs w:val="24"/>
          <w:u w:val="single"/>
        </w:rPr>
        <w:t>ANEXO IV</w:t>
      </w:r>
      <w:r w:rsidR="001041D7" w:rsidRPr="00DA2EB7">
        <w:rPr>
          <w:rFonts w:ascii="Arial" w:hAnsi="Arial" w:cs="Arial"/>
          <w:szCs w:val="24"/>
          <w:u w:val="single"/>
        </w:rPr>
        <w:t xml:space="preserve"> – </w:t>
      </w:r>
      <w:r w:rsidR="001C5496" w:rsidRPr="00DA2EB7">
        <w:rPr>
          <w:rFonts w:ascii="Arial" w:hAnsi="Arial" w:cs="Arial"/>
          <w:szCs w:val="24"/>
          <w:u w:val="single"/>
        </w:rPr>
        <w:t>DECLARAÇÃO DE PLENO ATENDIMENTO AOS REQUISITOS DE HABILITAÇÃO</w:t>
      </w:r>
      <w:r w:rsidR="00607FDF" w:rsidRPr="00DA2EB7">
        <w:rPr>
          <w:rFonts w:ascii="Arial" w:hAnsi="Arial" w:cs="Arial"/>
          <w:szCs w:val="24"/>
          <w:u w:val="single"/>
        </w:rPr>
        <w:t xml:space="preserve"> E CONDIÇÕES DE PARTICIPAÇÃO</w:t>
      </w:r>
    </w:p>
    <w:p w14:paraId="332F4615" w14:textId="77777777" w:rsidR="001C5496" w:rsidRPr="00DA2EB7" w:rsidRDefault="001C5496" w:rsidP="00FE3425">
      <w:pPr>
        <w:spacing w:after="0" w:line="276" w:lineRule="auto"/>
        <w:jc w:val="both"/>
        <w:rPr>
          <w:rFonts w:ascii="Arial" w:hAnsi="Arial" w:cs="Arial"/>
          <w:sz w:val="24"/>
          <w:szCs w:val="24"/>
          <w:u w:val="single"/>
        </w:rPr>
      </w:pPr>
      <w:r w:rsidRPr="00DA2EB7">
        <w:rPr>
          <w:rFonts w:ascii="Arial" w:hAnsi="Arial" w:cs="Arial"/>
          <w:sz w:val="24"/>
          <w:szCs w:val="24"/>
          <w:u w:val="single"/>
        </w:rPr>
        <w:t>(Modelo)</w:t>
      </w:r>
    </w:p>
    <w:p w14:paraId="37A04FCC" w14:textId="77777777" w:rsidR="001C5496" w:rsidRPr="00DA2EB7" w:rsidRDefault="001C5496" w:rsidP="00FE3425">
      <w:pPr>
        <w:spacing w:after="0" w:line="276" w:lineRule="auto"/>
        <w:jc w:val="both"/>
        <w:rPr>
          <w:rFonts w:ascii="Arial" w:hAnsi="Arial" w:cs="Arial"/>
          <w:sz w:val="24"/>
          <w:szCs w:val="24"/>
          <w:u w:val="single"/>
        </w:rPr>
      </w:pPr>
      <w:r w:rsidRPr="00DA2EB7">
        <w:rPr>
          <w:rFonts w:ascii="Arial" w:hAnsi="Arial" w:cs="Arial"/>
          <w:sz w:val="24"/>
          <w:szCs w:val="24"/>
          <w:u w:val="single"/>
        </w:rPr>
        <w:t>(Papel Timbrado da empresa)</w:t>
      </w:r>
    </w:p>
    <w:p w14:paraId="1C22197B" w14:textId="77777777" w:rsidR="001C5496" w:rsidRPr="00DA2EB7" w:rsidRDefault="001C5496" w:rsidP="00FE3425">
      <w:pPr>
        <w:spacing w:after="0" w:line="276" w:lineRule="auto"/>
        <w:jc w:val="both"/>
        <w:rPr>
          <w:rFonts w:ascii="Arial" w:hAnsi="Arial" w:cs="Arial"/>
          <w:b/>
          <w:sz w:val="24"/>
          <w:szCs w:val="24"/>
          <w:u w:val="single"/>
        </w:rPr>
      </w:pPr>
    </w:p>
    <w:p w14:paraId="63384B63" w14:textId="77777777" w:rsidR="001C5496" w:rsidRPr="00DA2EB7" w:rsidRDefault="001C5496" w:rsidP="00FE3425">
      <w:pPr>
        <w:spacing w:after="0" w:line="276" w:lineRule="auto"/>
        <w:jc w:val="both"/>
        <w:rPr>
          <w:rFonts w:ascii="Arial" w:hAnsi="Arial" w:cs="Arial"/>
          <w:b/>
          <w:sz w:val="24"/>
          <w:szCs w:val="24"/>
          <w:u w:val="single"/>
        </w:rPr>
      </w:pPr>
    </w:p>
    <w:p w14:paraId="01B10EA7" w14:textId="77777777" w:rsidR="001C5496" w:rsidRPr="00DA2EB7" w:rsidRDefault="001C5496" w:rsidP="00FE3425">
      <w:pPr>
        <w:spacing w:after="0" w:line="276" w:lineRule="auto"/>
        <w:jc w:val="both"/>
        <w:rPr>
          <w:rFonts w:ascii="Arial" w:hAnsi="Arial" w:cs="Arial"/>
          <w:b/>
          <w:sz w:val="24"/>
          <w:szCs w:val="24"/>
          <w:u w:val="single"/>
        </w:rPr>
      </w:pPr>
    </w:p>
    <w:p w14:paraId="008BCF8C" w14:textId="77777777" w:rsidR="001C5496" w:rsidRPr="00DA2EB7" w:rsidRDefault="008B2613" w:rsidP="00FE3425">
      <w:pPr>
        <w:pStyle w:val="Corpodetexto"/>
        <w:spacing w:line="276" w:lineRule="auto"/>
        <w:ind w:right="-285"/>
        <w:jc w:val="both"/>
      </w:pPr>
      <w:bookmarkStart w:id="1" w:name="_Hlk129857510"/>
      <w:r w:rsidRPr="00DA2EB7">
        <w:rPr>
          <w:color w:val="000000" w:themeColor="text1"/>
        </w:rPr>
        <w:t>A</w:t>
      </w:r>
      <w:r w:rsidR="00BF0D54" w:rsidRPr="00DA2EB7">
        <w:t xml:space="preserve"> empresa XXXXXXXXXXXXXXXXXXXXXXXXX, inscrita no CNPJ nº xxxxxxxxxxxxxxxx, sediada no endereço xxxxxxxxxxxxxxxxxxxxxxxxxxx</w:t>
      </w:r>
      <w:r w:rsidR="00BF0D54" w:rsidRPr="00DA2EB7">
        <w:rPr>
          <w:color w:val="000000" w:themeColor="text1"/>
        </w:rPr>
        <w:t>, por meio de seu representante legal,</w:t>
      </w:r>
      <w:r w:rsidR="00607FDF" w:rsidRPr="00DA2EB7">
        <w:t xml:space="preserve">DECLARA, sob as penalidades </w:t>
      </w:r>
      <w:r w:rsidR="00BF0D54" w:rsidRPr="00DA2EB7">
        <w:t>cabíveis</w:t>
      </w:r>
      <w:r w:rsidR="00607FDF" w:rsidRPr="00DA2EB7">
        <w:t>,</w:t>
      </w:r>
      <w:bookmarkEnd w:id="1"/>
      <w:r w:rsidR="001C5496" w:rsidRPr="00DA2EB7">
        <w:t xml:space="preserve">ter conhecimento do Edital de </w:t>
      </w:r>
      <w:r w:rsidR="00F9322A" w:rsidRPr="00DA2EB7">
        <w:t>Pregão</w:t>
      </w:r>
      <w:r w:rsidR="001C5496" w:rsidRPr="00DA2EB7">
        <w:t xml:space="preserve"> Eletrônic</w:t>
      </w:r>
      <w:r w:rsidR="00F9322A" w:rsidRPr="00DA2EB7">
        <w:t>o</w:t>
      </w:r>
      <w:r w:rsidR="001C5496" w:rsidRPr="00DA2EB7">
        <w:t xml:space="preserve">nº xxx/xxxx e que atende plenamente todos os requisitos de habilitação </w:t>
      </w:r>
      <w:r w:rsidR="00607FDF" w:rsidRPr="00DA2EB7">
        <w:t xml:space="preserve">e condições de participação </w:t>
      </w:r>
      <w:r w:rsidR="001C5496" w:rsidRPr="00DA2EB7">
        <w:t>desta licitação e também a Lei de Licitações nº 14.133/2021, não havendo nada que nos desabone.</w:t>
      </w:r>
    </w:p>
    <w:p w14:paraId="0EA5EE27" w14:textId="77777777" w:rsidR="00BF0D54" w:rsidRPr="00DA2EB7" w:rsidRDefault="00BF0D54" w:rsidP="00FE3425">
      <w:pPr>
        <w:pStyle w:val="Corpodetexto"/>
        <w:spacing w:line="276" w:lineRule="auto"/>
        <w:ind w:right="-285"/>
        <w:jc w:val="both"/>
      </w:pPr>
    </w:p>
    <w:p w14:paraId="0EAE12CD" w14:textId="77777777" w:rsidR="00BF0D54" w:rsidRPr="00DA2EB7" w:rsidRDefault="00BF0D54" w:rsidP="00FE3425">
      <w:pPr>
        <w:pStyle w:val="Corpodetexto"/>
        <w:spacing w:line="276" w:lineRule="auto"/>
        <w:ind w:right="-285"/>
        <w:jc w:val="both"/>
      </w:pPr>
    </w:p>
    <w:p w14:paraId="4713F182" w14:textId="77777777" w:rsidR="00AE664D" w:rsidRPr="00DA2EB7" w:rsidRDefault="00AE664D" w:rsidP="00FE3425">
      <w:pPr>
        <w:pStyle w:val="Corpodetexto"/>
        <w:spacing w:line="276" w:lineRule="auto"/>
        <w:jc w:val="both"/>
        <w:rPr>
          <w:lang w:val="pt-BR"/>
        </w:rPr>
      </w:pPr>
    </w:p>
    <w:p w14:paraId="6324EC9C" w14:textId="77777777" w:rsidR="00AE664D" w:rsidRPr="00DA2EB7" w:rsidRDefault="00CA2A5C" w:rsidP="00FE3425">
      <w:pPr>
        <w:pStyle w:val="Corpodetexto"/>
        <w:spacing w:line="276" w:lineRule="auto"/>
        <w:jc w:val="both"/>
      </w:pPr>
      <w:r w:rsidRPr="00DA2EB7">
        <w:t>SÃO FRANCISCO DE ITABAPOANA R/J</w:t>
      </w:r>
      <w:r w:rsidR="00AE664D" w:rsidRPr="00DA2EB7">
        <w:t>, _____ de _____________ de _____.</w:t>
      </w:r>
    </w:p>
    <w:p w14:paraId="1A960DAB" w14:textId="77777777" w:rsidR="00AE664D" w:rsidRPr="00DA2EB7" w:rsidRDefault="00AE664D" w:rsidP="00FE3425">
      <w:pPr>
        <w:pStyle w:val="Corpodetexto"/>
        <w:spacing w:line="276" w:lineRule="auto"/>
        <w:jc w:val="both"/>
      </w:pPr>
    </w:p>
    <w:p w14:paraId="0997094E" w14:textId="77777777" w:rsidR="00AE664D" w:rsidRPr="00DA2EB7" w:rsidRDefault="00AE664D" w:rsidP="00FE3425">
      <w:pPr>
        <w:pStyle w:val="Corpodetexto"/>
        <w:spacing w:line="276" w:lineRule="auto"/>
        <w:jc w:val="both"/>
      </w:pPr>
    </w:p>
    <w:p w14:paraId="024CA0F3" w14:textId="77777777" w:rsidR="00AE664D" w:rsidRPr="00DA2EB7" w:rsidRDefault="00AE664D" w:rsidP="00740FEE">
      <w:pPr>
        <w:pStyle w:val="Corpodetexto"/>
        <w:spacing w:line="276" w:lineRule="auto"/>
        <w:jc w:val="center"/>
      </w:pPr>
    </w:p>
    <w:p w14:paraId="50C732D0" w14:textId="77777777" w:rsidR="00AE664D" w:rsidRPr="00DA2EB7" w:rsidRDefault="00AE664D" w:rsidP="00740FEE">
      <w:pPr>
        <w:pStyle w:val="Corpodetexto"/>
        <w:spacing w:line="276" w:lineRule="auto"/>
        <w:jc w:val="center"/>
      </w:pPr>
      <w:r w:rsidRPr="00DA2EB7">
        <w:t>___________________________________________________</w:t>
      </w:r>
    </w:p>
    <w:p w14:paraId="04F539AC" w14:textId="77777777" w:rsidR="00613790" w:rsidRPr="00DA2EB7" w:rsidRDefault="00613790" w:rsidP="00740FEE">
      <w:pPr>
        <w:pStyle w:val="Corpodetexto"/>
        <w:spacing w:line="276" w:lineRule="auto"/>
        <w:ind w:right="-284"/>
        <w:jc w:val="center"/>
      </w:pPr>
      <w:r w:rsidRPr="00DA2EB7">
        <w:t>EMPRESA</w:t>
      </w:r>
    </w:p>
    <w:p w14:paraId="4EB23960" w14:textId="77777777" w:rsidR="00613790" w:rsidRPr="00DA2EB7" w:rsidRDefault="00613790" w:rsidP="00740FEE">
      <w:pPr>
        <w:pStyle w:val="Corpodetexto"/>
        <w:spacing w:line="276" w:lineRule="auto"/>
        <w:ind w:right="-284"/>
        <w:jc w:val="center"/>
      </w:pPr>
      <w:r w:rsidRPr="00DA2EB7">
        <w:t>REPRESENTANTE LEGAL DA EMPRESA</w:t>
      </w:r>
    </w:p>
    <w:p w14:paraId="264FF311" w14:textId="77777777" w:rsidR="00613790" w:rsidRPr="00DA2EB7" w:rsidRDefault="00613790" w:rsidP="00740FEE">
      <w:pPr>
        <w:pStyle w:val="Corpodetexto"/>
        <w:spacing w:line="276" w:lineRule="auto"/>
        <w:ind w:right="-284"/>
        <w:jc w:val="center"/>
      </w:pPr>
      <w:r w:rsidRPr="00DA2EB7">
        <w:t>(Nome, cargo e carimbo da empresa)</w:t>
      </w:r>
    </w:p>
    <w:p w14:paraId="642C88D3" w14:textId="77777777" w:rsidR="00AE664D" w:rsidRPr="00DA2EB7" w:rsidRDefault="00AE664D" w:rsidP="00740FEE">
      <w:pPr>
        <w:pStyle w:val="Corpodetexto"/>
        <w:spacing w:line="276" w:lineRule="auto"/>
        <w:jc w:val="center"/>
        <w:rPr>
          <w:color w:val="000000" w:themeColor="text1"/>
        </w:rPr>
      </w:pPr>
    </w:p>
    <w:p w14:paraId="1B89E298" w14:textId="77777777" w:rsidR="00AE664D" w:rsidRPr="00DA2EB7" w:rsidRDefault="00AE664D" w:rsidP="00740FEE">
      <w:pPr>
        <w:pStyle w:val="Corpodetexto"/>
        <w:spacing w:line="276" w:lineRule="auto"/>
        <w:jc w:val="center"/>
        <w:rPr>
          <w:color w:val="000000" w:themeColor="text1"/>
        </w:rPr>
      </w:pPr>
    </w:p>
    <w:p w14:paraId="13C68FD4" w14:textId="77777777" w:rsidR="00AE664D" w:rsidRPr="00DA2EB7" w:rsidRDefault="00AE664D" w:rsidP="00FE3425">
      <w:pPr>
        <w:pStyle w:val="Corpodetexto"/>
        <w:spacing w:line="276" w:lineRule="auto"/>
        <w:jc w:val="both"/>
        <w:rPr>
          <w:color w:val="000000" w:themeColor="text1"/>
        </w:rPr>
      </w:pPr>
    </w:p>
    <w:p w14:paraId="43886ABE" w14:textId="77777777" w:rsidR="00AE664D" w:rsidRPr="00DA2EB7" w:rsidRDefault="00AE664D" w:rsidP="00FE3425">
      <w:pPr>
        <w:pStyle w:val="Corpodetexto"/>
        <w:spacing w:line="276" w:lineRule="auto"/>
        <w:jc w:val="both"/>
        <w:rPr>
          <w:color w:val="000000" w:themeColor="text1"/>
        </w:rPr>
      </w:pPr>
    </w:p>
    <w:p w14:paraId="6373D3BD" w14:textId="77777777" w:rsidR="00AE664D" w:rsidRPr="00DA2EB7" w:rsidRDefault="00AE664D" w:rsidP="00FE3425">
      <w:pPr>
        <w:pStyle w:val="Corpodetexto"/>
        <w:spacing w:line="276" w:lineRule="auto"/>
        <w:jc w:val="both"/>
        <w:rPr>
          <w:color w:val="000000" w:themeColor="text1"/>
        </w:rPr>
      </w:pPr>
    </w:p>
    <w:p w14:paraId="6D8ED5E5" w14:textId="77777777" w:rsidR="00AE664D" w:rsidRPr="00DA2EB7" w:rsidRDefault="00AE664D" w:rsidP="00FE3425">
      <w:pPr>
        <w:pStyle w:val="Corpodetexto"/>
        <w:spacing w:line="276" w:lineRule="auto"/>
        <w:jc w:val="both"/>
        <w:rPr>
          <w:color w:val="000000" w:themeColor="text1"/>
        </w:rPr>
      </w:pPr>
    </w:p>
    <w:p w14:paraId="1BB0A309" w14:textId="77777777" w:rsidR="00AE664D" w:rsidRPr="00DA2EB7" w:rsidRDefault="00AE664D" w:rsidP="00FE3425">
      <w:pPr>
        <w:pStyle w:val="Corpodetexto"/>
        <w:spacing w:line="276" w:lineRule="auto"/>
        <w:jc w:val="both"/>
        <w:rPr>
          <w:color w:val="000000" w:themeColor="text1"/>
        </w:rPr>
      </w:pPr>
    </w:p>
    <w:p w14:paraId="626B5906" w14:textId="77777777" w:rsidR="00AE664D" w:rsidRPr="00DA2EB7" w:rsidRDefault="00AE664D" w:rsidP="00FE3425">
      <w:pPr>
        <w:pStyle w:val="Corpodetexto"/>
        <w:spacing w:line="276" w:lineRule="auto"/>
        <w:jc w:val="both"/>
        <w:rPr>
          <w:color w:val="000000" w:themeColor="text1"/>
        </w:rPr>
      </w:pPr>
    </w:p>
    <w:p w14:paraId="4B432354" w14:textId="77777777" w:rsidR="00AE664D" w:rsidRPr="00DA2EB7" w:rsidRDefault="00AE664D" w:rsidP="00FE3425">
      <w:pPr>
        <w:pStyle w:val="Corpodetexto"/>
        <w:spacing w:line="276" w:lineRule="auto"/>
        <w:jc w:val="both"/>
        <w:rPr>
          <w:color w:val="000000" w:themeColor="text1"/>
        </w:rPr>
      </w:pPr>
    </w:p>
    <w:p w14:paraId="69AF39C9" w14:textId="77777777" w:rsidR="00AE664D" w:rsidRPr="00DA2EB7" w:rsidRDefault="00AE664D" w:rsidP="00FE3425">
      <w:pPr>
        <w:pStyle w:val="Corpodetexto"/>
        <w:spacing w:line="276" w:lineRule="auto"/>
        <w:jc w:val="both"/>
        <w:rPr>
          <w:color w:val="000000" w:themeColor="text1"/>
        </w:rPr>
      </w:pPr>
    </w:p>
    <w:p w14:paraId="0248BFEC" w14:textId="77777777" w:rsidR="00AE664D" w:rsidRPr="00DA2EB7" w:rsidRDefault="00AE664D" w:rsidP="00FE3425">
      <w:pPr>
        <w:pStyle w:val="Corpodetexto"/>
        <w:spacing w:line="276" w:lineRule="auto"/>
        <w:jc w:val="both"/>
        <w:rPr>
          <w:color w:val="000000" w:themeColor="text1"/>
        </w:rPr>
      </w:pPr>
    </w:p>
    <w:p w14:paraId="3BF7636D" w14:textId="77777777" w:rsidR="00641654" w:rsidRPr="00DA2EB7" w:rsidRDefault="00641654" w:rsidP="00FE3425">
      <w:pPr>
        <w:pStyle w:val="Corpodetexto"/>
        <w:spacing w:line="276" w:lineRule="auto"/>
        <w:jc w:val="both"/>
        <w:rPr>
          <w:color w:val="000000" w:themeColor="text1"/>
        </w:rPr>
      </w:pPr>
    </w:p>
    <w:p w14:paraId="1CAE2A43" w14:textId="77777777" w:rsidR="00650107" w:rsidRPr="00DA2EB7" w:rsidRDefault="00650107" w:rsidP="00FE3425">
      <w:pPr>
        <w:pStyle w:val="Ttulo1"/>
        <w:spacing w:before="0" w:line="276" w:lineRule="auto"/>
        <w:rPr>
          <w:rFonts w:ascii="Arial" w:hAnsi="Arial" w:cs="Arial"/>
          <w:szCs w:val="24"/>
          <w:u w:val="single"/>
        </w:rPr>
      </w:pPr>
    </w:p>
    <w:p w14:paraId="609818C4" w14:textId="77777777" w:rsidR="00650107" w:rsidRPr="00DA2EB7" w:rsidRDefault="00650107" w:rsidP="00FE3425">
      <w:pPr>
        <w:pStyle w:val="Ttulo1"/>
        <w:spacing w:before="0" w:line="276" w:lineRule="auto"/>
        <w:rPr>
          <w:rFonts w:ascii="Arial" w:hAnsi="Arial" w:cs="Arial"/>
          <w:szCs w:val="24"/>
          <w:u w:val="single"/>
        </w:rPr>
      </w:pPr>
    </w:p>
    <w:p w14:paraId="45FAFB88" w14:textId="77777777" w:rsidR="001C5496" w:rsidRPr="00DA2EB7" w:rsidRDefault="00AE664D" w:rsidP="00FE3425">
      <w:pPr>
        <w:pStyle w:val="Ttulo1"/>
        <w:spacing w:before="0" w:line="276" w:lineRule="auto"/>
        <w:rPr>
          <w:rFonts w:ascii="Arial" w:hAnsi="Arial" w:cs="Arial"/>
          <w:bCs/>
          <w:szCs w:val="24"/>
          <w:u w:val="single"/>
        </w:rPr>
      </w:pPr>
      <w:r w:rsidRPr="00DA2EB7">
        <w:rPr>
          <w:rFonts w:ascii="Arial" w:hAnsi="Arial" w:cs="Arial"/>
          <w:szCs w:val="24"/>
          <w:u w:val="single"/>
        </w:rPr>
        <w:t>ANEXO V</w:t>
      </w:r>
      <w:r w:rsidR="001C5496" w:rsidRPr="00DA2EB7">
        <w:rPr>
          <w:rFonts w:ascii="Arial" w:hAnsi="Arial" w:cs="Arial"/>
          <w:szCs w:val="24"/>
          <w:u w:val="single"/>
        </w:rPr>
        <w:t xml:space="preserve"> – </w:t>
      </w:r>
      <w:r w:rsidR="001C5496" w:rsidRPr="00DA2EB7">
        <w:rPr>
          <w:rFonts w:ascii="Arial" w:hAnsi="Arial" w:cs="Arial"/>
          <w:bCs/>
          <w:szCs w:val="24"/>
          <w:u w:val="single"/>
        </w:rPr>
        <w:t>DECLARAÇÃO DE QUE A EMPRESA NÃO POSSUI MENORES DE IDADE NO SEU QUADRO FUNCIONAL</w:t>
      </w:r>
    </w:p>
    <w:p w14:paraId="48907290" w14:textId="77777777" w:rsidR="00655B26" w:rsidRPr="00DA2EB7" w:rsidRDefault="00655B26" w:rsidP="00FE3425">
      <w:pPr>
        <w:spacing w:after="0" w:line="276" w:lineRule="auto"/>
        <w:jc w:val="both"/>
        <w:rPr>
          <w:rFonts w:ascii="Arial" w:hAnsi="Arial" w:cs="Arial"/>
          <w:sz w:val="24"/>
          <w:szCs w:val="24"/>
          <w:u w:val="single"/>
        </w:rPr>
      </w:pPr>
      <w:r w:rsidRPr="00DA2EB7">
        <w:rPr>
          <w:rFonts w:ascii="Arial" w:hAnsi="Arial" w:cs="Arial"/>
          <w:sz w:val="24"/>
          <w:szCs w:val="24"/>
          <w:u w:val="single"/>
        </w:rPr>
        <w:t>(Modelo)</w:t>
      </w:r>
    </w:p>
    <w:p w14:paraId="6887D634" w14:textId="77777777" w:rsidR="00655B26" w:rsidRPr="00DA2EB7" w:rsidRDefault="00655B26" w:rsidP="00FE3425">
      <w:pPr>
        <w:spacing w:after="0" w:line="276" w:lineRule="auto"/>
        <w:jc w:val="both"/>
        <w:rPr>
          <w:rFonts w:ascii="Arial" w:hAnsi="Arial" w:cs="Arial"/>
          <w:sz w:val="24"/>
          <w:szCs w:val="24"/>
          <w:u w:val="single"/>
        </w:rPr>
      </w:pPr>
      <w:r w:rsidRPr="00DA2EB7">
        <w:rPr>
          <w:rFonts w:ascii="Arial" w:hAnsi="Arial" w:cs="Arial"/>
          <w:sz w:val="24"/>
          <w:szCs w:val="24"/>
          <w:u w:val="single"/>
        </w:rPr>
        <w:t>(Papel Timbrado da empresa)</w:t>
      </w:r>
    </w:p>
    <w:p w14:paraId="3E316534" w14:textId="77777777" w:rsidR="001C5496" w:rsidRPr="00DA2EB7" w:rsidRDefault="001C5496" w:rsidP="00FE3425">
      <w:pPr>
        <w:spacing w:after="0" w:line="276" w:lineRule="auto"/>
        <w:jc w:val="both"/>
        <w:rPr>
          <w:rFonts w:ascii="Arial" w:hAnsi="Arial" w:cs="Arial"/>
          <w:sz w:val="24"/>
          <w:szCs w:val="24"/>
        </w:rPr>
      </w:pPr>
    </w:p>
    <w:p w14:paraId="08044D57" w14:textId="77777777" w:rsidR="00AE664D" w:rsidRPr="00DA2EB7" w:rsidRDefault="00AE664D" w:rsidP="0055287A">
      <w:pPr>
        <w:pStyle w:val="TEXTO"/>
      </w:pPr>
    </w:p>
    <w:p w14:paraId="2817C717" w14:textId="77777777" w:rsidR="00E66C84" w:rsidRPr="00DA2EB7" w:rsidRDefault="008B2613" w:rsidP="0055287A">
      <w:pPr>
        <w:pStyle w:val="TEXTO"/>
      </w:pPr>
      <w:r w:rsidRPr="00DA2EB7">
        <w:t>A</w:t>
      </w:r>
      <w:r w:rsidR="00013DFB" w:rsidRPr="00DA2EB7">
        <w:t xml:space="preserve"> empresa XXXXXXXXXXXXXXXXXXXXXXXXX, inscrita no CNPJ nº </w:t>
      </w:r>
      <w:proofErr w:type="spellStart"/>
      <w:r w:rsidR="00013DFB" w:rsidRPr="00DA2EB7">
        <w:t>xxxxxxxxxxxxxxxx</w:t>
      </w:r>
      <w:proofErr w:type="spellEnd"/>
      <w:r w:rsidR="00013DFB" w:rsidRPr="00DA2EB7">
        <w:t xml:space="preserve">, sediada no endereço </w:t>
      </w:r>
      <w:proofErr w:type="spellStart"/>
      <w:r w:rsidR="00013DFB" w:rsidRPr="00DA2EB7">
        <w:t>xxxxxxxxxxxxxxxxxxxxxxxxxxx</w:t>
      </w:r>
      <w:proofErr w:type="spellEnd"/>
      <w:r w:rsidR="00013DFB" w:rsidRPr="00DA2EB7">
        <w:t xml:space="preserve">, por meio de seu representante legal, DECLARA, sob as penalidades cabíveis, </w:t>
      </w:r>
      <w:r w:rsidR="001C5496" w:rsidRPr="00DA2EB7">
        <w:t xml:space="preserve">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w:t>
      </w:r>
      <w:r w:rsidR="00E66C84" w:rsidRPr="00DA2EB7">
        <w:t>XXXIII da Constituição Federal.</w:t>
      </w:r>
    </w:p>
    <w:p w14:paraId="333D97F2" w14:textId="77777777" w:rsidR="00AE664D" w:rsidRPr="00DA2EB7" w:rsidRDefault="00AE664D" w:rsidP="0055287A">
      <w:pPr>
        <w:pStyle w:val="TEXTO"/>
      </w:pPr>
    </w:p>
    <w:p w14:paraId="5CFAE98B" w14:textId="77777777" w:rsidR="00AE664D" w:rsidRPr="00DA2EB7" w:rsidRDefault="00AE664D" w:rsidP="0055287A">
      <w:pPr>
        <w:pStyle w:val="TEXTO"/>
      </w:pPr>
    </w:p>
    <w:p w14:paraId="20DE500A" w14:textId="77777777" w:rsidR="00655B26" w:rsidRPr="00DA2EB7" w:rsidRDefault="00655B26" w:rsidP="0055287A">
      <w:pPr>
        <w:pStyle w:val="TEXTO"/>
      </w:pPr>
    </w:p>
    <w:p w14:paraId="0BB1619C" w14:textId="77777777" w:rsidR="00AE664D" w:rsidRPr="00DA2EB7" w:rsidRDefault="00CA2A5C" w:rsidP="00FE3425">
      <w:pPr>
        <w:pStyle w:val="Corpodetexto"/>
        <w:spacing w:line="276" w:lineRule="auto"/>
        <w:ind w:right="-284"/>
        <w:jc w:val="both"/>
      </w:pPr>
      <w:r w:rsidRPr="00DA2EB7">
        <w:t>SÃO FRANCISCO DE ITABAPOANA R/J</w:t>
      </w:r>
      <w:r w:rsidR="00AE664D" w:rsidRPr="00DA2EB7">
        <w:t>, ______de ____________de _____.</w:t>
      </w:r>
    </w:p>
    <w:p w14:paraId="2EFA4636" w14:textId="77777777" w:rsidR="00AE664D" w:rsidRPr="00DA2EB7" w:rsidRDefault="00AE664D" w:rsidP="0055287A">
      <w:pPr>
        <w:pStyle w:val="TEXTO"/>
      </w:pPr>
    </w:p>
    <w:p w14:paraId="5264435B" w14:textId="77777777" w:rsidR="00655B26" w:rsidRPr="00DA2EB7" w:rsidRDefault="00655B26" w:rsidP="0055287A">
      <w:pPr>
        <w:pStyle w:val="TEXTO"/>
      </w:pPr>
    </w:p>
    <w:p w14:paraId="6B78EDAC" w14:textId="77777777" w:rsidR="00655B26" w:rsidRPr="00DA2EB7" w:rsidRDefault="00655B26" w:rsidP="00740FEE">
      <w:pPr>
        <w:pStyle w:val="TEXTO"/>
        <w:jc w:val="center"/>
      </w:pPr>
    </w:p>
    <w:p w14:paraId="1942C3BE" w14:textId="77777777" w:rsidR="00AE664D" w:rsidRPr="00DA2EB7" w:rsidRDefault="00AE664D" w:rsidP="00740FEE">
      <w:pPr>
        <w:pStyle w:val="Corpodetexto"/>
        <w:spacing w:line="276" w:lineRule="auto"/>
        <w:ind w:right="-284"/>
        <w:jc w:val="center"/>
      </w:pPr>
      <w:r w:rsidRPr="00DA2EB7">
        <w:t>_______________________________________________</w:t>
      </w:r>
    </w:p>
    <w:p w14:paraId="315C0500" w14:textId="77777777" w:rsidR="00613790" w:rsidRPr="00DA2EB7" w:rsidRDefault="00613790" w:rsidP="00740FEE">
      <w:pPr>
        <w:pStyle w:val="Corpodetexto"/>
        <w:spacing w:line="276" w:lineRule="auto"/>
        <w:ind w:right="-284"/>
        <w:jc w:val="center"/>
      </w:pPr>
      <w:r w:rsidRPr="00DA2EB7">
        <w:t>EMPRESA</w:t>
      </w:r>
    </w:p>
    <w:p w14:paraId="32389496" w14:textId="77777777" w:rsidR="00613790" w:rsidRPr="00DA2EB7" w:rsidRDefault="00613790" w:rsidP="00740FEE">
      <w:pPr>
        <w:pStyle w:val="Corpodetexto"/>
        <w:spacing w:line="276" w:lineRule="auto"/>
        <w:ind w:right="-284"/>
        <w:jc w:val="center"/>
      </w:pPr>
      <w:r w:rsidRPr="00DA2EB7">
        <w:t>REPRESENTANTE LEGAL DA EMPRESA</w:t>
      </w:r>
    </w:p>
    <w:p w14:paraId="3FA91230" w14:textId="77777777" w:rsidR="00613790" w:rsidRPr="00DA2EB7" w:rsidRDefault="00613790" w:rsidP="00740FEE">
      <w:pPr>
        <w:pStyle w:val="Corpodetexto"/>
        <w:spacing w:line="276" w:lineRule="auto"/>
        <w:ind w:right="-284"/>
        <w:jc w:val="center"/>
      </w:pPr>
      <w:r w:rsidRPr="00DA2EB7">
        <w:t>(Nome, cargo e carimbo da empresa)</w:t>
      </w:r>
    </w:p>
    <w:p w14:paraId="542B9128" w14:textId="77777777" w:rsidR="00AE664D" w:rsidRPr="00DA2EB7" w:rsidRDefault="00AE664D" w:rsidP="00740FEE">
      <w:pPr>
        <w:pStyle w:val="Corpodetexto"/>
        <w:spacing w:line="276" w:lineRule="auto"/>
        <w:ind w:right="-285"/>
        <w:jc w:val="center"/>
        <w:rPr>
          <w:b/>
        </w:rPr>
      </w:pPr>
    </w:p>
    <w:p w14:paraId="266C7D94" w14:textId="77777777" w:rsidR="00AE664D" w:rsidRPr="00DA2EB7" w:rsidRDefault="00AE664D" w:rsidP="00740FEE">
      <w:pPr>
        <w:pStyle w:val="Corpodetexto"/>
        <w:spacing w:line="276" w:lineRule="auto"/>
        <w:ind w:right="-285"/>
        <w:jc w:val="center"/>
        <w:rPr>
          <w:b/>
        </w:rPr>
      </w:pPr>
    </w:p>
    <w:p w14:paraId="2B1A6CA3" w14:textId="77777777" w:rsidR="00AE664D" w:rsidRPr="00DA2EB7" w:rsidRDefault="00AE664D" w:rsidP="00FE3425">
      <w:pPr>
        <w:pStyle w:val="Corpodetexto"/>
        <w:spacing w:line="276" w:lineRule="auto"/>
        <w:ind w:right="-285"/>
        <w:jc w:val="both"/>
        <w:rPr>
          <w:b/>
        </w:rPr>
      </w:pPr>
    </w:p>
    <w:p w14:paraId="2FC662D6" w14:textId="77777777" w:rsidR="00AE664D" w:rsidRPr="00DA2EB7" w:rsidRDefault="00AE664D" w:rsidP="00FE3425">
      <w:pPr>
        <w:pStyle w:val="Corpodetexto"/>
        <w:spacing w:line="276" w:lineRule="auto"/>
        <w:ind w:right="-285"/>
        <w:jc w:val="both"/>
        <w:rPr>
          <w:b/>
        </w:rPr>
      </w:pPr>
    </w:p>
    <w:p w14:paraId="68CA795E" w14:textId="77777777" w:rsidR="00AE664D" w:rsidRPr="00DA2EB7" w:rsidRDefault="00AE664D" w:rsidP="00FE3425">
      <w:pPr>
        <w:pStyle w:val="Corpodetexto"/>
        <w:spacing w:line="276" w:lineRule="auto"/>
        <w:ind w:right="-285"/>
        <w:jc w:val="both"/>
        <w:rPr>
          <w:b/>
        </w:rPr>
      </w:pPr>
    </w:p>
    <w:p w14:paraId="3A9EEBE2" w14:textId="77777777" w:rsidR="00AE664D" w:rsidRPr="00DA2EB7" w:rsidRDefault="00AE664D" w:rsidP="00FE3425">
      <w:pPr>
        <w:pStyle w:val="Corpodetexto"/>
        <w:spacing w:line="276" w:lineRule="auto"/>
        <w:ind w:right="-285"/>
        <w:jc w:val="both"/>
        <w:rPr>
          <w:b/>
        </w:rPr>
      </w:pPr>
    </w:p>
    <w:p w14:paraId="7DCC03AE" w14:textId="77777777" w:rsidR="00AE664D" w:rsidRPr="00DA2EB7" w:rsidRDefault="00AE664D" w:rsidP="00FE3425">
      <w:pPr>
        <w:pStyle w:val="Corpodetexto"/>
        <w:spacing w:line="276" w:lineRule="auto"/>
        <w:ind w:right="-285"/>
        <w:jc w:val="both"/>
        <w:rPr>
          <w:b/>
        </w:rPr>
      </w:pPr>
    </w:p>
    <w:p w14:paraId="16B62E76" w14:textId="77777777" w:rsidR="00E6779F" w:rsidRPr="00DA2EB7" w:rsidRDefault="00E6779F" w:rsidP="00FE3425">
      <w:pPr>
        <w:pStyle w:val="Corpodetexto"/>
        <w:spacing w:line="276" w:lineRule="auto"/>
        <w:ind w:right="-285"/>
        <w:jc w:val="both"/>
        <w:rPr>
          <w:b/>
        </w:rPr>
      </w:pPr>
    </w:p>
    <w:p w14:paraId="66212F45" w14:textId="77777777" w:rsidR="00E6779F" w:rsidRPr="00DA2EB7" w:rsidRDefault="00E6779F" w:rsidP="00FE3425">
      <w:pPr>
        <w:pStyle w:val="Corpodetexto"/>
        <w:spacing w:line="276" w:lineRule="auto"/>
        <w:ind w:right="-285"/>
        <w:jc w:val="both"/>
        <w:rPr>
          <w:b/>
        </w:rPr>
      </w:pPr>
    </w:p>
    <w:p w14:paraId="221F5212" w14:textId="77777777" w:rsidR="00655B26" w:rsidRPr="00DA2EB7" w:rsidRDefault="00655B26" w:rsidP="00FE3425">
      <w:pPr>
        <w:pStyle w:val="Corpodetexto"/>
        <w:spacing w:line="276" w:lineRule="auto"/>
        <w:ind w:right="-285"/>
        <w:jc w:val="both"/>
        <w:rPr>
          <w:b/>
        </w:rPr>
      </w:pPr>
    </w:p>
    <w:p w14:paraId="269C3483" w14:textId="77777777" w:rsidR="00740FEE" w:rsidRPr="00DA2EB7" w:rsidRDefault="00740FEE" w:rsidP="00FE3425">
      <w:pPr>
        <w:pStyle w:val="Corpodetexto"/>
        <w:spacing w:line="276" w:lineRule="auto"/>
        <w:ind w:right="-285"/>
        <w:jc w:val="both"/>
        <w:rPr>
          <w:b/>
        </w:rPr>
      </w:pPr>
    </w:p>
    <w:p w14:paraId="5197535D" w14:textId="77777777" w:rsidR="00740FEE" w:rsidRPr="00DA2EB7" w:rsidRDefault="00740FEE" w:rsidP="00FE3425">
      <w:pPr>
        <w:pStyle w:val="Corpodetexto"/>
        <w:spacing w:line="276" w:lineRule="auto"/>
        <w:ind w:right="-285"/>
        <w:jc w:val="both"/>
        <w:rPr>
          <w:b/>
        </w:rPr>
      </w:pPr>
    </w:p>
    <w:p w14:paraId="35660575" w14:textId="77777777" w:rsidR="00740FEE" w:rsidRPr="00DA2EB7" w:rsidRDefault="00740FEE" w:rsidP="00FE3425">
      <w:pPr>
        <w:pStyle w:val="Corpodetexto"/>
        <w:spacing w:line="276" w:lineRule="auto"/>
        <w:ind w:right="-285"/>
        <w:jc w:val="both"/>
        <w:rPr>
          <w:b/>
        </w:rPr>
      </w:pPr>
    </w:p>
    <w:p w14:paraId="25EC17D9" w14:textId="77777777" w:rsidR="00650107" w:rsidRPr="00DA2EB7" w:rsidRDefault="00650107" w:rsidP="00FE3425">
      <w:pPr>
        <w:pStyle w:val="Ttulo1"/>
        <w:spacing w:before="0" w:line="276" w:lineRule="auto"/>
        <w:rPr>
          <w:rFonts w:ascii="Arial" w:hAnsi="Arial" w:cs="Arial"/>
          <w:szCs w:val="24"/>
          <w:u w:val="single"/>
        </w:rPr>
      </w:pPr>
    </w:p>
    <w:p w14:paraId="6D5B981A" w14:textId="77777777" w:rsidR="00AE664D" w:rsidRPr="00DA2EB7" w:rsidRDefault="00AE664D" w:rsidP="00FE3425">
      <w:pPr>
        <w:pStyle w:val="Ttulo1"/>
        <w:spacing w:before="0" w:line="276" w:lineRule="auto"/>
        <w:rPr>
          <w:rFonts w:ascii="Arial" w:eastAsia="Times New Roman" w:hAnsi="Arial" w:cs="Arial"/>
          <w:szCs w:val="24"/>
          <w:u w:val="single"/>
        </w:rPr>
      </w:pPr>
      <w:r w:rsidRPr="00DA2EB7">
        <w:rPr>
          <w:rFonts w:ascii="Arial" w:hAnsi="Arial" w:cs="Arial"/>
          <w:szCs w:val="24"/>
          <w:u w:val="single"/>
        </w:rPr>
        <w:t>ANEXO VI</w:t>
      </w:r>
      <w:r w:rsidR="00655B26" w:rsidRPr="00DA2EB7">
        <w:rPr>
          <w:rFonts w:ascii="Arial" w:hAnsi="Arial" w:cs="Arial"/>
          <w:szCs w:val="24"/>
          <w:u w:val="single"/>
        </w:rPr>
        <w:t xml:space="preserve"> – </w:t>
      </w:r>
      <w:r w:rsidRPr="00DA2EB7">
        <w:rPr>
          <w:rFonts w:ascii="Arial" w:hAnsi="Arial" w:cs="Arial"/>
          <w:bCs/>
          <w:szCs w:val="24"/>
          <w:u w:val="single"/>
        </w:rPr>
        <w:t>DECLARAÇÃO DE CUMPRIMENTO DE RESERVA DE CARGOS DO ART. 63, IV, DA LEI FEDERAL Nº 14.133/2021</w:t>
      </w:r>
    </w:p>
    <w:p w14:paraId="6DE70717" w14:textId="77777777" w:rsidR="00655B26" w:rsidRPr="00DA2EB7" w:rsidRDefault="00655B26" w:rsidP="00FE3425">
      <w:pPr>
        <w:spacing w:after="0" w:line="276" w:lineRule="auto"/>
        <w:jc w:val="both"/>
        <w:rPr>
          <w:rFonts w:ascii="Arial" w:hAnsi="Arial" w:cs="Arial"/>
          <w:sz w:val="24"/>
          <w:szCs w:val="24"/>
          <w:u w:val="single"/>
        </w:rPr>
      </w:pPr>
      <w:r w:rsidRPr="00DA2EB7">
        <w:rPr>
          <w:rFonts w:ascii="Arial" w:hAnsi="Arial" w:cs="Arial"/>
          <w:sz w:val="24"/>
          <w:szCs w:val="24"/>
          <w:u w:val="single"/>
        </w:rPr>
        <w:t>(Modelo)</w:t>
      </w:r>
    </w:p>
    <w:p w14:paraId="5308020D" w14:textId="77777777" w:rsidR="00655B26" w:rsidRPr="00DA2EB7" w:rsidRDefault="00655B26" w:rsidP="00FE3425">
      <w:pPr>
        <w:spacing w:after="0" w:line="276" w:lineRule="auto"/>
        <w:jc w:val="both"/>
        <w:rPr>
          <w:rFonts w:ascii="Arial" w:hAnsi="Arial" w:cs="Arial"/>
          <w:sz w:val="24"/>
          <w:szCs w:val="24"/>
          <w:u w:val="single"/>
        </w:rPr>
      </w:pPr>
      <w:r w:rsidRPr="00DA2EB7">
        <w:rPr>
          <w:rFonts w:ascii="Arial" w:hAnsi="Arial" w:cs="Arial"/>
          <w:sz w:val="24"/>
          <w:szCs w:val="24"/>
          <w:u w:val="single"/>
        </w:rPr>
        <w:t>(Papel Timbrado da empresa)</w:t>
      </w:r>
    </w:p>
    <w:p w14:paraId="7543A0EF" w14:textId="77777777" w:rsidR="00AE664D" w:rsidRPr="00DA2EB7" w:rsidRDefault="00AE664D" w:rsidP="00FE3425">
      <w:pPr>
        <w:spacing w:after="0" w:line="276" w:lineRule="auto"/>
        <w:ind w:right="-285"/>
        <w:jc w:val="both"/>
        <w:rPr>
          <w:rFonts w:ascii="Arial" w:eastAsia="Times New Roman" w:hAnsi="Arial" w:cs="Arial"/>
          <w:sz w:val="24"/>
          <w:szCs w:val="24"/>
        </w:rPr>
      </w:pPr>
    </w:p>
    <w:p w14:paraId="3E81E676" w14:textId="77777777" w:rsidR="00A519FB" w:rsidRPr="00DA2EB7" w:rsidRDefault="00A519FB" w:rsidP="00FE3425">
      <w:pPr>
        <w:spacing w:after="0" w:line="276" w:lineRule="auto"/>
        <w:ind w:right="-285"/>
        <w:jc w:val="both"/>
        <w:rPr>
          <w:rFonts w:ascii="Arial" w:eastAsia="Times New Roman" w:hAnsi="Arial" w:cs="Arial"/>
          <w:sz w:val="24"/>
          <w:szCs w:val="24"/>
        </w:rPr>
      </w:pPr>
    </w:p>
    <w:p w14:paraId="18731D9A" w14:textId="77777777" w:rsidR="00AE664D" w:rsidRPr="00DA2EB7" w:rsidRDefault="00AE664D" w:rsidP="00FE3425">
      <w:pPr>
        <w:spacing w:after="0" w:line="276" w:lineRule="auto"/>
        <w:ind w:right="-285"/>
        <w:jc w:val="both"/>
        <w:rPr>
          <w:rFonts w:ascii="Arial" w:eastAsia="Times New Roman" w:hAnsi="Arial" w:cs="Arial"/>
          <w:sz w:val="24"/>
          <w:szCs w:val="24"/>
        </w:rPr>
      </w:pPr>
    </w:p>
    <w:p w14:paraId="13436388" w14:textId="77777777" w:rsidR="00AE664D" w:rsidRPr="00DA2EB7" w:rsidRDefault="008B2613" w:rsidP="00FE3425">
      <w:pPr>
        <w:spacing w:after="0" w:line="276" w:lineRule="auto"/>
        <w:ind w:right="-285"/>
        <w:jc w:val="both"/>
        <w:rPr>
          <w:rFonts w:ascii="Arial" w:eastAsia="Times New Roman" w:hAnsi="Arial" w:cs="Arial"/>
          <w:sz w:val="24"/>
          <w:szCs w:val="24"/>
        </w:rPr>
      </w:pPr>
      <w:r w:rsidRPr="00DA2EB7">
        <w:rPr>
          <w:rFonts w:ascii="Arial" w:eastAsia="Times New Roman" w:hAnsi="Arial" w:cs="Arial"/>
          <w:sz w:val="24"/>
          <w:szCs w:val="24"/>
        </w:rPr>
        <w:t>A</w:t>
      </w:r>
      <w:r w:rsidR="00013DFB" w:rsidRPr="00DA2EB7">
        <w:rPr>
          <w:rFonts w:ascii="Arial" w:eastAsia="Times New Roman" w:hAnsi="Arial" w:cs="Arial"/>
          <w:sz w:val="24"/>
          <w:szCs w:val="24"/>
        </w:rPr>
        <w:t xml:space="preserve"> empresa XXXXXXXXXXXXXXXXXXXXXXXXX, inscrita no CNPJ nº </w:t>
      </w:r>
      <w:proofErr w:type="spellStart"/>
      <w:r w:rsidR="00013DFB" w:rsidRPr="00DA2EB7">
        <w:rPr>
          <w:rFonts w:ascii="Arial" w:eastAsia="Times New Roman" w:hAnsi="Arial" w:cs="Arial"/>
          <w:sz w:val="24"/>
          <w:szCs w:val="24"/>
        </w:rPr>
        <w:t>xxxxxxxxxxxxxxxx</w:t>
      </w:r>
      <w:proofErr w:type="spellEnd"/>
      <w:r w:rsidR="00013DFB" w:rsidRPr="00DA2EB7">
        <w:rPr>
          <w:rFonts w:ascii="Arial" w:eastAsia="Times New Roman" w:hAnsi="Arial" w:cs="Arial"/>
          <w:sz w:val="24"/>
          <w:szCs w:val="24"/>
        </w:rPr>
        <w:t xml:space="preserve">, sediada no endereço </w:t>
      </w:r>
      <w:proofErr w:type="spellStart"/>
      <w:r w:rsidR="00013DFB" w:rsidRPr="00DA2EB7">
        <w:rPr>
          <w:rFonts w:ascii="Arial" w:eastAsia="Times New Roman" w:hAnsi="Arial" w:cs="Arial"/>
          <w:sz w:val="24"/>
          <w:szCs w:val="24"/>
        </w:rPr>
        <w:t>xxxxxxxxxxxxxxxxxxxxxxxxxxx</w:t>
      </w:r>
      <w:proofErr w:type="spellEnd"/>
      <w:r w:rsidR="00013DFB" w:rsidRPr="00DA2EB7">
        <w:rPr>
          <w:rFonts w:ascii="Arial" w:eastAsia="Times New Roman" w:hAnsi="Arial" w:cs="Arial"/>
          <w:sz w:val="24"/>
          <w:szCs w:val="24"/>
        </w:rPr>
        <w:t xml:space="preserve">, por meio de seu representante legal, considerando o disposto no inciso IV do art. 63 da Lei Federal nº 14.133/2021, DECLARA, sob as penalidades cabíveis, </w:t>
      </w:r>
      <w:r w:rsidR="00AE664D" w:rsidRPr="00DA2EB7">
        <w:rPr>
          <w:rFonts w:ascii="Arial" w:eastAsia="Times New Roman" w:hAnsi="Arial" w:cs="Arial"/>
          <w:sz w:val="24"/>
          <w:szCs w:val="24"/>
        </w:rPr>
        <w:t>que cumpr</w:t>
      </w:r>
      <w:r w:rsidRPr="00DA2EB7">
        <w:rPr>
          <w:rFonts w:ascii="Arial" w:eastAsia="Times New Roman" w:hAnsi="Arial" w:cs="Arial"/>
          <w:sz w:val="24"/>
          <w:szCs w:val="24"/>
        </w:rPr>
        <w:t>e</w:t>
      </w:r>
      <w:r w:rsidR="00AE664D" w:rsidRPr="00DA2EB7">
        <w:rPr>
          <w:rFonts w:ascii="Arial" w:eastAsia="Times New Roman" w:hAnsi="Arial" w:cs="Arial"/>
          <w:sz w:val="24"/>
          <w:szCs w:val="24"/>
        </w:rPr>
        <w:t xml:space="preserve"> as exigências de reserva de cargos para pessoa com deficiência e para reabilitado da Previdência Social, previstas em lei e em outras normas específicas.</w:t>
      </w:r>
    </w:p>
    <w:p w14:paraId="1B4E0FEE" w14:textId="77777777" w:rsidR="00AE664D" w:rsidRPr="00DA2EB7" w:rsidRDefault="00AE664D" w:rsidP="00FE3425">
      <w:pPr>
        <w:spacing w:after="0" w:line="276" w:lineRule="auto"/>
        <w:ind w:right="-285"/>
        <w:jc w:val="both"/>
        <w:rPr>
          <w:rFonts w:ascii="Arial" w:eastAsia="Times New Roman" w:hAnsi="Arial" w:cs="Arial"/>
          <w:sz w:val="24"/>
          <w:szCs w:val="24"/>
        </w:rPr>
      </w:pPr>
    </w:p>
    <w:p w14:paraId="1CC5E7CB" w14:textId="77777777" w:rsidR="00A519FB" w:rsidRPr="00DA2EB7" w:rsidRDefault="00A519FB" w:rsidP="00FE3425">
      <w:pPr>
        <w:spacing w:after="0" w:line="276" w:lineRule="auto"/>
        <w:ind w:right="-285"/>
        <w:jc w:val="both"/>
        <w:rPr>
          <w:rFonts w:ascii="Arial" w:eastAsia="Times New Roman" w:hAnsi="Arial" w:cs="Arial"/>
          <w:sz w:val="24"/>
          <w:szCs w:val="24"/>
        </w:rPr>
      </w:pPr>
    </w:p>
    <w:p w14:paraId="6F5A116A" w14:textId="77777777" w:rsidR="00AE664D" w:rsidRPr="00DA2EB7" w:rsidRDefault="00CA2A5C" w:rsidP="00FE3425">
      <w:pPr>
        <w:spacing w:after="0" w:line="276" w:lineRule="auto"/>
        <w:ind w:right="-285"/>
        <w:jc w:val="both"/>
        <w:rPr>
          <w:rFonts w:ascii="Arial" w:eastAsia="Times New Roman" w:hAnsi="Arial" w:cs="Arial"/>
          <w:sz w:val="24"/>
          <w:szCs w:val="24"/>
        </w:rPr>
      </w:pPr>
      <w:r w:rsidRPr="00DA2EB7">
        <w:rPr>
          <w:rFonts w:ascii="Arial" w:eastAsia="Times New Roman" w:hAnsi="Arial" w:cs="Arial"/>
          <w:sz w:val="24"/>
          <w:szCs w:val="24"/>
        </w:rPr>
        <w:t>SÃO FRANCISCO DE ITABAPOANA R/J</w:t>
      </w:r>
      <w:r w:rsidR="00B217FE" w:rsidRPr="00DA2EB7">
        <w:rPr>
          <w:rFonts w:ascii="Arial" w:eastAsia="Times New Roman" w:hAnsi="Arial" w:cs="Arial"/>
          <w:sz w:val="24"/>
          <w:szCs w:val="24"/>
        </w:rPr>
        <w:t>, _____ de _____________</w:t>
      </w:r>
      <w:r w:rsidR="00AE664D" w:rsidRPr="00DA2EB7">
        <w:rPr>
          <w:rFonts w:ascii="Arial" w:eastAsia="Times New Roman" w:hAnsi="Arial" w:cs="Arial"/>
          <w:sz w:val="24"/>
          <w:szCs w:val="24"/>
        </w:rPr>
        <w:t>de _______.</w:t>
      </w:r>
    </w:p>
    <w:p w14:paraId="6D5AF1F6" w14:textId="77777777" w:rsidR="00AE664D" w:rsidRPr="00DA2EB7" w:rsidRDefault="00AE664D" w:rsidP="00FE3425">
      <w:pPr>
        <w:spacing w:after="0" w:line="276" w:lineRule="auto"/>
        <w:ind w:right="-285"/>
        <w:jc w:val="both"/>
        <w:rPr>
          <w:rFonts w:ascii="Arial" w:eastAsia="Times New Roman" w:hAnsi="Arial" w:cs="Arial"/>
          <w:sz w:val="24"/>
          <w:szCs w:val="24"/>
        </w:rPr>
      </w:pPr>
    </w:p>
    <w:p w14:paraId="55015E48" w14:textId="77777777" w:rsidR="00A519FB" w:rsidRPr="00DA2EB7" w:rsidRDefault="00A519FB" w:rsidP="00FE3425">
      <w:pPr>
        <w:spacing w:after="0" w:line="276" w:lineRule="auto"/>
        <w:ind w:right="-285"/>
        <w:jc w:val="both"/>
        <w:rPr>
          <w:rFonts w:ascii="Arial" w:eastAsia="Times New Roman" w:hAnsi="Arial" w:cs="Arial"/>
          <w:sz w:val="24"/>
          <w:szCs w:val="24"/>
        </w:rPr>
      </w:pPr>
    </w:p>
    <w:p w14:paraId="308AC9FF" w14:textId="77777777" w:rsidR="00A519FB" w:rsidRPr="00DA2EB7" w:rsidRDefault="00A519FB" w:rsidP="00740FEE">
      <w:pPr>
        <w:spacing w:after="0" w:line="276" w:lineRule="auto"/>
        <w:ind w:right="-285"/>
        <w:jc w:val="center"/>
        <w:rPr>
          <w:rFonts w:ascii="Arial" w:eastAsia="Times New Roman" w:hAnsi="Arial" w:cs="Arial"/>
          <w:sz w:val="24"/>
          <w:szCs w:val="24"/>
        </w:rPr>
      </w:pPr>
    </w:p>
    <w:p w14:paraId="57740D4F" w14:textId="77777777" w:rsidR="00AE664D" w:rsidRPr="00DA2EB7" w:rsidRDefault="00AE664D" w:rsidP="00740FEE">
      <w:pPr>
        <w:spacing w:after="0" w:line="276" w:lineRule="auto"/>
        <w:ind w:right="-284"/>
        <w:jc w:val="center"/>
        <w:rPr>
          <w:rFonts w:ascii="Arial" w:eastAsia="Times New Roman" w:hAnsi="Arial" w:cs="Arial"/>
          <w:sz w:val="24"/>
          <w:szCs w:val="24"/>
        </w:rPr>
      </w:pPr>
      <w:r w:rsidRPr="00DA2EB7">
        <w:rPr>
          <w:rFonts w:ascii="Arial" w:eastAsia="Times New Roman" w:hAnsi="Arial" w:cs="Arial"/>
          <w:sz w:val="24"/>
          <w:szCs w:val="24"/>
        </w:rPr>
        <w:t>______________________________________________________</w:t>
      </w:r>
    </w:p>
    <w:p w14:paraId="1A2F6917" w14:textId="77777777" w:rsidR="00613790" w:rsidRPr="00DA2EB7" w:rsidRDefault="00613790" w:rsidP="00740FEE">
      <w:pPr>
        <w:pStyle w:val="Corpodetexto"/>
        <w:spacing w:line="276" w:lineRule="auto"/>
        <w:ind w:right="-284"/>
        <w:jc w:val="center"/>
      </w:pPr>
      <w:r w:rsidRPr="00DA2EB7">
        <w:t>EMPRESA</w:t>
      </w:r>
    </w:p>
    <w:p w14:paraId="27DF6595" w14:textId="77777777" w:rsidR="00613790" w:rsidRPr="00DA2EB7" w:rsidRDefault="00613790" w:rsidP="00740FEE">
      <w:pPr>
        <w:pStyle w:val="Corpodetexto"/>
        <w:spacing w:line="276" w:lineRule="auto"/>
        <w:ind w:right="-284"/>
        <w:jc w:val="center"/>
      </w:pPr>
      <w:r w:rsidRPr="00DA2EB7">
        <w:t>REPRESENTANTE LEGAL DA EMPRESA</w:t>
      </w:r>
    </w:p>
    <w:p w14:paraId="4048D0E2" w14:textId="77777777" w:rsidR="00613790" w:rsidRPr="00DA2EB7" w:rsidRDefault="00613790" w:rsidP="00740FEE">
      <w:pPr>
        <w:pStyle w:val="Corpodetexto"/>
        <w:spacing w:line="276" w:lineRule="auto"/>
        <w:ind w:right="-284"/>
        <w:jc w:val="center"/>
      </w:pPr>
      <w:r w:rsidRPr="00DA2EB7">
        <w:t>(Nome, cargo e carimbo da empresa)</w:t>
      </w:r>
    </w:p>
    <w:p w14:paraId="44823A14" w14:textId="77777777" w:rsidR="00AE664D" w:rsidRPr="00DA2EB7" w:rsidRDefault="00AE664D" w:rsidP="00740FEE">
      <w:pPr>
        <w:pStyle w:val="TEXTO"/>
        <w:jc w:val="center"/>
        <w:rPr>
          <w:lang w:val="pt-PT"/>
        </w:rPr>
      </w:pPr>
    </w:p>
    <w:p w14:paraId="52FAF226" w14:textId="77777777" w:rsidR="00AE664D" w:rsidRPr="00DA2EB7" w:rsidRDefault="00AE664D" w:rsidP="00740FEE">
      <w:pPr>
        <w:pStyle w:val="TEXTO"/>
        <w:jc w:val="center"/>
      </w:pPr>
    </w:p>
    <w:p w14:paraId="00287054" w14:textId="77777777" w:rsidR="00AE664D" w:rsidRPr="00DA2EB7" w:rsidRDefault="00AE664D" w:rsidP="0055287A">
      <w:pPr>
        <w:pStyle w:val="TEXTO"/>
      </w:pPr>
    </w:p>
    <w:p w14:paraId="2A69F5CC" w14:textId="77777777" w:rsidR="00AE664D" w:rsidRPr="00DA2EB7" w:rsidRDefault="00AE664D" w:rsidP="0055287A">
      <w:pPr>
        <w:pStyle w:val="TEXTO"/>
      </w:pPr>
    </w:p>
    <w:p w14:paraId="3E075E30" w14:textId="77777777" w:rsidR="00AE664D" w:rsidRPr="00DA2EB7" w:rsidRDefault="00AE664D" w:rsidP="0055287A">
      <w:pPr>
        <w:pStyle w:val="TEXTO"/>
      </w:pPr>
    </w:p>
    <w:p w14:paraId="3BB53FD0" w14:textId="77777777" w:rsidR="00AE664D" w:rsidRPr="00DA2EB7" w:rsidRDefault="00AE664D" w:rsidP="0055287A">
      <w:pPr>
        <w:pStyle w:val="TEXTO"/>
      </w:pPr>
    </w:p>
    <w:p w14:paraId="335DE960" w14:textId="77777777" w:rsidR="00AE664D" w:rsidRPr="00DA2EB7" w:rsidRDefault="00AE664D" w:rsidP="0055287A">
      <w:pPr>
        <w:pStyle w:val="TEXTO"/>
      </w:pPr>
    </w:p>
    <w:p w14:paraId="34CEE769" w14:textId="77777777" w:rsidR="00AE664D" w:rsidRPr="00DA2EB7" w:rsidRDefault="00AE664D" w:rsidP="0055287A">
      <w:pPr>
        <w:pStyle w:val="TEXTO"/>
      </w:pPr>
    </w:p>
    <w:p w14:paraId="00907154" w14:textId="77777777" w:rsidR="00AE664D" w:rsidRPr="00DA2EB7" w:rsidRDefault="00AE664D" w:rsidP="0055287A">
      <w:pPr>
        <w:pStyle w:val="TEXTO"/>
      </w:pPr>
    </w:p>
    <w:p w14:paraId="40585040" w14:textId="77777777" w:rsidR="00AE664D" w:rsidRPr="00DA2EB7" w:rsidRDefault="00AE664D" w:rsidP="0055287A">
      <w:pPr>
        <w:pStyle w:val="TEXTO"/>
      </w:pPr>
    </w:p>
    <w:p w14:paraId="170B6B97" w14:textId="77777777" w:rsidR="00A519FB" w:rsidRPr="00DA2EB7" w:rsidRDefault="00A519FB" w:rsidP="0055287A">
      <w:pPr>
        <w:pStyle w:val="TEXTO"/>
      </w:pPr>
    </w:p>
    <w:p w14:paraId="2C2B319C" w14:textId="77777777" w:rsidR="00A519FB" w:rsidRPr="00DA2EB7" w:rsidRDefault="00A519FB" w:rsidP="0055287A">
      <w:pPr>
        <w:pStyle w:val="TEXTO"/>
      </w:pPr>
    </w:p>
    <w:p w14:paraId="101AF887" w14:textId="77777777" w:rsidR="00A519FB" w:rsidRPr="00DA2EB7" w:rsidRDefault="00A519FB" w:rsidP="0055287A">
      <w:pPr>
        <w:pStyle w:val="TEXTO"/>
      </w:pPr>
    </w:p>
    <w:p w14:paraId="75BD1820" w14:textId="77777777" w:rsidR="00A519FB" w:rsidRPr="00DA2EB7" w:rsidRDefault="00A519FB" w:rsidP="0055287A">
      <w:pPr>
        <w:pStyle w:val="TEXTO"/>
      </w:pPr>
    </w:p>
    <w:p w14:paraId="72536F98" w14:textId="77777777" w:rsidR="00A519FB" w:rsidRPr="00DA2EB7" w:rsidRDefault="00A519FB" w:rsidP="0055287A">
      <w:pPr>
        <w:pStyle w:val="TEXTO"/>
      </w:pPr>
    </w:p>
    <w:p w14:paraId="05ED10AF" w14:textId="77777777" w:rsidR="00A519FB" w:rsidRPr="00DA2EB7" w:rsidRDefault="00A519FB" w:rsidP="0055287A">
      <w:pPr>
        <w:pStyle w:val="TEXTO"/>
      </w:pPr>
    </w:p>
    <w:p w14:paraId="72A5C3CA" w14:textId="77777777" w:rsidR="00AE664D" w:rsidRPr="00DA2EB7" w:rsidRDefault="00AE664D" w:rsidP="0055287A">
      <w:pPr>
        <w:pStyle w:val="TEXTO"/>
      </w:pPr>
    </w:p>
    <w:p w14:paraId="5C5521C1" w14:textId="77777777" w:rsidR="00E6779F" w:rsidRPr="00DA2EB7" w:rsidRDefault="00E6779F" w:rsidP="00FE3425">
      <w:pPr>
        <w:pStyle w:val="Ttulo1"/>
        <w:spacing w:before="0" w:line="276" w:lineRule="auto"/>
        <w:rPr>
          <w:rFonts w:ascii="Arial" w:hAnsi="Arial" w:cs="Arial"/>
          <w:szCs w:val="24"/>
          <w:u w:val="single"/>
        </w:rPr>
      </w:pPr>
    </w:p>
    <w:p w14:paraId="48FCCF3E" w14:textId="77777777" w:rsidR="00E6779F" w:rsidRPr="00DA2EB7" w:rsidRDefault="00E6779F" w:rsidP="00FE3425">
      <w:pPr>
        <w:pStyle w:val="Ttulo1"/>
        <w:spacing w:before="0" w:line="276" w:lineRule="auto"/>
        <w:rPr>
          <w:rFonts w:ascii="Arial" w:hAnsi="Arial" w:cs="Arial"/>
          <w:szCs w:val="24"/>
          <w:u w:val="single"/>
        </w:rPr>
      </w:pPr>
    </w:p>
    <w:p w14:paraId="25A7471B" w14:textId="77777777" w:rsidR="00AE664D" w:rsidRPr="00DA2EB7" w:rsidRDefault="00AE664D" w:rsidP="00FE3425">
      <w:pPr>
        <w:pStyle w:val="Ttulo1"/>
        <w:spacing w:before="0" w:line="276" w:lineRule="auto"/>
        <w:rPr>
          <w:rFonts w:ascii="Arial" w:hAnsi="Arial" w:cs="Arial"/>
          <w:szCs w:val="24"/>
          <w:u w:val="single"/>
        </w:rPr>
      </w:pPr>
      <w:r w:rsidRPr="00DA2EB7">
        <w:rPr>
          <w:rFonts w:ascii="Arial" w:hAnsi="Arial" w:cs="Arial"/>
          <w:szCs w:val="24"/>
          <w:u w:val="single"/>
        </w:rPr>
        <w:t xml:space="preserve">ANEXO </w:t>
      </w:r>
      <w:r w:rsidR="008B2613" w:rsidRPr="00DA2EB7">
        <w:rPr>
          <w:rFonts w:ascii="Arial" w:hAnsi="Arial" w:cs="Arial"/>
          <w:szCs w:val="24"/>
          <w:u w:val="single"/>
        </w:rPr>
        <w:t>VII – DECLARAÇÃO DE CUMPRIMENTO DO ART. 63 § 1º DA LEI FEDERAL Nº 14.133/2021</w:t>
      </w:r>
    </w:p>
    <w:p w14:paraId="1D5F9886" w14:textId="77777777" w:rsidR="008B2613" w:rsidRPr="00DA2EB7" w:rsidRDefault="008B2613" w:rsidP="00FE3425">
      <w:pPr>
        <w:spacing w:after="0" w:line="276" w:lineRule="auto"/>
        <w:jc w:val="both"/>
        <w:rPr>
          <w:rFonts w:ascii="Arial" w:hAnsi="Arial" w:cs="Arial"/>
          <w:sz w:val="24"/>
          <w:szCs w:val="24"/>
          <w:u w:val="single"/>
        </w:rPr>
      </w:pPr>
      <w:r w:rsidRPr="00DA2EB7">
        <w:rPr>
          <w:rFonts w:ascii="Arial" w:hAnsi="Arial" w:cs="Arial"/>
          <w:sz w:val="24"/>
          <w:szCs w:val="24"/>
          <w:u w:val="single"/>
        </w:rPr>
        <w:t>(Modelo)</w:t>
      </w:r>
    </w:p>
    <w:p w14:paraId="776B0B9E" w14:textId="77777777" w:rsidR="008B2613" w:rsidRPr="00DA2EB7" w:rsidRDefault="008B2613" w:rsidP="00FE3425">
      <w:pPr>
        <w:spacing w:after="0" w:line="276" w:lineRule="auto"/>
        <w:jc w:val="both"/>
        <w:rPr>
          <w:rFonts w:ascii="Arial" w:hAnsi="Arial" w:cs="Arial"/>
          <w:sz w:val="24"/>
          <w:szCs w:val="24"/>
          <w:u w:val="single"/>
        </w:rPr>
      </w:pPr>
      <w:r w:rsidRPr="00DA2EB7">
        <w:rPr>
          <w:rFonts w:ascii="Arial" w:hAnsi="Arial" w:cs="Arial"/>
          <w:sz w:val="24"/>
          <w:szCs w:val="24"/>
          <w:u w:val="single"/>
        </w:rPr>
        <w:t>(Papel Timbrado da empresa)</w:t>
      </w:r>
    </w:p>
    <w:p w14:paraId="60A99C6A" w14:textId="77777777" w:rsidR="00AE664D" w:rsidRPr="00DA2EB7" w:rsidRDefault="00AE664D" w:rsidP="0055287A">
      <w:pPr>
        <w:pStyle w:val="TEXTO"/>
      </w:pPr>
    </w:p>
    <w:p w14:paraId="65E27DA0" w14:textId="77777777" w:rsidR="008B2613" w:rsidRPr="00DA2EB7" w:rsidRDefault="008B2613" w:rsidP="0055287A">
      <w:pPr>
        <w:pStyle w:val="TEXTO"/>
      </w:pPr>
    </w:p>
    <w:p w14:paraId="3CFA4B47" w14:textId="77777777" w:rsidR="00AE664D" w:rsidRPr="00DA2EB7" w:rsidRDefault="008B2613" w:rsidP="00FE3425">
      <w:pPr>
        <w:spacing w:after="0" w:line="276" w:lineRule="auto"/>
        <w:ind w:right="-285"/>
        <w:jc w:val="both"/>
        <w:rPr>
          <w:rFonts w:ascii="Arial" w:eastAsia="Times New Roman" w:hAnsi="Arial" w:cs="Arial"/>
          <w:sz w:val="24"/>
          <w:szCs w:val="24"/>
        </w:rPr>
      </w:pPr>
      <w:r w:rsidRPr="00DA2EB7">
        <w:rPr>
          <w:rFonts w:ascii="Arial" w:eastAsia="Times New Roman" w:hAnsi="Arial" w:cs="Arial"/>
          <w:sz w:val="24"/>
          <w:szCs w:val="24"/>
        </w:rPr>
        <w:t xml:space="preserve">A empresa XXXXXXXXXXXXXXXXXXXXXXXXX, inscrita no CNPJ nº </w:t>
      </w:r>
      <w:proofErr w:type="spellStart"/>
      <w:r w:rsidRPr="00DA2EB7">
        <w:rPr>
          <w:rFonts w:ascii="Arial" w:eastAsia="Times New Roman" w:hAnsi="Arial" w:cs="Arial"/>
          <w:sz w:val="24"/>
          <w:szCs w:val="24"/>
        </w:rPr>
        <w:t>xxxxxxxxxxxxxxxx</w:t>
      </w:r>
      <w:proofErr w:type="spellEnd"/>
      <w:r w:rsidRPr="00DA2EB7">
        <w:rPr>
          <w:rFonts w:ascii="Arial" w:eastAsia="Times New Roman" w:hAnsi="Arial" w:cs="Arial"/>
          <w:sz w:val="24"/>
          <w:szCs w:val="24"/>
        </w:rPr>
        <w:t xml:space="preserve">, sediada no endereço </w:t>
      </w:r>
      <w:proofErr w:type="spellStart"/>
      <w:r w:rsidRPr="00DA2EB7">
        <w:rPr>
          <w:rFonts w:ascii="Arial" w:eastAsia="Times New Roman" w:hAnsi="Arial" w:cs="Arial"/>
          <w:sz w:val="24"/>
          <w:szCs w:val="24"/>
        </w:rPr>
        <w:t>xxxxxxxxxxxxxxxxxxxxxxxxxxx</w:t>
      </w:r>
      <w:proofErr w:type="spellEnd"/>
      <w:r w:rsidRPr="00DA2EB7">
        <w:rPr>
          <w:rFonts w:ascii="Arial" w:eastAsia="Times New Roman" w:hAnsi="Arial" w:cs="Arial"/>
          <w:sz w:val="24"/>
          <w:szCs w:val="24"/>
        </w:rPr>
        <w:t xml:space="preserve">, por meio de seu representante legal, considerando </w:t>
      </w:r>
      <w:r w:rsidR="00613790" w:rsidRPr="00DA2EB7">
        <w:rPr>
          <w:rFonts w:ascii="Arial" w:eastAsia="Times New Roman" w:hAnsi="Arial" w:cs="Arial"/>
          <w:sz w:val="24"/>
          <w:szCs w:val="24"/>
        </w:rPr>
        <w:t>o</w:t>
      </w:r>
      <w:r w:rsidRPr="00DA2EB7">
        <w:rPr>
          <w:rFonts w:ascii="Arial" w:eastAsia="Times New Roman" w:hAnsi="Arial" w:cs="Arial"/>
          <w:sz w:val="24"/>
          <w:szCs w:val="24"/>
        </w:rPr>
        <w:t xml:space="preserve"> art. 63</w:t>
      </w:r>
      <w:r w:rsidR="00613790" w:rsidRPr="00DA2EB7">
        <w:rPr>
          <w:rFonts w:ascii="Arial" w:eastAsia="Times New Roman" w:hAnsi="Arial" w:cs="Arial"/>
          <w:sz w:val="24"/>
          <w:szCs w:val="24"/>
        </w:rPr>
        <w:t>, §1º</w:t>
      </w:r>
      <w:r w:rsidRPr="00DA2EB7">
        <w:rPr>
          <w:rFonts w:ascii="Arial" w:eastAsia="Times New Roman" w:hAnsi="Arial" w:cs="Arial"/>
          <w:sz w:val="24"/>
          <w:szCs w:val="24"/>
        </w:rPr>
        <w:t xml:space="preserve"> da Lei Federal nº 14.133/2021, </w:t>
      </w:r>
      <w:proofErr w:type="spellStart"/>
      <w:r w:rsidRPr="00DA2EB7">
        <w:rPr>
          <w:rFonts w:ascii="Arial" w:eastAsia="Times New Roman" w:hAnsi="Arial" w:cs="Arial"/>
          <w:sz w:val="24"/>
          <w:szCs w:val="24"/>
        </w:rPr>
        <w:t>DECLARA</w:t>
      </w:r>
      <w:r w:rsidR="00AE664D" w:rsidRPr="00DA2EB7">
        <w:rPr>
          <w:rFonts w:ascii="Arial" w:eastAsia="Times New Roman" w:hAnsi="Arial" w:cs="Arial"/>
          <w:sz w:val="24"/>
          <w:szCs w:val="24"/>
        </w:rPr>
        <w:t>,sob</w:t>
      </w:r>
      <w:proofErr w:type="spellEnd"/>
      <w:r w:rsidR="00AE664D" w:rsidRPr="00DA2EB7">
        <w:rPr>
          <w:rFonts w:ascii="Arial" w:eastAsia="Times New Roman" w:hAnsi="Arial" w:cs="Arial"/>
          <w:sz w:val="24"/>
          <w:szCs w:val="24"/>
        </w:rPr>
        <w:t xml:space="preserve"> pena de desclassificação, que </w:t>
      </w:r>
      <w:r w:rsidRPr="00DA2EB7">
        <w:rPr>
          <w:rFonts w:ascii="Arial" w:eastAsia="Times New Roman" w:hAnsi="Arial" w:cs="Arial"/>
          <w:sz w:val="24"/>
          <w:szCs w:val="24"/>
        </w:rPr>
        <w:t>a</w:t>
      </w:r>
      <w:r w:rsidR="00AE664D" w:rsidRPr="00DA2EB7">
        <w:rPr>
          <w:rFonts w:ascii="Arial" w:eastAsia="Times New Roman" w:hAnsi="Arial" w:cs="Arial"/>
          <w:sz w:val="24"/>
          <w:szCs w:val="24"/>
        </w:rPr>
        <w:t xml:space="preserve">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26A8B3" w14:textId="77777777" w:rsidR="00AE664D" w:rsidRPr="00DA2EB7" w:rsidRDefault="00AE664D" w:rsidP="00FE3425">
      <w:pPr>
        <w:spacing w:after="0" w:line="276" w:lineRule="auto"/>
        <w:ind w:right="-285"/>
        <w:jc w:val="both"/>
        <w:rPr>
          <w:rFonts w:ascii="Arial" w:eastAsia="Times New Roman" w:hAnsi="Arial" w:cs="Arial"/>
          <w:sz w:val="24"/>
          <w:szCs w:val="24"/>
        </w:rPr>
      </w:pPr>
    </w:p>
    <w:p w14:paraId="0B22C6ED" w14:textId="77777777" w:rsidR="00613790" w:rsidRPr="00DA2EB7" w:rsidRDefault="00613790" w:rsidP="00FE3425">
      <w:pPr>
        <w:spacing w:after="0" w:line="276" w:lineRule="auto"/>
        <w:ind w:right="-285"/>
        <w:jc w:val="both"/>
        <w:rPr>
          <w:rFonts w:ascii="Arial" w:eastAsia="Times New Roman" w:hAnsi="Arial" w:cs="Arial"/>
          <w:sz w:val="24"/>
          <w:szCs w:val="24"/>
        </w:rPr>
      </w:pPr>
    </w:p>
    <w:p w14:paraId="50363B27" w14:textId="77777777" w:rsidR="00AE664D" w:rsidRPr="00DA2EB7" w:rsidRDefault="00CA2A5C" w:rsidP="00FE3425">
      <w:pPr>
        <w:spacing w:after="0" w:line="276" w:lineRule="auto"/>
        <w:ind w:right="-285"/>
        <w:jc w:val="both"/>
        <w:rPr>
          <w:rFonts w:ascii="Arial" w:eastAsia="Times New Roman" w:hAnsi="Arial" w:cs="Arial"/>
          <w:sz w:val="24"/>
          <w:szCs w:val="24"/>
        </w:rPr>
      </w:pPr>
      <w:r w:rsidRPr="00DA2EB7">
        <w:rPr>
          <w:rFonts w:ascii="Arial" w:eastAsia="Times New Roman" w:hAnsi="Arial" w:cs="Arial"/>
          <w:sz w:val="24"/>
          <w:szCs w:val="24"/>
        </w:rPr>
        <w:t>SÃO FRANCISCO DE ITABAPOANA R/J</w:t>
      </w:r>
      <w:r w:rsidR="00B217FE" w:rsidRPr="00DA2EB7">
        <w:rPr>
          <w:rFonts w:ascii="Arial" w:eastAsia="Times New Roman" w:hAnsi="Arial" w:cs="Arial"/>
          <w:sz w:val="24"/>
          <w:szCs w:val="24"/>
        </w:rPr>
        <w:t>, _____ de _____________</w:t>
      </w:r>
      <w:r w:rsidR="00AE664D" w:rsidRPr="00DA2EB7">
        <w:rPr>
          <w:rFonts w:ascii="Arial" w:eastAsia="Times New Roman" w:hAnsi="Arial" w:cs="Arial"/>
          <w:sz w:val="24"/>
          <w:szCs w:val="24"/>
        </w:rPr>
        <w:t>de _______.</w:t>
      </w:r>
    </w:p>
    <w:p w14:paraId="4B8824D4" w14:textId="77777777" w:rsidR="00AE664D" w:rsidRPr="00DA2EB7" w:rsidRDefault="00AE664D" w:rsidP="00FE3425">
      <w:pPr>
        <w:spacing w:after="0" w:line="276" w:lineRule="auto"/>
        <w:ind w:right="-285"/>
        <w:jc w:val="both"/>
        <w:rPr>
          <w:rFonts w:ascii="Arial" w:eastAsia="Times New Roman" w:hAnsi="Arial" w:cs="Arial"/>
          <w:sz w:val="24"/>
          <w:szCs w:val="24"/>
        </w:rPr>
      </w:pPr>
    </w:p>
    <w:p w14:paraId="40F9B4CE" w14:textId="77777777" w:rsidR="00613790" w:rsidRPr="00DA2EB7" w:rsidRDefault="00613790" w:rsidP="00740FEE">
      <w:pPr>
        <w:spacing w:after="0" w:line="276" w:lineRule="auto"/>
        <w:ind w:right="-285"/>
        <w:jc w:val="center"/>
        <w:rPr>
          <w:rFonts w:ascii="Arial" w:eastAsia="Times New Roman" w:hAnsi="Arial" w:cs="Arial"/>
          <w:sz w:val="24"/>
          <w:szCs w:val="24"/>
        </w:rPr>
      </w:pPr>
    </w:p>
    <w:p w14:paraId="469A09DE" w14:textId="77777777" w:rsidR="00613790" w:rsidRPr="00DA2EB7" w:rsidRDefault="00613790" w:rsidP="00740FEE">
      <w:pPr>
        <w:spacing w:after="0" w:line="276" w:lineRule="auto"/>
        <w:ind w:right="-285"/>
        <w:jc w:val="center"/>
        <w:rPr>
          <w:rFonts w:ascii="Arial" w:eastAsia="Times New Roman" w:hAnsi="Arial" w:cs="Arial"/>
          <w:sz w:val="24"/>
          <w:szCs w:val="24"/>
        </w:rPr>
      </w:pPr>
    </w:p>
    <w:p w14:paraId="1E796AFC" w14:textId="77777777" w:rsidR="00AE664D" w:rsidRPr="00DA2EB7" w:rsidRDefault="00AE664D" w:rsidP="00740FEE">
      <w:pPr>
        <w:spacing w:after="0" w:line="276" w:lineRule="auto"/>
        <w:ind w:right="-285"/>
        <w:jc w:val="center"/>
        <w:rPr>
          <w:rFonts w:ascii="Arial" w:eastAsia="Times New Roman" w:hAnsi="Arial" w:cs="Arial"/>
          <w:sz w:val="24"/>
          <w:szCs w:val="24"/>
        </w:rPr>
      </w:pPr>
      <w:r w:rsidRPr="00DA2EB7">
        <w:rPr>
          <w:rFonts w:ascii="Arial" w:eastAsia="Times New Roman" w:hAnsi="Arial" w:cs="Arial"/>
          <w:sz w:val="24"/>
          <w:szCs w:val="24"/>
        </w:rPr>
        <w:t>______________________________________________________</w:t>
      </w:r>
    </w:p>
    <w:p w14:paraId="3309F727" w14:textId="77777777" w:rsidR="00613790" w:rsidRPr="00DA2EB7" w:rsidRDefault="00613790" w:rsidP="00740FEE">
      <w:pPr>
        <w:pStyle w:val="Corpodetexto"/>
        <w:spacing w:line="276" w:lineRule="auto"/>
        <w:ind w:right="-285"/>
        <w:jc w:val="center"/>
      </w:pPr>
      <w:r w:rsidRPr="00DA2EB7">
        <w:t>EMPRESA</w:t>
      </w:r>
    </w:p>
    <w:p w14:paraId="205B5016" w14:textId="77777777" w:rsidR="00613790" w:rsidRPr="00DA2EB7" w:rsidRDefault="00613790" w:rsidP="00740FEE">
      <w:pPr>
        <w:pStyle w:val="Corpodetexto"/>
        <w:spacing w:line="276" w:lineRule="auto"/>
        <w:ind w:right="-285"/>
        <w:jc w:val="center"/>
      </w:pPr>
      <w:r w:rsidRPr="00DA2EB7">
        <w:t>REPRESENTANTE LEGAL DA EMPRESA</w:t>
      </w:r>
    </w:p>
    <w:p w14:paraId="6A1C2951" w14:textId="77777777" w:rsidR="00613790" w:rsidRPr="00DA2EB7" w:rsidRDefault="00613790" w:rsidP="00740FEE">
      <w:pPr>
        <w:pStyle w:val="Corpodetexto"/>
        <w:spacing w:line="276" w:lineRule="auto"/>
        <w:ind w:right="-285"/>
        <w:jc w:val="center"/>
      </w:pPr>
      <w:r w:rsidRPr="00DA2EB7">
        <w:t>(Nome, cargo e carimbo da empresa)</w:t>
      </w:r>
    </w:p>
    <w:p w14:paraId="5569F3A6" w14:textId="77777777" w:rsidR="00AE664D" w:rsidRPr="00DA2EB7" w:rsidRDefault="00AE664D" w:rsidP="00740FEE">
      <w:pPr>
        <w:pStyle w:val="TEXTO"/>
        <w:jc w:val="center"/>
        <w:rPr>
          <w:lang w:val="pt-PT"/>
        </w:rPr>
      </w:pPr>
    </w:p>
    <w:p w14:paraId="5CB4FE5F" w14:textId="77777777" w:rsidR="00AE664D" w:rsidRPr="00DA2EB7" w:rsidRDefault="00AE664D" w:rsidP="00740FEE">
      <w:pPr>
        <w:pStyle w:val="TEXTO"/>
        <w:jc w:val="center"/>
      </w:pPr>
    </w:p>
    <w:p w14:paraId="268F5EE6" w14:textId="77777777" w:rsidR="00AE664D" w:rsidRPr="00DA2EB7" w:rsidRDefault="00AE664D" w:rsidP="0055287A">
      <w:pPr>
        <w:pStyle w:val="TEXTO"/>
      </w:pPr>
    </w:p>
    <w:p w14:paraId="653875F8" w14:textId="77777777" w:rsidR="00AE664D" w:rsidRPr="00DA2EB7" w:rsidRDefault="00AE664D" w:rsidP="0055287A">
      <w:pPr>
        <w:pStyle w:val="TEXTO"/>
      </w:pPr>
    </w:p>
    <w:p w14:paraId="421291D2" w14:textId="77777777" w:rsidR="00AE664D" w:rsidRPr="00DA2EB7" w:rsidRDefault="00AE664D" w:rsidP="0055287A">
      <w:pPr>
        <w:pStyle w:val="TEXTO"/>
      </w:pPr>
    </w:p>
    <w:p w14:paraId="5D710040" w14:textId="77777777" w:rsidR="00AE664D" w:rsidRPr="00DA2EB7" w:rsidRDefault="00AE664D" w:rsidP="0055287A">
      <w:pPr>
        <w:pStyle w:val="TEXTO"/>
      </w:pPr>
    </w:p>
    <w:p w14:paraId="532384B8" w14:textId="77777777" w:rsidR="00613790" w:rsidRPr="00DA2EB7" w:rsidRDefault="00613790" w:rsidP="0055287A">
      <w:pPr>
        <w:pStyle w:val="TEXTO"/>
      </w:pPr>
    </w:p>
    <w:p w14:paraId="14A76F26" w14:textId="77777777" w:rsidR="00613790" w:rsidRPr="00DA2EB7" w:rsidRDefault="00613790" w:rsidP="0055287A">
      <w:pPr>
        <w:pStyle w:val="TEXTO"/>
      </w:pPr>
    </w:p>
    <w:p w14:paraId="765FB248" w14:textId="77777777" w:rsidR="00613790" w:rsidRPr="00DA2EB7" w:rsidRDefault="00613790" w:rsidP="0055287A">
      <w:pPr>
        <w:pStyle w:val="TEXTO"/>
      </w:pPr>
    </w:p>
    <w:p w14:paraId="50477E2C" w14:textId="77777777" w:rsidR="00613790" w:rsidRPr="00DA2EB7" w:rsidRDefault="00613790" w:rsidP="0055287A">
      <w:pPr>
        <w:pStyle w:val="TEXTO"/>
      </w:pPr>
    </w:p>
    <w:p w14:paraId="61C04E4D" w14:textId="77777777" w:rsidR="00613790" w:rsidRPr="00DA2EB7" w:rsidRDefault="00613790" w:rsidP="0055287A">
      <w:pPr>
        <w:pStyle w:val="TEXTO"/>
      </w:pPr>
    </w:p>
    <w:p w14:paraId="2988C487" w14:textId="77777777" w:rsidR="00613790" w:rsidRPr="00DA2EB7" w:rsidRDefault="00613790" w:rsidP="0055287A">
      <w:pPr>
        <w:pStyle w:val="TEXTO"/>
      </w:pPr>
    </w:p>
    <w:p w14:paraId="7EE83FBD" w14:textId="77777777" w:rsidR="00613790" w:rsidRPr="00DA2EB7" w:rsidRDefault="00613790" w:rsidP="0055287A">
      <w:pPr>
        <w:pStyle w:val="TEXTO"/>
      </w:pPr>
    </w:p>
    <w:p w14:paraId="2EE2278D" w14:textId="77777777" w:rsidR="00613790" w:rsidRPr="00DA2EB7" w:rsidRDefault="00613790" w:rsidP="0055287A">
      <w:pPr>
        <w:pStyle w:val="TEXTO"/>
      </w:pPr>
    </w:p>
    <w:p w14:paraId="351429A9" w14:textId="77777777" w:rsidR="00613790" w:rsidRPr="00DA2EB7" w:rsidRDefault="00613790" w:rsidP="0055287A">
      <w:pPr>
        <w:pStyle w:val="TEXTO"/>
      </w:pPr>
    </w:p>
    <w:p w14:paraId="618EFF46" w14:textId="77777777" w:rsidR="00613790" w:rsidRPr="00DA2EB7" w:rsidRDefault="00613790" w:rsidP="0055287A">
      <w:pPr>
        <w:pStyle w:val="TEXTO"/>
      </w:pPr>
    </w:p>
    <w:p w14:paraId="45E41A30" w14:textId="77777777" w:rsidR="00CA746B" w:rsidRPr="00DA2EB7" w:rsidRDefault="00CA746B" w:rsidP="00FE3425">
      <w:pPr>
        <w:pStyle w:val="Ttulo1"/>
        <w:spacing w:before="0" w:line="276" w:lineRule="auto"/>
        <w:rPr>
          <w:rFonts w:ascii="Arial" w:hAnsi="Arial" w:cs="Arial"/>
          <w:szCs w:val="24"/>
          <w:u w:val="single"/>
        </w:rPr>
      </w:pPr>
      <w:r w:rsidRPr="00DA2EB7">
        <w:rPr>
          <w:rFonts w:ascii="Arial" w:hAnsi="Arial" w:cs="Arial"/>
          <w:szCs w:val="24"/>
          <w:u w:val="single"/>
        </w:rPr>
        <w:t>ANEXO VIII – DECLARAÇÃO DE CONDIÇÃO E MICROEMPRESA OU EMPRESA DE PEQUENO PORTE</w:t>
      </w:r>
    </w:p>
    <w:p w14:paraId="5ACD83A5" w14:textId="77777777" w:rsidR="00CA746B" w:rsidRPr="00DA2EB7" w:rsidRDefault="00CA746B" w:rsidP="00FE3425">
      <w:pPr>
        <w:spacing w:after="0" w:line="276" w:lineRule="auto"/>
        <w:jc w:val="both"/>
        <w:rPr>
          <w:rFonts w:ascii="Arial" w:hAnsi="Arial" w:cs="Arial"/>
          <w:sz w:val="24"/>
          <w:szCs w:val="24"/>
          <w:u w:val="single"/>
        </w:rPr>
      </w:pPr>
      <w:r w:rsidRPr="00DA2EB7">
        <w:rPr>
          <w:rFonts w:ascii="Arial" w:hAnsi="Arial" w:cs="Arial"/>
          <w:sz w:val="24"/>
          <w:szCs w:val="24"/>
          <w:u w:val="single"/>
        </w:rPr>
        <w:t>(Modelo)</w:t>
      </w:r>
    </w:p>
    <w:p w14:paraId="1940337A" w14:textId="77777777" w:rsidR="00CA746B" w:rsidRPr="00DA2EB7" w:rsidRDefault="00CA746B" w:rsidP="00FE3425">
      <w:pPr>
        <w:spacing w:after="0" w:line="276" w:lineRule="auto"/>
        <w:jc w:val="both"/>
        <w:rPr>
          <w:rFonts w:ascii="Arial" w:hAnsi="Arial" w:cs="Arial"/>
          <w:sz w:val="24"/>
          <w:szCs w:val="24"/>
          <w:u w:val="single"/>
        </w:rPr>
      </w:pPr>
      <w:r w:rsidRPr="00DA2EB7">
        <w:rPr>
          <w:rFonts w:ascii="Arial" w:hAnsi="Arial" w:cs="Arial"/>
          <w:sz w:val="24"/>
          <w:szCs w:val="24"/>
          <w:u w:val="single"/>
        </w:rPr>
        <w:t>(Papel Timbrado da empresa)</w:t>
      </w:r>
    </w:p>
    <w:p w14:paraId="4F037D53" w14:textId="77777777" w:rsidR="00786E26" w:rsidRPr="00DA2EB7" w:rsidRDefault="00786E26" w:rsidP="0055287A">
      <w:pPr>
        <w:pStyle w:val="TEXTO"/>
      </w:pPr>
    </w:p>
    <w:p w14:paraId="53EBC739" w14:textId="77777777" w:rsidR="00CA746B" w:rsidRPr="00DA2EB7" w:rsidRDefault="00CA746B" w:rsidP="0055287A">
      <w:pPr>
        <w:pStyle w:val="TEXTO"/>
      </w:pPr>
    </w:p>
    <w:p w14:paraId="1746A908" w14:textId="77777777" w:rsidR="00CA746B" w:rsidRPr="00DA2EB7" w:rsidRDefault="00CA746B" w:rsidP="0055287A">
      <w:pPr>
        <w:pStyle w:val="TEXTO"/>
      </w:pPr>
    </w:p>
    <w:p w14:paraId="0CCF4AC9" w14:textId="77777777" w:rsidR="00CA746B" w:rsidRPr="00DA2EB7" w:rsidRDefault="00CA746B" w:rsidP="0055287A">
      <w:pPr>
        <w:pStyle w:val="TEXTO"/>
      </w:pPr>
      <w:r w:rsidRPr="00DA2EB7">
        <w:t xml:space="preserve">A empresa XXXXXXXXXXXXXXXXXXXXXXXXX, inscrita no CNPJ nº </w:t>
      </w:r>
      <w:proofErr w:type="spellStart"/>
      <w:r w:rsidRPr="00DA2EB7">
        <w:t>xxxxxxxxxxxxxxxx</w:t>
      </w:r>
      <w:proofErr w:type="spellEnd"/>
      <w:r w:rsidRPr="00DA2EB7">
        <w:t xml:space="preserve">, sediada no endereço </w:t>
      </w:r>
      <w:proofErr w:type="spellStart"/>
      <w:r w:rsidRPr="00DA2EB7">
        <w:t>xxxxxxxxxxxxxxxxxxxxxxxxxxx</w:t>
      </w:r>
      <w:proofErr w:type="spellEnd"/>
      <w:r w:rsidRPr="00DA2EB7">
        <w:t xml:space="preserve">, por meio de seu representante legal, </w:t>
      </w:r>
      <w:proofErr w:type="spellStart"/>
      <w:r w:rsidRPr="00DA2EB7">
        <w:t>DECLARAsob</w:t>
      </w:r>
      <w:proofErr w:type="spellEnd"/>
      <w:r w:rsidRPr="00DA2EB7">
        <w:t xml:space="preserve"> as sanções administrativas cabíveis e sob as penas da lei, que esta empresa, na presente data, é considerada: </w:t>
      </w:r>
    </w:p>
    <w:p w14:paraId="0774C150" w14:textId="77777777" w:rsidR="00CA746B" w:rsidRPr="00DA2EB7" w:rsidRDefault="00CA746B" w:rsidP="0055287A">
      <w:pPr>
        <w:pStyle w:val="TEXTO"/>
      </w:pPr>
    </w:p>
    <w:p w14:paraId="2528C7B2" w14:textId="77777777" w:rsidR="00CA746B" w:rsidRPr="00DA2EB7" w:rsidRDefault="00CA746B" w:rsidP="0055287A">
      <w:pPr>
        <w:pStyle w:val="TEXTO"/>
      </w:pPr>
      <w:proofErr w:type="gramStart"/>
      <w:r w:rsidRPr="00DA2EB7">
        <w:t xml:space="preserve">(  </w:t>
      </w:r>
      <w:proofErr w:type="gramEnd"/>
      <w:r w:rsidRPr="00DA2EB7">
        <w:t xml:space="preserve">  ) MICROEMPRESA, conforme Inciso I do artigo 3º da Lei Complementar nº 123, de 14/12/2006.</w:t>
      </w:r>
    </w:p>
    <w:p w14:paraId="2881C2E5" w14:textId="77777777" w:rsidR="00CA746B" w:rsidRPr="00DA2EB7" w:rsidRDefault="00CA746B" w:rsidP="0055287A">
      <w:pPr>
        <w:pStyle w:val="TEXTO"/>
      </w:pPr>
    </w:p>
    <w:p w14:paraId="151E8CC2" w14:textId="77777777" w:rsidR="00CA746B" w:rsidRPr="00DA2EB7" w:rsidRDefault="00CA746B" w:rsidP="0055287A">
      <w:pPr>
        <w:pStyle w:val="TEXTO"/>
      </w:pPr>
      <w:proofErr w:type="gramStart"/>
      <w:r w:rsidRPr="00DA2EB7">
        <w:t>(  )</w:t>
      </w:r>
      <w:proofErr w:type="gramEnd"/>
      <w:r w:rsidRPr="00DA2EB7">
        <w:t xml:space="preserve"> EMPRESA DE PEQUENO PORTE, conforme Inciso II do artigo 3º da Lei Complementar nº 123, de 14/12/2006.</w:t>
      </w:r>
    </w:p>
    <w:p w14:paraId="500A9F7B" w14:textId="77777777" w:rsidR="00CA746B" w:rsidRPr="00DA2EB7" w:rsidRDefault="00CA746B" w:rsidP="0055287A">
      <w:pPr>
        <w:pStyle w:val="TEXTO"/>
      </w:pPr>
    </w:p>
    <w:p w14:paraId="42950395" w14:textId="77777777" w:rsidR="00CA746B" w:rsidRPr="00DA2EB7" w:rsidRDefault="00CA746B" w:rsidP="0055287A">
      <w:pPr>
        <w:pStyle w:val="TEXTO"/>
      </w:pPr>
    </w:p>
    <w:p w14:paraId="69B7330F" w14:textId="77777777" w:rsidR="00CA746B" w:rsidRPr="00DA2EB7" w:rsidRDefault="00CA746B" w:rsidP="0055287A">
      <w:pPr>
        <w:pStyle w:val="TEXTO"/>
      </w:pPr>
      <w:r w:rsidRPr="00DA2EB7">
        <w:t>Declara ainda que a empresa está excluída das vedações constantes do parágrafo 4º do artigo 3º da Lei Complementar nº 123, de 14 de dezembro de 2006.</w:t>
      </w:r>
    </w:p>
    <w:p w14:paraId="342EAEAD" w14:textId="77777777" w:rsidR="00CA746B" w:rsidRPr="00DA2EB7" w:rsidRDefault="00CA746B" w:rsidP="0055287A">
      <w:pPr>
        <w:pStyle w:val="TEXTO"/>
      </w:pPr>
    </w:p>
    <w:p w14:paraId="7DEFEFB8" w14:textId="77777777" w:rsidR="00CA746B" w:rsidRPr="00DA2EB7" w:rsidRDefault="00CA746B" w:rsidP="0055287A">
      <w:pPr>
        <w:pStyle w:val="TEXTO"/>
      </w:pPr>
    </w:p>
    <w:p w14:paraId="78CC73FB" w14:textId="77777777" w:rsidR="00CA746B" w:rsidRPr="00DA2EB7" w:rsidRDefault="00CA2A5C" w:rsidP="00FE3425">
      <w:pPr>
        <w:spacing w:after="0" w:line="276" w:lineRule="auto"/>
        <w:ind w:right="-285"/>
        <w:jc w:val="both"/>
        <w:rPr>
          <w:rFonts w:ascii="Arial" w:eastAsia="Times New Roman" w:hAnsi="Arial" w:cs="Arial"/>
          <w:sz w:val="24"/>
          <w:szCs w:val="24"/>
        </w:rPr>
      </w:pPr>
      <w:r w:rsidRPr="00DA2EB7">
        <w:rPr>
          <w:rFonts w:ascii="Arial" w:eastAsia="Times New Roman" w:hAnsi="Arial" w:cs="Arial"/>
          <w:sz w:val="24"/>
          <w:szCs w:val="24"/>
        </w:rPr>
        <w:t>SÃO FRANCISCO DE ITABAPOANA R/J</w:t>
      </w:r>
      <w:r w:rsidR="00B217FE" w:rsidRPr="00DA2EB7">
        <w:rPr>
          <w:rFonts w:ascii="Arial" w:eastAsia="Times New Roman" w:hAnsi="Arial" w:cs="Arial"/>
          <w:sz w:val="24"/>
          <w:szCs w:val="24"/>
        </w:rPr>
        <w:t>, _____ de ____________</w:t>
      </w:r>
      <w:r w:rsidR="00CA746B" w:rsidRPr="00DA2EB7">
        <w:rPr>
          <w:rFonts w:ascii="Arial" w:eastAsia="Times New Roman" w:hAnsi="Arial" w:cs="Arial"/>
          <w:sz w:val="24"/>
          <w:szCs w:val="24"/>
        </w:rPr>
        <w:t>de _______.</w:t>
      </w:r>
    </w:p>
    <w:p w14:paraId="568A540D" w14:textId="77777777" w:rsidR="00CA746B" w:rsidRPr="00DA2EB7" w:rsidRDefault="00CA746B" w:rsidP="00FE3425">
      <w:pPr>
        <w:spacing w:after="0" w:line="276" w:lineRule="auto"/>
        <w:ind w:right="-285"/>
        <w:jc w:val="both"/>
        <w:rPr>
          <w:rFonts w:ascii="Arial" w:eastAsia="Times New Roman" w:hAnsi="Arial" w:cs="Arial"/>
          <w:sz w:val="24"/>
          <w:szCs w:val="24"/>
        </w:rPr>
      </w:pPr>
    </w:p>
    <w:p w14:paraId="13C757E8" w14:textId="77777777" w:rsidR="00CA746B" w:rsidRPr="00DA2EB7" w:rsidRDefault="00CA746B" w:rsidP="00FE3425">
      <w:pPr>
        <w:spacing w:after="0" w:line="276" w:lineRule="auto"/>
        <w:ind w:right="-285"/>
        <w:jc w:val="both"/>
        <w:rPr>
          <w:rFonts w:ascii="Arial" w:eastAsia="Times New Roman" w:hAnsi="Arial" w:cs="Arial"/>
          <w:sz w:val="24"/>
          <w:szCs w:val="24"/>
        </w:rPr>
      </w:pPr>
    </w:p>
    <w:p w14:paraId="6184294F" w14:textId="77777777" w:rsidR="00CA746B" w:rsidRPr="00DA2EB7" w:rsidRDefault="00CA746B" w:rsidP="00740FEE">
      <w:pPr>
        <w:spacing w:after="0" w:line="276" w:lineRule="auto"/>
        <w:ind w:right="-285"/>
        <w:jc w:val="center"/>
        <w:rPr>
          <w:rFonts w:ascii="Arial" w:eastAsia="Times New Roman" w:hAnsi="Arial" w:cs="Arial"/>
          <w:sz w:val="24"/>
          <w:szCs w:val="24"/>
        </w:rPr>
      </w:pPr>
    </w:p>
    <w:p w14:paraId="2631A739" w14:textId="77777777" w:rsidR="00CA746B" w:rsidRPr="00DA2EB7" w:rsidRDefault="00CA746B" w:rsidP="00740FEE">
      <w:pPr>
        <w:spacing w:after="0" w:line="276" w:lineRule="auto"/>
        <w:ind w:right="-285"/>
        <w:jc w:val="center"/>
        <w:rPr>
          <w:rFonts w:ascii="Arial" w:eastAsia="Times New Roman" w:hAnsi="Arial" w:cs="Arial"/>
          <w:sz w:val="24"/>
          <w:szCs w:val="24"/>
        </w:rPr>
      </w:pPr>
      <w:r w:rsidRPr="00DA2EB7">
        <w:rPr>
          <w:rFonts w:ascii="Arial" w:eastAsia="Times New Roman" w:hAnsi="Arial" w:cs="Arial"/>
          <w:sz w:val="24"/>
          <w:szCs w:val="24"/>
        </w:rPr>
        <w:t>______________________________________________________</w:t>
      </w:r>
    </w:p>
    <w:p w14:paraId="59E90248" w14:textId="77777777" w:rsidR="00CA746B" w:rsidRPr="00DA2EB7" w:rsidRDefault="00CA746B" w:rsidP="00740FEE">
      <w:pPr>
        <w:pStyle w:val="Corpodetexto"/>
        <w:spacing w:line="276" w:lineRule="auto"/>
        <w:ind w:right="-285"/>
        <w:jc w:val="center"/>
      </w:pPr>
      <w:r w:rsidRPr="00DA2EB7">
        <w:t>EMPRESA</w:t>
      </w:r>
    </w:p>
    <w:p w14:paraId="5B09766C" w14:textId="77777777" w:rsidR="00CA746B" w:rsidRPr="00DA2EB7" w:rsidRDefault="00CA746B" w:rsidP="00740FEE">
      <w:pPr>
        <w:pStyle w:val="Corpodetexto"/>
        <w:spacing w:line="276" w:lineRule="auto"/>
        <w:ind w:right="-285"/>
        <w:jc w:val="center"/>
      </w:pPr>
      <w:r w:rsidRPr="00DA2EB7">
        <w:t>REPRESENTANTE LEGAL DA EMPRESA</w:t>
      </w:r>
    </w:p>
    <w:p w14:paraId="1510E727" w14:textId="77777777" w:rsidR="00CA746B" w:rsidRPr="00DA2EB7" w:rsidRDefault="00CA746B" w:rsidP="00740FEE">
      <w:pPr>
        <w:pStyle w:val="Corpodetexto"/>
        <w:spacing w:line="276" w:lineRule="auto"/>
        <w:ind w:right="-285"/>
        <w:jc w:val="center"/>
      </w:pPr>
      <w:r w:rsidRPr="00DA2EB7">
        <w:t>(Nome, cargo e carimbo da empresa)</w:t>
      </w:r>
    </w:p>
    <w:p w14:paraId="44807572" w14:textId="77777777" w:rsidR="00CA746B" w:rsidRPr="00DA2EB7" w:rsidRDefault="00CA746B" w:rsidP="00740FEE">
      <w:pPr>
        <w:pStyle w:val="TEXTO"/>
        <w:jc w:val="center"/>
        <w:rPr>
          <w:lang w:val="pt-PT"/>
        </w:rPr>
      </w:pPr>
    </w:p>
    <w:p w14:paraId="0F266BB0" w14:textId="77777777" w:rsidR="00CA746B" w:rsidRPr="00DA2EB7" w:rsidRDefault="00CA746B" w:rsidP="00740FEE">
      <w:pPr>
        <w:pStyle w:val="TEXTO"/>
        <w:jc w:val="center"/>
      </w:pPr>
    </w:p>
    <w:p w14:paraId="4FFDE72C" w14:textId="77777777" w:rsidR="00CA746B" w:rsidRPr="00DA2EB7" w:rsidRDefault="00CA746B" w:rsidP="0055287A">
      <w:pPr>
        <w:pStyle w:val="TEXTO"/>
      </w:pPr>
    </w:p>
    <w:p w14:paraId="5A9A7194" w14:textId="77777777" w:rsidR="00CA746B" w:rsidRPr="00DA2EB7" w:rsidRDefault="00CA746B" w:rsidP="0055287A">
      <w:pPr>
        <w:pStyle w:val="TEXTO"/>
      </w:pPr>
    </w:p>
    <w:p w14:paraId="72041880" w14:textId="77777777" w:rsidR="00CA746B" w:rsidRPr="00DA2EB7" w:rsidRDefault="00CA746B" w:rsidP="0055287A">
      <w:pPr>
        <w:pStyle w:val="TEXTO"/>
      </w:pPr>
    </w:p>
    <w:p w14:paraId="222CC942" w14:textId="77777777" w:rsidR="00CA746B" w:rsidRPr="00DA2EB7" w:rsidRDefault="00CA746B" w:rsidP="0055287A">
      <w:pPr>
        <w:pStyle w:val="TEXTO"/>
      </w:pPr>
    </w:p>
    <w:p w14:paraId="2B31AC0A" w14:textId="77777777" w:rsidR="00F07E1F" w:rsidRPr="00DA2EB7" w:rsidRDefault="00F07E1F" w:rsidP="0055287A">
      <w:pPr>
        <w:pStyle w:val="TEXTO"/>
      </w:pPr>
    </w:p>
    <w:p w14:paraId="2BA1C4EA" w14:textId="77777777" w:rsidR="00641654" w:rsidRPr="00DA2EB7" w:rsidRDefault="00641654" w:rsidP="0055287A">
      <w:pPr>
        <w:pStyle w:val="TEXTO"/>
      </w:pPr>
    </w:p>
    <w:p w14:paraId="780C1135" w14:textId="77777777" w:rsidR="00F03B26" w:rsidRPr="00DA2EB7" w:rsidRDefault="00F03B26" w:rsidP="0055287A">
      <w:pPr>
        <w:pStyle w:val="TEXTO"/>
      </w:pPr>
    </w:p>
    <w:p w14:paraId="01FD140C" w14:textId="77777777" w:rsidR="00F03B26" w:rsidRPr="00DA2EB7" w:rsidRDefault="00F03B26" w:rsidP="0055287A">
      <w:pPr>
        <w:pStyle w:val="TEXTO"/>
      </w:pPr>
    </w:p>
    <w:p w14:paraId="64F6B226" w14:textId="77777777" w:rsidR="00641654" w:rsidRPr="00DA2EB7" w:rsidRDefault="00641654" w:rsidP="0055287A">
      <w:pPr>
        <w:pStyle w:val="TEXTO"/>
      </w:pPr>
    </w:p>
    <w:p w14:paraId="671D58EF" w14:textId="77777777" w:rsidR="000E5436" w:rsidRPr="00DA2EB7" w:rsidRDefault="000E5436" w:rsidP="004461FC">
      <w:pPr>
        <w:pStyle w:val="Ttulo1"/>
        <w:spacing w:before="0" w:line="276" w:lineRule="auto"/>
        <w:ind w:right="-285"/>
        <w:jc w:val="center"/>
        <w:rPr>
          <w:rFonts w:ascii="Arial" w:hAnsi="Arial" w:cs="Arial"/>
          <w:szCs w:val="24"/>
          <w:u w:val="single"/>
        </w:rPr>
      </w:pPr>
      <w:r w:rsidRPr="00DA2EB7">
        <w:rPr>
          <w:rFonts w:ascii="Arial" w:hAnsi="Arial" w:cs="Arial"/>
          <w:szCs w:val="24"/>
          <w:u w:val="single"/>
        </w:rPr>
        <w:lastRenderedPageBreak/>
        <w:t xml:space="preserve">ANEXO </w:t>
      </w:r>
      <w:r w:rsidR="00CA746B" w:rsidRPr="00DA2EB7">
        <w:rPr>
          <w:rFonts w:ascii="Arial" w:hAnsi="Arial" w:cs="Arial"/>
          <w:szCs w:val="24"/>
          <w:u w:val="single"/>
        </w:rPr>
        <w:t>IX</w:t>
      </w:r>
      <w:r w:rsidRPr="00DA2EB7">
        <w:rPr>
          <w:rFonts w:ascii="Arial" w:hAnsi="Arial" w:cs="Arial"/>
          <w:szCs w:val="24"/>
          <w:u w:val="single"/>
        </w:rPr>
        <w:t xml:space="preserve"> – MODELO DA PROPOSTA DE PREÇOS</w:t>
      </w:r>
    </w:p>
    <w:p w14:paraId="6BE9C6B4" w14:textId="77777777" w:rsidR="000E5436" w:rsidRPr="00DA2EB7" w:rsidRDefault="00B23C45" w:rsidP="00B23C45">
      <w:pPr>
        <w:spacing w:after="0" w:line="276" w:lineRule="auto"/>
        <w:jc w:val="center"/>
        <w:rPr>
          <w:rFonts w:ascii="Arial" w:hAnsi="Arial" w:cs="Arial"/>
          <w:sz w:val="24"/>
          <w:szCs w:val="24"/>
          <w:u w:val="single"/>
        </w:rPr>
      </w:pPr>
      <w:r w:rsidRPr="00DA2EB7">
        <w:rPr>
          <w:rFonts w:ascii="Arial" w:hAnsi="Arial" w:cs="Arial"/>
          <w:sz w:val="24"/>
          <w:szCs w:val="24"/>
          <w:u w:val="single"/>
        </w:rPr>
        <w:t>(Papel Timbrado da empresa)</w:t>
      </w:r>
    </w:p>
    <w:p w14:paraId="0278C73A" w14:textId="77777777" w:rsidR="00DB31DE" w:rsidRPr="00DA2EB7" w:rsidRDefault="00DB31DE" w:rsidP="00FE3425">
      <w:pPr>
        <w:spacing w:after="0" w:line="276" w:lineRule="auto"/>
        <w:jc w:val="both"/>
        <w:rPr>
          <w:rFonts w:ascii="Arial" w:hAnsi="Arial" w:cs="Arial"/>
          <w:sz w:val="24"/>
          <w:szCs w:val="24"/>
        </w:rPr>
      </w:pPr>
    </w:p>
    <w:p w14:paraId="6E7FBBD5" w14:textId="77777777" w:rsidR="00B23C45" w:rsidRDefault="00DB31DE" w:rsidP="00FE3425">
      <w:pPr>
        <w:spacing w:after="0" w:line="276" w:lineRule="auto"/>
        <w:ind w:right="-285"/>
        <w:jc w:val="both"/>
        <w:rPr>
          <w:rFonts w:ascii="Arial" w:hAnsi="Arial" w:cs="Arial"/>
          <w:sz w:val="24"/>
          <w:szCs w:val="24"/>
        </w:rPr>
      </w:pPr>
      <w:r w:rsidRPr="00DA2EB7">
        <w:rPr>
          <w:rFonts w:ascii="Arial" w:hAnsi="Arial" w:cs="Arial"/>
          <w:sz w:val="24"/>
          <w:szCs w:val="24"/>
        </w:rPr>
        <w:t xml:space="preserve">Proposta que faz a empresa </w:t>
      </w:r>
      <w:r w:rsidRPr="00DA2EB7">
        <w:rPr>
          <w:rFonts w:ascii="Arial" w:hAnsi="Arial" w:cs="Arial"/>
          <w:b/>
          <w:sz w:val="24"/>
          <w:szCs w:val="24"/>
        </w:rPr>
        <w:t>XXXXXXXXXXXXXXXXXXXXXXXXXXXXXXXXX</w:t>
      </w:r>
      <w:r w:rsidRPr="00DA2EB7">
        <w:rPr>
          <w:rFonts w:ascii="Arial" w:hAnsi="Arial" w:cs="Arial"/>
          <w:sz w:val="24"/>
          <w:szCs w:val="24"/>
        </w:rPr>
        <w:t>, pessoa jurídica de direito privado, inscrita no</w:t>
      </w:r>
      <w:r w:rsidR="001353BB" w:rsidRPr="00DA2EB7">
        <w:rPr>
          <w:rFonts w:ascii="Arial" w:hAnsi="Arial" w:cs="Arial"/>
          <w:sz w:val="24"/>
          <w:szCs w:val="24"/>
        </w:rPr>
        <w:t xml:space="preserve"> </w:t>
      </w:r>
      <w:r w:rsidRPr="00DA2EB7">
        <w:rPr>
          <w:rFonts w:ascii="Arial" w:hAnsi="Arial" w:cs="Arial"/>
          <w:sz w:val="24"/>
          <w:szCs w:val="24"/>
        </w:rPr>
        <w:t>CNPJ sob o nº XXXXXXXXXXXX</w:t>
      </w:r>
      <w:r w:rsidR="00650107" w:rsidRPr="00DA2EB7">
        <w:rPr>
          <w:rFonts w:ascii="Arial" w:hAnsi="Arial" w:cs="Arial"/>
          <w:sz w:val="24"/>
          <w:szCs w:val="24"/>
        </w:rPr>
        <w:t xml:space="preserve">, INS. ESTADUAL </w:t>
      </w:r>
      <w:proofErr w:type="spellStart"/>
      <w:r w:rsidR="00650107" w:rsidRPr="00DA2EB7">
        <w:rPr>
          <w:rFonts w:ascii="Arial" w:hAnsi="Arial" w:cs="Arial"/>
          <w:sz w:val="24"/>
          <w:szCs w:val="24"/>
        </w:rPr>
        <w:t>NºXXXXXXXXX</w:t>
      </w:r>
      <w:proofErr w:type="spellEnd"/>
      <w:r w:rsidR="00650107" w:rsidRPr="00DA2EB7">
        <w:rPr>
          <w:rFonts w:ascii="Arial" w:hAnsi="Arial" w:cs="Arial"/>
          <w:sz w:val="24"/>
          <w:szCs w:val="24"/>
        </w:rPr>
        <w:t>, INSCRIÇÃO MUNICIPAL Nº XXXXXXX</w:t>
      </w:r>
      <w:r w:rsidRPr="00DA2EB7">
        <w:rPr>
          <w:rFonts w:ascii="Arial" w:hAnsi="Arial" w:cs="Arial"/>
          <w:b/>
          <w:sz w:val="24"/>
          <w:szCs w:val="24"/>
        </w:rPr>
        <w:t xml:space="preserve">, </w:t>
      </w:r>
      <w:r w:rsidRPr="00DA2EB7">
        <w:rPr>
          <w:rFonts w:ascii="Arial" w:hAnsi="Arial" w:cs="Arial"/>
          <w:sz w:val="24"/>
          <w:szCs w:val="24"/>
        </w:rPr>
        <w:t>para</w:t>
      </w:r>
      <w:r w:rsidR="004461FC" w:rsidRPr="00DA2EB7">
        <w:rPr>
          <w:rFonts w:ascii="Arial" w:hAnsi="Arial" w:cs="Arial"/>
          <w:sz w:val="24"/>
          <w:szCs w:val="24"/>
        </w:rPr>
        <w:t xml:space="preserve"> </w:t>
      </w:r>
      <w:r w:rsidR="002D68AF" w:rsidRPr="00DA2EB7">
        <w:rPr>
          <w:rFonts w:ascii="Arial" w:hAnsi="Arial" w:cs="Arial"/>
          <w:b/>
          <w:color w:val="000000" w:themeColor="text1"/>
          <w:sz w:val="24"/>
          <w:szCs w:val="24"/>
        </w:rPr>
        <w:t xml:space="preserve">a aquisição de </w:t>
      </w:r>
      <w:r w:rsidR="00DA2EB7">
        <w:rPr>
          <w:rFonts w:ascii="Arial" w:hAnsi="Arial" w:cs="Arial"/>
          <w:b/>
          <w:color w:val="000000" w:themeColor="text1"/>
          <w:sz w:val="24"/>
          <w:szCs w:val="24"/>
        </w:rPr>
        <w:t>MATERIAL PERMANENTE</w:t>
      </w:r>
      <w:r w:rsidR="000E7944" w:rsidRPr="00DA2EB7">
        <w:rPr>
          <w:rFonts w:ascii="Arial" w:hAnsi="Arial" w:cs="Arial"/>
          <w:b/>
          <w:color w:val="000000" w:themeColor="text1"/>
          <w:sz w:val="24"/>
          <w:szCs w:val="24"/>
        </w:rPr>
        <w:t>,</w:t>
      </w:r>
      <w:r w:rsidR="00AD1F8B" w:rsidRPr="00DA2EB7">
        <w:rPr>
          <w:rFonts w:ascii="Arial" w:hAnsi="Arial" w:cs="Arial"/>
          <w:sz w:val="24"/>
          <w:szCs w:val="24"/>
        </w:rPr>
        <w:t xml:space="preserve"> </w:t>
      </w:r>
      <w:r w:rsidRPr="00DA2EB7">
        <w:rPr>
          <w:rFonts w:ascii="Arial" w:hAnsi="Arial" w:cs="Arial"/>
          <w:sz w:val="24"/>
          <w:szCs w:val="24"/>
        </w:rPr>
        <w:t xml:space="preserve">conforme especificações do </w:t>
      </w:r>
      <w:r w:rsidR="00B6072E" w:rsidRPr="00DA2EB7">
        <w:rPr>
          <w:rFonts w:ascii="Arial" w:hAnsi="Arial" w:cs="Arial"/>
          <w:sz w:val="24"/>
          <w:szCs w:val="24"/>
        </w:rPr>
        <w:t>TERMO DE REFERÊNCIA</w:t>
      </w:r>
      <w:r w:rsidRPr="00DA2EB7">
        <w:rPr>
          <w:rFonts w:ascii="Arial" w:hAnsi="Arial" w:cs="Arial"/>
          <w:sz w:val="24"/>
          <w:szCs w:val="24"/>
        </w:rPr>
        <w:t xml:space="preserve">, Anexo I do Edital de </w:t>
      </w:r>
      <w:r w:rsidR="00F9322A" w:rsidRPr="00DA2EB7">
        <w:rPr>
          <w:rFonts w:ascii="Arial" w:hAnsi="Arial" w:cs="Arial"/>
          <w:sz w:val="24"/>
          <w:szCs w:val="24"/>
        </w:rPr>
        <w:t>Pregão</w:t>
      </w:r>
      <w:r w:rsidRPr="00DA2EB7">
        <w:rPr>
          <w:rFonts w:ascii="Arial" w:hAnsi="Arial" w:cs="Arial"/>
          <w:sz w:val="24"/>
          <w:szCs w:val="24"/>
        </w:rPr>
        <w:t xml:space="preserve"> Eletrônic</w:t>
      </w:r>
      <w:r w:rsidR="00F9322A" w:rsidRPr="00DA2EB7">
        <w:rPr>
          <w:rFonts w:ascii="Arial" w:hAnsi="Arial" w:cs="Arial"/>
          <w:sz w:val="24"/>
          <w:szCs w:val="24"/>
        </w:rPr>
        <w:t>o</w:t>
      </w:r>
      <w:r w:rsidRPr="00DA2EB7">
        <w:rPr>
          <w:rFonts w:ascii="Arial" w:hAnsi="Arial" w:cs="Arial"/>
          <w:sz w:val="24"/>
          <w:szCs w:val="24"/>
        </w:rPr>
        <w:t xml:space="preserve"> nº XXX/XXXX.</w:t>
      </w:r>
    </w:p>
    <w:p w14:paraId="3555CA53" w14:textId="77777777" w:rsidR="00E92B4D" w:rsidRDefault="00E92B4D" w:rsidP="00FE3425">
      <w:pPr>
        <w:spacing w:after="0" w:line="276" w:lineRule="auto"/>
        <w:ind w:right="-285"/>
        <w:jc w:val="both"/>
        <w:rPr>
          <w:rFonts w:ascii="Arial" w:hAnsi="Arial" w:cs="Arial"/>
          <w:sz w:val="24"/>
          <w:szCs w:val="24"/>
        </w:rPr>
      </w:pPr>
    </w:p>
    <w:tbl>
      <w:tblPr>
        <w:tblStyle w:val="Tabelacomgrade4"/>
        <w:tblW w:w="9044" w:type="dxa"/>
        <w:tblInd w:w="-5" w:type="dxa"/>
        <w:tblLayout w:type="fixed"/>
        <w:tblLook w:val="04A0" w:firstRow="1" w:lastRow="0" w:firstColumn="1" w:lastColumn="0" w:noHBand="0" w:noVBand="1"/>
      </w:tblPr>
      <w:tblGrid>
        <w:gridCol w:w="851"/>
        <w:gridCol w:w="3090"/>
        <w:gridCol w:w="1134"/>
        <w:gridCol w:w="850"/>
        <w:gridCol w:w="1134"/>
        <w:gridCol w:w="992"/>
        <w:gridCol w:w="993"/>
      </w:tblGrid>
      <w:tr w:rsidR="00EF3EFC" w:rsidRPr="00801F40" w14:paraId="20F9D6BA" w14:textId="77777777" w:rsidTr="00AD37CC">
        <w:tc>
          <w:tcPr>
            <w:tcW w:w="851" w:type="dxa"/>
            <w:vAlign w:val="center"/>
          </w:tcPr>
          <w:p w14:paraId="373FAAF1" w14:textId="77777777" w:rsidR="00EF3EFC" w:rsidRPr="00801F40" w:rsidRDefault="00EF3EFC" w:rsidP="00AD37CC">
            <w:pPr>
              <w:spacing w:line="276" w:lineRule="auto"/>
              <w:jc w:val="center"/>
              <w:rPr>
                <w:rFonts w:ascii="Arial" w:eastAsia="Calibri" w:hAnsi="Arial" w:cs="Arial"/>
                <w:b/>
              </w:rPr>
            </w:pPr>
            <w:r w:rsidRPr="00801F40">
              <w:rPr>
                <w:rFonts w:ascii="Arial" w:eastAsia="Calibri" w:hAnsi="Arial" w:cs="Arial"/>
                <w:b/>
              </w:rPr>
              <w:t>ITEM</w:t>
            </w:r>
          </w:p>
        </w:tc>
        <w:tc>
          <w:tcPr>
            <w:tcW w:w="3090" w:type="dxa"/>
            <w:vAlign w:val="center"/>
          </w:tcPr>
          <w:p w14:paraId="208DC2C2" w14:textId="77777777" w:rsidR="00EF3EFC" w:rsidRPr="00801F40" w:rsidRDefault="00EF3EFC" w:rsidP="00AD37CC">
            <w:pPr>
              <w:spacing w:line="276" w:lineRule="auto"/>
              <w:jc w:val="center"/>
              <w:rPr>
                <w:rFonts w:ascii="Arial" w:eastAsia="Calibri" w:hAnsi="Arial" w:cs="Arial"/>
                <w:b/>
              </w:rPr>
            </w:pPr>
            <w:r w:rsidRPr="00801F40">
              <w:rPr>
                <w:rFonts w:ascii="Arial" w:eastAsia="Calibri" w:hAnsi="Arial" w:cs="Arial"/>
                <w:b/>
              </w:rPr>
              <w:t>DESCRIÇÃO DO PRODUTO</w:t>
            </w:r>
          </w:p>
        </w:tc>
        <w:tc>
          <w:tcPr>
            <w:tcW w:w="1134" w:type="dxa"/>
          </w:tcPr>
          <w:p w14:paraId="797552D5" w14:textId="77777777" w:rsidR="00EF3EFC" w:rsidRPr="00801F40" w:rsidRDefault="00EF3EFC" w:rsidP="00AD37CC">
            <w:pPr>
              <w:spacing w:line="276" w:lineRule="auto"/>
              <w:jc w:val="center"/>
              <w:rPr>
                <w:rFonts w:ascii="Arial" w:eastAsia="Calibri" w:hAnsi="Arial" w:cs="Arial"/>
                <w:b/>
              </w:rPr>
            </w:pPr>
            <w:r w:rsidRPr="00801F40">
              <w:rPr>
                <w:rFonts w:ascii="Arial" w:eastAsia="Calibri" w:hAnsi="Arial" w:cs="Arial"/>
                <w:b/>
              </w:rPr>
              <w:t>MARCA</w:t>
            </w:r>
          </w:p>
        </w:tc>
        <w:tc>
          <w:tcPr>
            <w:tcW w:w="850" w:type="dxa"/>
            <w:vAlign w:val="center"/>
          </w:tcPr>
          <w:p w14:paraId="24F7A4B9" w14:textId="77777777" w:rsidR="00EF3EFC" w:rsidRPr="00801F40" w:rsidRDefault="00EF3EFC" w:rsidP="00AD37CC">
            <w:pPr>
              <w:spacing w:line="276" w:lineRule="auto"/>
              <w:jc w:val="center"/>
              <w:rPr>
                <w:rFonts w:ascii="Arial" w:eastAsia="Calibri" w:hAnsi="Arial" w:cs="Arial"/>
                <w:b/>
              </w:rPr>
            </w:pPr>
            <w:r w:rsidRPr="00801F40">
              <w:rPr>
                <w:rFonts w:ascii="Arial" w:eastAsia="Calibri" w:hAnsi="Arial" w:cs="Arial"/>
                <w:b/>
              </w:rPr>
              <w:t>UNID</w:t>
            </w:r>
          </w:p>
        </w:tc>
        <w:tc>
          <w:tcPr>
            <w:tcW w:w="1134" w:type="dxa"/>
            <w:vAlign w:val="center"/>
          </w:tcPr>
          <w:p w14:paraId="4B77240C" w14:textId="77777777" w:rsidR="00EF3EFC" w:rsidRPr="00801F40" w:rsidRDefault="00EF3EFC" w:rsidP="00AD37CC">
            <w:pPr>
              <w:spacing w:line="276" w:lineRule="auto"/>
              <w:jc w:val="center"/>
              <w:rPr>
                <w:rFonts w:ascii="Arial" w:eastAsia="Calibri" w:hAnsi="Arial" w:cs="Arial"/>
                <w:b/>
              </w:rPr>
            </w:pPr>
            <w:r w:rsidRPr="00801F40">
              <w:rPr>
                <w:rFonts w:ascii="Arial" w:eastAsia="Calibri" w:hAnsi="Arial" w:cs="Arial"/>
                <w:b/>
              </w:rPr>
              <w:t>QUANT.</w:t>
            </w:r>
          </w:p>
        </w:tc>
        <w:tc>
          <w:tcPr>
            <w:tcW w:w="992" w:type="dxa"/>
          </w:tcPr>
          <w:p w14:paraId="34AECE35" w14:textId="77777777" w:rsidR="00EF3EFC" w:rsidRPr="00801F40" w:rsidRDefault="00EF3EFC" w:rsidP="00AD37CC">
            <w:pPr>
              <w:spacing w:line="276" w:lineRule="auto"/>
              <w:jc w:val="center"/>
              <w:rPr>
                <w:rFonts w:ascii="Arial" w:eastAsia="Calibri" w:hAnsi="Arial" w:cs="Arial"/>
                <w:b/>
              </w:rPr>
            </w:pPr>
            <w:r w:rsidRPr="00801F40">
              <w:rPr>
                <w:rFonts w:ascii="Arial" w:eastAsia="Calibri" w:hAnsi="Arial" w:cs="Arial"/>
                <w:b/>
              </w:rPr>
              <w:t>VALOR UNIT.</w:t>
            </w:r>
          </w:p>
        </w:tc>
        <w:tc>
          <w:tcPr>
            <w:tcW w:w="993" w:type="dxa"/>
          </w:tcPr>
          <w:p w14:paraId="312985AC" w14:textId="77777777" w:rsidR="00EF3EFC" w:rsidRPr="00801F40" w:rsidRDefault="00EF3EFC" w:rsidP="00AD37CC">
            <w:pPr>
              <w:spacing w:line="276" w:lineRule="auto"/>
              <w:jc w:val="center"/>
              <w:rPr>
                <w:rFonts w:ascii="Arial" w:eastAsia="Calibri" w:hAnsi="Arial" w:cs="Arial"/>
                <w:b/>
              </w:rPr>
            </w:pPr>
            <w:r w:rsidRPr="00801F40">
              <w:rPr>
                <w:rFonts w:ascii="Arial" w:eastAsia="Calibri" w:hAnsi="Arial" w:cs="Arial"/>
                <w:b/>
              </w:rPr>
              <w:t>VALOR TOTAL</w:t>
            </w:r>
          </w:p>
        </w:tc>
      </w:tr>
      <w:tr w:rsidR="00EF3EFC" w:rsidRPr="00801F40" w14:paraId="4A387442" w14:textId="77777777" w:rsidTr="00AD37CC">
        <w:trPr>
          <w:trHeight w:val="1578"/>
        </w:trPr>
        <w:tc>
          <w:tcPr>
            <w:tcW w:w="851" w:type="dxa"/>
            <w:vAlign w:val="center"/>
          </w:tcPr>
          <w:p w14:paraId="2BAF5CBD"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w:t>
            </w:r>
          </w:p>
        </w:tc>
        <w:tc>
          <w:tcPr>
            <w:tcW w:w="3090" w:type="dxa"/>
            <w:vAlign w:val="center"/>
          </w:tcPr>
          <w:p w14:paraId="018576DC" w14:textId="77777777" w:rsidR="00EF3EFC" w:rsidRPr="00801F40" w:rsidRDefault="00EF3EFC" w:rsidP="00AD37CC">
            <w:pPr>
              <w:spacing w:line="276" w:lineRule="auto"/>
              <w:jc w:val="center"/>
              <w:rPr>
                <w:rFonts w:ascii="Arial" w:eastAsia="Calibri" w:hAnsi="Arial" w:cs="Arial"/>
                <w:b/>
                <w:color w:val="000000"/>
              </w:rPr>
            </w:pPr>
            <w:r w:rsidRPr="00801F40">
              <w:rPr>
                <w:rFonts w:ascii="Arial" w:eastAsia="Calibri" w:hAnsi="Arial" w:cs="Arial"/>
                <w:b/>
                <w:color w:val="000000"/>
              </w:rPr>
              <w:t>ARM</w:t>
            </w:r>
            <w:r w:rsidR="00E92B4D">
              <w:rPr>
                <w:rFonts w:ascii="Arial" w:eastAsia="Calibri" w:hAnsi="Arial" w:cs="Arial"/>
                <w:b/>
                <w:color w:val="000000"/>
              </w:rPr>
              <w:t>Á</w:t>
            </w:r>
            <w:r w:rsidRPr="00801F40">
              <w:rPr>
                <w:rFonts w:ascii="Arial" w:eastAsia="Calibri" w:hAnsi="Arial" w:cs="Arial"/>
                <w:b/>
                <w:color w:val="000000"/>
              </w:rPr>
              <w:t>RIO ARQUIVO 4 GAVETAS</w:t>
            </w:r>
          </w:p>
          <w:p w14:paraId="782D923C" w14:textId="77777777" w:rsidR="00EF3EFC" w:rsidRPr="00801F40" w:rsidRDefault="00EF3EFC" w:rsidP="00AD37CC">
            <w:pPr>
              <w:spacing w:line="276" w:lineRule="auto"/>
              <w:jc w:val="both"/>
              <w:rPr>
                <w:rFonts w:ascii="Arial" w:eastAsia="Calibri" w:hAnsi="Arial" w:cs="Arial"/>
              </w:rPr>
            </w:pPr>
            <w:r w:rsidRPr="00801F40">
              <w:rPr>
                <w:rFonts w:ascii="Arial" w:eastAsia="Calibri" w:hAnsi="Arial" w:cs="Arial"/>
              </w:rPr>
              <w:t xml:space="preserve">Arquivo de Aço com 04 (quatro) gavetas c/ rolamento e puxador, pintura eletrostática a pó, para pasta suspensa, fabricado em chapa 26, resistente a 15kg por gaveta, </w:t>
            </w:r>
            <w:r w:rsidRPr="00801F40">
              <w:rPr>
                <w:rFonts w:ascii="Arial" w:eastAsia="Calibri" w:hAnsi="Arial" w:cs="Arial"/>
                <w:color w:val="000000"/>
              </w:rPr>
              <w:t>comprimento x largura x profundidade 1.34m x 47 cm x 50.</w:t>
            </w:r>
          </w:p>
        </w:tc>
        <w:tc>
          <w:tcPr>
            <w:tcW w:w="1134" w:type="dxa"/>
          </w:tcPr>
          <w:p w14:paraId="07501079"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25949699"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50623E9A"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64087DAC"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34CA269F"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03249870" w14:textId="77777777" w:rsidTr="00AD37CC">
        <w:trPr>
          <w:trHeight w:val="402"/>
        </w:trPr>
        <w:tc>
          <w:tcPr>
            <w:tcW w:w="851" w:type="dxa"/>
            <w:vAlign w:val="center"/>
          </w:tcPr>
          <w:p w14:paraId="72D0E14A"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w:t>
            </w:r>
          </w:p>
        </w:tc>
        <w:tc>
          <w:tcPr>
            <w:tcW w:w="3090" w:type="dxa"/>
            <w:vAlign w:val="center"/>
          </w:tcPr>
          <w:p w14:paraId="525FC181" w14:textId="77777777" w:rsidR="00EF3EFC" w:rsidRPr="00801F40" w:rsidRDefault="00EF3EFC" w:rsidP="00AD37CC">
            <w:pPr>
              <w:spacing w:line="276" w:lineRule="auto"/>
              <w:jc w:val="center"/>
              <w:rPr>
                <w:rFonts w:ascii="Arial" w:eastAsia="Calibri" w:hAnsi="Arial" w:cs="Arial"/>
                <w:b/>
                <w:color w:val="000000"/>
              </w:rPr>
            </w:pPr>
            <w:r w:rsidRPr="00801F40">
              <w:rPr>
                <w:rFonts w:ascii="Arial" w:eastAsia="Calibri" w:hAnsi="Arial" w:cs="Arial"/>
                <w:b/>
                <w:color w:val="000000"/>
              </w:rPr>
              <w:t>ARMÁRIO DE AÇO</w:t>
            </w:r>
          </w:p>
          <w:p w14:paraId="3E8F41D0"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Armário vertical em aço com pintura eletrostática a pó, portas de abrir ou correr, com prateleiras reguláveis e fechadura com chave, comprimento x altura e profundidade 1,93 x 0,80 x 0, 40.</w:t>
            </w:r>
          </w:p>
        </w:tc>
        <w:tc>
          <w:tcPr>
            <w:tcW w:w="1134" w:type="dxa"/>
          </w:tcPr>
          <w:p w14:paraId="18DC9B23"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623847A2"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420FB5A"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20577BF2"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573ABAFE"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3EA03C0E" w14:textId="77777777" w:rsidTr="00AD37CC">
        <w:trPr>
          <w:trHeight w:val="1756"/>
        </w:trPr>
        <w:tc>
          <w:tcPr>
            <w:tcW w:w="851" w:type="dxa"/>
            <w:vAlign w:val="center"/>
          </w:tcPr>
          <w:p w14:paraId="2DF8C55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3</w:t>
            </w:r>
          </w:p>
        </w:tc>
        <w:tc>
          <w:tcPr>
            <w:tcW w:w="3090" w:type="dxa"/>
            <w:vAlign w:val="center"/>
          </w:tcPr>
          <w:p w14:paraId="3BB6C351"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ARMÁRIO VITRINE</w:t>
            </w:r>
          </w:p>
          <w:p w14:paraId="6D6FD3D0" w14:textId="77777777" w:rsidR="00EF3EFC" w:rsidRPr="00801F40" w:rsidRDefault="00EF3EFC" w:rsidP="00AD37CC">
            <w:pPr>
              <w:spacing w:after="200"/>
              <w:rPr>
                <w:rFonts w:ascii="Arial" w:hAnsi="Arial" w:cs="Arial"/>
                <w:color w:val="000000"/>
              </w:rPr>
            </w:pPr>
            <w:r w:rsidRPr="00801F40">
              <w:rPr>
                <w:rFonts w:ascii="Arial" w:hAnsi="Arial" w:cs="Arial"/>
                <w:color w:val="000000"/>
              </w:rPr>
              <w:t xml:space="preserve">Armário em aço, com portas de vidro temperado, prateleiras internas reguláveis, ideal para exposição e armazenamento de materiais e medicamentos, costas e fundo construídos em chapa de aço, pés em tubo quadrados com ponteiras, portas com vidros e </w:t>
            </w:r>
            <w:r w:rsidRPr="00801F40">
              <w:rPr>
                <w:rFonts w:ascii="Arial" w:hAnsi="Arial" w:cs="Arial"/>
                <w:color w:val="000000"/>
              </w:rPr>
              <w:lastRenderedPageBreak/>
              <w:t xml:space="preserve">fechadura, laterais com vidro, pintura epóxi ou eletrostática. porta e laterais de vidro de 3 mm e 04 prateleiras. </w:t>
            </w:r>
            <w:r w:rsidRPr="00801F40">
              <w:rPr>
                <w:rFonts w:ascii="Arial" w:hAnsi="Arial" w:cs="Arial"/>
                <w:i/>
                <w:iCs/>
                <w:color w:val="000000"/>
              </w:rPr>
              <w:t>dimensões aproximadas</w:t>
            </w:r>
            <w:r w:rsidRPr="00801F40">
              <w:rPr>
                <w:rFonts w:ascii="Arial" w:hAnsi="Arial" w:cs="Arial"/>
                <w:color w:val="000000"/>
              </w:rPr>
              <w:t>: 160 cm x 60 cm x 40 cm.</w:t>
            </w:r>
          </w:p>
        </w:tc>
        <w:tc>
          <w:tcPr>
            <w:tcW w:w="1134" w:type="dxa"/>
          </w:tcPr>
          <w:p w14:paraId="761DC726"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6F6DEEEB"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67739FC9"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59C5C9F2"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13E12049"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43F145CB" w14:textId="77777777" w:rsidTr="00AD37CC">
        <w:trPr>
          <w:trHeight w:val="402"/>
        </w:trPr>
        <w:tc>
          <w:tcPr>
            <w:tcW w:w="851" w:type="dxa"/>
            <w:vAlign w:val="center"/>
          </w:tcPr>
          <w:p w14:paraId="242CAD05"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4</w:t>
            </w:r>
          </w:p>
        </w:tc>
        <w:tc>
          <w:tcPr>
            <w:tcW w:w="3090" w:type="dxa"/>
            <w:vAlign w:val="center"/>
          </w:tcPr>
          <w:p w14:paraId="60F65AAD"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BALANÇA ANTROPOMÉTRICA ADULTO DIGITAL</w:t>
            </w:r>
          </w:p>
          <w:p w14:paraId="66019216"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Balança digital com capacidade mínima de 200 kg, precisão de 100 g, visor de cristal líquido, coluna com régua antropométrica graduada de 0,80 m a 2,00 m.</w:t>
            </w:r>
          </w:p>
        </w:tc>
        <w:tc>
          <w:tcPr>
            <w:tcW w:w="1134" w:type="dxa"/>
          </w:tcPr>
          <w:p w14:paraId="654E3DC4"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05A47800"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119C4BC7"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w:t>
            </w:r>
          </w:p>
        </w:tc>
        <w:tc>
          <w:tcPr>
            <w:tcW w:w="992" w:type="dxa"/>
          </w:tcPr>
          <w:p w14:paraId="3413D87A"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78648939"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7B8B2D77" w14:textId="77777777" w:rsidTr="00AD37CC">
        <w:trPr>
          <w:trHeight w:val="402"/>
        </w:trPr>
        <w:tc>
          <w:tcPr>
            <w:tcW w:w="851" w:type="dxa"/>
            <w:vAlign w:val="center"/>
          </w:tcPr>
          <w:p w14:paraId="1A0F60C7"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5</w:t>
            </w:r>
          </w:p>
        </w:tc>
        <w:tc>
          <w:tcPr>
            <w:tcW w:w="3090" w:type="dxa"/>
            <w:vAlign w:val="center"/>
          </w:tcPr>
          <w:p w14:paraId="5B007893"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BALANÇA ANTROPOMÉTRICA PEDIÁTRICA DIGITAL</w:t>
            </w:r>
          </w:p>
          <w:p w14:paraId="3C1E87C7"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Balança digital para crianças, com capacidade mínima de 15 kg, precisão de 5 g, bandeja anatômica removível, visor digital e régua para medição de comprimento.</w:t>
            </w:r>
          </w:p>
        </w:tc>
        <w:tc>
          <w:tcPr>
            <w:tcW w:w="1134" w:type="dxa"/>
          </w:tcPr>
          <w:p w14:paraId="7A4BB81A"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45E2C358"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76CD139"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14A351C6"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5884D924"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420AA176" w14:textId="77777777" w:rsidTr="00AD37CC">
        <w:trPr>
          <w:trHeight w:val="402"/>
        </w:trPr>
        <w:tc>
          <w:tcPr>
            <w:tcW w:w="851" w:type="dxa"/>
            <w:vAlign w:val="center"/>
          </w:tcPr>
          <w:p w14:paraId="255C23F2"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6</w:t>
            </w:r>
          </w:p>
        </w:tc>
        <w:tc>
          <w:tcPr>
            <w:tcW w:w="3090" w:type="dxa"/>
            <w:vAlign w:val="center"/>
          </w:tcPr>
          <w:p w14:paraId="5ADBBC2D" w14:textId="77777777" w:rsidR="00EF3EFC" w:rsidRPr="00801F40" w:rsidRDefault="00EF3EFC" w:rsidP="00AD37CC">
            <w:pPr>
              <w:jc w:val="center"/>
              <w:rPr>
                <w:rFonts w:ascii="Arial" w:eastAsia="Calibri" w:hAnsi="Arial" w:cs="Arial"/>
                <w:b/>
              </w:rPr>
            </w:pPr>
            <w:r w:rsidRPr="00801F40">
              <w:rPr>
                <w:rFonts w:ascii="Arial" w:eastAsia="Calibri" w:hAnsi="Arial" w:cs="Arial"/>
                <w:b/>
              </w:rPr>
              <w:t>BALANÇA DIGITAL PORTÁTIL</w:t>
            </w:r>
          </w:p>
          <w:p w14:paraId="3ACEEC34" w14:textId="77777777" w:rsidR="00EF3EFC" w:rsidRPr="00801F40" w:rsidRDefault="00EF3EFC" w:rsidP="00AD37CC">
            <w:pPr>
              <w:spacing w:line="276" w:lineRule="auto"/>
              <w:rPr>
                <w:rFonts w:ascii="Arial" w:eastAsia="Calibri" w:hAnsi="Arial" w:cs="Arial"/>
                <w:color w:val="000000"/>
              </w:rPr>
            </w:pPr>
            <w:r w:rsidRPr="00801F40">
              <w:rPr>
                <w:rFonts w:ascii="Arial" w:eastAsia="Calibri" w:hAnsi="Arial" w:cs="Arial"/>
                <w:color w:val="000000"/>
              </w:rPr>
              <w:t>Balança eletrônica compacta, capacidade mínima de 150 kg, precisão de 100 g, visor digital, alimentação por pilhas ou bateria recarregável.</w:t>
            </w:r>
          </w:p>
        </w:tc>
        <w:tc>
          <w:tcPr>
            <w:tcW w:w="1134" w:type="dxa"/>
          </w:tcPr>
          <w:p w14:paraId="2F486946"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07FB68DE"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52F2B63C"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125</w:t>
            </w:r>
          </w:p>
        </w:tc>
        <w:tc>
          <w:tcPr>
            <w:tcW w:w="992" w:type="dxa"/>
          </w:tcPr>
          <w:p w14:paraId="4445EE5E"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49D66C6E"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3CDA2D23" w14:textId="77777777" w:rsidTr="00AD37CC">
        <w:trPr>
          <w:trHeight w:val="402"/>
        </w:trPr>
        <w:tc>
          <w:tcPr>
            <w:tcW w:w="851" w:type="dxa"/>
            <w:vAlign w:val="center"/>
          </w:tcPr>
          <w:p w14:paraId="2CE0FC1E"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7</w:t>
            </w:r>
          </w:p>
        </w:tc>
        <w:tc>
          <w:tcPr>
            <w:tcW w:w="3090" w:type="dxa"/>
            <w:vAlign w:val="center"/>
          </w:tcPr>
          <w:p w14:paraId="4E34D2FB" w14:textId="77777777" w:rsidR="00EF3EFC" w:rsidRPr="00801F40" w:rsidRDefault="00EF3EFC" w:rsidP="00AD37CC">
            <w:pPr>
              <w:spacing w:line="276" w:lineRule="auto"/>
              <w:jc w:val="center"/>
              <w:rPr>
                <w:rFonts w:ascii="Arial" w:eastAsia="Calibri" w:hAnsi="Arial" w:cs="Arial"/>
                <w:b/>
                <w:color w:val="000000"/>
              </w:rPr>
            </w:pPr>
            <w:r w:rsidRPr="00801F40">
              <w:rPr>
                <w:rFonts w:ascii="Arial" w:eastAsia="Calibri" w:hAnsi="Arial" w:cs="Arial"/>
                <w:b/>
                <w:color w:val="000000"/>
              </w:rPr>
              <w:t>BEBEDOURO</w:t>
            </w:r>
          </w:p>
          <w:p w14:paraId="5B8EB6FB"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Bebedouro elétrico de coluna, com sistema de refrigeração por compressor ou placa eletrônica, fornecimento de água gelada e natural, reservatório interno em aço inox.</w:t>
            </w:r>
          </w:p>
        </w:tc>
        <w:tc>
          <w:tcPr>
            <w:tcW w:w="1134" w:type="dxa"/>
          </w:tcPr>
          <w:p w14:paraId="0D0EA62F"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060A1B3D"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CC3B58C"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30</w:t>
            </w:r>
          </w:p>
        </w:tc>
        <w:tc>
          <w:tcPr>
            <w:tcW w:w="992" w:type="dxa"/>
          </w:tcPr>
          <w:p w14:paraId="0B189328"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48D20A19"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76D24282" w14:textId="77777777" w:rsidTr="00AD37CC">
        <w:trPr>
          <w:trHeight w:val="402"/>
        </w:trPr>
        <w:tc>
          <w:tcPr>
            <w:tcW w:w="851" w:type="dxa"/>
            <w:vAlign w:val="center"/>
          </w:tcPr>
          <w:p w14:paraId="19025934"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lastRenderedPageBreak/>
              <w:t>8</w:t>
            </w:r>
          </w:p>
        </w:tc>
        <w:tc>
          <w:tcPr>
            <w:tcW w:w="3090" w:type="dxa"/>
            <w:vAlign w:val="center"/>
          </w:tcPr>
          <w:p w14:paraId="0A24F04B" w14:textId="77777777" w:rsidR="00EF3EFC" w:rsidRPr="00801F40" w:rsidRDefault="00EF3EFC" w:rsidP="00AD37CC">
            <w:pPr>
              <w:spacing w:line="276" w:lineRule="auto"/>
              <w:jc w:val="center"/>
              <w:rPr>
                <w:rFonts w:ascii="Arial" w:eastAsia="Calibri" w:hAnsi="Arial" w:cs="Arial"/>
                <w:b/>
                <w:color w:val="000000"/>
              </w:rPr>
            </w:pPr>
            <w:r w:rsidRPr="00801F40">
              <w:rPr>
                <w:rFonts w:ascii="Arial" w:eastAsia="Calibri" w:hAnsi="Arial" w:cs="Arial"/>
                <w:b/>
                <w:color w:val="000000"/>
              </w:rPr>
              <w:t>BIOMBO</w:t>
            </w:r>
          </w:p>
          <w:p w14:paraId="46231CE7"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Estrutura metálica, com rodízios, contendo de 2 a 4 folhas, cortinas removíveis em tecido lavável ou material impermeável.</w:t>
            </w:r>
          </w:p>
        </w:tc>
        <w:tc>
          <w:tcPr>
            <w:tcW w:w="1134" w:type="dxa"/>
          </w:tcPr>
          <w:p w14:paraId="4C189179"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6591BAB4"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2B46CE0"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7EC18CE9"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6247C80B"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25F42B4A" w14:textId="77777777" w:rsidTr="00AD37CC">
        <w:trPr>
          <w:trHeight w:val="402"/>
        </w:trPr>
        <w:tc>
          <w:tcPr>
            <w:tcW w:w="851" w:type="dxa"/>
            <w:vAlign w:val="center"/>
          </w:tcPr>
          <w:p w14:paraId="7B4E605F"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9</w:t>
            </w:r>
          </w:p>
        </w:tc>
        <w:tc>
          <w:tcPr>
            <w:tcW w:w="3090" w:type="dxa"/>
            <w:vAlign w:val="center"/>
          </w:tcPr>
          <w:p w14:paraId="08D41320"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BRAÇADEIRA DE PÉ PARA COLETA DE SANGUE</w:t>
            </w:r>
          </w:p>
          <w:p w14:paraId="4AEE7AC8"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Suporte metálico com altura regulável, base estável em aço com rodízios, garrote ou apoio para braço acolchoado, revestimento em courvin lavável.</w:t>
            </w:r>
          </w:p>
        </w:tc>
        <w:tc>
          <w:tcPr>
            <w:tcW w:w="1134" w:type="dxa"/>
          </w:tcPr>
          <w:p w14:paraId="39E9216D"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3FB4131C"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A4E0211"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1DB251C5"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5CF7B553"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4148A379" w14:textId="77777777" w:rsidTr="00AD37CC">
        <w:trPr>
          <w:trHeight w:val="402"/>
        </w:trPr>
        <w:tc>
          <w:tcPr>
            <w:tcW w:w="851" w:type="dxa"/>
            <w:vAlign w:val="center"/>
          </w:tcPr>
          <w:p w14:paraId="232D6C35"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10</w:t>
            </w:r>
          </w:p>
        </w:tc>
        <w:tc>
          <w:tcPr>
            <w:tcW w:w="3090" w:type="dxa"/>
            <w:vAlign w:val="center"/>
          </w:tcPr>
          <w:p w14:paraId="209CFB2E"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CADEIRA DE RODAS NORMAL</w:t>
            </w:r>
          </w:p>
          <w:p w14:paraId="415CE9F4"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Estrutura em aço, assento e encosto em nylon ou courvin, rodas traseiras grandes e dianteiras pequenas, freios bilaterais e apoio para pés, (extra forte) que suporte até 120 kg.</w:t>
            </w:r>
          </w:p>
        </w:tc>
        <w:tc>
          <w:tcPr>
            <w:tcW w:w="1134" w:type="dxa"/>
          </w:tcPr>
          <w:p w14:paraId="2488121B"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132B4ED5"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F7BFD9E"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30</w:t>
            </w:r>
          </w:p>
        </w:tc>
        <w:tc>
          <w:tcPr>
            <w:tcW w:w="992" w:type="dxa"/>
          </w:tcPr>
          <w:p w14:paraId="52BD9819"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4E80E11B"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293C18F6" w14:textId="77777777" w:rsidTr="00AD37CC">
        <w:trPr>
          <w:trHeight w:val="1427"/>
        </w:trPr>
        <w:tc>
          <w:tcPr>
            <w:tcW w:w="851" w:type="dxa"/>
            <w:vAlign w:val="center"/>
          </w:tcPr>
          <w:p w14:paraId="1AB42A8E"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11</w:t>
            </w:r>
          </w:p>
        </w:tc>
        <w:tc>
          <w:tcPr>
            <w:tcW w:w="3090" w:type="dxa"/>
            <w:vAlign w:val="center"/>
          </w:tcPr>
          <w:p w14:paraId="0CD15C03"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CADEIRA DE RODAS OBESO</w:t>
            </w:r>
          </w:p>
          <w:p w14:paraId="56C38B12"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Mesmas características da cadeira normal, porém com estrutura reforçada e largura mínima de assento de 55 cm, capacidade mínima de 200 kg.</w:t>
            </w:r>
          </w:p>
        </w:tc>
        <w:tc>
          <w:tcPr>
            <w:tcW w:w="1134" w:type="dxa"/>
          </w:tcPr>
          <w:p w14:paraId="26BB2348"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744550A7"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2340C28"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41C32D2D"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77A8FE99"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0BBDA920" w14:textId="77777777" w:rsidTr="00AD37CC">
        <w:trPr>
          <w:trHeight w:val="402"/>
        </w:trPr>
        <w:tc>
          <w:tcPr>
            <w:tcW w:w="851" w:type="dxa"/>
            <w:vAlign w:val="center"/>
          </w:tcPr>
          <w:p w14:paraId="01966612"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12</w:t>
            </w:r>
          </w:p>
        </w:tc>
        <w:tc>
          <w:tcPr>
            <w:tcW w:w="3090" w:type="dxa"/>
            <w:vAlign w:val="center"/>
          </w:tcPr>
          <w:p w14:paraId="01D665B5"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CADEIRA GIRATÓRIA COM REGULAGEM DE ALTURA</w:t>
            </w:r>
          </w:p>
          <w:p w14:paraId="190887D5"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Cadeira ergonômica com base giratória em nylon ou metal, ajuste pneumático de altura, rodízios, assento e encosto estofados, na cor azul</w:t>
            </w:r>
          </w:p>
        </w:tc>
        <w:tc>
          <w:tcPr>
            <w:tcW w:w="1134" w:type="dxa"/>
          </w:tcPr>
          <w:p w14:paraId="774FA265"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4515EE18"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55BF871"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6456EC34"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75B0691E"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010534D3" w14:textId="77777777" w:rsidTr="00AD37CC">
        <w:trPr>
          <w:trHeight w:val="402"/>
        </w:trPr>
        <w:tc>
          <w:tcPr>
            <w:tcW w:w="851" w:type="dxa"/>
            <w:vAlign w:val="center"/>
          </w:tcPr>
          <w:p w14:paraId="060DE29B"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13</w:t>
            </w:r>
          </w:p>
        </w:tc>
        <w:tc>
          <w:tcPr>
            <w:tcW w:w="3090" w:type="dxa"/>
            <w:vAlign w:val="center"/>
          </w:tcPr>
          <w:p w14:paraId="5DBB0DB4"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CADEIRAS EMPILHÁVEL POLIPROPILENO</w:t>
            </w:r>
          </w:p>
          <w:p w14:paraId="6C099179"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Cadeira monobloco em polipropileno injetado, </w:t>
            </w:r>
            <w:r w:rsidRPr="00801F40">
              <w:rPr>
                <w:rFonts w:ascii="Arial" w:eastAsia="Calibri" w:hAnsi="Arial" w:cs="Arial"/>
                <w:color w:val="000000"/>
              </w:rPr>
              <w:lastRenderedPageBreak/>
              <w:t>resistente a impactos, empilhável, sem braços, na cor azul.</w:t>
            </w:r>
          </w:p>
        </w:tc>
        <w:tc>
          <w:tcPr>
            <w:tcW w:w="1134" w:type="dxa"/>
          </w:tcPr>
          <w:p w14:paraId="461EBC0D"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24212A8C"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769FEF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50</w:t>
            </w:r>
          </w:p>
        </w:tc>
        <w:tc>
          <w:tcPr>
            <w:tcW w:w="992" w:type="dxa"/>
          </w:tcPr>
          <w:p w14:paraId="28666BB2"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7C3E6713"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77F2F01D" w14:textId="77777777" w:rsidTr="00AD37CC">
        <w:trPr>
          <w:trHeight w:val="402"/>
        </w:trPr>
        <w:tc>
          <w:tcPr>
            <w:tcW w:w="851" w:type="dxa"/>
            <w:vAlign w:val="center"/>
          </w:tcPr>
          <w:p w14:paraId="3FC82BF0"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14</w:t>
            </w:r>
          </w:p>
        </w:tc>
        <w:tc>
          <w:tcPr>
            <w:tcW w:w="3090" w:type="dxa"/>
            <w:vAlign w:val="center"/>
          </w:tcPr>
          <w:p w14:paraId="7D4A733F"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CÂMARA CONSERVAÇÃO DE VACINA 140 LITROS</w:t>
            </w:r>
          </w:p>
          <w:p w14:paraId="2C34341F"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Refrigerador tipo vertical, construído em chapas de aço inoxidável escovado, parte interna em chapa de aço inoxidável, com no mínimo três prateleiras em aço inoxidável, com perfuração hermética, iluminação interna em LED com acionamento automático na abertura da porta, porta de vidro triplo, com sistema antiembaçante, vedação através de perfil magnético, refrigeração através de compressor hermético, com circulação de gás ecológico R-134 A isento de CFC, unidade evaporadora </w:t>
            </w:r>
            <w:proofErr w:type="spellStart"/>
            <w:r w:rsidRPr="00801F40">
              <w:rPr>
                <w:rFonts w:ascii="Arial" w:eastAsia="Calibri" w:hAnsi="Arial" w:cs="Arial"/>
                <w:color w:val="000000"/>
              </w:rPr>
              <w:t>aletada</w:t>
            </w:r>
            <w:proofErr w:type="spellEnd"/>
            <w:r w:rsidRPr="00801F40">
              <w:rPr>
                <w:rFonts w:ascii="Arial" w:eastAsia="Calibri" w:hAnsi="Arial" w:cs="Arial"/>
                <w:color w:val="000000"/>
              </w:rPr>
              <w:t xml:space="preserve"> tipo "ar forçado". Sistema de degelo automático seco com evaporação do condensado. Painel de comando, display em LCD com apresentação simultânea das temperaturas de momento, temperatura mínima e máximas atingidas, ajuste dos parâmetros, sistema de verificação automática da programação, sistema de travamento da programação contra manuseio inadvertido, sistema que restabelece os parâmetros programados mesmo com variação brusca da energia ou desligamento do equipamento, filtro contra </w:t>
            </w:r>
            <w:r w:rsidRPr="00801F40">
              <w:rPr>
                <w:rFonts w:ascii="Arial" w:eastAsia="Calibri" w:hAnsi="Arial" w:cs="Arial"/>
                <w:color w:val="000000"/>
              </w:rPr>
              <w:lastRenderedPageBreak/>
              <w:t>ruídos eletromagnéticos, com apresentação de data e horário. Dotado de sensores tipo NTC. Alarme de temperatura abaixo de 2ºC, temperatura alta acima de 8°C (ou programável pelo usuário), falta de energia elétrica, porta aberta, etc. Faixa de trabalho entre 2°C e 8°C, com ponto fixo em 4°C, ou programável pelo usuário. Aplicativo para gerenciamento que emite relatórios e gráficos de desempenho, inclusive retroativos, permitindo o gerenciamento da câmara via i</w:t>
            </w:r>
            <w:r>
              <w:rPr>
                <w:rFonts w:ascii="Arial" w:eastAsia="Calibri" w:hAnsi="Arial" w:cs="Arial"/>
                <w:color w:val="000000"/>
              </w:rPr>
              <w:t xml:space="preserve">nternet, acesso via computador, </w:t>
            </w:r>
            <w:r w:rsidRPr="00801F40">
              <w:rPr>
                <w:rFonts w:ascii="Arial" w:eastAsia="Calibri" w:hAnsi="Arial" w:cs="Arial"/>
                <w:color w:val="000000"/>
              </w:rPr>
              <w:t xml:space="preserve">tablet ou celular. </w:t>
            </w:r>
            <w:r w:rsidRPr="00801F40">
              <w:rPr>
                <w:rFonts w:ascii="Arial" w:eastAsia="Calibri" w:hAnsi="Arial" w:cs="Arial"/>
                <w:b/>
                <w:color w:val="000000"/>
              </w:rPr>
              <w:t>Capacidade Interna: 140 litros</w:t>
            </w:r>
            <w:r w:rsidRPr="00801F40">
              <w:rPr>
                <w:rFonts w:ascii="Arial" w:eastAsia="Calibri" w:hAnsi="Arial" w:cs="Arial"/>
                <w:color w:val="000000"/>
              </w:rPr>
              <w:t>, Bivolt 127/220v, Garantia: 12 meses.</w:t>
            </w:r>
          </w:p>
        </w:tc>
        <w:tc>
          <w:tcPr>
            <w:tcW w:w="1134" w:type="dxa"/>
          </w:tcPr>
          <w:p w14:paraId="69C04307"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0FD86579"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BB98515"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6</w:t>
            </w:r>
          </w:p>
        </w:tc>
        <w:tc>
          <w:tcPr>
            <w:tcW w:w="992" w:type="dxa"/>
          </w:tcPr>
          <w:p w14:paraId="17336454"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299C9AFF"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23B1F6B2" w14:textId="77777777" w:rsidTr="00AD37CC">
        <w:trPr>
          <w:trHeight w:val="402"/>
        </w:trPr>
        <w:tc>
          <w:tcPr>
            <w:tcW w:w="851" w:type="dxa"/>
            <w:vAlign w:val="center"/>
          </w:tcPr>
          <w:p w14:paraId="3DF293AD"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15</w:t>
            </w:r>
          </w:p>
        </w:tc>
        <w:tc>
          <w:tcPr>
            <w:tcW w:w="3090" w:type="dxa"/>
            <w:vAlign w:val="center"/>
          </w:tcPr>
          <w:p w14:paraId="1E183987"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CÂMARA CONSERVAÇÃO DE VACINA 80 LITROS</w:t>
            </w:r>
          </w:p>
          <w:p w14:paraId="2263B62E"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Refrigerador tipo vertical, construído em chapas de aço inoxidável escovado, parte interna em chapa de aço inoxidável, com no mínimo três prateleiras em aço inoxidável, com perfuração hermética, iluminação interna em LED com acionamento automático na abertura da porta, porta de vidro triplo, com sistema antiembaçante, vedação através de perfil magnético, refrigeração através de compressor hermético, com circulação de gás ecológico R-134 A isento de CFC, </w:t>
            </w:r>
            <w:r w:rsidRPr="00801F40">
              <w:rPr>
                <w:rFonts w:ascii="Arial" w:eastAsia="Calibri" w:hAnsi="Arial" w:cs="Arial"/>
                <w:color w:val="000000"/>
              </w:rPr>
              <w:lastRenderedPageBreak/>
              <w:t xml:space="preserve">unidade evaporadora </w:t>
            </w:r>
            <w:proofErr w:type="spellStart"/>
            <w:r w:rsidRPr="00801F40">
              <w:rPr>
                <w:rFonts w:ascii="Arial" w:eastAsia="Calibri" w:hAnsi="Arial" w:cs="Arial"/>
                <w:color w:val="000000"/>
              </w:rPr>
              <w:t>aletada</w:t>
            </w:r>
            <w:proofErr w:type="spellEnd"/>
            <w:r w:rsidRPr="00801F40">
              <w:rPr>
                <w:rFonts w:ascii="Arial" w:eastAsia="Calibri" w:hAnsi="Arial" w:cs="Arial"/>
                <w:color w:val="000000"/>
              </w:rPr>
              <w:t xml:space="preserve">  tipo "ar forçado". Sistema de degelo automático seco com evaporação do condensado. Painel de comando, display em LCD com apresentação simultânea das temperaturas de momento, temperaturas mínimas e máximas atingidas, ajuste dos parâmetros, sistema de verificação automática da programação, sistema de travamento da programação contra manuseio inadvertido, sistema que restabelece os parâmetros programados mesmo com variação brusca da energia ou desligamento do equipamento, filtro contra ruídos eletromagnéticos, com apresentação de data e horário. Dotado de sensores tipo NTC. Alarme de temperatura abaixo de 2ºC, temperatura alta acima de 8°C (ou programável pelo usuário), falta de energia elétrica, porta aberta, etc. Faixa de trabalho entre 2°C e 8°C, com ponto fixo em 4°C, ou programável pelo usuário. Aplicativo para gerenciamento que emite relatórios e gráficos de desempenho, inclusive retroativos, permitindo o gerenciamento da câmara via internet, acesso via computador, tablet ou celular. </w:t>
            </w:r>
            <w:r w:rsidRPr="00801F40">
              <w:rPr>
                <w:rFonts w:ascii="Arial" w:eastAsia="Calibri" w:hAnsi="Arial" w:cs="Arial"/>
                <w:b/>
                <w:color w:val="000000"/>
              </w:rPr>
              <w:t>Capacidade Interna: 80 litros</w:t>
            </w:r>
            <w:r w:rsidRPr="00801F40">
              <w:rPr>
                <w:rFonts w:ascii="Arial" w:eastAsia="Calibri" w:hAnsi="Arial" w:cs="Arial"/>
                <w:color w:val="000000"/>
              </w:rPr>
              <w:t>, Bivolt 127/220v, Garantia: 12 meses</w:t>
            </w:r>
          </w:p>
        </w:tc>
        <w:tc>
          <w:tcPr>
            <w:tcW w:w="1134" w:type="dxa"/>
          </w:tcPr>
          <w:p w14:paraId="6650B6C9"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4181201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11B857B1"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6808CC28"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348D16D7"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28188180" w14:textId="77777777" w:rsidTr="00AD37CC">
        <w:trPr>
          <w:trHeight w:val="402"/>
        </w:trPr>
        <w:tc>
          <w:tcPr>
            <w:tcW w:w="851" w:type="dxa"/>
            <w:vAlign w:val="center"/>
          </w:tcPr>
          <w:p w14:paraId="7D51D42A"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lastRenderedPageBreak/>
              <w:t>16</w:t>
            </w:r>
          </w:p>
        </w:tc>
        <w:tc>
          <w:tcPr>
            <w:tcW w:w="3090" w:type="dxa"/>
            <w:vAlign w:val="center"/>
          </w:tcPr>
          <w:p w14:paraId="474556BA"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ESCADA HOSPITALAR 2 DEGRAUS</w:t>
            </w:r>
          </w:p>
          <w:p w14:paraId="4A1D06FE"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Estrutura em aço inox ou carbono com pintura epóxi, dois degraus antiderrapantes, pés com ponteiras de borracha. Dimensões aproximadas de 41cm de altura, 37cm </w:t>
            </w:r>
            <w:proofErr w:type="gramStart"/>
            <w:r w:rsidRPr="00801F40">
              <w:rPr>
                <w:rFonts w:ascii="Arial" w:eastAsia="Calibri" w:hAnsi="Arial" w:cs="Arial"/>
                <w:color w:val="000000"/>
              </w:rPr>
              <w:t>de  largura</w:t>
            </w:r>
            <w:proofErr w:type="gramEnd"/>
            <w:r w:rsidRPr="00801F40">
              <w:rPr>
                <w:rFonts w:ascii="Arial" w:eastAsia="Calibri" w:hAnsi="Arial" w:cs="Arial"/>
                <w:color w:val="000000"/>
              </w:rPr>
              <w:t xml:space="preserve"> e 38 cm de comprimento, capacidade de carga: até 130 kg.</w:t>
            </w:r>
          </w:p>
        </w:tc>
        <w:tc>
          <w:tcPr>
            <w:tcW w:w="1134" w:type="dxa"/>
          </w:tcPr>
          <w:p w14:paraId="56A22DEA"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26C85C9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6F9442D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25D4872C"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655279D3"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0A36DE23" w14:textId="77777777" w:rsidTr="00AD37CC">
        <w:trPr>
          <w:trHeight w:val="402"/>
        </w:trPr>
        <w:tc>
          <w:tcPr>
            <w:tcW w:w="851" w:type="dxa"/>
            <w:vAlign w:val="center"/>
          </w:tcPr>
          <w:p w14:paraId="4F2CC9EA"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17</w:t>
            </w:r>
          </w:p>
        </w:tc>
        <w:tc>
          <w:tcPr>
            <w:tcW w:w="3090" w:type="dxa"/>
            <w:vAlign w:val="center"/>
          </w:tcPr>
          <w:p w14:paraId="044AFB9D"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ESCADA EXTENSIVA</w:t>
            </w:r>
          </w:p>
          <w:p w14:paraId="4BA37533"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Escada portátil extensiva em alumínio, pés antiderrapantes, altura variável (conforme modelo), carga suportada até 150 kg, até 16 degraus, com 3 (três) opções de uso, dimensões aproximadas fechada 0,59m de largura e 2,46m de altura. Dimensões aproximadas na função extensiva: 0,59m largura e 4,20m altura. </w:t>
            </w:r>
          </w:p>
        </w:tc>
        <w:tc>
          <w:tcPr>
            <w:tcW w:w="1134" w:type="dxa"/>
          </w:tcPr>
          <w:p w14:paraId="58D40416"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58ADA2AC"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184682CB"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64146535"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7D7B9CAF"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15F3FC19" w14:textId="77777777" w:rsidTr="00AD37CC">
        <w:trPr>
          <w:trHeight w:val="402"/>
        </w:trPr>
        <w:tc>
          <w:tcPr>
            <w:tcW w:w="851" w:type="dxa"/>
            <w:vAlign w:val="center"/>
          </w:tcPr>
          <w:p w14:paraId="75F4A23A"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18</w:t>
            </w:r>
          </w:p>
        </w:tc>
        <w:tc>
          <w:tcPr>
            <w:tcW w:w="3090" w:type="dxa"/>
            <w:vAlign w:val="center"/>
          </w:tcPr>
          <w:p w14:paraId="45009025"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FOCO DE LUZ</w:t>
            </w:r>
          </w:p>
          <w:p w14:paraId="41A6A5B2" w14:textId="77777777" w:rsidR="00EF3EFC" w:rsidRPr="00801F40" w:rsidRDefault="00EF3EFC" w:rsidP="00AD37CC">
            <w:pPr>
              <w:shd w:val="clear" w:color="auto" w:fill="F5F5F5"/>
              <w:spacing w:after="150"/>
              <w:jc w:val="both"/>
              <w:rPr>
                <w:rFonts w:ascii="Arial" w:hAnsi="Arial" w:cs="Arial"/>
                <w:color w:val="000000"/>
              </w:rPr>
            </w:pPr>
            <w:r w:rsidRPr="00801F40">
              <w:rPr>
                <w:rFonts w:ascii="Arial" w:hAnsi="Arial" w:cs="Arial"/>
              </w:rPr>
              <w:t>Iluminador médico com lâmpada LED ou halógena sem espelho, intensidade regulável, haste articulada, base com rodízios Altura: 1,60 x 1,75 cm Potência entre 10w e 12w. Voltagem: 110-240V. Temperatura da Cor: 4500 ~ 5500k</w:t>
            </w:r>
          </w:p>
        </w:tc>
        <w:tc>
          <w:tcPr>
            <w:tcW w:w="1134" w:type="dxa"/>
          </w:tcPr>
          <w:p w14:paraId="312F77BB"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05110127"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865DBD4"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76AF49BA"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3DAC4C32"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03E8BE67" w14:textId="77777777" w:rsidTr="00AD37CC">
        <w:trPr>
          <w:trHeight w:val="402"/>
        </w:trPr>
        <w:tc>
          <w:tcPr>
            <w:tcW w:w="851" w:type="dxa"/>
            <w:vAlign w:val="center"/>
          </w:tcPr>
          <w:p w14:paraId="4C1B0E11"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19</w:t>
            </w:r>
          </w:p>
        </w:tc>
        <w:tc>
          <w:tcPr>
            <w:tcW w:w="3090" w:type="dxa"/>
            <w:vAlign w:val="center"/>
          </w:tcPr>
          <w:p w14:paraId="44F78ADA" w14:textId="77777777" w:rsidR="00EF3EFC" w:rsidRPr="00801F40" w:rsidRDefault="00EF3EFC" w:rsidP="00AD37CC">
            <w:pPr>
              <w:jc w:val="center"/>
              <w:rPr>
                <w:rFonts w:ascii="Arial" w:eastAsia="Calibri" w:hAnsi="Arial" w:cs="Arial"/>
                <w:color w:val="000000"/>
              </w:rPr>
            </w:pPr>
            <w:r w:rsidRPr="00801F40">
              <w:rPr>
                <w:rFonts w:ascii="Arial" w:eastAsia="Calibri" w:hAnsi="Arial" w:cs="Arial"/>
                <w:b/>
                <w:color w:val="000000"/>
              </w:rPr>
              <w:t>GELADEIRA</w:t>
            </w:r>
          </w:p>
          <w:p w14:paraId="67969D84"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Refrigerador doméstico ou científico, capacidade mínima de 240 L, controle de temperatura interno, mínimo 3 (três) prateleiras removíveis. Voltagem 127/220v. Dimensões aproximadas: 60cm </w:t>
            </w:r>
            <w:r w:rsidRPr="00801F40">
              <w:rPr>
                <w:rFonts w:ascii="Arial" w:eastAsia="Calibri" w:hAnsi="Arial" w:cs="Arial"/>
                <w:color w:val="000000"/>
              </w:rPr>
              <w:lastRenderedPageBreak/>
              <w:t xml:space="preserve">profundidade x 55cm </w:t>
            </w:r>
            <w:proofErr w:type="gramStart"/>
            <w:r w:rsidRPr="00801F40">
              <w:rPr>
                <w:rFonts w:ascii="Arial" w:eastAsia="Calibri" w:hAnsi="Arial" w:cs="Arial"/>
                <w:color w:val="000000"/>
              </w:rPr>
              <w:t>largura  e</w:t>
            </w:r>
            <w:proofErr w:type="gramEnd"/>
            <w:r w:rsidRPr="00801F40">
              <w:rPr>
                <w:rFonts w:ascii="Arial" w:eastAsia="Calibri" w:hAnsi="Arial" w:cs="Arial"/>
                <w:color w:val="000000"/>
              </w:rPr>
              <w:t xml:space="preserve"> 140 cm de altura, descongelação automática.</w:t>
            </w:r>
          </w:p>
        </w:tc>
        <w:tc>
          <w:tcPr>
            <w:tcW w:w="1134" w:type="dxa"/>
          </w:tcPr>
          <w:p w14:paraId="1825C65E"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7C37CFD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042CBD07"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435C7442"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4CE4E317"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44F6D612" w14:textId="77777777" w:rsidTr="00AD37CC">
        <w:trPr>
          <w:trHeight w:val="402"/>
        </w:trPr>
        <w:tc>
          <w:tcPr>
            <w:tcW w:w="851" w:type="dxa"/>
            <w:vAlign w:val="center"/>
          </w:tcPr>
          <w:p w14:paraId="12DD2F1E"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20</w:t>
            </w:r>
          </w:p>
        </w:tc>
        <w:tc>
          <w:tcPr>
            <w:tcW w:w="3090" w:type="dxa"/>
            <w:vAlign w:val="center"/>
          </w:tcPr>
          <w:p w14:paraId="4A654021"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LONGARINA DE 3 LUGARES</w:t>
            </w:r>
          </w:p>
          <w:p w14:paraId="295A0E9A"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Longarina com 3 assentos, estrutura em aço carbono com pintura eletrostática, assentos e encostos anatômicos em polipropileno injetado na cor azul, pés com ponteiras de borracha antiderrapante, capacidade mínima de 120 kg por assento, dimensões aproximadas: altura total 80 cm, profundidade 50 cm, comprimento total proporcional à quantidade de lugares.</w:t>
            </w:r>
          </w:p>
        </w:tc>
        <w:tc>
          <w:tcPr>
            <w:tcW w:w="1134" w:type="dxa"/>
          </w:tcPr>
          <w:p w14:paraId="7EEEF0E6"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2F9CA848"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7F0AE65"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575F232B"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77D51796"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32F75AF8" w14:textId="77777777" w:rsidTr="00AD37CC">
        <w:trPr>
          <w:trHeight w:val="402"/>
        </w:trPr>
        <w:tc>
          <w:tcPr>
            <w:tcW w:w="851" w:type="dxa"/>
            <w:vAlign w:val="center"/>
          </w:tcPr>
          <w:p w14:paraId="4C7F3EB0"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21</w:t>
            </w:r>
          </w:p>
        </w:tc>
        <w:tc>
          <w:tcPr>
            <w:tcW w:w="3090" w:type="dxa"/>
            <w:vAlign w:val="center"/>
          </w:tcPr>
          <w:p w14:paraId="4894D116"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LONGARINA DE 5 LUGARES</w:t>
            </w:r>
          </w:p>
          <w:p w14:paraId="10260918"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Longarina com 5 assentos, estrutura em aço carbono com pintura eletrostática, assentos e encostos anatômicos em polipropileno injetado   na cor azul, pés com ponteiras de borracha antiderrapante, capacidade mínima de 120 kg por assento, dimensões aproximadas: altura total 80 cm, profundidade 50 cm, comprimento total proporcional à quantidade de lugares.</w:t>
            </w:r>
          </w:p>
        </w:tc>
        <w:tc>
          <w:tcPr>
            <w:tcW w:w="1134" w:type="dxa"/>
          </w:tcPr>
          <w:p w14:paraId="1E3797DE"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55C9D15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3A704767"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007003A1"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6447D65B"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4932B965" w14:textId="77777777" w:rsidTr="00AD37CC">
        <w:trPr>
          <w:trHeight w:val="402"/>
        </w:trPr>
        <w:tc>
          <w:tcPr>
            <w:tcW w:w="851" w:type="dxa"/>
            <w:vAlign w:val="center"/>
          </w:tcPr>
          <w:p w14:paraId="5669AF57"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22</w:t>
            </w:r>
          </w:p>
        </w:tc>
        <w:tc>
          <w:tcPr>
            <w:tcW w:w="3090" w:type="dxa"/>
            <w:vAlign w:val="center"/>
          </w:tcPr>
          <w:p w14:paraId="2F786EE1"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MACA GINECOLÓGICA</w:t>
            </w:r>
          </w:p>
          <w:p w14:paraId="3A427226"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Maca ginecológica fixa, estrutura em aço carbono tratado com pintura eletrostática ou aço inoxidável, leito acolchoado </w:t>
            </w:r>
            <w:r w:rsidRPr="00801F40">
              <w:rPr>
                <w:rFonts w:ascii="Arial" w:eastAsia="Calibri" w:hAnsi="Arial" w:cs="Arial"/>
                <w:color w:val="000000"/>
              </w:rPr>
              <w:lastRenderedPageBreak/>
              <w:t>em espuma de alta densidade revestida em courvin impermeável, resistente a produtos de limpeza hospitalar, com perneiras ajustáveis e removíveis, bandeja coletora em aço inox, altura fixa de 85 cm, dimensões aproximadas do leito: 1,80 m de comprimento e 60 cm de largura, capacidade mínima de 150 kg.</w:t>
            </w:r>
          </w:p>
        </w:tc>
        <w:tc>
          <w:tcPr>
            <w:tcW w:w="1134" w:type="dxa"/>
          </w:tcPr>
          <w:p w14:paraId="2221EF6D"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0AEAF75A"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31FE77F"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2A00EEFF"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00DD69DB"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6A54C9C3" w14:textId="77777777" w:rsidTr="00AD37CC">
        <w:trPr>
          <w:trHeight w:val="402"/>
        </w:trPr>
        <w:tc>
          <w:tcPr>
            <w:tcW w:w="851" w:type="dxa"/>
            <w:vAlign w:val="center"/>
          </w:tcPr>
          <w:p w14:paraId="39FF326E"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23</w:t>
            </w:r>
          </w:p>
        </w:tc>
        <w:tc>
          <w:tcPr>
            <w:tcW w:w="3090" w:type="dxa"/>
            <w:vAlign w:val="center"/>
          </w:tcPr>
          <w:p w14:paraId="0E3E89FE"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MACA RECLINÁVEL COM COLCHÃO E RODÍZIOS</w:t>
            </w:r>
          </w:p>
          <w:p w14:paraId="10409B8F" w14:textId="77777777" w:rsidR="00EF3EFC" w:rsidRPr="00801F40" w:rsidRDefault="00EF3EFC" w:rsidP="00AD37CC">
            <w:pPr>
              <w:spacing w:line="276" w:lineRule="auto"/>
              <w:jc w:val="both"/>
              <w:rPr>
                <w:rFonts w:ascii="Arial" w:eastAsia="Calibri" w:hAnsi="Arial" w:cs="Arial"/>
              </w:rPr>
            </w:pPr>
            <w:r w:rsidRPr="00801F40">
              <w:rPr>
                <w:rFonts w:ascii="Arial" w:eastAsia="Calibri" w:hAnsi="Arial" w:cs="Arial"/>
                <w:color w:val="000000"/>
              </w:rPr>
              <w:t>Maca reclinável hospitalar com rodízios, estrutura em aço carbono com pintura eletrostática ou aço inoxidável, regulagem manual de inclinação do encosto, regulagem manual de altura através de manivela, grades laterais de abaixar em tubo de aço carbono ou inox, leito acolchoado em espuma de alta densidade revestida em courvin impermeável, suporte para soro com 2 (dois) ganchos, com colchonete incluso, dimensões aproximadas: 1,80 m de comprimento, 60 cm de largura e altura regulável de até 90 cm, capacidade mínima de 150 kg, pés com rodízios giratórios de aproximadamente 4 polegadas com sistema de freio.</w:t>
            </w:r>
          </w:p>
        </w:tc>
        <w:tc>
          <w:tcPr>
            <w:tcW w:w="1134" w:type="dxa"/>
          </w:tcPr>
          <w:p w14:paraId="199C7EF7"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23BF7E2F"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04588A40"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53BC5D11"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7C4B2845"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336D2BEE" w14:textId="77777777" w:rsidTr="00AD37CC">
        <w:trPr>
          <w:trHeight w:val="402"/>
        </w:trPr>
        <w:tc>
          <w:tcPr>
            <w:tcW w:w="851" w:type="dxa"/>
            <w:vAlign w:val="center"/>
          </w:tcPr>
          <w:p w14:paraId="51CD30DB"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lastRenderedPageBreak/>
              <w:t>24</w:t>
            </w:r>
          </w:p>
        </w:tc>
        <w:tc>
          <w:tcPr>
            <w:tcW w:w="3090" w:type="dxa"/>
            <w:vAlign w:val="center"/>
          </w:tcPr>
          <w:p w14:paraId="47D8146E" w14:textId="77777777" w:rsidR="00EF3EFC" w:rsidRPr="00801F40" w:rsidRDefault="00EF3EFC" w:rsidP="00AD37CC">
            <w:pPr>
              <w:spacing w:line="276" w:lineRule="auto"/>
              <w:jc w:val="center"/>
              <w:rPr>
                <w:rFonts w:ascii="Arial" w:eastAsia="Calibri" w:hAnsi="Arial" w:cs="Arial"/>
                <w:b/>
                <w:color w:val="000000"/>
              </w:rPr>
            </w:pPr>
            <w:r w:rsidRPr="00801F40">
              <w:rPr>
                <w:rFonts w:ascii="Arial" w:eastAsia="Calibri" w:hAnsi="Arial" w:cs="Arial"/>
                <w:b/>
                <w:color w:val="000000"/>
              </w:rPr>
              <w:t>MESA PARA REFEITÓRIO COM BANCOS ESCAMOTEÁVEIS</w:t>
            </w:r>
          </w:p>
          <w:p w14:paraId="479495C1"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Mesa Refeitório com tampo retangular em fórmica com borda em PVC e bancos escamotáveis em fórmica com 4 (quatro) lugares, sendo dois assentos de cada lado. Tampo da mesa: Produzido em MDF com 20mm ou 30mm de espessura, revestido com laminado de alta resistência. Acabamento da borda da mesa em fita de PVC. Assentos: Medindo 0,30 cm de largura em MDF 15 mm de espessura, borda em perfil de PVC. Estrutura: Montada para bancos escamoteáveis em tubo de aço carbono redondo com 1,20 mm de parede ou superior, pintura epóxi pó por processo eletrostático. Dimensões aproximadas: 1,20m comprimento x 0,80m largura e 0,76m de altura (fechada) – 1,20m comprimento x 1,50m altura </w:t>
            </w:r>
            <w:proofErr w:type="gramStart"/>
            <w:r w:rsidRPr="00801F40">
              <w:rPr>
                <w:rFonts w:ascii="Arial" w:eastAsia="Calibri" w:hAnsi="Arial" w:cs="Arial"/>
                <w:color w:val="000000"/>
              </w:rPr>
              <w:t>e  0</w:t>
            </w:r>
            <w:proofErr w:type="gramEnd"/>
            <w:r w:rsidRPr="00801F40">
              <w:rPr>
                <w:rFonts w:ascii="Arial" w:eastAsia="Calibri" w:hAnsi="Arial" w:cs="Arial"/>
                <w:color w:val="000000"/>
              </w:rPr>
              <w:t>,76m altura (aberta).</w:t>
            </w:r>
          </w:p>
        </w:tc>
        <w:tc>
          <w:tcPr>
            <w:tcW w:w="1134" w:type="dxa"/>
          </w:tcPr>
          <w:p w14:paraId="2A41E621"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3D2651BC"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021A79A9"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5</w:t>
            </w:r>
          </w:p>
        </w:tc>
        <w:tc>
          <w:tcPr>
            <w:tcW w:w="992" w:type="dxa"/>
          </w:tcPr>
          <w:p w14:paraId="4CB9EC23"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13A4C6D9"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1232D8E9" w14:textId="77777777" w:rsidTr="00AD37CC">
        <w:trPr>
          <w:trHeight w:val="402"/>
        </w:trPr>
        <w:tc>
          <w:tcPr>
            <w:tcW w:w="851" w:type="dxa"/>
            <w:vAlign w:val="center"/>
          </w:tcPr>
          <w:p w14:paraId="7E3B0CAB"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25</w:t>
            </w:r>
          </w:p>
        </w:tc>
        <w:tc>
          <w:tcPr>
            <w:tcW w:w="3090" w:type="dxa"/>
            <w:vAlign w:val="center"/>
          </w:tcPr>
          <w:p w14:paraId="3A61F9B4"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MESA ESCRITÓRIO</w:t>
            </w:r>
          </w:p>
          <w:p w14:paraId="5BB53259"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Mesa para escritório, cor cinza claro, tampo em MDF de 25 mm com revestimento melamínico, bordas em PVC, estrutura em aço com pintura eletrostática ou painéis laterais, acabamento de alta resistência a riscos, dimensões aproximadas: 1,20m de comprimento, </w:t>
            </w:r>
            <w:r w:rsidRPr="00801F40">
              <w:rPr>
                <w:rFonts w:ascii="Arial" w:eastAsia="Calibri" w:hAnsi="Arial" w:cs="Arial"/>
                <w:color w:val="000000"/>
              </w:rPr>
              <w:lastRenderedPageBreak/>
              <w:t>0,60m de largura, altura de 74 cm, com ou sem gaveteiro acoplado.</w:t>
            </w:r>
          </w:p>
        </w:tc>
        <w:tc>
          <w:tcPr>
            <w:tcW w:w="1134" w:type="dxa"/>
          </w:tcPr>
          <w:p w14:paraId="515976DE"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70320A1F"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ABB418B"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0CCE5C1F"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63B0D6F1"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2BDE9F97" w14:textId="77777777" w:rsidTr="00AD37CC">
        <w:trPr>
          <w:trHeight w:val="402"/>
        </w:trPr>
        <w:tc>
          <w:tcPr>
            <w:tcW w:w="851" w:type="dxa"/>
            <w:vAlign w:val="center"/>
          </w:tcPr>
          <w:p w14:paraId="43B811B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26</w:t>
            </w:r>
          </w:p>
        </w:tc>
        <w:tc>
          <w:tcPr>
            <w:tcW w:w="3090" w:type="dxa"/>
            <w:vAlign w:val="center"/>
          </w:tcPr>
          <w:p w14:paraId="078BDC91"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MESA MAYO</w:t>
            </w:r>
          </w:p>
          <w:p w14:paraId="1B9966AB"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Mesa </w:t>
            </w:r>
            <w:proofErr w:type="spellStart"/>
            <w:r w:rsidRPr="00801F40">
              <w:rPr>
                <w:rFonts w:ascii="Arial" w:eastAsia="Calibri" w:hAnsi="Arial" w:cs="Arial"/>
                <w:color w:val="000000"/>
              </w:rPr>
              <w:t>Mayo</w:t>
            </w:r>
            <w:proofErr w:type="spellEnd"/>
            <w:r w:rsidRPr="00801F40">
              <w:rPr>
                <w:rFonts w:ascii="Arial" w:eastAsia="Calibri" w:hAnsi="Arial" w:cs="Arial"/>
                <w:color w:val="000000"/>
              </w:rPr>
              <w:t xml:space="preserve"> hospitalar, estrutura em aço inoxidável ou aço carbono cromado, bandeja ajustável em altura e removível, base com rodízios giratórios de 2" ou 3", dois com travas, dimensões da bandeja aproximadas: 60 cm x 40 cm, regulagem de altura mínima de 80 cm e máxima de 120 cm, acabamento polido e de fácil higienização, resistente à oxidação.</w:t>
            </w:r>
          </w:p>
        </w:tc>
        <w:tc>
          <w:tcPr>
            <w:tcW w:w="1134" w:type="dxa"/>
          </w:tcPr>
          <w:p w14:paraId="6704663E"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2ED3343D"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787C839"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2F191829"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70C0B4A2"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53DEC15E" w14:textId="77777777" w:rsidTr="00AD37CC">
        <w:trPr>
          <w:trHeight w:val="402"/>
        </w:trPr>
        <w:tc>
          <w:tcPr>
            <w:tcW w:w="851" w:type="dxa"/>
            <w:vAlign w:val="center"/>
          </w:tcPr>
          <w:p w14:paraId="169D3DB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27</w:t>
            </w:r>
          </w:p>
        </w:tc>
        <w:tc>
          <w:tcPr>
            <w:tcW w:w="3090" w:type="dxa"/>
            <w:vAlign w:val="center"/>
          </w:tcPr>
          <w:p w14:paraId="2954A756" w14:textId="77777777" w:rsidR="00EF3EFC" w:rsidRPr="00801F40" w:rsidRDefault="00EF3EFC" w:rsidP="00AD37CC">
            <w:pPr>
              <w:spacing w:line="276" w:lineRule="auto"/>
              <w:jc w:val="center"/>
              <w:rPr>
                <w:rFonts w:ascii="Arial" w:eastAsia="Calibri" w:hAnsi="Arial" w:cs="Arial"/>
                <w:b/>
                <w:color w:val="000000"/>
              </w:rPr>
            </w:pPr>
            <w:r w:rsidRPr="00801F40">
              <w:rPr>
                <w:rFonts w:ascii="Arial" w:eastAsia="Calibri" w:hAnsi="Arial" w:cs="Arial"/>
                <w:b/>
                <w:color w:val="000000"/>
              </w:rPr>
              <w:t>ARMÁRIO PARA ESCRITÓRIO BAIXO – PARA IMPRESSORA</w:t>
            </w:r>
          </w:p>
          <w:p w14:paraId="2FA467A2"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Armário auxiliar para impressora com 2 (duas) portas com chave, cor cinza claro, em MDF de 18 mm ou superior com revestimento melamínico, dimensões aproximadas ou superiores: 70cm de altura, 35 cm de profundidade e 60 cm de largura, com 1 (uma) prateleira no interior para papel e/ou suprimentos que suporte no mínimo 4kg.  </w:t>
            </w:r>
          </w:p>
        </w:tc>
        <w:tc>
          <w:tcPr>
            <w:tcW w:w="1134" w:type="dxa"/>
          </w:tcPr>
          <w:p w14:paraId="51288013"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19C64B05"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6738CACB"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08C8AEA2"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15E02B03"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08BA013A" w14:textId="77777777" w:rsidTr="00AD37CC">
        <w:trPr>
          <w:trHeight w:val="402"/>
        </w:trPr>
        <w:tc>
          <w:tcPr>
            <w:tcW w:w="851" w:type="dxa"/>
            <w:vAlign w:val="center"/>
          </w:tcPr>
          <w:p w14:paraId="23AD2498"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28</w:t>
            </w:r>
          </w:p>
        </w:tc>
        <w:tc>
          <w:tcPr>
            <w:tcW w:w="3090" w:type="dxa"/>
            <w:vAlign w:val="center"/>
          </w:tcPr>
          <w:p w14:paraId="44618ED8"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OTOSCÓPIO</w:t>
            </w:r>
          </w:p>
          <w:p w14:paraId="6DB1D413"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Otoscópio portátil com iluminação LED branca de alta intensidade, lente de aumento mínima de 3x, cabeça removível para limpeza, sistema de alimentação por pilhas ou bateria recarregável, </w:t>
            </w:r>
            <w:r w:rsidRPr="00801F40">
              <w:rPr>
                <w:rFonts w:ascii="Arial" w:eastAsia="Calibri" w:hAnsi="Arial" w:cs="Arial"/>
                <w:color w:val="000000"/>
              </w:rPr>
              <w:lastRenderedPageBreak/>
              <w:t>fornecido com espéculos reutilizáveis e/ou descartáveis em diferentes tamanhos, corpo em material leve e resistente, garantia mínima de 12 meses, em conformidade com normas da ANVISA e INMETRO.</w:t>
            </w:r>
          </w:p>
        </w:tc>
        <w:tc>
          <w:tcPr>
            <w:tcW w:w="1134" w:type="dxa"/>
          </w:tcPr>
          <w:p w14:paraId="5A21D469"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5EDEB58E"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0E7FAA1"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7E86B77E"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113A6825"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04097376" w14:textId="77777777" w:rsidTr="00AD37CC">
        <w:trPr>
          <w:trHeight w:val="402"/>
        </w:trPr>
        <w:tc>
          <w:tcPr>
            <w:tcW w:w="851" w:type="dxa"/>
            <w:vAlign w:val="center"/>
          </w:tcPr>
          <w:p w14:paraId="62CDC0DF"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29</w:t>
            </w:r>
          </w:p>
        </w:tc>
        <w:tc>
          <w:tcPr>
            <w:tcW w:w="3090" w:type="dxa"/>
            <w:vAlign w:val="center"/>
          </w:tcPr>
          <w:p w14:paraId="0A6D0AB3"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OXÍMETRO DE PULSO ADULTO</w:t>
            </w:r>
          </w:p>
          <w:p w14:paraId="144026C8"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Oxímetro de pulso portátil tipo </w:t>
            </w:r>
            <w:proofErr w:type="spellStart"/>
            <w:r w:rsidRPr="00801F40">
              <w:rPr>
                <w:rFonts w:ascii="Arial" w:eastAsia="Calibri" w:hAnsi="Arial" w:cs="Arial"/>
                <w:color w:val="000000"/>
              </w:rPr>
              <w:t>finger</w:t>
            </w:r>
            <w:proofErr w:type="spellEnd"/>
            <w:r w:rsidRPr="00801F40">
              <w:rPr>
                <w:rFonts w:ascii="Arial" w:eastAsia="Calibri" w:hAnsi="Arial" w:cs="Arial"/>
                <w:color w:val="000000"/>
              </w:rPr>
              <w:t xml:space="preserve">, para uso adulto, display digital OLED ou LED para leitura simultânea de </w:t>
            </w:r>
            <w:proofErr w:type="spellStart"/>
            <w:r w:rsidRPr="00801F40">
              <w:rPr>
                <w:rFonts w:ascii="Arial" w:eastAsia="Calibri" w:hAnsi="Arial" w:cs="Arial"/>
                <w:color w:val="000000"/>
              </w:rPr>
              <w:t>SpO</w:t>
            </w:r>
            <w:proofErr w:type="spellEnd"/>
            <w:r w:rsidRPr="00801F40">
              <w:rPr>
                <w:rFonts w:ascii="Cambria Math" w:eastAsia="Calibri" w:hAnsi="Cambria Math" w:cs="Cambria Math"/>
                <w:color w:val="000000"/>
              </w:rPr>
              <w:t>₂</w:t>
            </w:r>
            <w:r w:rsidRPr="00801F40">
              <w:rPr>
                <w:rFonts w:ascii="Arial" w:eastAsia="Calibri" w:hAnsi="Arial" w:cs="Arial"/>
                <w:color w:val="000000"/>
              </w:rPr>
              <w:t xml:space="preserve"> e frequência cardíaca, precisão mínima de ±2% para saturação e ±2 bpm para frequência cardíaca, alimentação por pilhas ou bateria recarregável, desligamento automático, baixo consumo de energia, corpo em material leve e resistente, garantia mínima de 12 meses, conforme normas da ANVISA e INMETRO.</w:t>
            </w:r>
          </w:p>
        </w:tc>
        <w:tc>
          <w:tcPr>
            <w:tcW w:w="1134" w:type="dxa"/>
          </w:tcPr>
          <w:p w14:paraId="7C1C9182"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6F0713AC"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7D8A999A"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4933AD58"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5E8DE14F"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2F6B1D86" w14:textId="77777777" w:rsidTr="00AD37CC">
        <w:trPr>
          <w:trHeight w:val="402"/>
        </w:trPr>
        <w:tc>
          <w:tcPr>
            <w:tcW w:w="851" w:type="dxa"/>
            <w:vAlign w:val="center"/>
          </w:tcPr>
          <w:p w14:paraId="799F2E96"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30</w:t>
            </w:r>
          </w:p>
        </w:tc>
        <w:tc>
          <w:tcPr>
            <w:tcW w:w="3090" w:type="dxa"/>
            <w:vAlign w:val="center"/>
          </w:tcPr>
          <w:p w14:paraId="6ACB1D96"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OXÍMETRO DE PULSO INFANTIL</w:t>
            </w:r>
          </w:p>
          <w:p w14:paraId="0D3AEF51"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Oxímetro de pulso portátil tipo </w:t>
            </w:r>
            <w:proofErr w:type="spellStart"/>
            <w:r w:rsidRPr="00801F40">
              <w:rPr>
                <w:rFonts w:ascii="Arial" w:eastAsia="Calibri" w:hAnsi="Arial" w:cs="Arial"/>
                <w:color w:val="000000"/>
              </w:rPr>
              <w:t>finger</w:t>
            </w:r>
            <w:proofErr w:type="spellEnd"/>
            <w:r w:rsidRPr="00801F40">
              <w:rPr>
                <w:rFonts w:ascii="Arial" w:eastAsia="Calibri" w:hAnsi="Arial" w:cs="Arial"/>
                <w:color w:val="000000"/>
              </w:rPr>
              <w:t xml:space="preserve">, específico para uso infantil, com sensor adaptado para dedos menores, display digital OLED ou LED para leitura simultânea de </w:t>
            </w:r>
            <w:proofErr w:type="spellStart"/>
            <w:r w:rsidRPr="00801F40">
              <w:rPr>
                <w:rFonts w:ascii="Arial" w:eastAsia="Calibri" w:hAnsi="Arial" w:cs="Arial"/>
                <w:color w:val="000000"/>
              </w:rPr>
              <w:t>SpO</w:t>
            </w:r>
            <w:proofErr w:type="spellEnd"/>
            <w:r w:rsidRPr="00801F40">
              <w:rPr>
                <w:rFonts w:ascii="Cambria Math" w:eastAsia="Calibri" w:hAnsi="Cambria Math" w:cs="Cambria Math"/>
                <w:color w:val="000000"/>
              </w:rPr>
              <w:t>₂</w:t>
            </w:r>
            <w:r w:rsidRPr="00801F40">
              <w:rPr>
                <w:rFonts w:ascii="Arial" w:eastAsia="Calibri" w:hAnsi="Arial" w:cs="Arial"/>
                <w:color w:val="000000"/>
              </w:rPr>
              <w:t xml:space="preserve"> e frequência cardíaca, precisão mínima de ±2% para saturação e ±2 bpm para frequência cardíaca, alimentação por pilhas ou bateria recarregável, desligamento automático, </w:t>
            </w:r>
            <w:r w:rsidRPr="00801F40">
              <w:rPr>
                <w:rFonts w:ascii="Arial" w:eastAsia="Calibri" w:hAnsi="Arial" w:cs="Arial"/>
                <w:color w:val="000000"/>
              </w:rPr>
              <w:lastRenderedPageBreak/>
              <w:t>corpo em material leve e resistente, garantia mínima de 12 meses, conforme normas da ANVISA e INMETRO.</w:t>
            </w:r>
          </w:p>
        </w:tc>
        <w:tc>
          <w:tcPr>
            <w:tcW w:w="1134" w:type="dxa"/>
          </w:tcPr>
          <w:p w14:paraId="28FBB897"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5BE53B3E"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041E90D2"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23A66CDB"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42AAD99C"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100A0C8C" w14:textId="77777777" w:rsidTr="00AD37CC">
        <w:trPr>
          <w:trHeight w:val="402"/>
        </w:trPr>
        <w:tc>
          <w:tcPr>
            <w:tcW w:w="851" w:type="dxa"/>
            <w:vAlign w:val="center"/>
          </w:tcPr>
          <w:p w14:paraId="3B586E14"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31</w:t>
            </w:r>
          </w:p>
        </w:tc>
        <w:tc>
          <w:tcPr>
            <w:tcW w:w="3090" w:type="dxa"/>
            <w:vAlign w:val="center"/>
          </w:tcPr>
          <w:p w14:paraId="4A83CB48"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SONAR FETAL</w:t>
            </w:r>
          </w:p>
          <w:p w14:paraId="3D1A7714"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Sonar Doppler fetal portátil, frequência de transdutor de 2 MHz ou 3 MHz, visor digital LCD para exibição da frequência cardíaca fetal, alto-falante embutido com ajuste de volume, saída para fones de ouvido, alimentação por bateria recarregável ou pilhas, peso leve e design ergonômico, fornecido com gel condutor, precisão mínima de ± 2 bpm, garantia mínima de 12 meses, em conformidade com normas da ANVISA e INMETRO.</w:t>
            </w:r>
          </w:p>
        </w:tc>
        <w:tc>
          <w:tcPr>
            <w:tcW w:w="1134" w:type="dxa"/>
          </w:tcPr>
          <w:p w14:paraId="3B56FFA6"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139A64CA"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51958ED"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30</w:t>
            </w:r>
          </w:p>
        </w:tc>
        <w:tc>
          <w:tcPr>
            <w:tcW w:w="992" w:type="dxa"/>
          </w:tcPr>
          <w:p w14:paraId="587530C5"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22DCEA02"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3D060337" w14:textId="77777777" w:rsidTr="00AD37CC">
        <w:trPr>
          <w:trHeight w:val="402"/>
        </w:trPr>
        <w:tc>
          <w:tcPr>
            <w:tcW w:w="851" w:type="dxa"/>
            <w:vAlign w:val="center"/>
          </w:tcPr>
          <w:p w14:paraId="6C9004B7"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32</w:t>
            </w:r>
          </w:p>
        </w:tc>
        <w:tc>
          <w:tcPr>
            <w:tcW w:w="3090" w:type="dxa"/>
            <w:vAlign w:val="center"/>
          </w:tcPr>
          <w:p w14:paraId="6C11C09C"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SUPORTE PARA CAIXA DE PÉRFUROCORTANTE 20 LITROS</w:t>
            </w:r>
          </w:p>
          <w:p w14:paraId="001722AD"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Suporte metálico ou em material polimérico de alta resistência, com estrutura para acondicionar caixa coletora de perfurocortantes de até 20 litros, base estável e sistema de fixação seguro, pintura eletrostática ou acabamento resistente à corrosão, de fácil higienização, adequado para uso em ambientes de saúde, conforme normas da ANVISA para descarte de resíduos perfurocortantes.</w:t>
            </w:r>
          </w:p>
        </w:tc>
        <w:tc>
          <w:tcPr>
            <w:tcW w:w="1134" w:type="dxa"/>
          </w:tcPr>
          <w:p w14:paraId="129A0005"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38FF89FF"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3E5DDC6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31DCA70B"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79012C1B"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1229A172" w14:textId="77777777" w:rsidTr="00AD37CC">
        <w:trPr>
          <w:trHeight w:val="402"/>
        </w:trPr>
        <w:tc>
          <w:tcPr>
            <w:tcW w:w="851" w:type="dxa"/>
            <w:vAlign w:val="center"/>
          </w:tcPr>
          <w:p w14:paraId="2AB6351D"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33</w:t>
            </w:r>
          </w:p>
        </w:tc>
        <w:tc>
          <w:tcPr>
            <w:tcW w:w="3090" w:type="dxa"/>
            <w:vAlign w:val="center"/>
          </w:tcPr>
          <w:p w14:paraId="2B207519"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TELEVISOR LED 43"</w:t>
            </w:r>
          </w:p>
          <w:p w14:paraId="17391893"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Resolução mínima Full HD (1920x1080), taxa de </w:t>
            </w:r>
            <w:r w:rsidRPr="00801F40">
              <w:rPr>
                <w:rFonts w:ascii="Arial" w:eastAsia="Calibri" w:hAnsi="Arial" w:cs="Arial"/>
                <w:color w:val="000000"/>
              </w:rPr>
              <w:lastRenderedPageBreak/>
              <w:t xml:space="preserve">atualização 60Hz, brilho mínimo 200 </w:t>
            </w:r>
            <w:proofErr w:type="spellStart"/>
            <w:r w:rsidRPr="00801F40">
              <w:rPr>
                <w:rFonts w:ascii="Arial" w:eastAsia="Calibri" w:hAnsi="Arial" w:cs="Arial"/>
                <w:color w:val="000000"/>
              </w:rPr>
              <w:t>cd</w:t>
            </w:r>
            <w:proofErr w:type="spellEnd"/>
            <w:r w:rsidRPr="00801F40">
              <w:rPr>
                <w:rFonts w:ascii="Arial" w:eastAsia="Calibri" w:hAnsi="Arial" w:cs="Arial"/>
                <w:color w:val="000000"/>
              </w:rPr>
              <w:t xml:space="preserve">/m², ângulo de visão mínimo 178°, contraste dinâmico mínimo 100.000:1, </w:t>
            </w:r>
            <w:proofErr w:type="spellStart"/>
            <w:r w:rsidRPr="00801F40">
              <w:rPr>
                <w:rFonts w:ascii="Arial" w:eastAsia="Calibri" w:hAnsi="Arial" w:cs="Arial"/>
                <w:color w:val="000000"/>
              </w:rPr>
              <w:t>Smart</w:t>
            </w:r>
            <w:proofErr w:type="spellEnd"/>
            <w:r w:rsidRPr="00801F40">
              <w:rPr>
                <w:rFonts w:ascii="Arial" w:eastAsia="Calibri" w:hAnsi="Arial" w:cs="Arial"/>
                <w:color w:val="000000"/>
              </w:rPr>
              <w:t xml:space="preserve"> TV com Wi-Fi, mínimo 2 entradas HDMI, 1 USB, entrada RF e AV, sintonizador digital ISDB-Tb, bivolt automático, base de apoio, controle remoto com pilhas, garantia mínima de 12 meses.</w:t>
            </w:r>
          </w:p>
        </w:tc>
        <w:tc>
          <w:tcPr>
            <w:tcW w:w="1134" w:type="dxa"/>
          </w:tcPr>
          <w:p w14:paraId="047086BD"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6BEDB123"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18B17990"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6B9147E0"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3F7F4FEA"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3289E1B2" w14:textId="77777777" w:rsidTr="00AD37CC">
        <w:trPr>
          <w:trHeight w:val="402"/>
        </w:trPr>
        <w:tc>
          <w:tcPr>
            <w:tcW w:w="851" w:type="dxa"/>
            <w:vAlign w:val="center"/>
          </w:tcPr>
          <w:p w14:paraId="6223594B"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34</w:t>
            </w:r>
          </w:p>
        </w:tc>
        <w:tc>
          <w:tcPr>
            <w:tcW w:w="3090" w:type="dxa"/>
            <w:vAlign w:val="center"/>
          </w:tcPr>
          <w:p w14:paraId="01258C02"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VENTILADOR COLUNA</w:t>
            </w:r>
          </w:p>
          <w:p w14:paraId="1878E293"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Ventilador oscilante de coluna/pé, potência mínima aproximada de 126 W, com 4, 6 ou 8 pás, diâmetro de hélice de no mínimo 40 cm, três velocidades, altura ajustável, grade de proteção removível e lavável, motor blindado contra poeira, baixo nível de ruído, base ampla e estável, tensão compatível com rede elétrica local, garantia mínima de 12 meses, conforme normas de segurança do INMETRO.</w:t>
            </w:r>
          </w:p>
        </w:tc>
        <w:tc>
          <w:tcPr>
            <w:tcW w:w="1134" w:type="dxa"/>
          </w:tcPr>
          <w:p w14:paraId="7098DD91"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337909E9"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457E0609"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20</w:t>
            </w:r>
          </w:p>
        </w:tc>
        <w:tc>
          <w:tcPr>
            <w:tcW w:w="992" w:type="dxa"/>
          </w:tcPr>
          <w:p w14:paraId="0EBA71AC"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21A78444" w14:textId="77777777" w:rsidR="00EF3EFC" w:rsidRPr="00801F40" w:rsidRDefault="00EF3EFC" w:rsidP="00AD37CC">
            <w:pPr>
              <w:spacing w:line="276" w:lineRule="auto"/>
              <w:jc w:val="center"/>
              <w:rPr>
                <w:rFonts w:ascii="Arial" w:eastAsia="Calibri" w:hAnsi="Arial" w:cs="Arial"/>
                <w:color w:val="000000"/>
              </w:rPr>
            </w:pPr>
          </w:p>
        </w:tc>
      </w:tr>
      <w:tr w:rsidR="00EF3EFC" w:rsidRPr="00801F40" w14:paraId="358E5241" w14:textId="77777777" w:rsidTr="00AD37CC">
        <w:trPr>
          <w:trHeight w:val="402"/>
        </w:trPr>
        <w:tc>
          <w:tcPr>
            <w:tcW w:w="851" w:type="dxa"/>
            <w:vAlign w:val="center"/>
          </w:tcPr>
          <w:p w14:paraId="6EA43DF5"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35</w:t>
            </w:r>
          </w:p>
        </w:tc>
        <w:tc>
          <w:tcPr>
            <w:tcW w:w="3090" w:type="dxa"/>
            <w:vAlign w:val="center"/>
          </w:tcPr>
          <w:p w14:paraId="2DE9C71B" w14:textId="77777777" w:rsidR="00EF3EFC" w:rsidRPr="00801F40" w:rsidRDefault="00EF3EFC" w:rsidP="00AD37CC">
            <w:pPr>
              <w:jc w:val="center"/>
              <w:rPr>
                <w:rFonts w:ascii="Arial" w:eastAsia="Calibri" w:hAnsi="Arial" w:cs="Arial"/>
                <w:b/>
                <w:color w:val="000000"/>
              </w:rPr>
            </w:pPr>
            <w:r w:rsidRPr="00801F40">
              <w:rPr>
                <w:rFonts w:ascii="Arial" w:eastAsia="Calibri" w:hAnsi="Arial" w:cs="Arial"/>
                <w:b/>
                <w:color w:val="000000"/>
              </w:rPr>
              <w:t>VENTILADOR DE TETO</w:t>
            </w:r>
          </w:p>
          <w:p w14:paraId="7C882E3F" w14:textId="77777777" w:rsidR="00EF3EFC" w:rsidRPr="00801F40" w:rsidRDefault="00EF3EFC" w:rsidP="00AD37CC">
            <w:pPr>
              <w:spacing w:line="276" w:lineRule="auto"/>
              <w:jc w:val="both"/>
              <w:rPr>
                <w:rFonts w:ascii="Arial" w:eastAsia="Calibri" w:hAnsi="Arial" w:cs="Arial"/>
                <w:color w:val="000000"/>
              </w:rPr>
            </w:pPr>
            <w:r w:rsidRPr="00801F40">
              <w:rPr>
                <w:rFonts w:ascii="Arial" w:eastAsia="Calibri" w:hAnsi="Arial" w:cs="Arial"/>
                <w:color w:val="000000"/>
              </w:rPr>
              <w:t xml:space="preserve">Ventilador de teto, diâmetro mínimo de 100 cm, potência mínima de 130 W, três velocidades controladas por chave de parede, estrutura metálica ou de polímero de alta resistência, pás em material resistente e lavável, motor blindado, silencioso, com kit de iluminação (luminária compatível com lâmpadas LED ou fluorescentes), pintura eletrostática, tensão </w:t>
            </w:r>
            <w:r w:rsidRPr="00801F40">
              <w:rPr>
                <w:rFonts w:ascii="Arial" w:eastAsia="Calibri" w:hAnsi="Arial" w:cs="Arial"/>
                <w:color w:val="000000"/>
              </w:rPr>
              <w:lastRenderedPageBreak/>
              <w:t>compatível com rede elétrica local, garantia mínima de 12 meses, em conformidade com normas do INMETRO.</w:t>
            </w:r>
          </w:p>
        </w:tc>
        <w:tc>
          <w:tcPr>
            <w:tcW w:w="1134" w:type="dxa"/>
          </w:tcPr>
          <w:p w14:paraId="0F63261E" w14:textId="77777777" w:rsidR="00EF3EFC" w:rsidRPr="00801F40" w:rsidRDefault="00EF3EFC" w:rsidP="00AD37CC">
            <w:pPr>
              <w:spacing w:line="276" w:lineRule="auto"/>
              <w:jc w:val="center"/>
              <w:rPr>
                <w:rFonts w:ascii="Arial" w:eastAsia="Calibri" w:hAnsi="Arial" w:cs="Arial"/>
              </w:rPr>
            </w:pPr>
          </w:p>
        </w:tc>
        <w:tc>
          <w:tcPr>
            <w:tcW w:w="850" w:type="dxa"/>
            <w:vAlign w:val="center"/>
          </w:tcPr>
          <w:p w14:paraId="69BA10DB"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rPr>
              <w:t>UNID</w:t>
            </w:r>
          </w:p>
        </w:tc>
        <w:tc>
          <w:tcPr>
            <w:tcW w:w="1134" w:type="dxa"/>
            <w:vAlign w:val="center"/>
          </w:tcPr>
          <w:p w14:paraId="22259819" w14:textId="77777777" w:rsidR="00EF3EFC" w:rsidRPr="00801F40" w:rsidRDefault="00EF3EFC" w:rsidP="00AD37CC">
            <w:pPr>
              <w:spacing w:line="276" w:lineRule="auto"/>
              <w:jc w:val="center"/>
              <w:rPr>
                <w:rFonts w:ascii="Arial" w:eastAsia="Calibri" w:hAnsi="Arial" w:cs="Arial"/>
              </w:rPr>
            </w:pPr>
            <w:r w:rsidRPr="00801F40">
              <w:rPr>
                <w:rFonts w:ascii="Arial" w:eastAsia="Calibri" w:hAnsi="Arial" w:cs="Arial"/>
                <w:color w:val="000000"/>
              </w:rPr>
              <w:t>10</w:t>
            </w:r>
          </w:p>
        </w:tc>
        <w:tc>
          <w:tcPr>
            <w:tcW w:w="992" w:type="dxa"/>
          </w:tcPr>
          <w:p w14:paraId="1748B833" w14:textId="77777777" w:rsidR="00EF3EFC" w:rsidRPr="00801F40" w:rsidRDefault="00EF3EFC" w:rsidP="00AD37CC">
            <w:pPr>
              <w:spacing w:line="276" w:lineRule="auto"/>
              <w:jc w:val="center"/>
              <w:rPr>
                <w:rFonts w:ascii="Arial" w:eastAsia="Calibri" w:hAnsi="Arial" w:cs="Arial"/>
                <w:color w:val="000000"/>
              </w:rPr>
            </w:pPr>
          </w:p>
        </w:tc>
        <w:tc>
          <w:tcPr>
            <w:tcW w:w="993" w:type="dxa"/>
          </w:tcPr>
          <w:p w14:paraId="5BCF2A15" w14:textId="77777777" w:rsidR="00EF3EFC" w:rsidRPr="00801F40" w:rsidRDefault="00EF3EFC" w:rsidP="00AD37CC">
            <w:pPr>
              <w:spacing w:line="276" w:lineRule="auto"/>
              <w:jc w:val="center"/>
              <w:rPr>
                <w:rFonts w:ascii="Arial" w:eastAsia="Calibri" w:hAnsi="Arial" w:cs="Arial"/>
                <w:color w:val="000000"/>
              </w:rPr>
            </w:pPr>
          </w:p>
        </w:tc>
      </w:tr>
    </w:tbl>
    <w:p w14:paraId="2FF64D4C" w14:textId="77777777" w:rsidR="00EF3EFC" w:rsidRPr="00DA2EB7" w:rsidRDefault="00EF3EFC" w:rsidP="00FE3425">
      <w:pPr>
        <w:spacing w:after="0" w:line="276" w:lineRule="auto"/>
        <w:ind w:right="-285"/>
        <w:jc w:val="both"/>
        <w:rPr>
          <w:rFonts w:ascii="Arial" w:hAnsi="Arial" w:cs="Arial"/>
          <w:sz w:val="24"/>
          <w:szCs w:val="24"/>
        </w:rPr>
      </w:pPr>
    </w:p>
    <w:p w14:paraId="1700339B" w14:textId="77777777" w:rsidR="00F03B26" w:rsidRPr="00DA2EB7" w:rsidRDefault="00F03B26" w:rsidP="00FE3425">
      <w:pPr>
        <w:spacing w:after="0" w:line="276" w:lineRule="auto"/>
        <w:ind w:right="-285"/>
        <w:jc w:val="both"/>
        <w:rPr>
          <w:rFonts w:ascii="Arial" w:hAnsi="Arial" w:cs="Arial"/>
          <w:sz w:val="24"/>
          <w:szCs w:val="24"/>
        </w:rPr>
      </w:pPr>
    </w:p>
    <w:p w14:paraId="7DC8705C" w14:textId="77777777" w:rsidR="00B23C45" w:rsidRDefault="00B23C45" w:rsidP="00B23C45">
      <w:pPr>
        <w:spacing w:after="0" w:line="276" w:lineRule="auto"/>
        <w:ind w:left="-567" w:right="-285"/>
        <w:jc w:val="both"/>
        <w:rPr>
          <w:rFonts w:ascii="Arial" w:hAnsi="Arial" w:cs="Arial"/>
          <w:sz w:val="24"/>
          <w:szCs w:val="24"/>
        </w:rPr>
      </w:pPr>
      <w:r w:rsidRPr="00DA2EB7">
        <w:rPr>
          <w:rFonts w:ascii="Arial" w:hAnsi="Arial" w:cs="Arial"/>
          <w:sz w:val="24"/>
          <w:szCs w:val="24"/>
        </w:rPr>
        <w:t xml:space="preserve">      </w:t>
      </w:r>
      <w:r w:rsidR="00A62C82" w:rsidRPr="00DA2EB7">
        <w:rPr>
          <w:rFonts w:ascii="Arial" w:hAnsi="Arial" w:cs="Arial"/>
          <w:sz w:val="24"/>
          <w:szCs w:val="24"/>
        </w:rPr>
        <w:t xml:space="preserve">  Valor total por extenso: (</w:t>
      </w:r>
      <w:proofErr w:type="spellStart"/>
      <w:r w:rsidR="00A62C82" w:rsidRPr="00DA2EB7">
        <w:rPr>
          <w:rFonts w:ascii="Arial" w:hAnsi="Arial" w:cs="Arial"/>
          <w:sz w:val="24"/>
          <w:szCs w:val="24"/>
        </w:rPr>
        <w:t>xxxxxxxxxxxxxxxxxxxxxxxxxxx</w:t>
      </w:r>
      <w:proofErr w:type="spellEnd"/>
      <w:r w:rsidR="00A62C82" w:rsidRPr="00DA2EB7">
        <w:rPr>
          <w:rFonts w:ascii="Arial" w:hAnsi="Arial" w:cs="Arial"/>
          <w:sz w:val="24"/>
          <w:szCs w:val="24"/>
        </w:rPr>
        <w:t>)</w:t>
      </w:r>
      <w:r w:rsidRPr="00DA2EB7">
        <w:rPr>
          <w:rFonts w:ascii="Arial" w:hAnsi="Arial" w:cs="Arial"/>
          <w:sz w:val="24"/>
          <w:szCs w:val="24"/>
        </w:rPr>
        <w:t xml:space="preserve">  </w:t>
      </w:r>
    </w:p>
    <w:p w14:paraId="0D8B7C53" w14:textId="77777777" w:rsidR="00E92B4D" w:rsidRPr="00DA2EB7" w:rsidRDefault="00E92B4D" w:rsidP="00B23C45">
      <w:pPr>
        <w:spacing w:after="0" w:line="276" w:lineRule="auto"/>
        <w:ind w:left="-567" w:right="-285"/>
        <w:jc w:val="both"/>
        <w:rPr>
          <w:rFonts w:ascii="Arial" w:hAnsi="Arial" w:cs="Arial"/>
          <w:sz w:val="24"/>
          <w:szCs w:val="24"/>
        </w:rPr>
      </w:pPr>
    </w:p>
    <w:p w14:paraId="3B2D3C37" w14:textId="77777777" w:rsidR="00DB31DE" w:rsidRDefault="00B23C45" w:rsidP="00B23C45">
      <w:pPr>
        <w:spacing w:after="0" w:line="276" w:lineRule="auto"/>
        <w:ind w:left="-567" w:right="-285"/>
        <w:jc w:val="both"/>
        <w:rPr>
          <w:rFonts w:ascii="Arial" w:hAnsi="Arial" w:cs="Arial"/>
          <w:b/>
          <w:sz w:val="24"/>
          <w:szCs w:val="24"/>
        </w:rPr>
      </w:pPr>
      <w:r w:rsidRPr="00DA2EB7">
        <w:rPr>
          <w:rFonts w:ascii="Arial" w:hAnsi="Arial" w:cs="Arial"/>
          <w:sz w:val="24"/>
          <w:szCs w:val="24"/>
        </w:rPr>
        <w:t xml:space="preserve">        </w:t>
      </w:r>
      <w:r w:rsidR="00DB31DE" w:rsidRPr="00DA2EB7">
        <w:rPr>
          <w:rFonts w:ascii="Arial" w:hAnsi="Arial" w:cs="Arial"/>
          <w:b/>
          <w:sz w:val="24"/>
          <w:szCs w:val="24"/>
        </w:rPr>
        <w:t xml:space="preserve">Validade da proposta de </w:t>
      </w:r>
      <w:r w:rsidR="00B217FE" w:rsidRPr="00DA2EB7">
        <w:rPr>
          <w:rFonts w:ascii="Arial" w:hAnsi="Arial" w:cs="Arial"/>
          <w:b/>
          <w:sz w:val="24"/>
          <w:szCs w:val="24"/>
        </w:rPr>
        <w:t>6</w:t>
      </w:r>
      <w:r w:rsidR="00DB31DE" w:rsidRPr="00DA2EB7">
        <w:rPr>
          <w:rFonts w:ascii="Arial" w:hAnsi="Arial" w:cs="Arial"/>
          <w:b/>
          <w:sz w:val="24"/>
          <w:szCs w:val="24"/>
        </w:rPr>
        <w:t>0 dias</w:t>
      </w:r>
    </w:p>
    <w:p w14:paraId="516BEF6F" w14:textId="77777777" w:rsidR="00E92B4D" w:rsidRPr="00DA2EB7" w:rsidRDefault="00E92B4D" w:rsidP="00B23C45">
      <w:pPr>
        <w:spacing w:after="0" w:line="276" w:lineRule="auto"/>
        <w:ind w:left="-567" w:right="-285"/>
        <w:jc w:val="both"/>
        <w:rPr>
          <w:rFonts w:ascii="Arial" w:hAnsi="Arial" w:cs="Arial"/>
          <w:sz w:val="24"/>
          <w:szCs w:val="24"/>
        </w:rPr>
      </w:pPr>
    </w:p>
    <w:p w14:paraId="34CD4CEB" w14:textId="77777777" w:rsidR="00221433" w:rsidRPr="00DA2EB7" w:rsidRDefault="00221433" w:rsidP="00FE3425">
      <w:pPr>
        <w:spacing w:after="0" w:line="276" w:lineRule="auto"/>
        <w:ind w:right="-285"/>
        <w:jc w:val="both"/>
        <w:rPr>
          <w:rFonts w:ascii="Arial" w:eastAsia="Times New Roman" w:hAnsi="Arial" w:cs="Arial"/>
          <w:b/>
          <w:sz w:val="24"/>
          <w:szCs w:val="24"/>
        </w:rPr>
      </w:pPr>
      <w:r w:rsidRPr="00DA2EB7">
        <w:rPr>
          <w:rFonts w:ascii="Arial" w:eastAsia="Times New Roman" w:hAnsi="Arial" w:cs="Arial"/>
          <w:b/>
          <w:sz w:val="24"/>
          <w:szCs w:val="24"/>
        </w:rPr>
        <w:t>DADOS BANCÁRIOS:</w:t>
      </w:r>
    </w:p>
    <w:p w14:paraId="430C93CF" w14:textId="77777777" w:rsidR="00DB31DE" w:rsidRPr="00DA2EB7" w:rsidRDefault="00A62C82" w:rsidP="00FE3425">
      <w:pPr>
        <w:spacing w:after="0" w:line="276" w:lineRule="auto"/>
        <w:ind w:right="-285"/>
        <w:jc w:val="both"/>
        <w:rPr>
          <w:rFonts w:ascii="Arial" w:eastAsia="Times New Roman" w:hAnsi="Arial" w:cs="Arial"/>
          <w:sz w:val="24"/>
          <w:szCs w:val="24"/>
        </w:rPr>
      </w:pPr>
      <w:r w:rsidRPr="00DA2EB7">
        <w:rPr>
          <w:rFonts w:ascii="Arial" w:eastAsia="Times New Roman" w:hAnsi="Arial" w:cs="Arial"/>
          <w:sz w:val="24"/>
          <w:szCs w:val="24"/>
        </w:rPr>
        <w:t>Banco:</w:t>
      </w:r>
    </w:p>
    <w:p w14:paraId="548F4E21" w14:textId="77777777" w:rsidR="00A62C82" w:rsidRPr="00DA2EB7" w:rsidRDefault="00A62C82" w:rsidP="00FE3425">
      <w:pPr>
        <w:spacing w:after="0" w:line="276" w:lineRule="auto"/>
        <w:ind w:right="-285"/>
        <w:jc w:val="both"/>
        <w:rPr>
          <w:rFonts w:ascii="Arial" w:eastAsia="Times New Roman" w:hAnsi="Arial" w:cs="Arial"/>
          <w:sz w:val="24"/>
          <w:szCs w:val="24"/>
        </w:rPr>
      </w:pPr>
      <w:r w:rsidRPr="00DA2EB7">
        <w:rPr>
          <w:rFonts w:ascii="Arial" w:eastAsia="Times New Roman" w:hAnsi="Arial" w:cs="Arial"/>
          <w:sz w:val="24"/>
          <w:szCs w:val="24"/>
        </w:rPr>
        <w:t>Agência:</w:t>
      </w:r>
    </w:p>
    <w:p w14:paraId="18B53157" w14:textId="77777777" w:rsidR="00A62C82" w:rsidRDefault="00A62C82" w:rsidP="00FE3425">
      <w:pPr>
        <w:spacing w:after="0" w:line="276" w:lineRule="auto"/>
        <w:ind w:right="-285"/>
        <w:jc w:val="both"/>
        <w:rPr>
          <w:rFonts w:ascii="Arial" w:eastAsia="Times New Roman" w:hAnsi="Arial" w:cs="Arial"/>
          <w:sz w:val="24"/>
          <w:szCs w:val="24"/>
        </w:rPr>
      </w:pPr>
      <w:r w:rsidRPr="00DA2EB7">
        <w:rPr>
          <w:rFonts w:ascii="Arial" w:eastAsia="Times New Roman" w:hAnsi="Arial" w:cs="Arial"/>
          <w:sz w:val="24"/>
          <w:szCs w:val="24"/>
        </w:rPr>
        <w:t>Conta nº</w:t>
      </w:r>
      <w:r w:rsidR="00221433" w:rsidRPr="00DA2EB7">
        <w:rPr>
          <w:rFonts w:ascii="Arial" w:eastAsia="Times New Roman" w:hAnsi="Arial" w:cs="Arial"/>
          <w:sz w:val="24"/>
          <w:szCs w:val="24"/>
        </w:rPr>
        <w:t>:</w:t>
      </w:r>
    </w:p>
    <w:p w14:paraId="7A3298EA" w14:textId="77777777" w:rsidR="00E92B4D" w:rsidRPr="00DA2EB7" w:rsidRDefault="00E92B4D" w:rsidP="00FE3425">
      <w:pPr>
        <w:spacing w:after="0" w:line="276" w:lineRule="auto"/>
        <w:ind w:right="-285"/>
        <w:jc w:val="both"/>
        <w:rPr>
          <w:rFonts w:ascii="Arial" w:eastAsia="Times New Roman" w:hAnsi="Arial" w:cs="Arial"/>
          <w:sz w:val="24"/>
          <w:szCs w:val="24"/>
        </w:rPr>
      </w:pPr>
    </w:p>
    <w:p w14:paraId="02213FB3" w14:textId="77777777" w:rsidR="00221433" w:rsidRPr="00DA2EB7" w:rsidRDefault="00221433" w:rsidP="00FE3425">
      <w:pPr>
        <w:spacing w:after="0" w:line="276" w:lineRule="auto"/>
        <w:ind w:right="-285"/>
        <w:jc w:val="both"/>
        <w:rPr>
          <w:rFonts w:ascii="Arial" w:eastAsia="Times New Roman" w:hAnsi="Arial" w:cs="Arial"/>
          <w:b/>
          <w:sz w:val="24"/>
          <w:szCs w:val="24"/>
        </w:rPr>
      </w:pPr>
      <w:r w:rsidRPr="00DA2EB7">
        <w:rPr>
          <w:rFonts w:ascii="Arial" w:eastAsia="Times New Roman" w:hAnsi="Arial" w:cs="Arial"/>
          <w:b/>
          <w:sz w:val="24"/>
          <w:szCs w:val="24"/>
        </w:rPr>
        <w:t>CONTATO:</w:t>
      </w:r>
    </w:p>
    <w:p w14:paraId="50955EB6" w14:textId="77777777" w:rsidR="00221433" w:rsidRPr="00DA2EB7" w:rsidRDefault="00221433" w:rsidP="00FE3425">
      <w:pPr>
        <w:spacing w:after="0" w:line="276" w:lineRule="auto"/>
        <w:ind w:right="-285"/>
        <w:jc w:val="both"/>
        <w:rPr>
          <w:rFonts w:ascii="Arial" w:eastAsia="Times New Roman" w:hAnsi="Arial" w:cs="Arial"/>
          <w:b/>
          <w:sz w:val="24"/>
          <w:szCs w:val="24"/>
        </w:rPr>
      </w:pPr>
      <w:r w:rsidRPr="00DA2EB7">
        <w:rPr>
          <w:rFonts w:ascii="Arial" w:eastAsia="Times New Roman" w:hAnsi="Arial" w:cs="Arial"/>
          <w:b/>
          <w:sz w:val="24"/>
          <w:szCs w:val="24"/>
        </w:rPr>
        <w:t>E-MAIL:</w:t>
      </w:r>
    </w:p>
    <w:p w14:paraId="0D5F5E2A" w14:textId="77777777" w:rsidR="00221433" w:rsidRPr="00DA2EB7" w:rsidRDefault="00221433" w:rsidP="00FE3425">
      <w:pPr>
        <w:spacing w:after="0" w:line="276" w:lineRule="auto"/>
        <w:ind w:right="-285"/>
        <w:jc w:val="both"/>
        <w:rPr>
          <w:rFonts w:ascii="Arial" w:eastAsia="Times New Roman" w:hAnsi="Arial" w:cs="Arial"/>
          <w:b/>
          <w:sz w:val="24"/>
          <w:szCs w:val="24"/>
        </w:rPr>
      </w:pPr>
      <w:r w:rsidRPr="00DA2EB7">
        <w:rPr>
          <w:rFonts w:ascii="Arial" w:eastAsia="Times New Roman" w:hAnsi="Arial" w:cs="Arial"/>
          <w:b/>
          <w:sz w:val="24"/>
          <w:szCs w:val="24"/>
        </w:rPr>
        <w:t>TELEFONE:</w:t>
      </w:r>
    </w:p>
    <w:p w14:paraId="1EAC26E9" w14:textId="77777777" w:rsidR="007142A7" w:rsidRDefault="007142A7" w:rsidP="00FE3425">
      <w:pPr>
        <w:spacing w:after="0" w:line="276" w:lineRule="auto"/>
        <w:ind w:right="-285"/>
        <w:jc w:val="both"/>
        <w:rPr>
          <w:rFonts w:ascii="Arial" w:eastAsia="Times New Roman" w:hAnsi="Arial" w:cs="Arial"/>
          <w:b/>
          <w:sz w:val="24"/>
          <w:szCs w:val="24"/>
        </w:rPr>
      </w:pPr>
    </w:p>
    <w:p w14:paraId="4D5D6E38" w14:textId="77777777" w:rsidR="00E92B4D" w:rsidRPr="00DA2EB7" w:rsidRDefault="00E92B4D" w:rsidP="00FE3425">
      <w:pPr>
        <w:spacing w:after="0" w:line="276" w:lineRule="auto"/>
        <w:ind w:right="-285"/>
        <w:jc w:val="both"/>
        <w:rPr>
          <w:rFonts w:ascii="Arial" w:eastAsia="Times New Roman" w:hAnsi="Arial" w:cs="Arial"/>
          <w:b/>
          <w:sz w:val="24"/>
          <w:szCs w:val="24"/>
        </w:rPr>
      </w:pPr>
    </w:p>
    <w:p w14:paraId="145A2F51" w14:textId="77777777" w:rsidR="00DB31DE" w:rsidRPr="00DA2EB7" w:rsidRDefault="00DB31DE" w:rsidP="004461FC">
      <w:pPr>
        <w:spacing w:after="0" w:line="276" w:lineRule="auto"/>
        <w:ind w:right="-285"/>
        <w:jc w:val="center"/>
        <w:rPr>
          <w:rFonts w:ascii="Arial" w:eastAsia="Times New Roman" w:hAnsi="Arial" w:cs="Arial"/>
          <w:sz w:val="24"/>
          <w:szCs w:val="24"/>
        </w:rPr>
      </w:pPr>
      <w:r w:rsidRPr="00DA2EB7">
        <w:rPr>
          <w:rFonts w:ascii="Arial" w:eastAsia="Times New Roman" w:hAnsi="Arial" w:cs="Arial"/>
          <w:sz w:val="24"/>
          <w:szCs w:val="24"/>
        </w:rPr>
        <w:t>______________________________________________________</w:t>
      </w:r>
    </w:p>
    <w:p w14:paraId="62D5E927" w14:textId="77777777" w:rsidR="00DB31DE" w:rsidRPr="00DA2EB7" w:rsidRDefault="00DB31DE" w:rsidP="004461FC">
      <w:pPr>
        <w:pStyle w:val="Corpodetexto"/>
        <w:spacing w:line="276" w:lineRule="auto"/>
        <w:ind w:right="-285"/>
        <w:jc w:val="center"/>
      </w:pPr>
      <w:r w:rsidRPr="00DA2EB7">
        <w:t>EMPRESA</w:t>
      </w:r>
    </w:p>
    <w:p w14:paraId="435E55E2" w14:textId="77777777" w:rsidR="00DB31DE" w:rsidRPr="00DA2EB7" w:rsidRDefault="00DB31DE" w:rsidP="004461FC">
      <w:pPr>
        <w:pStyle w:val="Corpodetexto"/>
        <w:spacing w:line="276" w:lineRule="auto"/>
        <w:ind w:right="-285"/>
        <w:jc w:val="center"/>
      </w:pPr>
      <w:r w:rsidRPr="00DA2EB7">
        <w:t>REPRESENTANTE LEGAL DA EMPRESA</w:t>
      </w:r>
    </w:p>
    <w:p w14:paraId="15119B57" w14:textId="77777777" w:rsidR="007142A7" w:rsidRDefault="00DB31DE" w:rsidP="00B23C45">
      <w:pPr>
        <w:pStyle w:val="Corpodetexto"/>
        <w:spacing w:line="276" w:lineRule="auto"/>
        <w:ind w:right="-285"/>
        <w:jc w:val="center"/>
      </w:pPr>
      <w:r w:rsidRPr="00DA2EB7">
        <w:t>(Nome, cargo e carimbo da empresa)</w:t>
      </w:r>
    </w:p>
    <w:p w14:paraId="5F812315" w14:textId="77777777" w:rsidR="00EF3EFC" w:rsidRDefault="00EF3EFC" w:rsidP="00B23C45">
      <w:pPr>
        <w:pStyle w:val="Corpodetexto"/>
        <w:spacing w:line="276" w:lineRule="auto"/>
        <w:ind w:right="-285"/>
        <w:jc w:val="center"/>
      </w:pPr>
    </w:p>
    <w:p w14:paraId="782BCB98" w14:textId="77777777" w:rsidR="00EF3EFC" w:rsidRDefault="00EF3EFC" w:rsidP="00B23C45">
      <w:pPr>
        <w:pStyle w:val="Corpodetexto"/>
        <w:spacing w:line="276" w:lineRule="auto"/>
        <w:ind w:right="-285"/>
        <w:jc w:val="center"/>
      </w:pPr>
    </w:p>
    <w:p w14:paraId="432E86CC" w14:textId="77777777" w:rsidR="00EF3EFC" w:rsidRDefault="00EF3EFC" w:rsidP="00B23C45">
      <w:pPr>
        <w:pStyle w:val="Corpodetexto"/>
        <w:spacing w:line="276" w:lineRule="auto"/>
        <w:ind w:right="-285"/>
        <w:jc w:val="center"/>
      </w:pPr>
    </w:p>
    <w:p w14:paraId="6AF60E42" w14:textId="77777777" w:rsidR="00EF3EFC" w:rsidRDefault="00EF3EFC" w:rsidP="00B23C45">
      <w:pPr>
        <w:pStyle w:val="Corpodetexto"/>
        <w:spacing w:line="276" w:lineRule="auto"/>
        <w:ind w:right="-285"/>
        <w:jc w:val="center"/>
      </w:pPr>
    </w:p>
    <w:p w14:paraId="7C8DE51F" w14:textId="77777777" w:rsidR="00EF3EFC" w:rsidRDefault="00EF3EFC" w:rsidP="00B23C45">
      <w:pPr>
        <w:pStyle w:val="Corpodetexto"/>
        <w:spacing w:line="276" w:lineRule="auto"/>
        <w:ind w:right="-285"/>
        <w:jc w:val="center"/>
      </w:pPr>
    </w:p>
    <w:p w14:paraId="6A9BCCDF" w14:textId="77777777" w:rsidR="00EF3EFC" w:rsidRDefault="00EF3EFC" w:rsidP="00B23C45">
      <w:pPr>
        <w:pStyle w:val="Corpodetexto"/>
        <w:spacing w:line="276" w:lineRule="auto"/>
        <w:ind w:right="-285"/>
        <w:jc w:val="center"/>
      </w:pPr>
    </w:p>
    <w:p w14:paraId="760F7587" w14:textId="77777777" w:rsidR="00EF3EFC" w:rsidRDefault="00EF3EFC" w:rsidP="00B23C45">
      <w:pPr>
        <w:pStyle w:val="Corpodetexto"/>
        <w:spacing w:line="276" w:lineRule="auto"/>
        <w:ind w:right="-285"/>
        <w:jc w:val="center"/>
      </w:pPr>
    </w:p>
    <w:p w14:paraId="4A1CB92C" w14:textId="77777777" w:rsidR="00EF3EFC" w:rsidRDefault="00EF3EFC" w:rsidP="00B23C45">
      <w:pPr>
        <w:pStyle w:val="Corpodetexto"/>
        <w:spacing w:line="276" w:lineRule="auto"/>
        <w:ind w:right="-285"/>
        <w:jc w:val="center"/>
      </w:pPr>
    </w:p>
    <w:p w14:paraId="4AF8B403" w14:textId="77777777" w:rsidR="00EF3EFC" w:rsidRDefault="00EF3EFC" w:rsidP="00B23C45">
      <w:pPr>
        <w:pStyle w:val="Corpodetexto"/>
        <w:spacing w:line="276" w:lineRule="auto"/>
        <w:ind w:right="-285"/>
        <w:jc w:val="center"/>
      </w:pPr>
    </w:p>
    <w:p w14:paraId="421EA790" w14:textId="77777777" w:rsidR="00EF3EFC" w:rsidRDefault="00EF3EFC" w:rsidP="00B23C45">
      <w:pPr>
        <w:pStyle w:val="Corpodetexto"/>
        <w:spacing w:line="276" w:lineRule="auto"/>
        <w:ind w:right="-285"/>
        <w:jc w:val="center"/>
      </w:pPr>
    </w:p>
    <w:p w14:paraId="2D0F1C4D" w14:textId="77777777" w:rsidR="00EF3EFC" w:rsidRDefault="00EF3EFC" w:rsidP="00B23C45">
      <w:pPr>
        <w:pStyle w:val="Corpodetexto"/>
        <w:spacing w:line="276" w:lineRule="auto"/>
        <w:ind w:right="-285"/>
        <w:jc w:val="center"/>
      </w:pPr>
    </w:p>
    <w:p w14:paraId="37BD7969" w14:textId="77777777" w:rsidR="00EF3EFC" w:rsidRDefault="00EF3EFC" w:rsidP="00B23C45">
      <w:pPr>
        <w:pStyle w:val="Corpodetexto"/>
        <w:spacing w:line="276" w:lineRule="auto"/>
        <w:ind w:right="-285"/>
        <w:jc w:val="center"/>
      </w:pPr>
    </w:p>
    <w:p w14:paraId="7AE776E6" w14:textId="77777777" w:rsidR="00EF3EFC" w:rsidRDefault="00EF3EFC" w:rsidP="00B23C45">
      <w:pPr>
        <w:pStyle w:val="Corpodetexto"/>
        <w:spacing w:line="276" w:lineRule="auto"/>
        <w:ind w:right="-285"/>
        <w:jc w:val="center"/>
      </w:pPr>
    </w:p>
    <w:p w14:paraId="1CC959E1" w14:textId="77777777" w:rsidR="00EF3EFC" w:rsidRDefault="00EF3EFC" w:rsidP="00B23C45">
      <w:pPr>
        <w:pStyle w:val="Corpodetexto"/>
        <w:spacing w:line="276" w:lineRule="auto"/>
        <w:ind w:right="-285"/>
        <w:jc w:val="center"/>
      </w:pPr>
    </w:p>
    <w:p w14:paraId="7389DE2F" w14:textId="77777777" w:rsidR="00EF3EFC" w:rsidRDefault="00EF3EFC" w:rsidP="00B23C45">
      <w:pPr>
        <w:pStyle w:val="Corpodetexto"/>
        <w:spacing w:line="276" w:lineRule="auto"/>
        <w:ind w:right="-285"/>
        <w:jc w:val="center"/>
      </w:pPr>
    </w:p>
    <w:p w14:paraId="0B1D9BED" w14:textId="77777777" w:rsidR="0043488B" w:rsidRPr="00DA2EB7" w:rsidRDefault="0043488B" w:rsidP="00FE3425">
      <w:pPr>
        <w:spacing w:after="0" w:line="276" w:lineRule="auto"/>
        <w:jc w:val="both"/>
        <w:rPr>
          <w:rFonts w:ascii="Arial" w:hAnsi="Arial" w:cs="Arial"/>
          <w:b/>
          <w:sz w:val="24"/>
          <w:szCs w:val="24"/>
        </w:rPr>
      </w:pPr>
      <w:r w:rsidRPr="00DA2EB7">
        <w:rPr>
          <w:rFonts w:ascii="Arial" w:hAnsi="Arial" w:cs="Arial"/>
          <w:b/>
          <w:sz w:val="24"/>
          <w:szCs w:val="24"/>
        </w:rPr>
        <w:lastRenderedPageBreak/>
        <w:t xml:space="preserve">Ata de Registro de Preços nº </w:t>
      </w:r>
      <w:r w:rsidR="000E7944" w:rsidRPr="00DA2EB7">
        <w:rPr>
          <w:rFonts w:ascii="Arial" w:hAnsi="Arial" w:cs="Arial"/>
          <w:b/>
          <w:sz w:val="24"/>
          <w:szCs w:val="24"/>
        </w:rPr>
        <w:t>___/______</w:t>
      </w:r>
    </w:p>
    <w:p w14:paraId="09F3877A" w14:textId="77777777" w:rsidR="0043488B" w:rsidRPr="00DA2EB7" w:rsidRDefault="0043488B" w:rsidP="00FE3425">
      <w:pPr>
        <w:spacing w:after="0" w:line="276" w:lineRule="auto"/>
        <w:jc w:val="both"/>
        <w:rPr>
          <w:rFonts w:ascii="Arial" w:hAnsi="Arial" w:cs="Arial"/>
          <w:b/>
          <w:sz w:val="24"/>
          <w:szCs w:val="24"/>
        </w:rPr>
      </w:pPr>
      <w:r w:rsidRPr="00DA2EB7">
        <w:rPr>
          <w:rFonts w:ascii="Arial" w:hAnsi="Arial" w:cs="Arial"/>
          <w:b/>
          <w:sz w:val="24"/>
          <w:szCs w:val="24"/>
        </w:rPr>
        <w:t xml:space="preserve">Pregão Eletrônico nº </w:t>
      </w:r>
      <w:r w:rsidR="001B221B" w:rsidRPr="00DA2EB7">
        <w:rPr>
          <w:rFonts w:ascii="Arial" w:hAnsi="Arial" w:cs="Arial"/>
          <w:b/>
          <w:sz w:val="24"/>
          <w:szCs w:val="24"/>
        </w:rPr>
        <w:t>______/</w:t>
      </w:r>
      <w:r w:rsidR="000E7944" w:rsidRPr="00DA2EB7">
        <w:rPr>
          <w:rFonts w:ascii="Arial" w:hAnsi="Arial" w:cs="Arial"/>
          <w:b/>
          <w:sz w:val="24"/>
          <w:szCs w:val="24"/>
        </w:rPr>
        <w:t>_______</w:t>
      </w:r>
    </w:p>
    <w:p w14:paraId="5EA10585" w14:textId="77777777" w:rsidR="0043488B" w:rsidRPr="00DA2EB7" w:rsidRDefault="0043488B" w:rsidP="00FE3425">
      <w:pPr>
        <w:spacing w:after="0" w:line="276" w:lineRule="auto"/>
        <w:jc w:val="both"/>
        <w:rPr>
          <w:rFonts w:ascii="Arial" w:hAnsi="Arial" w:cs="Arial"/>
          <w:b/>
          <w:sz w:val="24"/>
          <w:szCs w:val="24"/>
        </w:rPr>
      </w:pPr>
      <w:r w:rsidRPr="00DA2EB7">
        <w:rPr>
          <w:rFonts w:ascii="Arial" w:hAnsi="Arial" w:cs="Arial"/>
          <w:b/>
          <w:sz w:val="24"/>
          <w:szCs w:val="24"/>
        </w:rPr>
        <w:t xml:space="preserve">Processo Administrativo nº </w:t>
      </w:r>
      <w:r w:rsidR="00DA2EB7">
        <w:rPr>
          <w:rFonts w:ascii="Arial" w:hAnsi="Arial" w:cs="Arial"/>
          <w:b/>
          <w:sz w:val="24"/>
          <w:szCs w:val="24"/>
        </w:rPr>
        <w:t>6472/2025</w:t>
      </w:r>
    </w:p>
    <w:p w14:paraId="625DB3FA" w14:textId="77777777" w:rsidR="0043488B" w:rsidRPr="00DA2EB7" w:rsidRDefault="0043488B" w:rsidP="00FE3425">
      <w:pPr>
        <w:spacing w:after="0" w:line="276" w:lineRule="auto"/>
        <w:jc w:val="both"/>
        <w:rPr>
          <w:rFonts w:ascii="Arial" w:hAnsi="Arial" w:cs="Arial"/>
          <w:b/>
          <w:sz w:val="24"/>
          <w:szCs w:val="24"/>
        </w:rPr>
      </w:pPr>
    </w:p>
    <w:p w14:paraId="3FCE76E8" w14:textId="77777777" w:rsidR="0043488B" w:rsidRPr="00DA2EB7" w:rsidRDefault="0043488B" w:rsidP="00FE3425">
      <w:pPr>
        <w:jc w:val="both"/>
        <w:rPr>
          <w:rFonts w:ascii="Arial" w:eastAsia="Times New Roman" w:hAnsi="Arial" w:cs="Arial"/>
          <w:sz w:val="24"/>
          <w:szCs w:val="24"/>
        </w:rPr>
      </w:pPr>
      <w:r w:rsidRPr="00DA2EB7">
        <w:rPr>
          <w:rFonts w:ascii="Arial" w:hAnsi="Arial" w:cs="Arial"/>
          <w:b/>
          <w:bCs/>
          <w:sz w:val="24"/>
          <w:szCs w:val="24"/>
        </w:rPr>
        <w:t xml:space="preserve">MUNICÍPIO DE </w:t>
      </w:r>
      <w:r w:rsidR="00CA2A5C" w:rsidRPr="00DA2EB7">
        <w:rPr>
          <w:rFonts w:ascii="Arial" w:hAnsi="Arial" w:cs="Arial"/>
          <w:b/>
          <w:bCs/>
          <w:sz w:val="24"/>
          <w:szCs w:val="24"/>
        </w:rPr>
        <w:t xml:space="preserve">SÃO FRANCISCO DE ITABAPOANA </w:t>
      </w:r>
      <w:r w:rsidRPr="00DA2EB7">
        <w:rPr>
          <w:rFonts w:ascii="Arial" w:hAnsi="Arial" w:cs="Arial"/>
          <w:b/>
          <w:bCs/>
          <w:sz w:val="24"/>
          <w:szCs w:val="24"/>
        </w:rPr>
        <w:t>R</w:t>
      </w:r>
      <w:r w:rsidR="00144D7F" w:rsidRPr="00DA2EB7">
        <w:rPr>
          <w:rFonts w:ascii="Arial" w:hAnsi="Arial" w:cs="Arial"/>
          <w:b/>
          <w:bCs/>
          <w:sz w:val="24"/>
          <w:szCs w:val="24"/>
        </w:rPr>
        <w:t>/</w:t>
      </w:r>
      <w:r w:rsidRPr="00DA2EB7">
        <w:rPr>
          <w:rFonts w:ascii="Arial" w:hAnsi="Arial" w:cs="Arial"/>
          <w:b/>
          <w:bCs/>
          <w:sz w:val="24"/>
          <w:szCs w:val="24"/>
        </w:rPr>
        <w:t>J</w:t>
      </w:r>
      <w:r w:rsidRPr="00DA2EB7">
        <w:rPr>
          <w:rFonts w:ascii="Arial" w:hAnsi="Arial" w:cs="Arial"/>
          <w:bCs/>
          <w:sz w:val="24"/>
          <w:szCs w:val="24"/>
        </w:rPr>
        <w:t xml:space="preserve">, pessoa jurídica de direito público, inscrita no CNPJ Nº </w:t>
      </w:r>
      <w:r w:rsidR="00144D7F" w:rsidRPr="00DA2EB7">
        <w:rPr>
          <w:rFonts w:ascii="Arial" w:hAnsi="Arial" w:cs="Arial"/>
          <w:bCs/>
          <w:sz w:val="24"/>
          <w:szCs w:val="24"/>
        </w:rPr>
        <w:t>14.937.038/000108</w:t>
      </w:r>
      <w:r w:rsidRPr="00DA2EB7">
        <w:rPr>
          <w:rFonts w:ascii="Arial" w:hAnsi="Arial" w:cs="Arial"/>
          <w:bCs/>
          <w:sz w:val="24"/>
          <w:szCs w:val="24"/>
        </w:rPr>
        <w:t xml:space="preserve">, com sede </w:t>
      </w:r>
      <w:r w:rsidR="00144D7F" w:rsidRPr="00DA2EB7">
        <w:rPr>
          <w:rFonts w:ascii="Arial" w:hAnsi="Arial" w:cs="Arial"/>
          <w:bCs/>
          <w:sz w:val="24"/>
          <w:szCs w:val="24"/>
        </w:rPr>
        <w:t>n</w:t>
      </w:r>
      <w:r w:rsidRPr="00DA2EB7">
        <w:rPr>
          <w:rFonts w:ascii="Arial" w:hAnsi="Arial" w:cs="Arial"/>
          <w:bCs/>
          <w:sz w:val="24"/>
          <w:szCs w:val="24"/>
        </w:rPr>
        <w:t xml:space="preserve">a </w:t>
      </w:r>
      <w:r w:rsidR="00144D7F" w:rsidRPr="00DA2EB7">
        <w:rPr>
          <w:rFonts w:ascii="Arial" w:eastAsia="Times New Roman" w:hAnsi="Arial" w:cs="Arial"/>
          <w:color w:val="000000"/>
          <w:sz w:val="24"/>
          <w:szCs w:val="24"/>
        </w:rPr>
        <w:t xml:space="preserve">Avenida Vereador </w:t>
      </w:r>
      <w:proofErr w:type="spellStart"/>
      <w:r w:rsidR="00144D7F" w:rsidRPr="00DA2EB7">
        <w:rPr>
          <w:rFonts w:ascii="Arial" w:eastAsia="Times New Roman" w:hAnsi="Arial" w:cs="Arial"/>
          <w:color w:val="000000"/>
          <w:sz w:val="24"/>
          <w:szCs w:val="24"/>
        </w:rPr>
        <w:t>Edenites</w:t>
      </w:r>
      <w:proofErr w:type="spellEnd"/>
      <w:r w:rsidR="00144D7F" w:rsidRPr="00DA2EB7">
        <w:rPr>
          <w:rFonts w:ascii="Arial" w:eastAsia="Times New Roman" w:hAnsi="Arial" w:cs="Arial"/>
          <w:color w:val="000000"/>
          <w:sz w:val="24"/>
          <w:szCs w:val="24"/>
        </w:rPr>
        <w:t xml:space="preserve"> </w:t>
      </w:r>
      <w:r w:rsidR="008323CE" w:rsidRPr="00DA2EB7">
        <w:rPr>
          <w:rFonts w:ascii="Arial" w:eastAsia="Times New Roman" w:hAnsi="Arial" w:cs="Arial"/>
          <w:color w:val="000000"/>
          <w:sz w:val="24"/>
          <w:szCs w:val="24"/>
        </w:rPr>
        <w:t xml:space="preserve"> </w:t>
      </w:r>
      <w:r w:rsidR="00144D7F" w:rsidRPr="00DA2EB7">
        <w:rPr>
          <w:rFonts w:ascii="Arial" w:eastAsia="Times New Roman" w:hAnsi="Arial" w:cs="Arial"/>
          <w:color w:val="000000"/>
          <w:sz w:val="24"/>
          <w:szCs w:val="24"/>
        </w:rPr>
        <w:t>da Silva Viana, n° 141</w:t>
      </w:r>
      <w:r w:rsidRPr="00DA2EB7">
        <w:rPr>
          <w:rFonts w:ascii="Arial" w:hAnsi="Arial" w:cs="Arial"/>
          <w:bCs/>
          <w:sz w:val="24"/>
          <w:szCs w:val="24"/>
        </w:rPr>
        <w:t xml:space="preserve">, Centro, </w:t>
      </w:r>
      <w:r w:rsidR="005A65F7" w:rsidRPr="00DA2EB7">
        <w:rPr>
          <w:rFonts w:ascii="Arial" w:hAnsi="Arial" w:cs="Arial"/>
          <w:bCs/>
          <w:sz w:val="24"/>
          <w:szCs w:val="24"/>
        </w:rPr>
        <w:t xml:space="preserve">São Francisco de Itabapoana </w:t>
      </w:r>
      <w:r w:rsidRPr="00DA2EB7">
        <w:rPr>
          <w:rFonts w:ascii="Arial" w:hAnsi="Arial" w:cs="Arial"/>
          <w:bCs/>
          <w:sz w:val="24"/>
          <w:szCs w:val="24"/>
        </w:rPr>
        <w:t>-RJ, através d</w:t>
      </w:r>
      <w:r w:rsidR="00A62C82" w:rsidRPr="00DA2EB7">
        <w:rPr>
          <w:rFonts w:ascii="Arial" w:hAnsi="Arial" w:cs="Arial"/>
          <w:bCs/>
          <w:sz w:val="24"/>
          <w:szCs w:val="24"/>
        </w:rPr>
        <w:t xml:space="preserve">o </w:t>
      </w:r>
      <w:r w:rsidRPr="00DA2EB7">
        <w:rPr>
          <w:rFonts w:ascii="Arial" w:hAnsi="Arial" w:cs="Arial"/>
          <w:bCs/>
          <w:sz w:val="24"/>
          <w:szCs w:val="24"/>
        </w:rPr>
        <w:t xml:space="preserve"> </w:t>
      </w:r>
      <w:r w:rsidR="00693BC5" w:rsidRPr="00DA2EB7">
        <w:rPr>
          <w:rFonts w:ascii="Arial" w:hAnsi="Arial" w:cs="Arial"/>
          <w:sz w:val="24"/>
          <w:szCs w:val="24"/>
        </w:rPr>
        <w:t xml:space="preserve">FUNDO MUNICIPAL DE </w:t>
      </w:r>
      <w:r w:rsidR="007A5004" w:rsidRPr="00DA2EB7">
        <w:rPr>
          <w:rFonts w:ascii="Arial" w:hAnsi="Arial" w:cs="Arial"/>
          <w:sz w:val="24"/>
          <w:szCs w:val="24"/>
        </w:rPr>
        <w:t>SAÚDE (FMS)</w:t>
      </w:r>
      <w:r w:rsidRPr="00DA2EB7">
        <w:rPr>
          <w:rFonts w:ascii="Arial" w:hAnsi="Arial" w:cs="Arial"/>
          <w:b/>
          <w:bCs/>
          <w:sz w:val="24"/>
          <w:szCs w:val="24"/>
        </w:rPr>
        <w:t xml:space="preserve">, </w:t>
      </w:r>
      <w:r w:rsidRPr="00DA2EB7">
        <w:rPr>
          <w:rFonts w:ascii="Arial" w:hAnsi="Arial" w:cs="Arial"/>
          <w:bCs/>
          <w:sz w:val="24"/>
          <w:szCs w:val="24"/>
        </w:rPr>
        <w:t xml:space="preserve">doravante denominada </w:t>
      </w:r>
      <w:r w:rsidRPr="00DA2EB7">
        <w:rPr>
          <w:rFonts w:ascii="Arial" w:hAnsi="Arial" w:cs="Arial"/>
          <w:b/>
          <w:bCs/>
          <w:sz w:val="24"/>
          <w:szCs w:val="24"/>
        </w:rPr>
        <w:t>ÓRGÃO GERENCIADOR</w:t>
      </w:r>
      <w:r w:rsidRPr="00DA2EB7">
        <w:rPr>
          <w:rFonts w:ascii="Arial" w:hAnsi="Arial" w:cs="Arial"/>
          <w:bCs/>
          <w:sz w:val="24"/>
          <w:szCs w:val="24"/>
        </w:rPr>
        <w:t xml:space="preserve">, neste ato representado por seu Ordenador de Despesas Sr. </w:t>
      </w:r>
      <w:r w:rsidR="005A65F7" w:rsidRPr="00DA2EB7">
        <w:rPr>
          <w:rFonts w:ascii="Arial" w:eastAsia="Times New Roman" w:hAnsi="Arial" w:cs="Arial"/>
          <w:color w:val="000000"/>
          <w:sz w:val="24"/>
          <w:szCs w:val="24"/>
        </w:rPr>
        <w:t>Fagner Azeredo da Sil</w:t>
      </w:r>
      <w:r w:rsidR="00F55B4C" w:rsidRPr="00DA2EB7">
        <w:rPr>
          <w:rFonts w:ascii="Arial" w:eastAsia="Times New Roman" w:hAnsi="Arial" w:cs="Arial"/>
          <w:color w:val="000000"/>
          <w:sz w:val="24"/>
          <w:szCs w:val="24"/>
        </w:rPr>
        <w:t>va</w:t>
      </w:r>
      <w:r w:rsidRPr="00DA2EB7">
        <w:rPr>
          <w:rFonts w:ascii="Arial" w:hAnsi="Arial" w:cs="Arial"/>
          <w:bCs/>
          <w:sz w:val="24"/>
          <w:szCs w:val="24"/>
        </w:rPr>
        <w:t xml:space="preserve">, </w:t>
      </w:r>
      <w:r w:rsidR="00F55B4C" w:rsidRPr="00DA2EB7">
        <w:rPr>
          <w:rFonts w:ascii="Arial" w:hAnsi="Arial" w:cs="Arial"/>
          <w:bCs/>
          <w:sz w:val="24"/>
          <w:szCs w:val="24"/>
        </w:rPr>
        <w:t>brasileiro</w:t>
      </w:r>
      <w:r w:rsidRPr="00DA2EB7">
        <w:rPr>
          <w:rFonts w:ascii="Arial" w:hAnsi="Arial" w:cs="Arial"/>
          <w:bCs/>
          <w:sz w:val="24"/>
          <w:szCs w:val="24"/>
        </w:rPr>
        <w:t xml:space="preserve">, </w:t>
      </w:r>
      <w:r w:rsidR="00F55B4C" w:rsidRPr="00DA2EB7">
        <w:rPr>
          <w:rFonts w:ascii="Arial" w:hAnsi="Arial" w:cs="Arial"/>
          <w:bCs/>
          <w:sz w:val="24"/>
          <w:szCs w:val="24"/>
        </w:rPr>
        <w:t>solteiro</w:t>
      </w:r>
      <w:r w:rsidRPr="00DA2EB7">
        <w:rPr>
          <w:rFonts w:ascii="Arial" w:hAnsi="Arial" w:cs="Arial"/>
          <w:bCs/>
          <w:sz w:val="24"/>
          <w:szCs w:val="24"/>
        </w:rPr>
        <w:t xml:space="preserve">, portador da Carteira de Identidade RG n° XXXXXXX, expedida pelo XXXXX/UF inscrita no CPF sob o n° XXXXXXXX, residente e domiciliado </w:t>
      </w:r>
      <w:r w:rsidR="00F55B4C" w:rsidRPr="00DA2EB7">
        <w:rPr>
          <w:rFonts w:ascii="Arial" w:hAnsi="Arial" w:cs="Arial"/>
          <w:bCs/>
          <w:sz w:val="24"/>
          <w:szCs w:val="24"/>
        </w:rPr>
        <w:t>nesta cidade</w:t>
      </w:r>
      <w:r w:rsidRPr="00DA2EB7">
        <w:rPr>
          <w:rFonts w:ascii="Arial" w:hAnsi="Arial" w:cs="Arial"/>
          <w:bCs/>
          <w:sz w:val="24"/>
          <w:szCs w:val="24"/>
        </w:rPr>
        <w:t xml:space="preserve">, e a empresa </w:t>
      </w:r>
      <w:r w:rsidRPr="00DA2EB7">
        <w:rPr>
          <w:rFonts w:ascii="Arial" w:hAnsi="Arial" w:cs="Arial"/>
          <w:b/>
          <w:bCs/>
          <w:sz w:val="24"/>
          <w:szCs w:val="24"/>
        </w:rPr>
        <w:t>XXXXXXXXXXXXXXXXXX,</w:t>
      </w:r>
      <w:r w:rsidRPr="00DA2EB7">
        <w:rPr>
          <w:rFonts w:ascii="Arial" w:hAnsi="Arial" w:cs="Arial"/>
          <w:bCs/>
          <w:sz w:val="24"/>
          <w:szCs w:val="24"/>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DA2EB7">
        <w:rPr>
          <w:rFonts w:ascii="Arial" w:hAnsi="Arial" w:cs="Arial"/>
          <w:b/>
          <w:bCs/>
          <w:sz w:val="24"/>
          <w:szCs w:val="24"/>
        </w:rPr>
        <w:t>FORNECEDOR</w:t>
      </w:r>
      <w:r w:rsidRPr="00DA2EB7">
        <w:rPr>
          <w:rFonts w:ascii="Arial" w:hAnsi="Arial" w:cs="Arial"/>
          <w:bCs/>
          <w:sz w:val="24"/>
          <w:szCs w:val="24"/>
        </w:rPr>
        <w:t xml:space="preserve">, considerando o julgamento da licitação na modalidade Pregão, na forma eletrônica, nº XX/XXXX, publicada no XXXXX de XX/XX/XXXX, Processo Administrativo nº </w:t>
      </w:r>
      <w:r w:rsidR="008D1BBC" w:rsidRPr="00DA2EB7">
        <w:rPr>
          <w:rFonts w:ascii="Arial" w:hAnsi="Arial" w:cs="Arial"/>
          <w:bCs/>
          <w:sz w:val="24"/>
          <w:szCs w:val="24"/>
        </w:rPr>
        <w:t>XXX</w:t>
      </w:r>
      <w:r w:rsidR="007E67DC" w:rsidRPr="00DA2EB7">
        <w:rPr>
          <w:rFonts w:ascii="Arial" w:hAnsi="Arial" w:cs="Arial"/>
          <w:bCs/>
          <w:sz w:val="24"/>
          <w:szCs w:val="24"/>
        </w:rPr>
        <w:t>/202</w:t>
      </w:r>
      <w:r w:rsidR="00D34D63" w:rsidRPr="00DA2EB7">
        <w:rPr>
          <w:rFonts w:ascii="Arial" w:hAnsi="Arial" w:cs="Arial"/>
          <w:bCs/>
          <w:sz w:val="24"/>
          <w:szCs w:val="24"/>
        </w:rPr>
        <w:t>5</w:t>
      </w:r>
      <w:r w:rsidRPr="00DA2EB7">
        <w:rPr>
          <w:rFonts w:ascii="Arial" w:hAnsi="Arial" w:cs="Arial"/>
          <w:bCs/>
          <w:sz w:val="24"/>
          <w:szCs w:val="24"/>
        </w:rPr>
        <w:t xml:space="preserve">, RESOLVEM lavrar a presente </w:t>
      </w:r>
      <w:r w:rsidRPr="00DA2EB7">
        <w:rPr>
          <w:rFonts w:ascii="Arial" w:hAnsi="Arial" w:cs="Arial"/>
          <w:b/>
          <w:bCs/>
          <w:sz w:val="24"/>
          <w:szCs w:val="24"/>
        </w:rPr>
        <w:t>ATA DE REGISTRO DE PREÇOS</w:t>
      </w:r>
      <w:r w:rsidRPr="00DA2EB7">
        <w:rPr>
          <w:rFonts w:ascii="Arial" w:hAnsi="Arial" w:cs="Arial"/>
          <w:bCs/>
          <w:sz w:val="24"/>
          <w:szCs w:val="24"/>
        </w:rPr>
        <w:t>, de acordo com sua classificação alcançada e quantidades cotadas no referido certame, atendendo as condições previstas no edital, sujeitando-se as partes aos ditames da Lei Federal nº 14.133/2019</w:t>
      </w:r>
      <w:r w:rsidR="007066B2" w:rsidRPr="00DA2EB7">
        <w:rPr>
          <w:rFonts w:ascii="Arial" w:hAnsi="Arial" w:cs="Arial"/>
          <w:bCs/>
          <w:sz w:val="24"/>
          <w:szCs w:val="24"/>
        </w:rPr>
        <w:t xml:space="preserve">, do </w:t>
      </w:r>
      <w:r w:rsidR="002776EC" w:rsidRPr="00DA2EB7">
        <w:rPr>
          <w:rFonts w:ascii="Arial" w:hAnsi="Arial" w:cs="Arial"/>
          <w:bCs/>
          <w:sz w:val="24"/>
          <w:szCs w:val="24"/>
        </w:rPr>
        <w:t>Decreto Municipal 7.074/2023</w:t>
      </w:r>
      <w:r w:rsidR="007066B2" w:rsidRPr="00DA2EB7">
        <w:rPr>
          <w:rFonts w:ascii="Arial" w:hAnsi="Arial" w:cs="Arial"/>
          <w:bCs/>
          <w:sz w:val="24"/>
          <w:szCs w:val="24"/>
        </w:rPr>
        <w:t>, bem como das condições e normativas constantes no competente Edital e seus anexos, especialmente quanto</w:t>
      </w:r>
      <w:r w:rsidR="00070174" w:rsidRPr="00DA2EB7">
        <w:rPr>
          <w:rFonts w:ascii="Arial" w:hAnsi="Arial" w:cs="Arial"/>
          <w:bCs/>
          <w:sz w:val="24"/>
          <w:szCs w:val="24"/>
        </w:rPr>
        <w:t xml:space="preserve"> </w:t>
      </w:r>
      <w:r w:rsidR="007066B2" w:rsidRPr="00DA2EB7">
        <w:rPr>
          <w:rFonts w:ascii="Arial" w:hAnsi="Arial" w:cs="Arial"/>
          <w:bCs/>
          <w:sz w:val="24"/>
          <w:szCs w:val="24"/>
        </w:rPr>
        <w:t>à</w:t>
      </w:r>
      <w:r w:rsidRPr="00DA2EB7">
        <w:rPr>
          <w:rFonts w:ascii="Arial" w:hAnsi="Arial" w:cs="Arial"/>
          <w:bCs/>
          <w:sz w:val="24"/>
          <w:szCs w:val="24"/>
        </w:rPr>
        <w:t>s disposições a seguir:</w:t>
      </w:r>
    </w:p>
    <w:p w14:paraId="6EB46A23" w14:textId="77777777" w:rsidR="0043488B" w:rsidRPr="00DA2EB7" w:rsidRDefault="0043488B" w:rsidP="00FE3425">
      <w:pPr>
        <w:spacing w:after="0" w:line="276" w:lineRule="auto"/>
        <w:jc w:val="both"/>
        <w:rPr>
          <w:rFonts w:ascii="Arial" w:hAnsi="Arial" w:cs="Arial"/>
          <w:bCs/>
          <w:sz w:val="24"/>
          <w:szCs w:val="24"/>
        </w:rPr>
      </w:pPr>
    </w:p>
    <w:p w14:paraId="1A58A1F9" w14:textId="77777777" w:rsidR="0043488B" w:rsidRPr="00DA2EB7" w:rsidRDefault="0043488B" w:rsidP="00FE3425">
      <w:pPr>
        <w:spacing w:after="0" w:line="276" w:lineRule="auto"/>
        <w:jc w:val="both"/>
        <w:rPr>
          <w:rFonts w:ascii="Arial" w:hAnsi="Arial" w:cs="Arial"/>
          <w:b/>
          <w:sz w:val="24"/>
          <w:szCs w:val="24"/>
          <w:u w:val="single"/>
        </w:rPr>
      </w:pPr>
      <w:r w:rsidRPr="00DA2EB7">
        <w:rPr>
          <w:rFonts w:ascii="Arial" w:hAnsi="Arial" w:cs="Arial"/>
          <w:b/>
          <w:sz w:val="24"/>
          <w:szCs w:val="24"/>
          <w:u w:val="single"/>
        </w:rPr>
        <w:t xml:space="preserve">CLÁUSULA PRIMEIRA – </w:t>
      </w:r>
      <w:r w:rsidR="00C353CC" w:rsidRPr="00DA2EB7">
        <w:rPr>
          <w:rFonts w:ascii="Arial" w:hAnsi="Arial" w:cs="Arial"/>
          <w:b/>
          <w:sz w:val="24"/>
          <w:szCs w:val="24"/>
          <w:u w:val="single"/>
        </w:rPr>
        <w:t xml:space="preserve">DO </w:t>
      </w:r>
      <w:r w:rsidRPr="00DA2EB7">
        <w:rPr>
          <w:rFonts w:ascii="Arial" w:hAnsi="Arial" w:cs="Arial"/>
          <w:b/>
          <w:sz w:val="24"/>
          <w:szCs w:val="24"/>
          <w:u w:val="single"/>
        </w:rPr>
        <w:t>OBJETO</w:t>
      </w:r>
    </w:p>
    <w:p w14:paraId="554A9E9A" w14:textId="77777777" w:rsidR="0043488B" w:rsidRPr="00DA2EB7" w:rsidRDefault="0043488B" w:rsidP="00FE3425">
      <w:pPr>
        <w:spacing w:after="0" w:line="276" w:lineRule="auto"/>
        <w:jc w:val="both"/>
        <w:rPr>
          <w:rFonts w:ascii="Arial" w:hAnsi="Arial" w:cs="Arial"/>
          <w:bCs/>
          <w:sz w:val="24"/>
          <w:szCs w:val="24"/>
        </w:rPr>
      </w:pPr>
    </w:p>
    <w:p w14:paraId="2AB36F49" w14:textId="77777777" w:rsidR="00C353CC" w:rsidRPr="00DA2EB7" w:rsidRDefault="00C353CC" w:rsidP="00FE3425">
      <w:pPr>
        <w:spacing w:after="0" w:line="276" w:lineRule="auto"/>
        <w:jc w:val="both"/>
        <w:rPr>
          <w:rFonts w:ascii="Arial" w:hAnsi="Arial" w:cs="Arial"/>
          <w:bCs/>
          <w:sz w:val="24"/>
          <w:szCs w:val="24"/>
        </w:rPr>
      </w:pPr>
      <w:r w:rsidRPr="00DA2EB7">
        <w:rPr>
          <w:rFonts w:ascii="Arial" w:hAnsi="Arial" w:cs="Arial"/>
          <w:b/>
          <w:sz w:val="24"/>
          <w:szCs w:val="24"/>
        </w:rPr>
        <w:t>1.1</w:t>
      </w:r>
      <w:r w:rsidR="00461EA5" w:rsidRPr="00DA2EB7">
        <w:rPr>
          <w:rFonts w:ascii="Arial" w:hAnsi="Arial" w:cs="Arial"/>
          <w:b/>
          <w:sz w:val="24"/>
          <w:szCs w:val="24"/>
        </w:rPr>
        <w:t xml:space="preserve">. </w:t>
      </w:r>
      <w:r w:rsidR="0043488B" w:rsidRPr="00DA2EB7">
        <w:rPr>
          <w:rFonts w:ascii="Arial" w:hAnsi="Arial" w:cs="Arial"/>
          <w:bCs/>
          <w:sz w:val="24"/>
          <w:szCs w:val="24"/>
        </w:rPr>
        <w:t xml:space="preserve">A presente Ata de Registro de Preços tem por objeto o registro de preços para a </w:t>
      </w:r>
      <w:r w:rsidR="00F55B4C" w:rsidRPr="00DA2EB7">
        <w:rPr>
          <w:rFonts w:ascii="Arial" w:hAnsi="Arial" w:cs="Arial"/>
          <w:sz w:val="24"/>
          <w:szCs w:val="24"/>
        </w:rPr>
        <w:t xml:space="preserve">aquisição </w:t>
      </w:r>
      <w:r w:rsidR="007142A7" w:rsidRPr="00DA2EB7">
        <w:rPr>
          <w:rFonts w:ascii="Arial" w:hAnsi="Arial" w:cs="Arial"/>
          <w:sz w:val="24"/>
          <w:szCs w:val="24"/>
        </w:rPr>
        <w:t xml:space="preserve">de </w:t>
      </w:r>
      <w:r w:rsidR="00DA2EB7">
        <w:rPr>
          <w:rFonts w:ascii="Arial" w:hAnsi="Arial" w:cs="Arial"/>
          <w:sz w:val="24"/>
          <w:szCs w:val="24"/>
        </w:rPr>
        <w:t>MATERIAL PERMANENTE</w:t>
      </w:r>
      <w:r w:rsidR="0043488B" w:rsidRPr="00DA2EB7">
        <w:rPr>
          <w:rFonts w:ascii="Arial" w:hAnsi="Arial" w:cs="Arial"/>
          <w:bCs/>
          <w:sz w:val="24"/>
          <w:szCs w:val="24"/>
        </w:rPr>
        <w:t xml:space="preserve"> </w:t>
      </w:r>
      <w:r w:rsidR="00693BC5" w:rsidRPr="00DA2EB7">
        <w:rPr>
          <w:rFonts w:ascii="Arial" w:hAnsi="Arial" w:cs="Arial"/>
          <w:bCs/>
          <w:sz w:val="24"/>
          <w:szCs w:val="24"/>
        </w:rPr>
        <w:t xml:space="preserve">para atender as necessidades do </w:t>
      </w:r>
      <w:r w:rsidR="00693BC5" w:rsidRPr="00DA2EB7">
        <w:rPr>
          <w:rFonts w:ascii="Arial" w:hAnsi="Arial" w:cs="Arial"/>
          <w:sz w:val="24"/>
          <w:szCs w:val="24"/>
        </w:rPr>
        <w:t xml:space="preserve">FUNDO MUNICIPAL DE </w:t>
      </w:r>
      <w:r w:rsidR="007A5004" w:rsidRPr="00DA2EB7">
        <w:rPr>
          <w:rFonts w:ascii="Arial" w:hAnsi="Arial" w:cs="Arial"/>
          <w:sz w:val="24"/>
          <w:szCs w:val="24"/>
        </w:rPr>
        <w:t>SAÚDE (FMS)</w:t>
      </w:r>
      <w:r w:rsidR="0043488B" w:rsidRPr="00DA2EB7">
        <w:rPr>
          <w:rFonts w:ascii="Arial" w:hAnsi="Arial" w:cs="Arial"/>
          <w:bCs/>
          <w:sz w:val="24"/>
          <w:szCs w:val="24"/>
        </w:rPr>
        <w:t xml:space="preserve">, consoante o disposto no Edital de </w:t>
      </w:r>
      <w:r w:rsidRPr="00DA2EB7">
        <w:rPr>
          <w:rFonts w:ascii="Arial" w:hAnsi="Arial" w:cs="Arial"/>
          <w:bCs/>
          <w:sz w:val="24"/>
          <w:szCs w:val="24"/>
        </w:rPr>
        <w:t>Pregão Eletrônico para Registro de Preços</w:t>
      </w:r>
      <w:r w:rsidR="00BF6C31" w:rsidRPr="00DA2EB7">
        <w:rPr>
          <w:rFonts w:ascii="Arial" w:hAnsi="Arial" w:cs="Arial"/>
          <w:bCs/>
          <w:sz w:val="24"/>
          <w:szCs w:val="24"/>
        </w:rPr>
        <w:t xml:space="preserve"> </w:t>
      </w:r>
      <w:r w:rsidRPr="00DA2EB7">
        <w:rPr>
          <w:rFonts w:ascii="Arial" w:hAnsi="Arial" w:cs="Arial"/>
          <w:bCs/>
          <w:sz w:val="24"/>
          <w:szCs w:val="24"/>
        </w:rPr>
        <w:t>n</w:t>
      </w:r>
      <w:r w:rsidR="0043488B" w:rsidRPr="00DA2EB7">
        <w:rPr>
          <w:rFonts w:ascii="Arial" w:hAnsi="Arial" w:cs="Arial"/>
          <w:bCs/>
          <w:sz w:val="24"/>
          <w:szCs w:val="24"/>
        </w:rPr>
        <w:t xml:space="preserve">º </w:t>
      </w:r>
      <w:r w:rsidR="006F1655" w:rsidRPr="00DA2EB7">
        <w:rPr>
          <w:rFonts w:ascii="Arial" w:hAnsi="Arial" w:cs="Arial"/>
          <w:bCs/>
          <w:sz w:val="24"/>
          <w:szCs w:val="24"/>
        </w:rPr>
        <w:t>XXXX</w:t>
      </w:r>
      <w:r w:rsidR="007E67DC" w:rsidRPr="00DA2EB7">
        <w:rPr>
          <w:rFonts w:ascii="Arial" w:hAnsi="Arial" w:cs="Arial"/>
          <w:bCs/>
          <w:sz w:val="24"/>
          <w:szCs w:val="24"/>
        </w:rPr>
        <w:t>/202</w:t>
      </w:r>
      <w:r w:rsidR="00D34D63" w:rsidRPr="00DA2EB7">
        <w:rPr>
          <w:rFonts w:ascii="Arial" w:hAnsi="Arial" w:cs="Arial"/>
          <w:bCs/>
          <w:sz w:val="24"/>
          <w:szCs w:val="24"/>
        </w:rPr>
        <w:t>5</w:t>
      </w:r>
      <w:r w:rsidR="0043488B" w:rsidRPr="00DA2EB7">
        <w:rPr>
          <w:rFonts w:ascii="Arial" w:hAnsi="Arial" w:cs="Arial"/>
          <w:bCs/>
          <w:sz w:val="24"/>
          <w:szCs w:val="24"/>
        </w:rPr>
        <w:t>.</w:t>
      </w:r>
    </w:p>
    <w:p w14:paraId="40C1083B" w14:textId="77777777" w:rsidR="00EF3EFC" w:rsidRDefault="00EF3EFC" w:rsidP="00FE3425">
      <w:pPr>
        <w:spacing w:after="0" w:line="276" w:lineRule="auto"/>
        <w:jc w:val="both"/>
        <w:rPr>
          <w:rFonts w:ascii="Arial" w:hAnsi="Arial" w:cs="Arial"/>
          <w:b/>
          <w:bCs/>
          <w:sz w:val="24"/>
          <w:szCs w:val="24"/>
        </w:rPr>
      </w:pPr>
    </w:p>
    <w:p w14:paraId="48658890" w14:textId="77777777" w:rsidR="00C353CC" w:rsidRPr="00DA2EB7" w:rsidRDefault="00C353CC" w:rsidP="00FE3425">
      <w:pPr>
        <w:spacing w:after="0" w:line="276" w:lineRule="auto"/>
        <w:jc w:val="both"/>
        <w:rPr>
          <w:rFonts w:ascii="Arial" w:hAnsi="Arial" w:cs="Arial"/>
          <w:b/>
          <w:bCs/>
          <w:sz w:val="24"/>
          <w:szCs w:val="24"/>
        </w:rPr>
      </w:pPr>
      <w:r w:rsidRPr="00DA2EB7">
        <w:rPr>
          <w:rFonts w:ascii="Arial" w:hAnsi="Arial" w:cs="Arial"/>
          <w:b/>
          <w:bCs/>
          <w:sz w:val="24"/>
          <w:szCs w:val="24"/>
        </w:rPr>
        <w:t xml:space="preserve">1.2. </w:t>
      </w:r>
      <w:r w:rsidRPr="00DA2EB7">
        <w:rPr>
          <w:rFonts w:ascii="Arial" w:hAnsi="Arial" w:cs="Arial"/>
          <w:bCs/>
          <w:sz w:val="24"/>
          <w:szCs w:val="24"/>
        </w:rPr>
        <w:t xml:space="preserve">O preço registrado, as especificações do objeto, a quantidade, e as demais condições ofertadas na proposta são as que seguem: </w:t>
      </w:r>
    </w:p>
    <w:p w14:paraId="7A34E0F0" w14:textId="77777777" w:rsidR="00F55B4C" w:rsidRPr="00DA2EB7" w:rsidRDefault="00F55B4C" w:rsidP="00FE3425">
      <w:pPr>
        <w:spacing w:after="0" w:line="276" w:lineRule="auto"/>
        <w:jc w:val="both"/>
        <w:rPr>
          <w:rFonts w:ascii="Arial" w:hAnsi="Arial" w:cs="Arial"/>
          <w:bCs/>
          <w:sz w:val="24"/>
          <w:szCs w:val="24"/>
        </w:rPr>
      </w:pPr>
      <w:proofErr w:type="spellStart"/>
      <w:r w:rsidRPr="00DA2EB7">
        <w:rPr>
          <w:rFonts w:ascii="Arial" w:hAnsi="Arial" w:cs="Arial"/>
          <w:bCs/>
          <w:sz w:val="24"/>
          <w:szCs w:val="24"/>
        </w:rPr>
        <w:t>xxxxxxx</w:t>
      </w:r>
      <w:proofErr w:type="spellEnd"/>
      <w:r w:rsidRPr="00DA2EB7">
        <w:rPr>
          <w:rFonts w:ascii="Arial" w:hAnsi="Arial" w:cs="Arial"/>
          <w:bCs/>
          <w:sz w:val="24"/>
          <w:szCs w:val="24"/>
        </w:rPr>
        <w:t>.</w:t>
      </w:r>
    </w:p>
    <w:p w14:paraId="59A65537" w14:textId="77777777" w:rsidR="00F55B4C" w:rsidRPr="00DA2EB7" w:rsidRDefault="00F55B4C" w:rsidP="00FE3425">
      <w:pPr>
        <w:spacing w:after="0" w:line="276" w:lineRule="auto"/>
        <w:jc w:val="both"/>
        <w:rPr>
          <w:rFonts w:ascii="Arial" w:hAnsi="Arial" w:cs="Arial"/>
          <w:bCs/>
          <w:sz w:val="24"/>
          <w:szCs w:val="24"/>
        </w:rPr>
      </w:pPr>
    </w:p>
    <w:p w14:paraId="5D200CE6" w14:textId="77777777" w:rsidR="00F55B4C" w:rsidRPr="00EF3EFC" w:rsidRDefault="0043488B" w:rsidP="00FE3425">
      <w:pPr>
        <w:spacing w:after="0" w:line="276" w:lineRule="auto"/>
        <w:jc w:val="both"/>
        <w:rPr>
          <w:rFonts w:ascii="Arial" w:hAnsi="Arial" w:cs="Arial"/>
          <w:b/>
          <w:sz w:val="24"/>
          <w:szCs w:val="24"/>
          <w:u w:val="single"/>
        </w:rPr>
      </w:pPr>
      <w:r w:rsidRPr="00EF3EFC">
        <w:rPr>
          <w:rFonts w:ascii="Arial" w:hAnsi="Arial" w:cs="Arial"/>
          <w:b/>
          <w:sz w:val="24"/>
          <w:szCs w:val="24"/>
          <w:u w:val="single"/>
        </w:rPr>
        <w:t xml:space="preserve">CLÁUSULA SEGUNDA – </w:t>
      </w:r>
      <w:r w:rsidR="00C353CC" w:rsidRPr="00EF3EFC">
        <w:rPr>
          <w:rFonts w:ascii="Arial" w:hAnsi="Arial" w:cs="Arial"/>
          <w:b/>
          <w:sz w:val="24"/>
          <w:szCs w:val="24"/>
          <w:u w:val="single"/>
        </w:rPr>
        <w:t xml:space="preserve">DA </w:t>
      </w:r>
      <w:r w:rsidRPr="00EF3EFC">
        <w:rPr>
          <w:rFonts w:ascii="Arial" w:hAnsi="Arial" w:cs="Arial"/>
          <w:b/>
          <w:sz w:val="24"/>
          <w:szCs w:val="24"/>
          <w:u w:val="single"/>
        </w:rPr>
        <w:t>VIGÊNCIA</w:t>
      </w:r>
    </w:p>
    <w:p w14:paraId="319BBF4E" w14:textId="77777777" w:rsidR="00F55B4C" w:rsidRPr="00DA2EB7" w:rsidRDefault="00461EA5" w:rsidP="00FE3425">
      <w:pPr>
        <w:spacing w:after="0" w:line="276" w:lineRule="auto"/>
        <w:jc w:val="both"/>
        <w:rPr>
          <w:rFonts w:ascii="Arial" w:hAnsi="Arial" w:cs="Arial"/>
          <w:bCs/>
          <w:sz w:val="24"/>
          <w:szCs w:val="24"/>
        </w:rPr>
      </w:pPr>
      <w:r w:rsidRPr="00DA2EB7">
        <w:rPr>
          <w:rFonts w:ascii="Arial" w:hAnsi="Arial" w:cs="Arial"/>
          <w:sz w:val="24"/>
          <w:szCs w:val="24"/>
        </w:rPr>
        <w:lastRenderedPageBreak/>
        <w:t>2.1.</w:t>
      </w:r>
      <w:r w:rsidR="00C353CC" w:rsidRPr="00DA2EB7">
        <w:rPr>
          <w:rFonts w:ascii="Arial" w:hAnsi="Arial" w:cs="Arial"/>
          <w:bCs/>
          <w:sz w:val="24"/>
          <w:szCs w:val="24"/>
        </w:rPr>
        <w:t>A presente Ata de Registro de Preços vigorar</w:t>
      </w:r>
      <w:r w:rsidRPr="00DA2EB7">
        <w:rPr>
          <w:rFonts w:ascii="Arial" w:hAnsi="Arial" w:cs="Arial"/>
          <w:bCs/>
          <w:sz w:val="24"/>
          <w:szCs w:val="24"/>
        </w:rPr>
        <w:t>á</w:t>
      </w:r>
      <w:r w:rsidR="00C353CC" w:rsidRPr="00DA2EB7">
        <w:rPr>
          <w:rFonts w:ascii="Arial" w:hAnsi="Arial" w:cs="Arial"/>
          <w:bCs/>
          <w:sz w:val="24"/>
          <w:szCs w:val="24"/>
        </w:rPr>
        <w:t xml:space="preserve"> pelo prazo de 12 (doze) meses, contados a partir de sua assinatura, podendo ser prorrogada, por igual período, desde que comprovada a vantajosidade dos preços registrados.</w:t>
      </w:r>
    </w:p>
    <w:p w14:paraId="3F06CE74" w14:textId="77777777" w:rsidR="00F55B4C" w:rsidRPr="00DA2EB7" w:rsidRDefault="00F55B4C" w:rsidP="00FE3425">
      <w:pPr>
        <w:spacing w:after="0" w:line="276" w:lineRule="auto"/>
        <w:jc w:val="both"/>
        <w:rPr>
          <w:rFonts w:ascii="Arial" w:hAnsi="Arial" w:cs="Arial"/>
          <w:sz w:val="24"/>
          <w:szCs w:val="24"/>
        </w:rPr>
      </w:pPr>
    </w:p>
    <w:p w14:paraId="032B1E0C" w14:textId="77777777" w:rsidR="00665459" w:rsidRPr="00DA2EB7" w:rsidRDefault="00461EA5" w:rsidP="00665459">
      <w:pPr>
        <w:spacing w:after="0" w:line="276" w:lineRule="auto"/>
        <w:jc w:val="both"/>
        <w:rPr>
          <w:rFonts w:ascii="Arial" w:hAnsi="Arial" w:cs="Arial"/>
          <w:bCs/>
          <w:sz w:val="24"/>
          <w:szCs w:val="24"/>
        </w:rPr>
      </w:pPr>
      <w:r w:rsidRPr="00DA2EB7">
        <w:rPr>
          <w:rFonts w:ascii="Arial" w:hAnsi="Arial" w:cs="Arial"/>
          <w:sz w:val="24"/>
          <w:szCs w:val="24"/>
        </w:rPr>
        <w:t xml:space="preserve">2.2. </w:t>
      </w:r>
      <w:r w:rsidR="0043488B" w:rsidRPr="00DA2EB7">
        <w:rPr>
          <w:rFonts w:ascii="Arial" w:hAnsi="Arial" w:cs="Arial"/>
          <w:bCs/>
          <w:sz w:val="24"/>
          <w:szCs w:val="24"/>
        </w:rPr>
        <w:t>No ato de prorrogação da vigência da ata de registro de preços poderá haver a renovação dos quantitativos registrados, até o limite do quantitativo original.</w:t>
      </w:r>
    </w:p>
    <w:p w14:paraId="282C6709" w14:textId="77777777" w:rsidR="00665459" w:rsidRPr="00DA2EB7" w:rsidRDefault="00665459" w:rsidP="00665459">
      <w:pPr>
        <w:spacing w:after="0" w:line="276" w:lineRule="auto"/>
        <w:jc w:val="both"/>
        <w:rPr>
          <w:rFonts w:ascii="Arial" w:hAnsi="Arial" w:cs="Arial"/>
          <w:b/>
          <w:bCs/>
          <w:sz w:val="24"/>
          <w:szCs w:val="24"/>
        </w:rPr>
      </w:pPr>
    </w:p>
    <w:p w14:paraId="4A799259" w14:textId="77777777" w:rsidR="00665459" w:rsidRPr="00DA2EB7" w:rsidRDefault="00461EA5" w:rsidP="00665459">
      <w:pPr>
        <w:spacing w:after="0" w:line="276" w:lineRule="auto"/>
        <w:jc w:val="both"/>
        <w:rPr>
          <w:rFonts w:ascii="Arial" w:hAnsi="Arial" w:cs="Arial"/>
          <w:bCs/>
          <w:sz w:val="24"/>
          <w:szCs w:val="24"/>
        </w:rPr>
      </w:pPr>
      <w:r w:rsidRPr="00DA2EB7">
        <w:rPr>
          <w:rFonts w:ascii="Arial" w:hAnsi="Arial" w:cs="Arial"/>
          <w:sz w:val="24"/>
          <w:szCs w:val="24"/>
        </w:rPr>
        <w:t>2.3.</w:t>
      </w:r>
      <w:r w:rsidR="0043488B" w:rsidRPr="00DA2EB7">
        <w:rPr>
          <w:rFonts w:ascii="Arial" w:hAnsi="Arial" w:cs="Arial"/>
          <w:bCs/>
          <w:sz w:val="24"/>
          <w:szCs w:val="24"/>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34F03527" w14:textId="77777777" w:rsidR="00665459" w:rsidRPr="00DA2EB7" w:rsidRDefault="00665459" w:rsidP="00665459">
      <w:pPr>
        <w:spacing w:after="0" w:line="276" w:lineRule="auto"/>
        <w:jc w:val="both"/>
        <w:rPr>
          <w:rFonts w:ascii="Arial" w:hAnsi="Arial" w:cs="Arial"/>
          <w:sz w:val="24"/>
          <w:szCs w:val="24"/>
        </w:rPr>
      </w:pPr>
    </w:p>
    <w:p w14:paraId="7E33E451" w14:textId="77777777" w:rsidR="00665459" w:rsidRPr="00DA2EB7" w:rsidRDefault="00A34417" w:rsidP="00665459">
      <w:pPr>
        <w:spacing w:after="0" w:line="276" w:lineRule="auto"/>
        <w:jc w:val="both"/>
        <w:rPr>
          <w:rFonts w:ascii="Arial" w:hAnsi="Arial" w:cs="Arial"/>
          <w:bCs/>
          <w:sz w:val="24"/>
          <w:szCs w:val="24"/>
        </w:rPr>
      </w:pPr>
      <w:r w:rsidRPr="00DA2EB7">
        <w:rPr>
          <w:rFonts w:ascii="Arial" w:hAnsi="Arial" w:cs="Arial"/>
          <w:sz w:val="24"/>
          <w:szCs w:val="24"/>
        </w:rPr>
        <w:t>2.4.</w:t>
      </w:r>
      <w:r w:rsidR="0043488B" w:rsidRPr="00DA2EB7">
        <w:rPr>
          <w:rFonts w:ascii="Arial" w:hAnsi="Arial" w:cs="Arial"/>
          <w:bCs/>
          <w:sz w:val="24"/>
          <w:szCs w:val="24"/>
        </w:rPr>
        <w:t xml:space="preserve"> A prorrogação do prazo da Ata de Registro de Preços deverá considerar, além do preço, o desempenho das empresas na execução das obrigações anteriormente assumidas.</w:t>
      </w:r>
    </w:p>
    <w:p w14:paraId="27CAFEC0" w14:textId="77777777" w:rsidR="00665459" w:rsidRPr="00DA2EB7" w:rsidRDefault="00665459" w:rsidP="00665459">
      <w:pPr>
        <w:spacing w:after="0" w:line="276" w:lineRule="auto"/>
        <w:jc w:val="both"/>
        <w:rPr>
          <w:rFonts w:ascii="Arial" w:hAnsi="Arial" w:cs="Arial"/>
          <w:bCs/>
          <w:sz w:val="24"/>
          <w:szCs w:val="24"/>
        </w:rPr>
      </w:pPr>
    </w:p>
    <w:p w14:paraId="319BC106" w14:textId="77777777" w:rsidR="004A39C2" w:rsidRPr="00DA2EB7" w:rsidRDefault="00A34417" w:rsidP="002549E1">
      <w:pPr>
        <w:spacing w:after="0" w:line="276" w:lineRule="auto"/>
        <w:jc w:val="both"/>
        <w:rPr>
          <w:rFonts w:ascii="Arial" w:hAnsi="Arial" w:cs="Arial"/>
          <w:bCs/>
          <w:sz w:val="24"/>
          <w:szCs w:val="24"/>
        </w:rPr>
      </w:pPr>
      <w:r w:rsidRPr="00DA2EB7">
        <w:rPr>
          <w:rFonts w:ascii="Arial" w:hAnsi="Arial" w:cs="Arial"/>
          <w:sz w:val="24"/>
          <w:szCs w:val="24"/>
        </w:rPr>
        <w:t>2.5.</w:t>
      </w:r>
      <w:r w:rsidR="0043488B" w:rsidRPr="00DA2EB7">
        <w:rPr>
          <w:rFonts w:ascii="Arial" w:hAnsi="Arial" w:cs="Arial"/>
          <w:bCs/>
          <w:sz w:val="24"/>
          <w:szCs w:val="24"/>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3F48E2A4" w14:textId="77777777" w:rsidR="004A39C2" w:rsidRPr="00DA2EB7" w:rsidRDefault="004A39C2" w:rsidP="002549E1">
      <w:pPr>
        <w:spacing w:after="0" w:line="276" w:lineRule="auto"/>
        <w:jc w:val="both"/>
        <w:rPr>
          <w:rFonts w:ascii="Arial" w:hAnsi="Arial" w:cs="Arial"/>
          <w:bCs/>
          <w:sz w:val="24"/>
          <w:szCs w:val="24"/>
        </w:rPr>
      </w:pPr>
    </w:p>
    <w:p w14:paraId="6A2B70C9" w14:textId="77777777" w:rsidR="002549E1" w:rsidRPr="00EF3EFC" w:rsidRDefault="0043488B" w:rsidP="002549E1">
      <w:pPr>
        <w:spacing w:after="0" w:line="276" w:lineRule="auto"/>
        <w:jc w:val="both"/>
        <w:rPr>
          <w:rFonts w:ascii="Arial" w:hAnsi="Arial" w:cs="Arial"/>
          <w:b/>
          <w:sz w:val="24"/>
          <w:szCs w:val="24"/>
          <w:u w:val="single"/>
        </w:rPr>
      </w:pPr>
      <w:r w:rsidRPr="00EF3EFC">
        <w:rPr>
          <w:rFonts w:ascii="Arial" w:hAnsi="Arial" w:cs="Arial"/>
          <w:b/>
          <w:sz w:val="24"/>
          <w:szCs w:val="24"/>
          <w:u w:val="single"/>
        </w:rPr>
        <w:t xml:space="preserve">CLÁUSULA TERCEIRA – </w:t>
      </w:r>
      <w:r w:rsidR="00A34417" w:rsidRPr="00EF3EFC">
        <w:rPr>
          <w:rFonts w:ascii="Arial" w:hAnsi="Arial" w:cs="Arial"/>
          <w:b/>
          <w:sz w:val="24"/>
          <w:szCs w:val="24"/>
          <w:u w:val="single"/>
        </w:rPr>
        <w:t xml:space="preserve">DA </w:t>
      </w:r>
      <w:r w:rsidRPr="00EF3EFC">
        <w:rPr>
          <w:rFonts w:ascii="Arial" w:hAnsi="Arial" w:cs="Arial"/>
          <w:b/>
          <w:sz w:val="24"/>
          <w:szCs w:val="24"/>
          <w:u w:val="single"/>
        </w:rPr>
        <w:t>ORDEM DE FORNECIMENTO</w:t>
      </w:r>
    </w:p>
    <w:p w14:paraId="1F92CC9A" w14:textId="77777777" w:rsidR="002549E1" w:rsidRPr="00DA2EB7" w:rsidRDefault="002549E1" w:rsidP="002549E1">
      <w:pPr>
        <w:spacing w:after="0" w:line="276" w:lineRule="auto"/>
        <w:jc w:val="both"/>
        <w:rPr>
          <w:rFonts w:ascii="Arial" w:hAnsi="Arial" w:cs="Arial"/>
          <w:sz w:val="24"/>
          <w:szCs w:val="24"/>
        </w:rPr>
      </w:pPr>
    </w:p>
    <w:p w14:paraId="5DBFF3E7" w14:textId="77777777" w:rsidR="002549E1" w:rsidRPr="00DA2EB7" w:rsidRDefault="00A34417" w:rsidP="002549E1">
      <w:pPr>
        <w:spacing w:after="0" w:line="276" w:lineRule="auto"/>
        <w:jc w:val="both"/>
        <w:rPr>
          <w:rFonts w:ascii="Arial" w:hAnsi="Arial" w:cs="Arial"/>
          <w:bCs/>
          <w:sz w:val="24"/>
          <w:szCs w:val="24"/>
        </w:rPr>
      </w:pPr>
      <w:r w:rsidRPr="00DA2EB7">
        <w:rPr>
          <w:rFonts w:ascii="Arial" w:hAnsi="Arial" w:cs="Arial"/>
          <w:sz w:val="24"/>
          <w:szCs w:val="24"/>
        </w:rPr>
        <w:t xml:space="preserve">3.1. </w:t>
      </w:r>
      <w:r w:rsidR="0043488B" w:rsidRPr="00DA2EB7">
        <w:rPr>
          <w:rFonts w:ascii="Arial" w:hAnsi="Arial" w:cs="Arial"/>
          <w:bCs/>
          <w:sz w:val="24"/>
          <w:szCs w:val="24"/>
        </w:rPr>
        <w:t xml:space="preserve">O fornecimento dos materiais cujos preços ora são registrados será requisitada por intermédio da apresentação da </w:t>
      </w:r>
      <w:r w:rsidR="008F223B" w:rsidRPr="00DA2EB7">
        <w:rPr>
          <w:rFonts w:ascii="Arial" w:hAnsi="Arial" w:cs="Arial"/>
          <w:bCs/>
          <w:sz w:val="24"/>
          <w:szCs w:val="24"/>
        </w:rPr>
        <w:t xml:space="preserve">ORDEM DE </w:t>
      </w:r>
      <w:r w:rsidR="003C5016" w:rsidRPr="00DA2EB7">
        <w:rPr>
          <w:rFonts w:ascii="Arial" w:hAnsi="Arial" w:cs="Arial"/>
          <w:bCs/>
          <w:sz w:val="24"/>
          <w:szCs w:val="24"/>
        </w:rPr>
        <w:t xml:space="preserve">FORNECIMENTO </w:t>
      </w:r>
      <w:r w:rsidR="00B23C45" w:rsidRPr="00DA2EB7">
        <w:rPr>
          <w:rFonts w:ascii="Arial" w:hAnsi="Arial" w:cs="Arial"/>
          <w:bCs/>
          <w:sz w:val="24"/>
          <w:szCs w:val="24"/>
        </w:rPr>
        <w:t>DO</w:t>
      </w:r>
      <w:r w:rsidR="00EF3EFC">
        <w:rPr>
          <w:rFonts w:ascii="Arial" w:hAnsi="Arial" w:cs="Arial"/>
          <w:bCs/>
          <w:sz w:val="24"/>
          <w:szCs w:val="24"/>
        </w:rPr>
        <w:t>S</w:t>
      </w:r>
      <w:r w:rsidR="00693BC5" w:rsidRPr="00DA2EB7">
        <w:rPr>
          <w:rFonts w:ascii="Arial" w:hAnsi="Arial" w:cs="Arial"/>
          <w:bCs/>
          <w:sz w:val="24"/>
          <w:szCs w:val="24"/>
        </w:rPr>
        <w:t xml:space="preserve"> </w:t>
      </w:r>
      <w:r w:rsidR="00EF3EFC">
        <w:rPr>
          <w:rFonts w:ascii="Arial" w:hAnsi="Arial" w:cs="Arial"/>
          <w:bCs/>
          <w:sz w:val="24"/>
          <w:szCs w:val="24"/>
        </w:rPr>
        <w:t>MATERIAIS</w:t>
      </w:r>
      <w:r w:rsidR="00DA2EB7">
        <w:rPr>
          <w:rFonts w:ascii="Arial" w:hAnsi="Arial" w:cs="Arial"/>
          <w:bCs/>
          <w:sz w:val="24"/>
          <w:szCs w:val="24"/>
        </w:rPr>
        <w:t xml:space="preserve"> PERMANENTE</w:t>
      </w:r>
      <w:r w:rsidR="00EF3EFC">
        <w:rPr>
          <w:rFonts w:ascii="Arial" w:hAnsi="Arial" w:cs="Arial"/>
          <w:bCs/>
          <w:sz w:val="24"/>
          <w:szCs w:val="24"/>
        </w:rPr>
        <w:t xml:space="preserve">S </w:t>
      </w:r>
      <w:r w:rsidR="0043488B" w:rsidRPr="00DA2EB7">
        <w:rPr>
          <w:rFonts w:ascii="Arial" w:hAnsi="Arial" w:cs="Arial"/>
          <w:bCs/>
          <w:sz w:val="24"/>
          <w:szCs w:val="24"/>
        </w:rPr>
        <w:t>correspondente</w:t>
      </w:r>
      <w:r w:rsidR="00EF3EFC">
        <w:rPr>
          <w:rFonts w:ascii="Arial" w:hAnsi="Arial" w:cs="Arial"/>
          <w:bCs/>
          <w:sz w:val="24"/>
          <w:szCs w:val="24"/>
        </w:rPr>
        <w:t>s</w:t>
      </w:r>
      <w:r w:rsidR="0043488B" w:rsidRPr="00DA2EB7">
        <w:rPr>
          <w:rFonts w:ascii="Arial" w:hAnsi="Arial" w:cs="Arial"/>
          <w:bCs/>
          <w:sz w:val="24"/>
          <w:szCs w:val="24"/>
        </w:rPr>
        <w:t>.</w:t>
      </w:r>
    </w:p>
    <w:p w14:paraId="27FCDB75" w14:textId="77777777" w:rsidR="002549E1" w:rsidRPr="00DA2EB7" w:rsidRDefault="00A34417" w:rsidP="002549E1">
      <w:pPr>
        <w:spacing w:after="0" w:line="276" w:lineRule="auto"/>
        <w:jc w:val="both"/>
        <w:rPr>
          <w:rFonts w:ascii="Arial" w:hAnsi="Arial" w:cs="Arial"/>
          <w:bCs/>
          <w:sz w:val="24"/>
          <w:szCs w:val="24"/>
        </w:rPr>
      </w:pPr>
      <w:r w:rsidRPr="00DA2EB7">
        <w:rPr>
          <w:rFonts w:ascii="Arial" w:hAnsi="Arial" w:cs="Arial"/>
          <w:sz w:val="24"/>
          <w:szCs w:val="24"/>
        </w:rPr>
        <w:t>3.2.</w:t>
      </w:r>
      <w:r w:rsidR="0043488B" w:rsidRPr="00DA2EB7">
        <w:rPr>
          <w:rFonts w:ascii="Arial" w:hAnsi="Arial" w:cs="Arial"/>
          <w:bCs/>
          <w:sz w:val="24"/>
          <w:szCs w:val="24"/>
        </w:rPr>
        <w:t xml:space="preserve"> Cada </w:t>
      </w:r>
      <w:r w:rsidR="008F223B" w:rsidRPr="00DA2EB7">
        <w:rPr>
          <w:rFonts w:ascii="Arial" w:hAnsi="Arial" w:cs="Arial"/>
          <w:bCs/>
          <w:sz w:val="24"/>
          <w:szCs w:val="24"/>
        </w:rPr>
        <w:t xml:space="preserve">ORDEM DE </w:t>
      </w:r>
      <w:r w:rsidR="003C5016" w:rsidRPr="00DA2EB7">
        <w:rPr>
          <w:rFonts w:ascii="Arial" w:hAnsi="Arial" w:cs="Arial"/>
          <w:bCs/>
          <w:sz w:val="24"/>
          <w:szCs w:val="24"/>
        </w:rPr>
        <w:t xml:space="preserve">FORNECIMENTO </w:t>
      </w:r>
      <w:r w:rsidR="00801F40">
        <w:rPr>
          <w:rFonts w:ascii="Arial" w:hAnsi="Arial" w:cs="Arial"/>
          <w:bCs/>
          <w:sz w:val="24"/>
          <w:szCs w:val="24"/>
        </w:rPr>
        <w:t>DOS MATERIAIS PERMANENTES</w:t>
      </w:r>
      <w:r w:rsidR="0043488B" w:rsidRPr="00DA2EB7">
        <w:rPr>
          <w:rFonts w:ascii="Arial" w:hAnsi="Arial" w:cs="Arial"/>
          <w:bCs/>
          <w:sz w:val="24"/>
          <w:szCs w:val="24"/>
        </w:rPr>
        <w:t xml:space="preserve"> conterá, sucintamente:</w:t>
      </w:r>
    </w:p>
    <w:p w14:paraId="2A7BD89E" w14:textId="77777777" w:rsidR="002549E1" w:rsidRPr="00DA2EB7" w:rsidRDefault="0043488B" w:rsidP="002549E1">
      <w:pPr>
        <w:spacing w:after="0" w:line="276" w:lineRule="auto"/>
        <w:jc w:val="both"/>
        <w:rPr>
          <w:rFonts w:ascii="Arial" w:hAnsi="Arial" w:cs="Arial"/>
          <w:bCs/>
          <w:sz w:val="24"/>
          <w:szCs w:val="24"/>
        </w:rPr>
      </w:pPr>
      <w:r w:rsidRPr="00DA2EB7">
        <w:rPr>
          <w:rFonts w:ascii="Arial" w:hAnsi="Arial" w:cs="Arial"/>
          <w:bCs/>
          <w:sz w:val="24"/>
          <w:szCs w:val="24"/>
        </w:rPr>
        <w:t>a) o número da Ata;</w:t>
      </w:r>
    </w:p>
    <w:p w14:paraId="6C31F951" w14:textId="77777777" w:rsidR="002549E1" w:rsidRPr="00DA2EB7" w:rsidRDefault="0043488B" w:rsidP="002549E1">
      <w:pPr>
        <w:spacing w:after="0" w:line="276" w:lineRule="auto"/>
        <w:jc w:val="both"/>
        <w:rPr>
          <w:rFonts w:ascii="Arial" w:hAnsi="Arial" w:cs="Arial"/>
          <w:bCs/>
          <w:sz w:val="24"/>
          <w:szCs w:val="24"/>
        </w:rPr>
      </w:pPr>
      <w:r w:rsidRPr="00DA2EB7">
        <w:rPr>
          <w:rFonts w:ascii="Arial" w:hAnsi="Arial" w:cs="Arial"/>
          <w:bCs/>
          <w:sz w:val="24"/>
          <w:szCs w:val="24"/>
        </w:rPr>
        <w:t>b) a descrição do produto;</w:t>
      </w:r>
    </w:p>
    <w:p w14:paraId="5436830C" w14:textId="77777777" w:rsidR="002549E1" w:rsidRPr="00DA2EB7" w:rsidRDefault="0043488B" w:rsidP="002549E1">
      <w:pPr>
        <w:spacing w:after="0" w:line="276" w:lineRule="auto"/>
        <w:jc w:val="both"/>
        <w:rPr>
          <w:rFonts w:ascii="Arial" w:hAnsi="Arial" w:cs="Arial"/>
          <w:bCs/>
          <w:sz w:val="24"/>
          <w:szCs w:val="24"/>
        </w:rPr>
      </w:pPr>
      <w:r w:rsidRPr="00DA2EB7">
        <w:rPr>
          <w:rFonts w:ascii="Arial" w:hAnsi="Arial" w:cs="Arial"/>
          <w:bCs/>
          <w:sz w:val="24"/>
          <w:szCs w:val="24"/>
        </w:rPr>
        <w:t>c) o local, hora e prazo do fornecimento;</w:t>
      </w:r>
    </w:p>
    <w:p w14:paraId="4A4E4F7B" w14:textId="77777777" w:rsidR="002549E1" w:rsidRPr="00DA2EB7" w:rsidRDefault="0043488B" w:rsidP="002549E1">
      <w:pPr>
        <w:spacing w:after="0" w:line="276" w:lineRule="auto"/>
        <w:jc w:val="both"/>
        <w:rPr>
          <w:rFonts w:ascii="Arial" w:hAnsi="Arial" w:cs="Arial"/>
          <w:bCs/>
          <w:sz w:val="24"/>
          <w:szCs w:val="24"/>
        </w:rPr>
      </w:pPr>
      <w:r w:rsidRPr="00DA2EB7">
        <w:rPr>
          <w:rFonts w:ascii="Arial" w:hAnsi="Arial" w:cs="Arial"/>
          <w:bCs/>
          <w:sz w:val="24"/>
          <w:szCs w:val="24"/>
        </w:rPr>
        <w:t>d) o valor da requisição;</w:t>
      </w:r>
    </w:p>
    <w:p w14:paraId="394BFFA5" w14:textId="77777777" w:rsidR="002549E1" w:rsidRPr="00DA2EB7" w:rsidRDefault="0043488B" w:rsidP="002549E1">
      <w:pPr>
        <w:spacing w:after="0" w:line="276" w:lineRule="auto"/>
        <w:jc w:val="both"/>
        <w:rPr>
          <w:rFonts w:ascii="Arial" w:hAnsi="Arial" w:cs="Arial"/>
          <w:bCs/>
          <w:sz w:val="24"/>
          <w:szCs w:val="24"/>
        </w:rPr>
      </w:pPr>
      <w:r w:rsidRPr="00DA2EB7">
        <w:rPr>
          <w:rFonts w:ascii="Arial" w:hAnsi="Arial" w:cs="Arial"/>
          <w:bCs/>
          <w:sz w:val="24"/>
          <w:szCs w:val="24"/>
        </w:rPr>
        <w:t>e) as condições de pagamento;</w:t>
      </w:r>
    </w:p>
    <w:p w14:paraId="339B2E3D" w14:textId="77777777" w:rsidR="002549E1" w:rsidRPr="00DA2EB7" w:rsidRDefault="0043488B" w:rsidP="002549E1">
      <w:pPr>
        <w:spacing w:after="0" w:line="276" w:lineRule="auto"/>
        <w:jc w:val="both"/>
        <w:rPr>
          <w:rFonts w:ascii="Arial" w:hAnsi="Arial" w:cs="Arial"/>
          <w:bCs/>
          <w:sz w:val="24"/>
          <w:szCs w:val="24"/>
        </w:rPr>
      </w:pPr>
      <w:r w:rsidRPr="00DA2EB7">
        <w:rPr>
          <w:rFonts w:ascii="Arial" w:hAnsi="Arial" w:cs="Arial"/>
          <w:bCs/>
          <w:sz w:val="24"/>
          <w:szCs w:val="24"/>
        </w:rPr>
        <w:t>f) as penalidades;</w:t>
      </w:r>
    </w:p>
    <w:p w14:paraId="6349B712" w14:textId="77777777" w:rsidR="002549E1" w:rsidRPr="00DA2EB7" w:rsidRDefault="002549E1" w:rsidP="002549E1">
      <w:pPr>
        <w:spacing w:after="0" w:line="276" w:lineRule="auto"/>
        <w:jc w:val="both"/>
        <w:rPr>
          <w:rFonts w:ascii="Arial" w:hAnsi="Arial" w:cs="Arial"/>
          <w:b/>
          <w:bCs/>
          <w:sz w:val="24"/>
          <w:szCs w:val="24"/>
        </w:rPr>
      </w:pPr>
    </w:p>
    <w:p w14:paraId="1E01105F" w14:textId="77777777" w:rsidR="006F6A54" w:rsidRPr="00EF3EFC" w:rsidRDefault="0043488B" w:rsidP="006F6A54">
      <w:pPr>
        <w:spacing w:after="0" w:line="276" w:lineRule="auto"/>
        <w:jc w:val="both"/>
        <w:rPr>
          <w:rFonts w:ascii="Arial" w:hAnsi="Arial" w:cs="Arial"/>
          <w:b/>
          <w:sz w:val="24"/>
          <w:szCs w:val="24"/>
          <w:u w:val="single"/>
        </w:rPr>
      </w:pPr>
      <w:r w:rsidRPr="00EF3EFC">
        <w:rPr>
          <w:rFonts w:ascii="Arial" w:hAnsi="Arial" w:cs="Arial"/>
          <w:b/>
          <w:sz w:val="24"/>
          <w:szCs w:val="24"/>
          <w:u w:val="single"/>
        </w:rPr>
        <w:t xml:space="preserve">CLÁUSULA QUARTA – </w:t>
      </w:r>
      <w:r w:rsidR="00A34417" w:rsidRPr="00EF3EFC">
        <w:rPr>
          <w:rFonts w:ascii="Arial" w:hAnsi="Arial" w:cs="Arial"/>
          <w:b/>
          <w:sz w:val="24"/>
          <w:szCs w:val="24"/>
          <w:u w:val="single"/>
        </w:rPr>
        <w:t xml:space="preserve">DA </w:t>
      </w:r>
      <w:r w:rsidRPr="00EF3EFC">
        <w:rPr>
          <w:rFonts w:ascii="Arial" w:hAnsi="Arial" w:cs="Arial"/>
          <w:b/>
          <w:sz w:val="24"/>
          <w:szCs w:val="24"/>
          <w:u w:val="single"/>
        </w:rPr>
        <w:t>FORMA E PRAZO DE PAGAMENTO</w:t>
      </w:r>
      <w:r w:rsidR="006F6A54" w:rsidRPr="00EF3EFC">
        <w:rPr>
          <w:rFonts w:ascii="Arial" w:hAnsi="Arial" w:cs="Arial"/>
          <w:b/>
          <w:sz w:val="24"/>
          <w:szCs w:val="24"/>
          <w:u w:val="single"/>
        </w:rPr>
        <w:t xml:space="preserve">    </w:t>
      </w:r>
    </w:p>
    <w:p w14:paraId="29DDD665" w14:textId="77777777" w:rsidR="006F6A54" w:rsidRPr="00DA2EB7" w:rsidRDefault="006F6A54" w:rsidP="006F6A54">
      <w:pPr>
        <w:spacing w:after="0" w:line="276" w:lineRule="auto"/>
        <w:jc w:val="both"/>
        <w:rPr>
          <w:rFonts w:ascii="Arial" w:hAnsi="Arial" w:cs="Arial"/>
          <w:sz w:val="24"/>
          <w:szCs w:val="24"/>
          <w:u w:val="single"/>
        </w:rPr>
      </w:pPr>
    </w:p>
    <w:p w14:paraId="3E7697EA" w14:textId="77777777" w:rsidR="006F6A54" w:rsidRPr="00DA2EB7" w:rsidRDefault="00A34417" w:rsidP="006F6A54">
      <w:pPr>
        <w:spacing w:after="0" w:line="276" w:lineRule="auto"/>
        <w:jc w:val="both"/>
        <w:rPr>
          <w:rFonts w:ascii="Arial" w:hAnsi="Arial" w:cs="Arial"/>
          <w:bCs/>
          <w:sz w:val="24"/>
          <w:szCs w:val="24"/>
        </w:rPr>
      </w:pPr>
      <w:r w:rsidRPr="00DA2EB7">
        <w:rPr>
          <w:rFonts w:ascii="Arial" w:hAnsi="Arial" w:cs="Arial"/>
          <w:sz w:val="24"/>
          <w:szCs w:val="24"/>
        </w:rPr>
        <w:t xml:space="preserve">4.1. </w:t>
      </w:r>
      <w:r w:rsidR="0043488B" w:rsidRPr="00DA2EB7">
        <w:rPr>
          <w:rFonts w:ascii="Arial" w:hAnsi="Arial" w:cs="Arial"/>
          <w:bCs/>
          <w:sz w:val="24"/>
          <w:szCs w:val="24"/>
        </w:rPr>
        <w:t xml:space="preserve">Os pagamentos serão efetuados à </w:t>
      </w:r>
      <w:r w:rsidRPr="00DA2EB7">
        <w:rPr>
          <w:rFonts w:ascii="Arial" w:hAnsi="Arial" w:cs="Arial"/>
          <w:bCs/>
          <w:sz w:val="24"/>
          <w:szCs w:val="24"/>
        </w:rPr>
        <w:t>fornecedora</w:t>
      </w:r>
      <w:r w:rsidR="0043488B" w:rsidRPr="00DA2EB7">
        <w:rPr>
          <w:rFonts w:ascii="Arial" w:hAnsi="Arial" w:cs="Arial"/>
          <w:bCs/>
          <w:sz w:val="24"/>
          <w:szCs w:val="24"/>
        </w:rPr>
        <w:t xml:space="preserve"> após a regular liquidação da despesa, nos termos do art. 63 da Lei Federal nº 4.320/1964, observado o </w:t>
      </w:r>
      <w:r w:rsidR="0043488B" w:rsidRPr="00DA2EB7">
        <w:rPr>
          <w:rFonts w:ascii="Arial" w:hAnsi="Arial" w:cs="Arial"/>
          <w:bCs/>
          <w:sz w:val="24"/>
          <w:szCs w:val="24"/>
        </w:rPr>
        <w:lastRenderedPageBreak/>
        <w:t>disposto no art. 141 da Lei Federal nº 14.133/2021, em 30 (trinta) dias, a contar da data do protocolo do documento de cobrança no(a)setor competente do órgão ou entidade requisitante.</w:t>
      </w:r>
      <w:r w:rsidR="006F6A54" w:rsidRPr="00DA2EB7">
        <w:rPr>
          <w:rFonts w:ascii="Arial" w:hAnsi="Arial" w:cs="Arial"/>
          <w:bCs/>
          <w:sz w:val="24"/>
          <w:szCs w:val="24"/>
        </w:rPr>
        <w:t xml:space="preserve"> </w:t>
      </w:r>
    </w:p>
    <w:p w14:paraId="66AEC0D3" w14:textId="77777777" w:rsidR="006F6A54" w:rsidRPr="00DA2EB7" w:rsidRDefault="006F6A54" w:rsidP="006F6A54">
      <w:pPr>
        <w:spacing w:after="0" w:line="276" w:lineRule="auto"/>
        <w:jc w:val="both"/>
        <w:rPr>
          <w:rFonts w:ascii="Arial" w:hAnsi="Arial" w:cs="Arial"/>
          <w:bCs/>
          <w:sz w:val="24"/>
          <w:szCs w:val="24"/>
        </w:rPr>
      </w:pPr>
    </w:p>
    <w:p w14:paraId="5928502B" w14:textId="77777777" w:rsidR="006F6A54" w:rsidRPr="00DA2EB7" w:rsidRDefault="00A34417" w:rsidP="006F6A54">
      <w:pPr>
        <w:spacing w:after="0" w:line="276" w:lineRule="auto"/>
        <w:jc w:val="both"/>
        <w:rPr>
          <w:rFonts w:ascii="Arial" w:hAnsi="Arial" w:cs="Arial"/>
          <w:bCs/>
          <w:sz w:val="24"/>
          <w:szCs w:val="24"/>
        </w:rPr>
      </w:pPr>
      <w:r w:rsidRPr="00DA2EB7">
        <w:rPr>
          <w:rFonts w:ascii="Arial" w:hAnsi="Arial" w:cs="Arial"/>
          <w:sz w:val="24"/>
          <w:szCs w:val="24"/>
        </w:rPr>
        <w:t>4.2.</w:t>
      </w:r>
      <w:r w:rsidR="0043488B" w:rsidRPr="00DA2EB7">
        <w:rPr>
          <w:rFonts w:ascii="Arial" w:hAnsi="Arial" w:cs="Arial"/>
          <w:bCs/>
          <w:sz w:val="24"/>
          <w:szCs w:val="24"/>
        </w:rPr>
        <w:t xml:space="preserve"> O documento de cobrança será apresentado à Fiscalização, para atestação, e, após, protocolado no</w:t>
      </w:r>
      <w:r w:rsidR="00BF6C31" w:rsidRPr="00DA2EB7">
        <w:rPr>
          <w:rFonts w:ascii="Arial" w:hAnsi="Arial" w:cs="Arial"/>
          <w:bCs/>
          <w:sz w:val="24"/>
          <w:szCs w:val="24"/>
        </w:rPr>
        <w:t xml:space="preserve"> </w:t>
      </w:r>
      <w:r w:rsidR="0043488B" w:rsidRPr="00DA2EB7">
        <w:rPr>
          <w:rFonts w:ascii="Arial" w:hAnsi="Arial" w:cs="Arial"/>
          <w:bCs/>
          <w:sz w:val="24"/>
          <w:szCs w:val="24"/>
        </w:rPr>
        <w:t>setor competente do órgão ou entidade requisitante.</w:t>
      </w:r>
      <w:r w:rsidR="006F6A54" w:rsidRPr="00DA2EB7">
        <w:rPr>
          <w:rFonts w:ascii="Arial" w:hAnsi="Arial" w:cs="Arial"/>
          <w:bCs/>
          <w:sz w:val="24"/>
          <w:szCs w:val="24"/>
        </w:rPr>
        <w:t xml:space="preserve"> </w:t>
      </w:r>
    </w:p>
    <w:p w14:paraId="7A986293" w14:textId="77777777" w:rsidR="006F6A54" w:rsidRPr="00DA2EB7" w:rsidRDefault="006F6A54" w:rsidP="006F6A54">
      <w:pPr>
        <w:spacing w:after="0" w:line="276" w:lineRule="auto"/>
        <w:jc w:val="both"/>
        <w:rPr>
          <w:rFonts w:ascii="Arial" w:hAnsi="Arial" w:cs="Arial"/>
          <w:bCs/>
          <w:sz w:val="24"/>
          <w:szCs w:val="24"/>
        </w:rPr>
      </w:pPr>
    </w:p>
    <w:p w14:paraId="430AA341" w14:textId="77777777" w:rsidR="006F6A54" w:rsidRPr="00DA2EB7" w:rsidRDefault="00A34417" w:rsidP="006F6A54">
      <w:pPr>
        <w:spacing w:after="0" w:line="276" w:lineRule="auto"/>
        <w:jc w:val="both"/>
        <w:rPr>
          <w:rFonts w:ascii="Arial" w:hAnsi="Arial" w:cs="Arial"/>
          <w:bCs/>
          <w:sz w:val="24"/>
          <w:szCs w:val="24"/>
        </w:rPr>
      </w:pPr>
      <w:r w:rsidRPr="00DA2EB7">
        <w:rPr>
          <w:rFonts w:ascii="Arial" w:hAnsi="Arial" w:cs="Arial"/>
          <w:sz w:val="24"/>
          <w:szCs w:val="24"/>
        </w:rPr>
        <w:t>4.3.</w:t>
      </w:r>
      <w:r w:rsidR="0043488B" w:rsidRPr="00DA2EB7">
        <w:rPr>
          <w:rFonts w:ascii="Arial" w:hAnsi="Arial" w:cs="Arial"/>
          <w:bCs/>
          <w:sz w:val="24"/>
          <w:szCs w:val="24"/>
        </w:rPr>
        <w:t xml:space="preserve"> No caso de erro nos documentos de faturamento ou cobrança, estes serão devolvidos à CONTRATADA para retificação ou substituição, passando o prazo de pagamento a fluir, então, a partir da reapresentação válida desses documentos.</w:t>
      </w:r>
      <w:r w:rsidR="006F6A54" w:rsidRPr="00DA2EB7">
        <w:rPr>
          <w:rFonts w:ascii="Arial" w:hAnsi="Arial" w:cs="Arial"/>
          <w:bCs/>
          <w:sz w:val="24"/>
          <w:szCs w:val="24"/>
        </w:rPr>
        <w:t xml:space="preserve"> </w:t>
      </w:r>
    </w:p>
    <w:p w14:paraId="0A25C637" w14:textId="77777777" w:rsidR="00EF3EFC" w:rsidRDefault="00EF3EFC" w:rsidP="006F6A54">
      <w:pPr>
        <w:spacing w:after="0" w:line="276" w:lineRule="auto"/>
        <w:jc w:val="both"/>
        <w:rPr>
          <w:rFonts w:ascii="Arial" w:hAnsi="Arial" w:cs="Arial"/>
          <w:sz w:val="24"/>
          <w:szCs w:val="24"/>
        </w:rPr>
      </w:pPr>
    </w:p>
    <w:p w14:paraId="6631D809" w14:textId="77777777" w:rsidR="006F6A54" w:rsidRPr="00DA2EB7" w:rsidRDefault="00A34417" w:rsidP="006F6A54">
      <w:pPr>
        <w:spacing w:after="0" w:line="276" w:lineRule="auto"/>
        <w:jc w:val="both"/>
        <w:rPr>
          <w:rFonts w:ascii="Arial" w:hAnsi="Arial" w:cs="Arial"/>
          <w:bCs/>
          <w:sz w:val="24"/>
          <w:szCs w:val="24"/>
        </w:rPr>
      </w:pPr>
      <w:r w:rsidRPr="00DA2EB7">
        <w:rPr>
          <w:rFonts w:ascii="Arial" w:hAnsi="Arial" w:cs="Arial"/>
          <w:sz w:val="24"/>
          <w:szCs w:val="24"/>
        </w:rPr>
        <w:t xml:space="preserve">4.4. </w:t>
      </w:r>
      <w:r w:rsidR="0043488B" w:rsidRPr="00DA2EB7">
        <w:rPr>
          <w:rFonts w:ascii="Arial" w:hAnsi="Arial" w:cs="Arial"/>
          <w:bCs/>
          <w:sz w:val="24"/>
          <w:szCs w:val="24"/>
        </w:rPr>
        <w:t>O pagamento à empresa beneficiária será realizado em razão do efetivo fornecimento realizado e aceito, sem que o</w:t>
      </w:r>
      <w:r w:rsidR="00D04F67" w:rsidRPr="00DA2EB7">
        <w:rPr>
          <w:rFonts w:ascii="Arial" w:hAnsi="Arial" w:cs="Arial"/>
          <w:bCs/>
          <w:sz w:val="24"/>
          <w:szCs w:val="24"/>
        </w:rPr>
        <w:t xml:space="preserve"> contratante </w:t>
      </w:r>
      <w:r w:rsidR="0043488B" w:rsidRPr="00DA2EB7">
        <w:rPr>
          <w:rFonts w:ascii="Arial" w:hAnsi="Arial" w:cs="Arial"/>
          <w:bCs/>
          <w:sz w:val="24"/>
          <w:szCs w:val="24"/>
        </w:rPr>
        <w:t xml:space="preserve">esteja obrigado a pagar o valor total do contrato caso todo o quantitativo do objeto </w:t>
      </w:r>
      <w:r w:rsidR="00D04F67" w:rsidRPr="00DA2EB7">
        <w:rPr>
          <w:rFonts w:ascii="Arial" w:hAnsi="Arial" w:cs="Arial"/>
          <w:bCs/>
          <w:sz w:val="24"/>
          <w:szCs w:val="24"/>
        </w:rPr>
        <w:t xml:space="preserve">solicitado </w:t>
      </w:r>
      <w:r w:rsidR="0043488B" w:rsidRPr="00DA2EB7">
        <w:rPr>
          <w:rFonts w:ascii="Arial" w:hAnsi="Arial" w:cs="Arial"/>
          <w:bCs/>
          <w:sz w:val="24"/>
          <w:szCs w:val="24"/>
        </w:rPr>
        <w:t>não tenha sido regularmente entregue e aceito.</w:t>
      </w:r>
      <w:r w:rsidR="006F6A54" w:rsidRPr="00DA2EB7">
        <w:rPr>
          <w:rFonts w:ascii="Arial" w:hAnsi="Arial" w:cs="Arial"/>
          <w:bCs/>
          <w:sz w:val="24"/>
          <w:szCs w:val="24"/>
        </w:rPr>
        <w:t xml:space="preserve"> </w:t>
      </w:r>
    </w:p>
    <w:p w14:paraId="2139C9FB" w14:textId="77777777" w:rsidR="006F6A54" w:rsidRPr="00DA2EB7" w:rsidRDefault="006F6A54" w:rsidP="006F6A54">
      <w:pPr>
        <w:spacing w:after="0" w:line="276" w:lineRule="auto"/>
        <w:jc w:val="both"/>
        <w:rPr>
          <w:rFonts w:ascii="Arial" w:hAnsi="Arial" w:cs="Arial"/>
          <w:bCs/>
          <w:sz w:val="24"/>
          <w:szCs w:val="24"/>
        </w:rPr>
      </w:pPr>
    </w:p>
    <w:p w14:paraId="41066D90" w14:textId="77777777" w:rsidR="006F6A54" w:rsidRPr="00DA2EB7" w:rsidRDefault="00D04F67" w:rsidP="006F6A54">
      <w:pPr>
        <w:spacing w:after="0" w:line="276" w:lineRule="auto"/>
        <w:jc w:val="both"/>
        <w:rPr>
          <w:rFonts w:ascii="Arial" w:hAnsi="Arial" w:cs="Arial"/>
          <w:bCs/>
          <w:sz w:val="24"/>
          <w:szCs w:val="24"/>
        </w:rPr>
      </w:pPr>
      <w:r w:rsidRPr="00DA2EB7">
        <w:rPr>
          <w:rFonts w:ascii="Arial" w:hAnsi="Arial" w:cs="Arial"/>
          <w:sz w:val="24"/>
          <w:szCs w:val="24"/>
        </w:rPr>
        <w:t>4.5.</w:t>
      </w:r>
      <w:r w:rsidR="0043488B" w:rsidRPr="00DA2EB7">
        <w:rPr>
          <w:rFonts w:ascii="Arial" w:hAnsi="Arial" w:cs="Arial"/>
          <w:bCs/>
          <w:sz w:val="24"/>
          <w:szCs w:val="24"/>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w:t>
      </w:r>
      <w:r w:rsidR="006F6A54" w:rsidRPr="00DA2EB7">
        <w:rPr>
          <w:rFonts w:ascii="Arial" w:hAnsi="Arial" w:cs="Arial"/>
          <w:bCs/>
          <w:sz w:val="24"/>
          <w:szCs w:val="24"/>
        </w:rPr>
        <w:t xml:space="preserve"> </w:t>
      </w:r>
    </w:p>
    <w:p w14:paraId="2EA5FCD0" w14:textId="77777777" w:rsidR="006F6A54" w:rsidRPr="00DA2EB7" w:rsidRDefault="006F6A54" w:rsidP="006F6A54">
      <w:pPr>
        <w:spacing w:after="0" w:line="276" w:lineRule="auto"/>
        <w:jc w:val="both"/>
        <w:rPr>
          <w:rFonts w:ascii="Arial" w:hAnsi="Arial" w:cs="Arial"/>
          <w:bCs/>
          <w:sz w:val="24"/>
          <w:szCs w:val="24"/>
        </w:rPr>
      </w:pPr>
    </w:p>
    <w:p w14:paraId="30E086B0" w14:textId="77777777" w:rsidR="006F6A54" w:rsidRPr="00DA2EB7" w:rsidRDefault="00902C07" w:rsidP="006F6A54">
      <w:pPr>
        <w:spacing w:after="0" w:line="276" w:lineRule="auto"/>
        <w:jc w:val="both"/>
        <w:rPr>
          <w:rFonts w:ascii="Arial" w:hAnsi="Arial" w:cs="Arial"/>
          <w:bCs/>
          <w:sz w:val="24"/>
          <w:szCs w:val="24"/>
        </w:rPr>
      </w:pPr>
      <w:r w:rsidRPr="00DA2EB7">
        <w:rPr>
          <w:rFonts w:ascii="Arial" w:hAnsi="Arial" w:cs="Arial"/>
          <w:sz w:val="24"/>
          <w:szCs w:val="24"/>
        </w:rPr>
        <w:t>4.6.</w:t>
      </w:r>
      <w:r w:rsidR="0043488B" w:rsidRPr="00DA2EB7">
        <w:rPr>
          <w:rFonts w:ascii="Arial" w:hAnsi="Arial" w:cs="Arial"/>
          <w:bCs/>
          <w:sz w:val="24"/>
          <w:szCs w:val="24"/>
        </w:rPr>
        <w:t xml:space="preserve"> O pagamento será efetuado à CONTRATADA por meio de crédito em conta corrente aberta em banco a ser indicado pelo CONTRATANTE</w:t>
      </w:r>
      <w:r w:rsidRPr="00DA2EB7">
        <w:rPr>
          <w:rFonts w:ascii="Arial" w:hAnsi="Arial" w:cs="Arial"/>
          <w:bCs/>
          <w:sz w:val="24"/>
          <w:szCs w:val="24"/>
        </w:rPr>
        <w:t>.</w:t>
      </w:r>
      <w:r w:rsidR="006F6A54" w:rsidRPr="00DA2EB7">
        <w:rPr>
          <w:rFonts w:ascii="Arial" w:hAnsi="Arial" w:cs="Arial"/>
          <w:bCs/>
          <w:sz w:val="24"/>
          <w:szCs w:val="24"/>
        </w:rPr>
        <w:t xml:space="preserve"> </w:t>
      </w:r>
    </w:p>
    <w:p w14:paraId="309BE096" w14:textId="77777777" w:rsidR="006F6A54" w:rsidRPr="00DA2EB7" w:rsidRDefault="006F6A54" w:rsidP="006F6A54">
      <w:pPr>
        <w:spacing w:after="0" w:line="276" w:lineRule="auto"/>
        <w:jc w:val="both"/>
        <w:rPr>
          <w:rFonts w:ascii="Arial" w:hAnsi="Arial" w:cs="Arial"/>
          <w:bCs/>
          <w:sz w:val="24"/>
          <w:szCs w:val="24"/>
        </w:rPr>
      </w:pPr>
    </w:p>
    <w:p w14:paraId="67039B61" w14:textId="77777777" w:rsidR="006F6A54" w:rsidRPr="00EF3EFC" w:rsidRDefault="0043488B" w:rsidP="006F6A54">
      <w:pPr>
        <w:spacing w:after="0" w:line="276" w:lineRule="auto"/>
        <w:jc w:val="both"/>
        <w:rPr>
          <w:rFonts w:ascii="Arial" w:hAnsi="Arial" w:cs="Arial"/>
          <w:b/>
          <w:sz w:val="24"/>
          <w:szCs w:val="24"/>
          <w:u w:val="single"/>
        </w:rPr>
      </w:pPr>
      <w:r w:rsidRPr="00EF3EFC">
        <w:rPr>
          <w:rFonts w:ascii="Arial" w:hAnsi="Arial" w:cs="Arial"/>
          <w:b/>
          <w:sz w:val="24"/>
          <w:szCs w:val="24"/>
          <w:u w:val="single"/>
        </w:rPr>
        <w:t xml:space="preserve">CLÁUSULA QUINTA – </w:t>
      </w:r>
      <w:r w:rsidR="00902C07" w:rsidRPr="00EF3EFC">
        <w:rPr>
          <w:rFonts w:ascii="Arial" w:hAnsi="Arial" w:cs="Arial"/>
          <w:b/>
          <w:sz w:val="24"/>
          <w:szCs w:val="24"/>
          <w:u w:val="single"/>
        </w:rPr>
        <w:t xml:space="preserve">DAS </w:t>
      </w:r>
      <w:r w:rsidRPr="00EF3EFC">
        <w:rPr>
          <w:rFonts w:ascii="Arial" w:hAnsi="Arial" w:cs="Arial"/>
          <w:b/>
          <w:sz w:val="24"/>
          <w:szCs w:val="24"/>
          <w:u w:val="single"/>
        </w:rPr>
        <w:t>CONDIÇÕES DO FORNECIMENTO DO MATERIAL</w:t>
      </w:r>
      <w:r w:rsidR="006F6A54" w:rsidRPr="00EF3EFC">
        <w:rPr>
          <w:rFonts w:ascii="Arial" w:hAnsi="Arial" w:cs="Arial"/>
          <w:b/>
          <w:sz w:val="24"/>
          <w:szCs w:val="24"/>
          <w:u w:val="single"/>
        </w:rPr>
        <w:t xml:space="preserve"> </w:t>
      </w:r>
    </w:p>
    <w:p w14:paraId="106CBD9F" w14:textId="77777777" w:rsidR="006F6A54" w:rsidRPr="00DA2EB7" w:rsidRDefault="006F6A54" w:rsidP="006F6A54">
      <w:pPr>
        <w:spacing w:after="0" w:line="276" w:lineRule="auto"/>
        <w:jc w:val="both"/>
        <w:rPr>
          <w:rFonts w:ascii="Arial" w:hAnsi="Arial" w:cs="Arial"/>
          <w:sz w:val="24"/>
          <w:szCs w:val="24"/>
          <w:u w:val="single"/>
        </w:rPr>
      </w:pPr>
    </w:p>
    <w:p w14:paraId="36B32706" w14:textId="77777777" w:rsidR="006F6A54" w:rsidRPr="00DA2EB7" w:rsidRDefault="00902C07" w:rsidP="006F6A54">
      <w:pPr>
        <w:spacing w:after="0" w:line="276" w:lineRule="auto"/>
        <w:jc w:val="both"/>
        <w:rPr>
          <w:rFonts w:ascii="Arial" w:hAnsi="Arial" w:cs="Arial"/>
          <w:bCs/>
          <w:sz w:val="24"/>
          <w:szCs w:val="24"/>
        </w:rPr>
      </w:pPr>
      <w:r w:rsidRPr="00DA2EB7">
        <w:rPr>
          <w:rFonts w:ascii="Arial" w:hAnsi="Arial" w:cs="Arial"/>
          <w:sz w:val="24"/>
          <w:szCs w:val="24"/>
        </w:rPr>
        <w:t xml:space="preserve">5.1. </w:t>
      </w:r>
      <w:r w:rsidR="0043488B" w:rsidRPr="00DA2EB7">
        <w:rPr>
          <w:rFonts w:ascii="Arial" w:hAnsi="Arial" w:cs="Arial"/>
          <w:bCs/>
          <w:sz w:val="24"/>
          <w:szCs w:val="24"/>
        </w:rPr>
        <w:t>O fornecimento dos materiais obedecerá à conveniência e às necessidades da Administração.</w:t>
      </w:r>
      <w:r w:rsidR="006F6A54" w:rsidRPr="00DA2EB7">
        <w:rPr>
          <w:rFonts w:ascii="Arial" w:hAnsi="Arial" w:cs="Arial"/>
          <w:bCs/>
          <w:sz w:val="24"/>
          <w:szCs w:val="24"/>
        </w:rPr>
        <w:t xml:space="preserve"> </w:t>
      </w:r>
    </w:p>
    <w:p w14:paraId="11ECD5BE" w14:textId="77777777" w:rsidR="006F6A54" w:rsidRPr="00DA2EB7" w:rsidRDefault="006F6A54" w:rsidP="006F6A54">
      <w:pPr>
        <w:spacing w:after="0" w:line="276" w:lineRule="auto"/>
        <w:jc w:val="both"/>
        <w:rPr>
          <w:rFonts w:ascii="Arial" w:hAnsi="Arial" w:cs="Arial"/>
          <w:bCs/>
          <w:sz w:val="24"/>
          <w:szCs w:val="24"/>
        </w:rPr>
      </w:pPr>
    </w:p>
    <w:p w14:paraId="45D09537" w14:textId="77777777" w:rsidR="006F6A54" w:rsidRPr="00DA2EB7" w:rsidRDefault="00902C07" w:rsidP="006F6A54">
      <w:pPr>
        <w:spacing w:after="0" w:line="276" w:lineRule="auto"/>
        <w:jc w:val="both"/>
        <w:rPr>
          <w:rFonts w:ascii="Arial" w:hAnsi="Arial" w:cs="Arial"/>
          <w:bCs/>
          <w:sz w:val="24"/>
          <w:szCs w:val="24"/>
        </w:rPr>
      </w:pPr>
      <w:r w:rsidRPr="00DA2EB7">
        <w:rPr>
          <w:rFonts w:ascii="Arial" w:hAnsi="Arial" w:cs="Arial"/>
          <w:sz w:val="24"/>
          <w:szCs w:val="24"/>
        </w:rPr>
        <w:t>5.2.</w:t>
      </w:r>
      <w:r w:rsidR="0043488B" w:rsidRPr="00DA2EB7">
        <w:rPr>
          <w:rFonts w:ascii="Arial" w:hAnsi="Arial" w:cs="Arial"/>
          <w:bCs/>
          <w:sz w:val="24"/>
          <w:szCs w:val="24"/>
        </w:rPr>
        <w:t xml:space="preserve"> Dentro do prazo de vigência da Ata de Registro de Preços, as empresas beneficiárias que tiverem seus preços registrados ficarão obrigadas a fornecer os </w:t>
      </w:r>
      <w:r w:rsidR="00D34D63" w:rsidRPr="00DA2EB7">
        <w:rPr>
          <w:rFonts w:ascii="Arial" w:hAnsi="Arial" w:cs="Arial"/>
          <w:bCs/>
          <w:sz w:val="24"/>
          <w:szCs w:val="24"/>
        </w:rPr>
        <w:t>objetos</w:t>
      </w:r>
      <w:r w:rsidR="0043488B" w:rsidRPr="00DA2EB7">
        <w:rPr>
          <w:rFonts w:ascii="Arial" w:hAnsi="Arial" w:cs="Arial"/>
          <w:bCs/>
          <w:sz w:val="24"/>
          <w:szCs w:val="24"/>
        </w:rPr>
        <w:t xml:space="preserve">, observadas as condições do </w:t>
      </w:r>
      <w:r w:rsidR="00B6072E" w:rsidRPr="00DA2EB7">
        <w:rPr>
          <w:rFonts w:ascii="Arial" w:hAnsi="Arial" w:cs="Arial"/>
          <w:b/>
          <w:bCs/>
          <w:sz w:val="24"/>
          <w:szCs w:val="24"/>
        </w:rPr>
        <w:t>TERMO DE REFERÊNCIA</w:t>
      </w:r>
      <w:r w:rsidR="0043488B" w:rsidRPr="00DA2EB7">
        <w:rPr>
          <w:rFonts w:ascii="Arial" w:hAnsi="Arial" w:cs="Arial"/>
          <w:bCs/>
          <w:sz w:val="24"/>
          <w:szCs w:val="24"/>
        </w:rPr>
        <w:t xml:space="preserve"> e desta Ata de Registro de Preços.</w:t>
      </w:r>
      <w:r w:rsidR="006F6A54" w:rsidRPr="00DA2EB7">
        <w:rPr>
          <w:rFonts w:ascii="Arial" w:hAnsi="Arial" w:cs="Arial"/>
          <w:bCs/>
          <w:sz w:val="24"/>
          <w:szCs w:val="24"/>
        </w:rPr>
        <w:t xml:space="preserve"> </w:t>
      </w:r>
    </w:p>
    <w:p w14:paraId="6DF94BD9" w14:textId="77777777" w:rsidR="006F6A54" w:rsidRPr="00DA2EB7" w:rsidRDefault="006F6A54" w:rsidP="006F6A54">
      <w:pPr>
        <w:spacing w:after="0" w:line="276" w:lineRule="auto"/>
        <w:jc w:val="both"/>
        <w:rPr>
          <w:rFonts w:ascii="Arial" w:hAnsi="Arial" w:cs="Arial"/>
          <w:bCs/>
          <w:sz w:val="24"/>
          <w:szCs w:val="24"/>
        </w:rPr>
      </w:pPr>
    </w:p>
    <w:p w14:paraId="0FDFC11E" w14:textId="77777777" w:rsidR="00D34D63" w:rsidRPr="00DA2EB7" w:rsidRDefault="00902C07" w:rsidP="00D34D63">
      <w:pPr>
        <w:spacing w:after="0" w:line="276" w:lineRule="auto"/>
        <w:jc w:val="both"/>
        <w:rPr>
          <w:rFonts w:ascii="Arial" w:hAnsi="Arial" w:cs="Arial"/>
          <w:bCs/>
          <w:sz w:val="24"/>
          <w:szCs w:val="24"/>
        </w:rPr>
      </w:pPr>
      <w:r w:rsidRPr="00DA2EB7">
        <w:rPr>
          <w:rFonts w:ascii="Arial" w:hAnsi="Arial" w:cs="Arial"/>
          <w:sz w:val="24"/>
          <w:szCs w:val="24"/>
        </w:rPr>
        <w:lastRenderedPageBreak/>
        <w:t>5.3.</w:t>
      </w:r>
      <w:r w:rsidR="0043488B" w:rsidRPr="00DA2EB7">
        <w:rPr>
          <w:rFonts w:ascii="Arial" w:hAnsi="Arial" w:cs="Arial"/>
          <w:bCs/>
          <w:sz w:val="24"/>
          <w:szCs w:val="24"/>
        </w:rPr>
        <w:t xml:space="preserve"> O Órgão Gerenciador promoverá periodicamente pesquisa de mercado, de forma a comprovar que os preços registrados permanecem compatíveis com os praticados no mercado</w:t>
      </w:r>
      <w:r w:rsidRPr="00DA2EB7">
        <w:rPr>
          <w:rFonts w:ascii="Arial" w:hAnsi="Arial" w:cs="Arial"/>
          <w:bCs/>
          <w:sz w:val="24"/>
          <w:szCs w:val="24"/>
        </w:rPr>
        <w:t>.</w:t>
      </w:r>
    </w:p>
    <w:p w14:paraId="160043FD" w14:textId="77777777" w:rsidR="00D34D63" w:rsidRPr="00DA2EB7" w:rsidRDefault="00D34D63" w:rsidP="00D34D63">
      <w:pPr>
        <w:spacing w:after="0" w:line="276" w:lineRule="auto"/>
        <w:jc w:val="both"/>
        <w:rPr>
          <w:rFonts w:ascii="Arial" w:hAnsi="Arial" w:cs="Arial"/>
          <w:bCs/>
          <w:sz w:val="24"/>
          <w:szCs w:val="24"/>
        </w:rPr>
      </w:pPr>
    </w:p>
    <w:p w14:paraId="233CFB35" w14:textId="77777777" w:rsidR="00D34D63" w:rsidRPr="00DA2EB7" w:rsidRDefault="00902C07" w:rsidP="00D34D63">
      <w:pPr>
        <w:spacing w:after="0" w:line="276" w:lineRule="auto"/>
        <w:jc w:val="both"/>
        <w:rPr>
          <w:rFonts w:ascii="Arial" w:hAnsi="Arial" w:cs="Arial"/>
          <w:bCs/>
          <w:sz w:val="24"/>
          <w:szCs w:val="24"/>
        </w:rPr>
      </w:pPr>
      <w:r w:rsidRPr="00DA2EB7">
        <w:rPr>
          <w:rFonts w:ascii="Arial" w:hAnsi="Arial" w:cs="Arial"/>
          <w:sz w:val="24"/>
          <w:szCs w:val="24"/>
        </w:rPr>
        <w:t>5.4.</w:t>
      </w:r>
      <w:r w:rsidR="0043488B" w:rsidRPr="00DA2EB7">
        <w:rPr>
          <w:rFonts w:ascii="Arial" w:hAnsi="Arial" w:cs="Arial"/>
          <w:b/>
          <w:bCs/>
          <w:sz w:val="24"/>
          <w:szCs w:val="24"/>
        </w:rPr>
        <w:t xml:space="preserve"> </w:t>
      </w:r>
      <w:r w:rsidR="0043488B" w:rsidRPr="00DA2EB7">
        <w:rPr>
          <w:rFonts w:ascii="Arial" w:hAnsi="Arial" w:cs="Arial"/>
          <w:bCs/>
          <w:sz w:val="24"/>
          <w:szCs w:val="24"/>
        </w:rPr>
        <w:t>O fornecimento dos materiais será precedido de preenc</w:t>
      </w:r>
      <w:r w:rsidR="00D35192" w:rsidRPr="00DA2EB7">
        <w:rPr>
          <w:rFonts w:ascii="Arial" w:hAnsi="Arial" w:cs="Arial"/>
          <w:bCs/>
          <w:sz w:val="24"/>
          <w:szCs w:val="24"/>
        </w:rPr>
        <w:t>himento, pelo Órgão Gerenciador</w:t>
      </w:r>
      <w:r w:rsidR="0043488B" w:rsidRPr="00DA2EB7">
        <w:rPr>
          <w:rFonts w:ascii="Arial" w:hAnsi="Arial" w:cs="Arial"/>
          <w:bCs/>
          <w:sz w:val="24"/>
          <w:szCs w:val="24"/>
        </w:rPr>
        <w:t xml:space="preserve">, do respectivo formulário “ORDEM DE FORNECIMENTO </w:t>
      </w:r>
      <w:r w:rsidR="00801F40">
        <w:rPr>
          <w:rFonts w:ascii="Arial" w:hAnsi="Arial" w:cs="Arial"/>
          <w:bCs/>
          <w:sz w:val="24"/>
          <w:szCs w:val="24"/>
        </w:rPr>
        <w:t>DOS MATERIAIS PERMANENTES</w:t>
      </w:r>
      <w:r w:rsidR="0043488B" w:rsidRPr="00DA2EB7">
        <w:rPr>
          <w:rFonts w:ascii="Arial" w:hAnsi="Arial" w:cs="Arial"/>
          <w:bCs/>
          <w:sz w:val="24"/>
          <w:szCs w:val="24"/>
        </w:rPr>
        <w:t xml:space="preserve">”, que será entregue às empresas beneficiárias que tiverem seus preços registrados, após aquiescência do Órgão Gerenciador, com a antecedência mínima descrita no </w:t>
      </w:r>
      <w:r w:rsidR="00B6072E" w:rsidRPr="00DA2EB7">
        <w:rPr>
          <w:rFonts w:ascii="Arial" w:hAnsi="Arial" w:cs="Arial"/>
          <w:bCs/>
          <w:sz w:val="24"/>
          <w:szCs w:val="24"/>
        </w:rPr>
        <w:t>TERMO DE REFERÊNCIA</w:t>
      </w:r>
      <w:r w:rsidRPr="00DA2EB7">
        <w:rPr>
          <w:rFonts w:ascii="Arial" w:hAnsi="Arial" w:cs="Arial"/>
          <w:bCs/>
          <w:sz w:val="24"/>
          <w:szCs w:val="24"/>
        </w:rPr>
        <w:t xml:space="preserve">, </w:t>
      </w:r>
      <w:r w:rsidR="0043488B" w:rsidRPr="00DA2EB7">
        <w:rPr>
          <w:rFonts w:ascii="Arial" w:hAnsi="Arial" w:cs="Arial"/>
          <w:bCs/>
          <w:sz w:val="24"/>
          <w:szCs w:val="24"/>
        </w:rPr>
        <w:t>para entrega no local indicado.</w:t>
      </w:r>
    </w:p>
    <w:p w14:paraId="757DDFDD" w14:textId="77777777" w:rsidR="00D34D63" w:rsidRPr="00DA2EB7" w:rsidRDefault="00D34D63" w:rsidP="00D34D63">
      <w:pPr>
        <w:spacing w:after="0" w:line="276" w:lineRule="auto"/>
        <w:jc w:val="both"/>
        <w:rPr>
          <w:rFonts w:ascii="Arial" w:hAnsi="Arial" w:cs="Arial"/>
          <w:bCs/>
          <w:sz w:val="24"/>
          <w:szCs w:val="24"/>
        </w:rPr>
      </w:pPr>
    </w:p>
    <w:p w14:paraId="790229A7" w14:textId="77777777" w:rsidR="00D34D63" w:rsidRPr="00DA2EB7" w:rsidRDefault="00902C07" w:rsidP="00D34D63">
      <w:pPr>
        <w:spacing w:after="0" w:line="276" w:lineRule="auto"/>
        <w:jc w:val="both"/>
        <w:rPr>
          <w:rFonts w:ascii="Arial" w:hAnsi="Arial" w:cs="Arial"/>
          <w:bCs/>
          <w:sz w:val="24"/>
          <w:szCs w:val="24"/>
        </w:rPr>
      </w:pPr>
      <w:r w:rsidRPr="00DA2EB7">
        <w:rPr>
          <w:rFonts w:ascii="Arial" w:hAnsi="Arial" w:cs="Arial"/>
          <w:sz w:val="24"/>
          <w:szCs w:val="24"/>
        </w:rPr>
        <w:t>5.5.</w:t>
      </w:r>
      <w:r w:rsidR="0043488B" w:rsidRPr="00DA2EB7">
        <w:rPr>
          <w:rFonts w:ascii="Arial" w:hAnsi="Arial" w:cs="Arial"/>
          <w:bCs/>
          <w:sz w:val="24"/>
          <w:szCs w:val="24"/>
        </w:rPr>
        <w:t xml:space="preserve"> A contratação somente estará caracterizada após o recebi</w:t>
      </w:r>
      <w:r w:rsidR="003C5016" w:rsidRPr="00DA2EB7">
        <w:rPr>
          <w:rFonts w:ascii="Arial" w:hAnsi="Arial" w:cs="Arial"/>
          <w:bCs/>
          <w:sz w:val="24"/>
          <w:szCs w:val="24"/>
        </w:rPr>
        <w:t xml:space="preserve">mento da “ORDEM DE FORNECIMENTO </w:t>
      </w:r>
      <w:r w:rsidR="00801F40">
        <w:rPr>
          <w:rFonts w:ascii="Arial" w:hAnsi="Arial" w:cs="Arial"/>
          <w:bCs/>
          <w:sz w:val="24"/>
          <w:szCs w:val="24"/>
        </w:rPr>
        <w:t>DOS MATERIAIS PERMANENTES</w:t>
      </w:r>
      <w:r w:rsidR="0043488B" w:rsidRPr="00DA2EB7">
        <w:rPr>
          <w:rFonts w:ascii="Arial" w:hAnsi="Arial" w:cs="Arial"/>
          <w:bCs/>
          <w:sz w:val="24"/>
          <w:szCs w:val="24"/>
        </w:rPr>
        <w:t>”, devidamente acompanhada da competente Nota de Empenho.</w:t>
      </w:r>
    </w:p>
    <w:p w14:paraId="6304DBFC" w14:textId="77777777" w:rsidR="00D34D63" w:rsidRPr="00DA2EB7" w:rsidRDefault="00D34D63" w:rsidP="00D34D63">
      <w:pPr>
        <w:spacing w:after="0" w:line="276" w:lineRule="auto"/>
        <w:jc w:val="both"/>
        <w:rPr>
          <w:rFonts w:ascii="Arial" w:hAnsi="Arial" w:cs="Arial"/>
          <w:bCs/>
          <w:sz w:val="24"/>
          <w:szCs w:val="24"/>
        </w:rPr>
      </w:pPr>
    </w:p>
    <w:p w14:paraId="4C78372D" w14:textId="77777777" w:rsidR="00D34D63" w:rsidRPr="00DA2EB7" w:rsidRDefault="00902C07" w:rsidP="00D34D63">
      <w:pPr>
        <w:spacing w:after="0" w:line="276" w:lineRule="auto"/>
        <w:jc w:val="both"/>
        <w:rPr>
          <w:rFonts w:ascii="Arial" w:hAnsi="Arial" w:cs="Arial"/>
          <w:bCs/>
          <w:sz w:val="24"/>
          <w:szCs w:val="24"/>
        </w:rPr>
      </w:pPr>
      <w:r w:rsidRPr="00DA2EB7">
        <w:rPr>
          <w:rFonts w:ascii="Arial" w:hAnsi="Arial" w:cs="Arial"/>
          <w:sz w:val="24"/>
          <w:szCs w:val="24"/>
        </w:rPr>
        <w:t>5.6.</w:t>
      </w:r>
      <w:r w:rsidR="0043488B" w:rsidRPr="00DA2EB7">
        <w:rPr>
          <w:rFonts w:ascii="Arial" w:hAnsi="Arial" w:cs="Arial"/>
          <w:bCs/>
          <w:sz w:val="24"/>
          <w:szCs w:val="24"/>
        </w:rPr>
        <w:t xml:space="preserve"> As empresas beneficiárias que tiverem seus preços registrados se obrigam a manter, durante o prazo de vigência da Ata de Registro de Preços, todas as condições de habilitação exigidas neste Pregão.</w:t>
      </w:r>
    </w:p>
    <w:p w14:paraId="3AE99104" w14:textId="77777777" w:rsidR="00D34D63" w:rsidRPr="00DA2EB7" w:rsidRDefault="00D34D63" w:rsidP="00D34D63">
      <w:pPr>
        <w:spacing w:after="0" w:line="276" w:lineRule="auto"/>
        <w:jc w:val="both"/>
        <w:rPr>
          <w:rFonts w:ascii="Arial" w:hAnsi="Arial" w:cs="Arial"/>
          <w:bCs/>
          <w:sz w:val="24"/>
          <w:szCs w:val="24"/>
        </w:rPr>
      </w:pPr>
    </w:p>
    <w:p w14:paraId="2D6D0DDC" w14:textId="77777777" w:rsidR="00D34D63" w:rsidRPr="00DA2EB7" w:rsidRDefault="00902C07" w:rsidP="00D34D63">
      <w:pPr>
        <w:spacing w:after="0" w:line="276" w:lineRule="auto"/>
        <w:jc w:val="both"/>
        <w:rPr>
          <w:rFonts w:ascii="Arial" w:hAnsi="Arial" w:cs="Arial"/>
          <w:bCs/>
          <w:sz w:val="24"/>
          <w:szCs w:val="24"/>
        </w:rPr>
      </w:pPr>
      <w:r w:rsidRPr="00DA2EB7">
        <w:rPr>
          <w:rFonts w:ascii="Arial" w:hAnsi="Arial" w:cs="Arial"/>
          <w:sz w:val="24"/>
          <w:szCs w:val="24"/>
        </w:rPr>
        <w:t>5.7.</w:t>
      </w:r>
      <w:r w:rsidR="0043488B" w:rsidRPr="00DA2EB7">
        <w:rPr>
          <w:rFonts w:ascii="Arial" w:hAnsi="Arial" w:cs="Arial"/>
          <w:bCs/>
          <w:sz w:val="24"/>
          <w:szCs w:val="24"/>
        </w:rPr>
        <w:t xml:space="preserve"> No caso de produtos importados, toda a documentação relativa à importação deverá estar disponível a qualquer tempo.</w:t>
      </w:r>
    </w:p>
    <w:p w14:paraId="4BB98EBB" w14:textId="77777777" w:rsidR="00D34D63" w:rsidRPr="00DA2EB7" w:rsidRDefault="00D34D63" w:rsidP="00D34D63">
      <w:pPr>
        <w:spacing w:after="0" w:line="276" w:lineRule="auto"/>
        <w:jc w:val="both"/>
        <w:rPr>
          <w:rFonts w:ascii="Arial" w:hAnsi="Arial" w:cs="Arial"/>
          <w:bCs/>
          <w:sz w:val="24"/>
          <w:szCs w:val="24"/>
        </w:rPr>
      </w:pPr>
    </w:p>
    <w:p w14:paraId="28A585A9" w14:textId="77777777" w:rsidR="00D34D63" w:rsidRPr="00DA2EB7" w:rsidRDefault="00902C07" w:rsidP="00D34D63">
      <w:pPr>
        <w:spacing w:after="0" w:line="276" w:lineRule="auto"/>
        <w:jc w:val="both"/>
        <w:rPr>
          <w:rFonts w:ascii="Arial" w:hAnsi="Arial" w:cs="Arial"/>
          <w:bCs/>
          <w:sz w:val="24"/>
          <w:szCs w:val="24"/>
        </w:rPr>
      </w:pPr>
      <w:r w:rsidRPr="00DA2EB7">
        <w:rPr>
          <w:rFonts w:ascii="Arial" w:hAnsi="Arial" w:cs="Arial"/>
          <w:sz w:val="24"/>
          <w:szCs w:val="24"/>
        </w:rPr>
        <w:t>5.8.</w:t>
      </w:r>
      <w:r w:rsidR="0043488B" w:rsidRPr="00DA2EB7">
        <w:rPr>
          <w:rFonts w:ascii="Arial" w:hAnsi="Arial" w:cs="Arial"/>
          <w:bCs/>
          <w:sz w:val="24"/>
          <w:szCs w:val="24"/>
        </w:rPr>
        <w:t xml:space="preserve"> A aceitação dos produtos pela Administração não exclui a responsabilidade civil da empresa beneficiária por vícios de quantidade ou qualidade dos itens ou disparidades com as especificações estabelecidas no </w:t>
      </w:r>
      <w:r w:rsidR="00B6072E" w:rsidRPr="00DA2EB7">
        <w:rPr>
          <w:rFonts w:ascii="Arial" w:hAnsi="Arial" w:cs="Arial"/>
          <w:bCs/>
          <w:sz w:val="24"/>
          <w:szCs w:val="24"/>
        </w:rPr>
        <w:t>TERMO DE REFERÊNCIA</w:t>
      </w:r>
      <w:r w:rsidRPr="00DA2EB7">
        <w:rPr>
          <w:rFonts w:ascii="Arial" w:hAnsi="Arial" w:cs="Arial"/>
          <w:bCs/>
          <w:sz w:val="24"/>
          <w:szCs w:val="24"/>
        </w:rPr>
        <w:t xml:space="preserve">, </w:t>
      </w:r>
      <w:r w:rsidR="0043488B" w:rsidRPr="00DA2EB7">
        <w:rPr>
          <w:rFonts w:ascii="Arial" w:hAnsi="Arial" w:cs="Arial"/>
          <w:bCs/>
          <w:sz w:val="24"/>
          <w:szCs w:val="24"/>
        </w:rPr>
        <w:t>ainda que verificados posteriormente.</w:t>
      </w:r>
    </w:p>
    <w:p w14:paraId="7105632F" w14:textId="77777777" w:rsidR="00D34D63" w:rsidRPr="00DA2EB7" w:rsidRDefault="00D34D63" w:rsidP="00D34D63">
      <w:pPr>
        <w:spacing w:after="0" w:line="276" w:lineRule="auto"/>
        <w:jc w:val="both"/>
        <w:rPr>
          <w:rFonts w:ascii="Arial" w:hAnsi="Arial" w:cs="Arial"/>
          <w:bCs/>
          <w:sz w:val="24"/>
          <w:szCs w:val="24"/>
        </w:rPr>
      </w:pPr>
    </w:p>
    <w:p w14:paraId="76BAE427" w14:textId="77777777" w:rsidR="00D34D63" w:rsidRPr="00DA2EB7" w:rsidRDefault="00902C07" w:rsidP="00D34D63">
      <w:pPr>
        <w:spacing w:after="0" w:line="276" w:lineRule="auto"/>
        <w:jc w:val="both"/>
        <w:rPr>
          <w:rFonts w:ascii="Arial" w:hAnsi="Arial" w:cs="Arial"/>
          <w:bCs/>
          <w:sz w:val="24"/>
          <w:szCs w:val="24"/>
        </w:rPr>
      </w:pPr>
      <w:r w:rsidRPr="00DA2EB7">
        <w:rPr>
          <w:rFonts w:ascii="Arial" w:hAnsi="Arial" w:cs="Arial"/>
          <w:sz w:val="24"/>
          <w:szCs w:val="24"/>
        </w:rPr>
        <w:t>5.</w:t>
      </w:r>
      <w:r w:rsidR="0006547C" w:rsidRPr="00DA2EB7">
        <w:rPr>
          <w:rFonts w:ascii="Arial" w:hAnsi="Arial" w:cs="Arial"/>
          <w:sz w:val="24"/>
          <w:szCs w:val="24"/>
        </w:rPr>
        <w:t>9</w:t>
      </w:r>
      <w:r w:rsidRPr="00DA2EB7">
        <w:rPr>
          <w:rFonts w:ascii="Arial" w:hAnsi="Arial" w:cs="Arial"/>
          <w:sz w:val="24"/>
          <w:szCs w:val="24"/>
        </w:rPr>
        <w:t>.</w:t>
      </w:r>
      <w:r w:rsidR="0043488B" w:rsidRPr="00DA2EB7">
        <w:rPr>
          <w:rFonts w:ascii="Arial" w:hAnsi="Arial" w:cs="Arial"/>
          <w:bCs/>
          <w:sz w:val="24"/>
          <w:szCs w:val="24"/>
        </w:rPr>
        <w:t xml:space="preserve"> Será de responsabilidade do Beneficiário que tiver seu</w:t>
      </w:r>
      <w:r w:rsidRPr="00DA2EB7">
        <w:rPr>
          <w:rFonts w:ascii="Arial" w:hAnsi="Arial" w:cs="Arial"/>
          <w:bCs/>
          <w:sz w:val="24"/>
          <w:szCs w:val="24"/>
        </w:rPr>
        <w:t>(</w:t>
      </w:r>
      <w:r w:rsidR="0043488B" w:rsidRPr="00DA2EB7">
        <w:rPr>
          <w:rFonts w:ascii="Arial" w:hAnsi="Arial" w:cs="Arial"/>
          <w:bCs/>
          <w:sz w:val="24"/>
          <w:szCs w:val="24"/>
        </w:rPr>
        <w:t>s</w:t>
      </w:r>
      <w:r w:rsidRPr="00DA2EB7">
        <w:rPr>
          <w:rFonts w:ascii="Arial" w:hAnsi="Arial" w:cs="Arial"/>
          <w:bCs/>
          <w:sz w:val="24"/>
          <w:szCs w:val="24"/>
        </w:rPr>
        <w:t>)</w:t>
      </w:r>
      <w:r w:rsidR="0043488B" w:rsidRPr="00DA2EB7">
        <w:rPr>
          <w:rFonts w:ascii="Arial" w:hAnsi="Arial" w:cs="Arial"/>
          <w:bCs/>
          <w:sz w:val="24"/>
          <w:szCs w:val="24"/>
        </w:rPr>
        <w:t xml:space="preserve"> preço(s) registrado(s) o ônus resultante de quaisquer ações, demandas, custos e despesas decorrentes de danos, ocorridos por culpa de 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7ACFA387" w14:textId="77777777" w:rsidR="00D34D63" w:rsidRPr="00DA2EB7" w:rsidRDefault="00D34D63" w:rsidP="00D34D63">
      <w:pPr>
        <w:spacing w:after="0" w:line="276" w:lineRule="auto"/>
        <w:jc w:val="both"/>
        <w:rPr>
          <w:rFonts w:ascii="Arial" w:hAnsi="Arial" w:cs="Arial"/>
          <w:bCs/>
          <w:sz w:val="24"/>
          <w:szCs w:val="24"/>
        </w:rPr>
      </w:pPr>
    </w:p>
    <w:p w14:paraId="0AC15986" w14:textId="77777777" w:rsidR="0043488B" w:rsidRPr="00DA2EB7" w:rsidRDefault="00902C07" w:rsidP="00D34D63">
      <w:pPr>
        <w:spacing w:after="0" w:line="276" w:lineRule="auto"/>
        <w:jc w:val="both"/>
        <w:rPr>
          <w:rFonts w:ascii="Arial" w:hAnsi="Arial" w:cs="Arial"/>
          <w:bCs/>
          <w:sz w:val="24"/>
          <w:szCs w:val="24"/>
        </w:rPr>
      </w:pPr>
      <w:r w:rsidRPr="00DA2EB7">
        <w:rPr>
          <w:rFonts w:ascii="Arial" w:hAnsi="Arial" w:cs="Arial"/>
          <w:sz w:val="24"/>
          <w:szCs w:val="24"/>
        </w:rPr>
        <w:t>5.1</w:t>
      </w:r>
      <w:r w:rsidR="0006547C" w:rsidRPr="00DA2EB7">
        <w:rPr>
          <w:rFonts w:ascii="Arial" w:hAnsi="Arial" w:cs="Arial"/>
          <w:sz w:val="24"/>
          <w:szCs w:val="24"/>
        </w:rPr>
        <w:t>0</w:t>
      </w:r>
      <w:r w:rsidRPr="00DA2EB7">
        <w:rPr>
          <w:rFonts w:ascii="Arial" w:hAnsi="Arial" w:cs="Arial"/>
          <w:sz w:val="24"/>
          <w:szCs w:val="24"/>
        </w:rPr>
        <w:t>.</w:t>
      </w:r>
      <w:r w:rsidR="0043488B" w:rsidRPr="00DA2EB7">
        <w:rPr>
          <w:rFonts w:ascii="Arial" w:hAnsi="Arial" w:cs="Arial"/>
          <w:bCs/>
          <w:sz w:val="24"/>
          <w:szCs w:val="24"/>
        </w:rPr>
        <w:t xml:space="preserve"> O inadimplemento de qualquer item do Edital ou desta Ata ensejará, a critério do Titular do Órgão Gerenciador, o cancelamento do registro do preço do inadimplente, sem prejuízo das penalidades previstas no Edital.</w:t>
      </w:r>
    </w:p>
    <w:p w14:paraId="36941750" w14:textId="77777777" w:rsidR="0043488B" w:rsidRPr="00DA2EB7" w:rsidRDefault="0043488B" w:rsidP="00FE3425">
      <w:pPr>
        <w:pStyle w:val="Ttulo1"/>
        <w:spacing w:before="0" w:line="276" w:lineRule="auto"/>
        <w:rPr>
          <w:rFonts w:ascii="Arial" w:hAnsi="Arial" w:cs="Arial"/>
          <w:szCs w:val="24"/>
          <w:u w:val="single"/>
        </w:rPr>
      </w:pPr>
      <w:r w:rsidRPr="00DA2EB7">
        <w:rPr>
          <w:rFonts w:ascii="Arial" w:hAnsi="Arial" w:cs="Arial"/>
          <w:szCs w:val="24"/>
          <w:u w:val="single"/>
        </w:rPr>
        <w:lastRenderedPageBreak/>
        <w:t xml:space="preserve">CLÁUSULA SEXTA – </w:t>
      </w:r>
      <w:r w:rsidR="00902C07" w:rsidRPr="00DA2EB7">
        <w:rPr>
          <w:rFonts w:ascii="Arial" w:hAnsi="Arial" w:cs="Arial"/>
          <w:szCs w:val="24"/>
          <w:u w:val="single"/>
        </w:rPr>
        <w:t xml:space="preserve">DAS </w:t>
      </w:r>
      <w:r w:rsidRPr="00DA2EB7">
        <w:rPr>
          <w:rFonts w:ascii="Arial" w:hAnsi="Arial" w:cs="Arial"/>
          <w:szCs w:val="24"/>
          <w:u w:val="single"/>
        </w:rPr>
        <w:t>SANÇÕES ADMINISTRATIVAS</w:t>
      </w:r>
    </w:p>
    <w:p w14:paraId="6A4F234A" w14:textId="77777777" w:rsidR="0043488B" w:rsidRPr="00DA2EB7" w:rsidRDefault="00711CEF" w:rsidP="00FE3425">
      <w:pPr>
        <w:pStyle w:val="Ttulo1"/>
        <w:spacing w:before="0" w:line="276" w:lineRule="auto"/>
        <w:rPr>
          <w:rFonts w:ascii="Arial" w:hAnsi="Arial" w:cs="Arial"/>
          <w:b w:val="0"/>
          <w:bCs/>
          <w:szCs w:val="24"/>
        </w:rPr>
      </w:pPr>
      <w:r w:rsidRPr="00DA2EB7">
        <w:rPr>
          <w:rFonts w:ascii="Arial" w:hAnsi="Arial" w:cs="Arial"/>
          <w:szCs w:val="24"/>
        </w:rPr>
        <w:t xml:space="preserve">6.1. </w:t>
      </w:r>
      <w:r w:rsidR="00902C07" w:rsidRPr="00DA2EB7">
        <w:rPr>
          <w:rFonts w:ascii="Arial" w:hAnsi="Arial" w:cs="Arial"/>
          <w:b w:val="0"/>
          <w:bCs/>
          <w:szCs w:val="24"/>
        </w:rPr>
        <w:t>O descumprimento total ou parcial dos termos do Edital, desta Ata e do Contrato; a</w:t>
      </w:r>
      <w:r w:rsidR="0043488B" w:rsidRPr="00DA2EB7">
        <w:rPr>
          <w:rFonts w:ascii="Arial" w:hAnsi="Arial" w:cs="Arial"/>
          <w:b w:val="0"/>
          <w:bCs/>
          <w:szCs w:val="24"/>
        </w:rPr>
        <w:t xml:space="preserve"> recusa das licitantes vencedoras em assinar a presente Ata de Registro de Preços dentro do prazo estabelecido</w:t>
      </w:r>
      <w:r w:rsidR="00902C07" w:rsidRPr="00DA2EB7">
        <w:rPr>
          <w:rFonts w:ascii="Arial" w:hAnsi="Arial" w:cs="Arial"/>
          <w:b w:val="0"/>
          <w:bCs/>
          <w:szCs w:val="24"/>
        </w:rPr>
        <w:t>; bem como</w:t>
      </w:r>
      <w:r w:rsidR="00F55B4C" w:rsidRPr="00DA2EB7">
        <w:rPr>
          <w:rFonts w:ascii="Arial" w:hAnsi="Arial" w:cs="Arial"/>
          <w:b w:val="0"/>
          <w:bCs/>
          <w:szCs w:val="24"/>
        </w:rPr>
        <w:t xml:space="preserve"> a prá</w:t>
      </w:r>
      <w:r w:rsidR="00902C07" w:rsidRPr="00DA2EB7">
        <w:rPr>
          <w:rFonts w:ascii="Arial" w:hAnsi="Arial" w:cs="Arial"/>
          <w:b w:val="0"/>
          <w:bCs/>
          <w:szCs w:val="24"/>
        </w:rPr>
        <w:t>tica das condutas previstas no artigo 155 da Lei Federal 14.133, sujeita o FORNECEDOR</w:t>
      </w:r>
      <w:r w:rsidR="0043488B" w:rsidRPr="00DA2EB7">
        <w:rPr>
          <w:rFonts w:ascii="Arial" w:hAnsi="Arial" w:cs="Arial"/>
          <w:b w:val="0"/>
          <w:bCs/>
          <w:szCs w:val="24"/>
        </w:rPr>
        <w:t xml:space="preserve"> às penalidades previstas no </w:t>
      </w:r>
      <w:r w:rsidRPr="00DA2EB7">
        <w:rPr>
          <w:rFonts w:ascii="Arial" w:hAnsi="Arial" w:cs="Arial"/>
          <w:b w:val="0"/>
          <w:bCs/>
          <w:szCs w:val="24"/>
        </w:rPr>
        <w:t>item 23 do edital, bem como na Cláusula Décima Sexta do Contrato Administrativo competente</w:t>
      </w:r>
      <w:r w:rsidR="0043488B" w:rsidRPr="00DA2EB7">
        <w:rPr>
          <w:rFonts w:ascii="Arial" w:hAnsi="Arial" w:cs="Arial"/>
          <w:b w:val="0"/>
          <w:bCs/>
          <w:szCs w:val="24"/>
        </w:rPr>
        <w:t>.</w:t>
      </w:r>
    </w:p>
    <w:p w14:paraId="7909B5CE" w14:textId="77777777" w:rsidR="0043488B" w:rsidRPr="00DA2EB7" w:rsidRDefault="0043488B" w:rsidP="00FE3425">
      <w:pPr>
        <w:pStyle w:val="Ttulo1"/>
        <w:spacing w:before="0" w:line="276" w:lineRule="auto"/>
        <w:rPr>
          <w:rFonts w:ascii="Arial" w:hAnsi="Arial" w:cs="Arial"/>
          <w:b w:val="0"/>
          <w:bCs/>
          <w:szCs w:val="24"/>
        </w:rPr>
      </w:pPr>
    </w:p>
    <w:p w14:paraId="04909D92" w14:textId="77777777" w:rsidR="0043488B" w:rsidRPr="00DA2EB7" w:rsidRDefault="0043488B" w:rsidP="00FE3425">
      <w:pPr>
        <w:pStyle w:val="Ttulo1"/>
        <w:spacing w:before="0" w:line="276" w:lineRule="auto"/>
        <w:rPr>
          <w:rFonts w:ascii="Arial" w:hAnsi="Arial" w:cs="Arial"/>
          <w:szCs w:val="24"/>
          <w:u w:val="single"/>
        </w:rPr>
      </w:pPr>
      <w:r w:rsidRPr="00DA2EB7">
        <w:rPr>
          <w:rFonts w:ascii="Arial" w:hAnsi="Arial" w:cs="Arial"/>
          <w:szCs w:val="24"/>
          <w:u w:val="single"/>
        </w:rPr>
        <w:t xml:space="preserve">CLÁUSULA SÉTIMA – </w:t>
      </w:r>
      <w:r w:rsidR="0080497C" w:rsidRPr="00DA2EB7">
        <w:rPr>
          <w:rFonts w:ascii="Arial" w:hAnsi="Arial" w:cs="Arial"/>
          <w:szCs w:val="24"/>
          <w:u w:val="single"/>
        </w:rPr>
        <w:t xml:space="preserve">DA </w:t>
      </w:r>
      <w:r w:rsidRPr="00DA2EB7">
        <w:rPr>
          <w:rFonts w:ascii="Arial" w:hAnsi="Arial" w:cs="Arial"/>
          <w:szCs w:val="24"/>
          <w:u w:val="single"/>
        </w:rPr>
        <w:t>ALTERAÇÃO DOS PREÇOS REGISTRADOS E CANCELAMENTO DA ATA E DO PREÇO REGISTRADO</w:t>
      </w:r>
    </w:p>
    <w:p w14:paraId="3AF995B9" w14:textId="77777777" w:rsidR="0043488B" w:rsidRPr="00DA2EB7" w:rsidRDefault="0043488B" w:rsidP="00FE3425">
      <w:pPr>
        <w:pStyle w:val="Ttulo1"/>
        <w:spacing w:before="0" w:line="276" w:lineRule="auto"/>
        <w:rPr>
          <w:rFonts w:ascii="Arial" w:hAnsi="Arial" w:cs="Arial"/>
          <w:b w:val="0"/>
          <w:bCs/>
          <w:szCs w:val="24"/>
        </w:rPr>
      </w:pPr>
    </w:p>
    <w:p w14:paraId="13F1B014" w14:textId="77777777" w:rsidR="00711CEF" w:rsidRPr="00DA2EB7" w:rsidRDefault="00711CEF" w:rsidP="0055287A">
      <w:pPr>
        <w:pStyle w:val="TEXTO"/>
      </w:pPr>
      <w:r w:rsidRPr="00DA2EB7">
        <w:t>7.1. Os preços registrados poderão ser alterados por ocasião de sua atualização periódica, voltada à manutenção da conformidade dos valores com a realidade de mercado dos respectivos insumos.</w:t>
      </w:r>
    </w:p>
    <w:p w14:paraId="39FCA8E3" w14:textId="77777777" w:rsidR="00711CEF" w:rsidRPr="00DA2EB7" w:rsidRDefault="00711CEF" w:rsidP="0055287A">
      <w:pPr>
        <w:pStyle w:val="TEXTO"/>
      </w:pPr>
    </w:p>
    <w:p w14:paraId="2CE7DA18" w14:textId="77777777" w:rsidR="00711CEF" w:rsidRPr="00DA2EB7" w:rsidRDefault="00711CEF" w:rsidP="0055287A">
      <w:pPr>
        <w:pStyle w:val="TEXTO"/>
      </w:pPr>
      <w:r w:rsidRPr="00DA2EB7">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5A68516" w14:textId="77777777" w:rsidR="00711CEF" w:rsidRPr="00DA2EB7" w:rsidRDefault="00711CEF" w:rsidP="0055287A">
      <w:pPr>
        <w:pStyle w:val="TEXTO"/>
      </w:pPr>
    </w:p>
    <w:p w14:paraId="704C89EF" w14:textId="77777777" w:rsidR="00711CEF" w:rsidRPr="00DA2EB7" w:rsidRDefault="00711CEF" w:rsidP="0055287A">
      <w:pPr>
        <w:pStyle w:val="TEXTO"/>
      </w:pPr>
      <w:r w:rsidRPr="00DA2EB7">
        <w:t>7.2.1. Observado o disposto no item 7.2, quando o preço inicialmente registrado, por motivos adversos e imprevistos, tornar–se superior ao preço praticado no mercado o órgão gerenciador poderá:</w:t>
      </w:r>
    </w:p>
    <w:p w14:paraId="43549A13" w14:textId="77777777" w:rsidR="00711CEF" w:rsidRPr="00DA2EB7" w:rsidRDefault="00711CEF" w:rsidP="0055287A">
      <w:pPr>
        <w:pStyle w:val="TEXTO"/>
      </w:pPr>
    </w:p>
    <w:p w14:paraId="1FA7954F" w14:textId="77777777" w:rsidR="00711CEF" w:rsidRPr="00DA2EB7" w:rsidRDefault="00711CEF" w:rsidP="0055287A">
      <w:pPr>
        <w:pStyle w:val="TEXTO"/>
      </w:pPr>
      <w:r w:rsidRPr="00DA2EB7">
        <w:t>a)</w:t>
      </w:r>
      <w:r w:rsidR="004A39C2" w:rsidRPr="00DA2EB7">
        <w:t xml:space="preserve"> </w:t>
      </w:r>
      <w:r w:rsidRPr="00DA2EB7">
        <w:t>liberar o fornecedor do compromisso assumido, caso a comunicação ocorra antes do pedido de fornecimento, e sem aplicação da penalidade se confirmada a veracidade dos motivos e comprovantes apresentados; e</w:t>
      </w:r>
    </w:p>
    <w:p w14:paraId="7B17B955" w14:textId="77777777" w:rsidR="00711CEF" w:rsidRPr="00DA2EB7" w:rsidRDefault="00711CEF" w:rsidP="0055287A">
      <w:pPr>
        <w:pStyle w:val="TEXTO"/>
      </w:pPr>
    </w:p>
    <w:p w14:paraId="582DF693" w14:textId="77777777" w:rsidR="00711CEF" w:rsidRPr="00DA2EB7" w:rsidRDefault="00711CEF" w:rsidP="0055287A">
      <w:pPr>
        <w:pStyle w:val="TEXTO"/>
      </w:pPr>
      <w:r w:rsidRPr="00DA2EB7">
        <w:t>b) convocar os demais fornecedores para assegurar igual oportunidade de negociação.</w:t>
      </w:r>
    </w:p>
    <w:p w14:paraId="7659599D" w14:textId="77777777" w:rsidR="00711CEF" w:rsidRPr="00DA2EB7" w:rsidRDefault="00711CEF" w:rsidP="0055287A">
      <w:pPr>
        <w:pStyle w:val="TEXTO"/>
      </w:pPr>
    </w:p>
    <w:p w14:paraId="5CCFD1AC" w14:textId="77777777" w:rsidR="00711CEF" w:rsidRPr="00DA2EB7" w:rsidRDefault="00711CEF" w:rsidP="0055287A">
      <w:pPr>
        <w:pStyle w:val="TEXTO"/>
      </w:pPr>
      <w:r w:rsidRPr="00DA2EB7">
        <w:t>7.2.2. Não havendo êxito nas negociações, o órgão gerenciador deverá proceder ao cancelamento da Ata de Registro de Preços para aquele(s) item(</w:t>
      </w:r>
      <w:proofErr w:type="spellStart"/>
      <w:r w:rsidRPr="00DA2EB7">
        <w:t>ns</w:t>
      </w:r>
      <w:proofErr w:type="spellEnd"/>
      <w:r w:rsidRPr="00DA2EB7">
        <w:t>) específico(s), adotando as medidas cabíveis para obtenção de contratação mais vantajosa.</w:t>
      </w:r>
    </w:p>
    <w:p w14:paraId="2BAB9438" w14:textId="77777777" w:rsidR="00711CEF" w:rsidRPr="00DA2EB7" w:rsidRDefault="00711CEF" w:rsidP="0055287A">
      <w:pPr>
        <w:pStyle w:val="TEXTO"/>
      </w:pPr>
    </w:p>
    <w:p w14:paraId="7061EEEC" w14:textId="77777777" w:rsidR="00711CEF" w:rsidRPr="00DA2EB7" w:rsidRDefault="00711CEF" w:rsidP="0055287A">
      <w:pPr>
        <w:pStyle w:val="TEXTO"/>
      </w:pPr>
      <w:r w:rsidRPr="00DA2EB7">
        <w:t>7.3. A Ata de Registro de Preços será cancelada, total ou parcialmente, pelo órgão gerenciador:</w:t>
      </w:r>
    </w:p>
    <w:p w14:paraId="7817D7FB" w14:textId="77777777" w:rsidR="00711CEF" w:rsidRPr="00DA2EB7" w:rsidRDefault="00711CEF" w:rsidP="0055287A">
      <w:pPr>
        <w:pStyle w:val="TEXTO"/>
      </w:pPr>
      <w:r w:rsidRPr="00DA2EB7">
        <w:t>a) pelo decurso do prazo de vigência;</w:t>
      </w:r>
    </w:p>
    <w:p w14:paraId="45C5A8F3" w14:textId="77777777" w:rsidR="00711CEF" w:rsidRPr="00DA2EB7" w:rsidRDefault="00711CEF" w:rsidP="0055287A">
      <w:pPr>
        <w:pStyle w:val="TEXTO"/>
      </w:pPr>
      <w:r w:rsidRPr="00DA2EB7">
        <w:t>b) pelo cancelamento de todos os preços registrados;</w:t>
      </w:r>
    </w:p>
    <w:p w14:paraId="4AEF5A5A" w14:textId="77777777" w:rsidR="00711CEF" w:rsidRPr="00DA2EB7" w:rsidRDefault="00711CEF" w:rsidP="0055287A">
      <w:pPr>
        <w:pStyle w:val="TEXTO"/>
      </w:pPr>
      <w:r w:rsidRPr="00DA2EB7">
        <w:lastRenderedPageBreak/>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5B6A13FF" w14:textId="77777777" w:rsidR="00711CEF" w:rsidRPr="00DA2EB7" w:rsidRDefault="00711CEF" w:rsidP="0055287A">
      <w:pPr>
        <w:pStyle w:val="TEXTO"/>
      </w:pPr>
      <w:r w:rsidRPr="00DA2EB7">
        <w:t>d) por razões de interesse público, devidamente justificadas;</w:t>
      </w:r>
    </w:p>
    <w:p w14:paraId="0F8E0DA8" w14:textId="77777777" w:rsidR="00711CEF" w:rsidRPr="00DA2EB7" w:rsidRDefault="00711CEF" w:rsidP="0055287A">
      <w:pPr>
        <w:pStyle w:val="TEXTO"/>
      </w:pPr>
      <w:r w:rsidRPr="00DA2EB7">
        <w:t>e) no caso de substancial alteração das condições de mercado.</w:t>
      </w:r>
    </w:p>
    <w:p w14:paraId="57AEAEB6" w14:textId="77777777" w:rsidR="00711CEF" w:rsidRPr="00DA2EB7" w:rsidRDefault="00711CEF" w:rsidP="0055287A">
      <w:pPr>
        <w:pStyle w:val="TEXTO"/>
      </w:pPr>
    </w:p>
    <w:p w14:paraId="63715D4C" w14:textId="77777777" w:rsidR="00711CEF" w:rsidRPr="00DA2EB7" w:rsidRDefault="00711CEF" w:rsidP="0055287A">
      <w:pPr>
        <w:pStyle w:val="TEXTO"/>
      </w:pPr>
      <w:r w:rsidRPr="00DA2EB7">
        <w:t>7.4</w:t>
      </w:r>
      <w:r w:rsidR="001332C4" w:rsidRPr="00DA2EB7">
        <w:t>.</w:t>
      </w:r>
      <w:r w:rsidRPr="00DA2EB7">
        <w:t xml:space="preserve"> O preço registrado será cancelado nos seguintes casos:</w:t>
      </w:r>
    </w:p>
    <w:p w14:paraId="0F151D01" w14:textId="77777777" w:rsidR="00711CEF" w:rsidRPr="00DA2EB7" w:rsidRDefault="00711CEF" w:rsidP="0055287A">
      <w:pPr>
        <w:pStyle w:val="TEXTO"/>
      </w:pPr>
      <w:r w:rsidRPr="00DA2EB7">
        <w:t>7.4.1</w:t>
      </w:r>
      <w:r w:rsidR="001332C4" w:rsidRPr="00DA2EB7">
        <w:t>.</w:t>
      </w:r>
      <w:r w:rsidRPr="00DA2EB7">
        <w:t>Por iniciativa da Administração:</w:t>
      </w:r>
    </w:p>
    <w:p w14:paraId="38067486" w14:textId="77777777" w:rsidR="00711CEF" w:rsidRPr="00DA2EB7" w:rsidRDefault="00711CEF" w:rsidP="0055287A">
      <w:pPr>
        <w:pStyle w:val="TEXTO"/>
      </w:pPr>
    </w:p>
    <w:p w14:paraId="6AB10541" w14:textId="77777777" w:rsidR="00711CEF" w:rsidRPr="00DA2EB7" w:rsidRDefault="00711CEF" w:rsidP="0055287A">
      <w:pPr>
        <w:pStyle w:val="TEXTO"/>
      </w:pPr>
      <w:r w:rsidRPr="00DA2EB7">
        <w:t>a) quando a empresa beneficiária do registro não assinar o contrato de prestação de serviços no prazo estabelecido pela Administração, sem justificativa aceitável.</w:t>
      </w:r>
    </w:p>
    <w:p w14:paraId="242380E2" w14:textId="77777777" w:rsidR="00711CEF" w:rsidRPr="00DA2EB7" w:rsidRDefault="00711CEF" w:rsidP="0055287A">
      <w:pPr>
        <w:pStyle w:val="TEXTO"/>
      </w:pPr>
      <w:r w:rsidRPr="00DA2EB7">
        <w:t>b) em qualquer das hipóteses de inexecução total ou parcial do contrato;</w:t>
      </w:r>
    </w:p>
    <w:p w14:paraId="011411A8" w14:textId="77777777" w:rsidR="00711CEF" w:rsidRPr="00DA2EB7" w:rsidRDefault="00711CEF" w:rsidP="0055287A">
      <w:pPr>
        <w:pStyle w:val="TEXTO"/>
      </w:pPr>
      <w:r w:rsidRPr="00DA2EB7">
        <w:t>c) quando a empresa beneficiária do registro for liberada das obrigações;</w:t>
      </w:r>
    </w:p>
    <w:p w14:paraId="79F60C4E" w14:textId="77777777" w:rsidR="00711CEF" w:rsidRPr="00DA2EB7" w:rsidRDefault="00711CEF" w:rsidP="0055287A">
      <w:pPr>
        <w:pStyle w:val="TEXTO"/>
      </w:pPr>
      <w:r w:rsidRPr="00DA2EB7">
        <w:t>d) quando a empresa beneficiária do registro descumprir as condições da ata de registro de preços, sem justificativa aceitável;</w:t>
      </w:r>
    </w:p>
    <w:p w14:paraId="6F4307F7" w14:textId="77777777" w:rsidR="00711CEF" w:rsidRPr="00DA2EB7" w:rsidRDefault="00711CEF" w:rsidP="0055287A">
      <w:pPr>
        <w:pStyle w:val="TEXTO"/>
      </w:pPr>
      <w:r w:rsidRPr="00DA2EB7">
        <w:t>e) quando a empresa beneficiária do registro não aceitar reduzir o seu preço registrado, na hipótese desse se tornar superior àqueles praticados no mercado;</w:t>
      </w:r>
    </w:p>
    <w:p w14:paraId="79958F3B" w14:textId="77777777" w:rsidR="00711CEF" w:rsidRPr="00DA2EB7" w:rsidRDefault="00711CEF" w:rsidP="0055287A">
      <w:pPr>
        <w:pStyle w:val="TEXTO"/>
      </w:pPr>
      <w:r w:rsidRPr="00DA2EB7">
        <w:t>f) quando a empresa beneficiária do registro sofrer a sanção prevista no inciso IV do art. 156 da Lei Federal nº 14.133/2021;</w:t>
      </w:r>
    </w:p>
    <w:p w14:paraId="79A4B80D" w14:textId="77777777" w:rsidR="00711CEF" w:rsidRPr="00DA2EB7" w:rsidRDefault="00711CEF" w:rsidP="0055287A">
      <w:pPr>
        <w:pStyle w:val="TEXTO"/>
      </w:pPr>
      <w:r w:rsidRPr="00DA2EB7">
        <w:t>g) quando a empresa beneficiária do registro não aceitar o preço revisado pela Administração;</w:t>
      </w:r>
    </w:p>
    <w:p w14:paraId="3F35C109" w14:textId="77777777" w:rsidR="00711CEF" w:rsidRPr="00DA2EB7" w:rsidRDefault="00711CEF" w:rsidP="0055287A">
      <w:pPr>
        <w:pStyle w:val="TEXTO"/>
      </w:pPr>
    </w:p>
    <w:p w14:paraId="0C3B48EB" w14:textId="77777777" w:rsidR="00711CEF" w:rsidRPr="00DA2EB7" w:rsidRDefault="00711CEF" w:rsidP="0055287A">
      <w:pPr>
        <w:pStyle w:val="TEXTO"/>
      </w:pPr>
      <w:r w:rsidRPr="00DA2EB7">
        <w:t>7.4.2</w:t>
      </w:r>
      <w:r w:rsidR="001332C4" w:rsidRPr="00DA2EB7">
        <w:t>.</w:t>
      </w:r>
      <w:r w:rsidRPr="00DA2EB7">
        <w:t xml:space="preserve"> Por iniciativa da empresa beneficiária do registro, mediante solicitação formal, comprovando a impossibilidade de cumprir as obrigações decorrentes da Ata de Registro de Preços, devidamente aceita pela Administração.</w:t>
      </w:r>
    </w:p>
    <w:p w14:paraId="59692042" w14:textId="77777777" w:rsidR="00711CEF" w:rsidRPr="00DA2EB7" w:rsidRDefault="00711CEF" w:rsidP="0055287A">
      <w:pPr>
        <w:pStyle w:val="TEXTO"/>
      </w:pPr>
    </w:p>
    <w:p w14:paraId="3107695B" w14:textId="77777777" w:rsidR="00711CEF" w:rsidRPr="00DA2EB7" w:rsidRDefault="00711CEF" w:rsidP="0055287A">
      <w:pPr>
        <w:pStyle w:val="TEXTO"/>
      </w:pPr>
      <w:r w:rsidRPr="00DA2EB7">
        <w:t>7.5</w:t>
      </w:r>
      <w:r w:rsidR="001332C4" w:rsidRPr="00DA2EB7">
        <w:t>.</w:t>
      </w:r>
      <w:r w:rsidRPr="00DA2EB7">
        <w:t xml:space="preserve"> No caso de cancelamento da ata ou do registro do preço por iniciativa da Administração Pública Municipal, será assegurado o contraditório e a ampla defesa.</w:t>
      </w:r>
    </w:p>
    <w:p w14:paraId="046198AF" w14:textId="77777777" w:rsidR="00711CEF" w:rsidRPr="00DA2EB7" w:rsidRDefault="00711CEF" w:rsidP="0055287A">
      <w:pPr>
        <w:pStyle w:val="TEXTO"/>
      </w:pPr>
    </w:p>
    <w:p w14:paraId="2F2B3623" w14:textId="77777777" w:rsidR="00711CEF" w:rsidRPr="00DA2EB7" w:rsidRDefault="00711CEF" w:rsidP="0055287A">
      <w:pPr>
        <w:pStyle w:val="TEXTO"/>
      </w:pPr>
      <w:r w:rsidRPr="00DA2EB7">
        <w:t>7.5.1</w:t>
      </w:r>
      <w:r w:rsidR="001332C4" w:rsidRPr="00DA2EB7">
        <w:t>.</w:t>
      </w:r>
      <w:r w:rsidRPr="00DA2EB7">
        <w:t xml:space="preserve"> Na hipótese prevista no subitem 7.5, o prestador será notificado por meio eletrônico para apresentar defesa no prazo de 5 (cinco) dias, a contar do recebimento da comunicação.</w:t>
      </w:r>
    </w:p>
    <w:p w14:paraId="27C897E9" w14:textId="77777777" w:rsidR="009041A1" w:rsidRPr="00DA2EB7" w:rsidRDefault="009041A1" w:rsidP="0055287A">
      <w:pPr>
        <w:pStyle w:val="TEXTO"/>
      </w:pPr>
    </w:p>
    <w:p w14:paraId="55788C27" w14:textId="77777777" w:rsidR="00711CEF" w:rsidRPr="00DA2EB7" w:rsidRDefault="00711CEF" w:rsidP="0055287A">
      <w:pPr>
        <w:pStyle w:val="TEXTO"/>
      </w:pPr>
      <w:r w:rsidRPr="00DA2EB7">
        <w:t>7.6</w:t>
      </w:r>
      <w:r w:rsidR="001332C4" w:rsidRPr="00DA2EB7">
        <w:t>.</w:t>
      </w:r>
      <w:r w:rsidRPr="00DA2EB7">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0CA58B17" w14:textId="77777777" w:rsidR="00711CEF" w:rsidRPr="00DA2EB7" w:rsidRDefault="00711CEF" w:rsidP="0055287A">
      <w:pPr>
        <w:pStyle w:val="TEXTO"/>
      </w:pPr>
    </w:p>
    <w:p w14:paraId="45D59971" w14:textId="77777777" w:rsidR="0080497C" w:rsidRPr="00EF3EFC" w:rsidRDefault="0043488B" w:rsidP="0055287A">
      <w:pPr>
        <w:pStyle w:val="TEXTO"/>
        <w:rPr>
          <w:b/>
          <w:u w:val="single"/>
        </w:rPr>
      </w:pPr>
      <w:r w:rsidRPr="00EF3EFC">
        <w:rPr>
          <w:b/>
          <w:u w:val="single"/>
        </w:rPr>
        <w:t xml:space="preserve">CLÁUSULA OITAVA – </w:t>
      </w:r>
      <w:r w:rsidR="0080497C" w:rsidRPr="00EF3EFC">
        <w:rPr>
          <w:b/>
          <w:u w:val="single"/>
        </w:rPr>
        <w:t>DA ADESÃO POR ÓRGÃO NÃO PARTICIPANTE</w:t>
      </w:r>
    </w:p>
    <w:p w14:paraId="2E6C64B6" w14:textId="77777777" w:rsidR="0080497C" w:rsidRPr="00DA2EB7" w:rsidRDefault="0080497C" w:rsidP="0055287A">
      <w:pPr>
        <w:pStyle w:val="TEXTO"/>
      </w:pPr>
    </w:p>
    <w:p w14:paraId="0F6059BC" w14:textId="77777777" w:rsidR="001332C4" w:rsidRPr="00DA2EB7" w:rsidRDefault="001332C4" w:rsidP="0055287A">
      <w:pPr>
        <w:pStyle w:val="TEXTO"/>
      </w:pPr>
      <w:r w:rsidRPr="00DA2EB7">
        <w:t xml:space="preserve">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w:t>
      </w:r>
      <w:r w:rsidRPr="00DA2EB7">
        <w:lastRenderedPageBreak/>
        <w:t>de utilização da ata e haja a concordância do fornecedor ou prestador beneficiário da ata.</w:t>
      </w:r>
    </w:p>
    <w:p w14:paraId="7E5F3CF0" w14:textId="77777777" w:rsidR="001332C4" w:rsidRPr="00DA2EB7" w:rsidRDefault="001332C4" w:rsidP="0055287A">
      <w:pPr>
        <w:pStyle w:val="TEXTO"/>
      </w:pPr>
    </w:p>
    <w:p w14:paraId="26B1B382" w14:textId="77777777" w:rsidR="001332C4" w:rsidRPr="00DA2EB7" w:rsidRDefault="001332C4" w:rsidP="0055287A">
      <w:pPr>
        <w:pStyle w:val="TEXTO"/>
      </w:pPr>
      <w:r w:rsidRPr="00DA2EB7">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0A40407F" w14:textId="77777777" w:rsidR="001332C4" w:rsidRPr="00DA2EB7" w:rsidRDefault="001332C4" w:rsidP="0055287A">
      <w:pPr>
        <w:pStyle w:val="TEXTO"/>
      </w:pPr>
    </w:p>
    <w:p w14:paraId="5DF6F970" w14:textId="77777777" w:rsidR="001332C4" w:rsidRPr="00DA2EB7" w:rsidRDefault="001332C4" w:rsidP="0055287A">
      <w:pPr>
        <w:pStyle w:val="TEXTO"/>
      </w:pPr>
      <w:r w:rsidRPr="00DA2EB7">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66CC2B75" w14:textId="77777777" w:rsidR="001332C4" w:rsidRPr="00DA2EB7" w:rsidRDefault="001332C4" w:rsidP="0055287A">
      <w:pPr>
        <w:pStyle w:val="TEXTO"/>
      </w:pPr>
    </w:p>
    <w:p w14:paraId="41AC0550" w14:textId="77777777" w:rsidR="001332C4" w:rsidRPr="00DA2EB7" w:rsidRDefault="008F4699" w:rsidP="0055287A">
      <w:pPr>
        <w:pStyle w:val="TEXTO"/>
      </w:pPr>
      <w:r w:rsidRPr="00DA2EB7">
        <w:t>8.4.</w:t>
      </w:r>
      <w:r w:rsidR="001332C4" w:rsidRPr="00DA2EB7">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7F54B7C8" w14:textId="77777777" w:rsidR="001332C4" w:rsidRPr="00DA2EB7" w:rsidRDefault="001332C4" w:rsidP="0055287A">
      <w:pPr>
        <w:pStyle w:val="TEXTO"/>
      </w:pPr>
    </w:p>
    <w:p w14:paraId="701B7F2C" w14:textId="77777777" w:rsidR="0080497C" w:rsidRPr="00DA2EB7" w:rsidRDefault="008F4699" w:rsidP="0055287A">
      <w:pPr>
        <w:pStyle w:val="TEXTO"/>
      </w:pPr>
      <w:r w:rsidRPr="00DA2EB7">
        <w:t>8.5.</w:t>
      </w:r>
      <w:r w:rsidR="001332C4" w:rsidRPr="00DA2EB7">
        <w:t xml:space="preserve"> Não será concedida nova adesão ao órgão ou entidade que não tenha consumido ou contratado o quantitativo autorizado anteriormente.</w:t>
      </w:r>
    </w:p>
    <w:p w14:paraId="69EA9D37" w14:textId="77777777" w:rsidR="00BE1EA8" w:rsidRPr="00DA2EB7" w:rsidRDefault="00BE1EA8" w:rsidP="0055287A">
      <w:pPr>
        <w:pStyle w:val="TEXTO"/>
      </w:pPr>
    </w:p>
    <w:p w14:paraId="689E25EA" w14:textId="77777777" w:rsidR="00BE1EA8" w:rsidRPr="00DA2EB7" w:rsidRDefault="00BE1EA8" w:rsidP="0055287A">
      <w:pPr>
        <w:pStyle w:val="TEXTO"/>
      </w:pPr>
      <w:r w:rsidRPr="00DA2EB7">
        <w:t xml:space="preserve">8.6. Após a autorização do órgão gerenciador, o órgão não participante deverá efetivar a aquisição ou contratação solicitada em até </w:t>
      </w:r>
      <w:r w:rsidR="006F794C" w:rsidRPr="00DA2EB7">
        <w:t>60 (sessenta)</w:t>
      </w:r>
      <w:r w:rsidRPr="00DA2EB7">
        <w:t xml:space="preserve"> dias, observado o prazo de vigência da ata.</w:t>
      </w:r>
    </w:p>
    <w:p w14:paraId="1621612B" w14:textId="77777777" w:rsidR="00BE1EA8" w:rsidRPr="00DA2EB7" w:rsidRDefault="00BE1EA8" w:rsidP="0055287A">
      <w:pPr>
        <w:pStyle w:val="TEXTO"/>
      </w:pPr>
    </w:p>
    <w:p w14:paraId="19997C53" w14:textId="77777777" w:rsidR="00D34D63" w:rsidRPr="00DA2EB7" w:rsidRDefault="00BE1EA8" w:rsidP="00D34D63">
      <w:pPr>
        <w:pStyle w:val="TEXTO"/>
      </w:pPr>
      <w:r w:rsidRPr="00DA2EB7">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433D7E" w14:textId="77777777" w:rsidR="00D34D63" w:rsidRPr="00DA2EB7" w:rsidRDefault="00D34D63" w:rsidP="00D34D63">
      <w:pPr>
        <w:pStyle w:val="TEXTO"/>
      </w:pPr>
    </w:p>
    <w:p w14:paraId="1E9ACD3D" w14:textId="77777777" w:rsidR="00D34D63" w:rsidRPr="00DA2EB7" w:rsidRDefault="00BE1EA8" w:rsidP="00D34D63">
      <w:pPr>
        <w:pStyle w:val="TEXTO"/>
        <w:rPr>
          <w:b/>
          <w:u w:val="single"/>
        </w:rPr>
      </w:pPr>
      <w:r w:rsidRPr="00DA2EB7">
        <w:rPr>
          <w:b/>
          <w:u w:val="single"/>
        </w:rPr>
        <w:t xml:space="preserve">CLÁUSULA NONA – DO FORO </w:t>
      </w:r>
    </w:p>
    <w:p w14:paraId="33C0550F" w14:textId="77777777" w:rsidR="00D34D63" w:rsidRPr="00DA2EB7" w:rsidRDefault="00D34D63" w:rsidP="00D34D63">
      <w:pPr>
        <w:pStyle w:val="TEXTO"/>
        <w:rPr>
          <w:b/>
          <w:u w:val="single"/>
        </w:rPr>
      </w:pPr>
    </w:p>
    <w:p w14:paraId="748BE741" w14:textId="77777777" w:rsidR="00D34D63" w:rsidRPr="00DA2EB7" w:rsidRDefault="00BE1EA8" w:rsidP="00D34D63">
      <w:pPr>
        <w:pStyle w:val="TEXTO"/>
        <w:rPr>
          <w:bCs w:val="0"/>
        </w:rPr>
      </w:pPr>
      <w:r w:rsidRPr="00DA2EB7">
        <w:t xml:space="preserve">9.1. </w:t>
      </w:r>
      <w:r w:rsidR="0043488B" w:rsidRPr="00DA2EB7">
        <w:rPr>
          <w:bCs w:val="0"/>
        </w:rPr>
        <w:t xml:space="preserve">Fica eleito o Foro da Comarca </w:t>
      </w:r>
      <w:r w:rsidR="0080497C" w:rsidRPr="00DA2EB7">
        <w:rPr>
          <w:bCs w:val="0"/>
        </w:rPr>
        <w:t xml:space="preserve">de </w:t>
      </w:r>
      <w:r w:rsidR="003C5016" w:rsidRPr="00DA2EB7">
        <w:rPr>
          <w:bCs w:val="0"/>
        </w:rPr>
        <w:t>São Francisco de Itabapoana</w:t>
      </w:r>
      <w:r w:rsidR="0080497C" w:rsidRPr="00DA2EB7">
        <w:rPr>
          <w:bCs w:val="0"/>
        </w:rPr>
        <w:t>/RJ</w:t>
      </w:r>
      <w:r w:rsidR="0043488B" w:rsidRPr="00DA2EB7">
        <w:rPr>
          <w:bCs w:val="0"/>
        </w:rPr>
        <w:t xml:space="preserve"> para dirimir quaisquer dúvidas oriundas da presente Ata de Registro de Preços, renunciando as partes desde já a qualquer outro, por mais especial ou privilegiado que seja.</w:t>
      </w:r>
    </w:p>
    <w:p w14:paraId="36339B68" w14:textId="77777777" w:rsidR="00D34D63" w:rsidRPr="00DA2EB7" w:rsidRDefault="00D34D63" w:rsidP="00D34D63">
      <w:pPr>
        <w:pStyle w:val="TEXTO"/>
        <w:rPr>
          <w:bCs w:val="0"/>
        </w:rPr>
      </w:pPr>
    </w:p>
    <w:p w14:paraId="74DDA2BE" w14:textId="77777777" w:rsidR="0080497C" w:rsidRPr="00DA2EB7" w:rsidRDefault="0043488B" w:rsidP="00D34D63">
      <w:pPr>
        <w:pStyle w:val="TEXTO"/>
        <w:rPr>
          <w:b/>
          <w:bCs w:val="0"/>
        </w:rPr>
      </w:pPr>
      <w:r w:rsidRPr="00DA2EB7">
        <w:rPr>
          <w:b/>
          <w:u w:val="single"/>
        </w:rPr>
        <w:t xml:space="preserve">CLÁUSULA </w:t>
      </w:r>
      <w:r w:rsidR="00BE1EA8" w:rsidRPr="00DA2EB7">
        <w:rPr>
          <w:b/>
          <w:u w:val="single"/>
        </w:rPr>
        <w:t>DÉCIMA</w:t>
      </w:r>
      <w:r w:rsidRPr="00DA2EB7">
        <w:rPr>
          <w:b/>
          <w:u w:val="single"/>
        </w:rPr>
        <w:t xml:space="preserve"> – DAS DISPOSIÇÕES FINAIS  </w:t>
      </w:r>
    </w:p>
    <w:p w14:paraId="75B95B8A" w14:textId="77777777" w:rsidR="00BE1EA8" w:rsidRPr="00DA2EB7" w:rsidRDefault="00BE1EA8" w:rsidP="00FE3425">
      <w:pPr>
        <w:pStyle w:val="Ttulo1"/>
        <w:spacing w:before="0" w:line="276" w:lineRule="auto"/>
        <w:rPr>
          <w:rFonts w:ascii="Arial" w:hAnsi="Arial" w:cs="Arial"/>
          <w:b w:val="0"/>
          <w:bCs/>
          <w:szCs w:val="24"/>
        </w:rPr>
      </w:pPr>
      <w:r w:rsidRPr="00DA2EB7">
        <w:rPr>
          <w:rFonts w:ascii="Arial" w:hAnsi="Arial" w:cs="Arial"/>
          <w:b w:val="0"/>
          <w:szCs w:val="24"/>
        </w:rPr>
        <w:t>10.1.</w:t>
      </w:r>
      <w:r w:rsidR="0043488B" w:rsidRPr="00DA2EB7">
        <w:rPr>
          <w:rFonts w:ascii="Arial" w:hAnsi="Arial" w:cs="Arial"/>
          <w:b w:val="0"/>
          <w:bCs/>
          <w:szCs w:val="24"/>
        </w:rPr>
        <w:t xml:space="preserve">Integram esta Ata, o </w:t>
      </w:r>
      <w:r w:rsidR="0080497C" w:rsidRPr="00DA2EB7">
        <w:rPr>
          <w:rFonts w:ascii="Arial" w:hAnsi="Arial" w:cs="Arial"/>
          <w:b w:val="0"/>
          <w:bCs/>
          <w:szCs w:val="24"/>
        </w:rPr>
        <w:t xml:space="preserve">Edital de Pregão Eletrônico para Registro de Preços nº XXXXXX, o </w:t>
      </w:r>
      <w:r w:rsidR="00B6072E" w:rsidRPr="00DA2EB7">
        <w:rPr>
          <w:rFonts w:ascii="Arial" w:hAnsi="Arial" w:cs="Arial"/>
          <w:b w:val="0"/>
          <w:bCs/>
          <w:szCs w:val="24"/>
        </w:rPr>
        <w:t>TERMO DE REFERÊNCIA</w:t>
      </w:r>
      <w:r w:rsidR="0043488B" w:rsidRPr="00DA2EB7">
        <w:rPr>
          <w:rFonts w:ascii="Arial" w:hAnsi="Arial" w:cs="Arial"/>
          <w:b w:val="0"/>
          <w:bCs/>
          <w:szCs w:val="24"/>
        </w:rPr>
        <w:t xml:space="preserve"> e as propostas de preço das licitantes vencedoras do mencionado Pregão.</w:t>
      </w:r>
    </w:p>
    <w:p w14:paraId="62F9BB89" w14:textId="77777777" w:rsidR="0080497C" w:rsidRPr="00DA2EB7" w:rsidRDefault="0080497C" w:rsidP="00FE3425">
      <w:pPr>
        <w:pStyle w:val="Corpodetexto"/>
        <w:spacing w:line="276" w:lineRule="auto"/>
        <w:jc w:val="both"/>
        <w:rPr>
          <w:lang w:val="pt-BR"/>
        </w:rPr>
      </w:pPr>
      <w:r w:rsidRPr="00DA2EB7">
        <w:rPr>
          <w:lang w:val="pt-BR"/>
        </w:rPr>
        <w:t xml:space="preserve">E, por estarem assim acordadas em todas as condições e cláusulas estabelecidas </w:t>
      </w:r>
      <w:r w:rsidRPr="00DA2EB7">
        <w:rPr>
          <w:lang w:val="pt-BR"/>
        </w:rPr>
        <w:lastRenderedPageBreak/>
        <w:t>neste contrato, firmam as partes o presente instrumento em 03 (três) vias de igual forma e teor, depois de lido e achado conforme, em presença de testemunhas abaixo firmadas.</w:t>
      </w:r>
    </w:p>
    <w:p w14:paraId="219C6118" w14:textId="77777777" w:rsidR="0080497C" w:rsidRPr="00DA2EB7" w:rsidRDefault="0080497C" w:rsidP="00FE3425">
      <w:pPr>
        <w:pStyle w:val="Corpodetexto"/>
        <w:spacing w:line="276" w:lineRule="auto"/>
        <w:jc w:val="both"/>
      </w:pPr>
    </w:p>
    <w:p w14:paraId="0745A5E5" w14:textId="77777777" w:rsidR="0080497C" w:rsidRPr="00DA2EB7" w:rsidRDefault="00CA2A5C" w:rsidP="00FE3425">
      <w:pPr>
        <w:pStyle w:val="Corpodetexto"/>
        <w:tabs>
          <w:tab w:val="left" w:pos="2655"/>
          <w:tab w:val="left" w:pos="5123"/>
          <w:tab w:val="left" w:pos="6126"/>
        </w:tabs>
        <w:spacing w:line="276" w:lineRule="auto"/>
        <w:jc w:val="both"/>
      </w:pPr>
      <w:r w:rsidRPr="00DA2EB7">
        <w:t>SÃO FRANCISCO DE ITABAPOANA R/J</w:t>
      </w:r>
      <w:r w:rsidR="0080497C" w:rsidRPr="00DA2EB7">
        <w:t>,</w:t>
      </w:r>
      <w:r w:rsidR="0080497C" w:rsidRPr="00DA2EB7">
        <w:rPr>
          <w:u w:val="single"/>
        </w:rPr>
        <w:tab/>
      </w:r>
      <w:r w:rsidR="0080497C" w:rsidRPr="00DA2EB7">
        <w:t>de</w:t>
      </w:r>
      <w:r w:rsidR="0080497C" w:rsidRPr="00DA2EB7">
        <w:rPr>
          <w:u w:val="single"/>
        </w:rPr>
        <w:tab/>
      </w:r>
      <w:r w:rsidR="0080497C" w:rsidRPr="00DA2EB7">
        <w:t>de</w:t>
      </w:r>
      <w:r w:rsidR="0080497C" w:rsidRPr="00DA2EB7">
        <w:rPr>
          <w:u w:val="single"/>
        </w:rPr>
        <w:tab/>
      </w:r>
      <w:r w:rsidR="0080497C" w:rsidRPr="00DA2EB7">
        <w:t>.</w:t>
      </w:r>
    </w:p>
    <w:p w14:paraId="15FA034F" w14:textId="77777777" w:rsidR="0080497C" w:rsidRPr="00DA2EB7" w:rsidRDefault="0080497C" w:rsidP="00FE3425">
      <w:pPr>
        <w:pStyle w:val="Corpodetexto"/>
        <w:tabs>
          <w:tab w:val="left" w:pos="2655"/>
          <w:tab w:val="left" w:pos="5123"/>
          <w:tab w:val="left" w:pos="6126"/>
        </w:tabs>
        <w:spacing w:line="276" w:lineRule="auto"/>
        <w:jc w:val="both"/>
        <w:rPr>
          <w:b/>
        </w:rPr>
      </w:pPr>
    </w:p>
    <w:p w14:paraId="335D9B42" w14:textId="77777777" w:rsidR="0080497C" w:rsidRPr="00DA2EB7" w:rsidRDefault="0080497C" w:rsidP="00FE3425">
      <w:pPr>
        <w:pStyle w:val="Corpodetexto"/>
        <w:tabs>
          <w:tab w:val="left" w:pos="2655"/>
          <w:tab w:val="left" w:pos="5123"/>
          <w:tab w:val="left" w:pos="6126"/>
        </w:tabs>
        <w:spacing w:line="276" w:lineRule="auto"/>
        <w:jc w:val="both"/>
        <w:rPr>
          <w:b/>
        </w:rPr>
      </w:pPr>
    </w:p>
    <w:p w14:paraId="2919F73D" w14:textId="77777777" w:rsidR="0080497C" w:rsidRPr="00DA2EB7" w:rsidRDefault="0080497C" w:rsidP="00FE3425">
      <w:pPr>
        <w:pStyle w:val="Corpodetexto"/>
        <w:tabs>
          <w:tab w:val="left" w:pos="2655"/>
          <w:tab w:val="left" w:pos="5123"/>
          <w:tab w:val="left" w:pos="6126"/>
        </w:tabs>
        <w:spacing w:line="276" w:lineRule="auto"/>
        <w:jc w:val="both"/>
        <w:rPr>
          <w:b/>
        </w:rPr>
      </w:pPr>
    </w:p>
    <w:p w14:paraId="642EA4D7" w14:textId="77777777" w:rsidR="0080497C" w:rsidRPr="00DA2EB7" w:rsidRDefault="0080497C" w:rsidP="00AD1F8B">
      <w:pPr>
        <w:pStyle w:val="Corpodetexto"/>
        <w:tabs>
          <w:tab w:val="left" w:pos="2655"/>
          <w:tab w:val="left" w:pos="5123"/>
          <w:tab w:val="left" w:pos="6126"/>
        </w:tabs>
        <w:spacing w:line="276" w:lineRule="auto"/>
        <w:jc w:val="center"/>
        <w:rPr>
          <w:lang w:val="pt-BR"/>
        </w:rPr>
      </w:pPr>
      <w:r w:rsidRPr="00DA2EB7">
        <w:rPr>
          <w:lang w:val="pt-BR"/>
        </w:rPr>
        <w:t>___________________________________________________</w:t>
      </w:r>
    </w:p>
    <w:p w14:paraId="6C76C975" w14:textId="77777777" w:rsidR="0080497C" w:rsidRPr="00DA2EB7" w:rsidRDefault="0080497C" w:rsidP="00AD1F8B">
      <w:pPr>
        <w:pStyle w:val="Corpodetexto"/>
        <w:tabs>
          <w:tab w:val="left" w:pos="2655"/>
          <w:tab w:val="left" w:pos="5123"/>
          <w:tab w:val="left" w:pos="6126"/>
        </w:tabs>
        <w:spacing w:line="276" w:lineRule="auto"/>
        <w:jc w:val="center"/>
        <w:rPr>
          <w:b/>
          <w:bCs/>
          <w:lang w:val="pt-BR"/>
        </w:rPr>
      </w:pPr>
      <w:r w:rsidRPr="00DA2EB7">
        <w:rPr>
          <w:b/>
          <w:bCs/>
          <w:lang w:val="pt-BR"/>
        </w:rPr>
        <w:t xml:space="preserve">MUNICÍPIO DE </w:t>
      </w:r>
      <w:r w:rsidR="00CA2A5C" w:rsidRPr="00DA2EB7">
        <w:rPr>
          <w:b/>
          <w:bCs/>
          <w:lang w:val="pt-BR"/>
        </w:rPr>
        <w:t>SÃO FRANCISCO DE ITABAPOANA R/J</w:t>
      </w:r>
    </w:p>
    <w:p w14:paraId="241B894A" w14:textId="77777777" w:rsidR="0080497C" w:rsidRPr="00DA2EB7" w:rsidRDefault="00604CD8" w:rsidP="00AD1F8B">
      <w:pPr>
        <w:pStyle w:val="Corpodetexto"/>
        <w:tabs>
          <w:tab w:val="left" w:pos="2655"/>
          <w:tab w:val="left" w:pos="5123"/>
          <w:tab w:val="left" w:pos="6126"/>
        </w:tabs>
        <w:spacing w:line="276" w:lineRule="auto"/>
        <w:jc w:val="center"/>
        <w:rPr>
          <w:b/>
          <w:bCs/>
          <w:lang w:val="pt-BR"/>
        </w:rPr>
      </w:pPr>
      <w:r w:rsidRPr="00DA2EB7">
        <w:rPr>
          <w:b/>
          <w:bCs/>
          <w:lang w:val="pt-BR"/>
        </w:rPr>
        <w:t>Secretário Municipal de Saúde</w:t>
      </w:r>
    </w:p>
    <w:p w14:paraId="4F6E920E" w14:textId="77777777" w:rsidR="0080497C" w:rsidRPr="00DA2EB7" w:rsidRDefault="0080497C" w:rsidP="00AD1F8B">
      <w:pPr>
        <w:pStyle w:val="Corpodetexto"/>
        <w:tabs>
          <w:tab w:val="left" w:pos="2655"/>
          <w:tab w:val="left" w:pos="5123"/>
          <w:tab w:val="left" w:pos="6126"/>
        </w:tabs>
        <w:spacing w:line="276" w:lineRule="auto"/>
        <w:jc w:val="center"/>
        <w:rPr>
          <w:b/>
          <w:bCs/>
          <w:lang w:val="pt-BR"/>
        </w:rPr>
      </w:pPr>
      <w:r w:rsidRPr="00DA2EB7">
        <w:rPr>
          <w:b/>
          <w:bCs/>
          <w:lang w:val="pt-BR"/>
        </w:rPr>
        <w:t>Órgão Gerenciador</w:t>
      </w:r>
    </w:p>
    <w:p w14:paraId="5FE60970" w14:textId="77777777" w:rsidR="0080497C" w:rsidRPr="00DA2EB7" w:rsidRDefault="0080497C" w:rsidP="00FE3425">
      <w:pPr>
        <w:pStyle w:val="Corpodetexto"/>
        <w:tabs>
          <w:tab w:val="left" w:pos="2655"/>
          <w:tab w:val="left" w:pos="5123"/>
          <w:tab w:val="left" w:pos="6126"/>
        </w:tabs>
        <w:spacing w:line="276" w:lineRule="auto"/>
        <w:jc w:val="both"/>
        <w:rPr>
          <w:bCs/>
          <w:lang w:val="pt-BR"/>
        </w:rPr>
      </w:pPr>
    </w:p>
    <w:p w14:paraId="1704EC2D" w14:textId="77777777" w:rsidR="0080497C" w:rsidRPr="00DA2EB7" w:rsidRDefault="0080497C" w:rsidP="00FE3425">
      <w:pPr>
        <w:pStyle w:val="Corpodetexto"/>
        <w:tabs>
          <w:tab w:val="left" w:pos="2655"/>
          <w:tab w:val="left" w:pos="5123"/>
          <w:tab w:val="left" w:pos="6126"/>
        </w:tabs>
        <w:spacing w:line="276" w:lineRule="auto"/>
        <w:jc w:val="both"/>
        <w:rPr>
          <w:bCs/>
          <w:lang w:val="pt-BR"/>
        </w:rPr>
      </w:pPr>
    </w:p>
    <w:p w14:paraId="32E52FB3" w14:textId="77777777" w:rsidR="0080497C" w:rsidRPr="00DA2EB7" w:rsidRDefault="0080497C" w:rsidP="00AD1F8B">
      <w:pPr>
        <w:pStyle w:val="Corpodetexto"/>
        <w:tabs>
          <w:tab w:val="left" w:pos="2655"/>
          <w:tab w:val="left" w:pos="5123"/>
          <w:tab w:val="left" w:pos="6126"/>
        </w:tabs>
        <w:spacing w:line="276" w:lineRule="auto"/>
        <w:jc w:val="center"/>
        <w:rPr>
          <w:bCs/>
          <w:lang w:val="pt-BR"/>
        </w:rPr>
      </w:pPr>
    </w:p>
    <w:p w14:paraId="1D63A618" w14:textId="77777777" w:rsidR="0080497C" w:rsidRPr="00DA2EB7" w:rsidRDefault="0080497C" w:rsidP="00AD1F8B">
      <w:pPr>
        <w:pStyle w:val="Corpodetexto"/>
        <w:tabs>
          <w:tab w:val="left" w:pos="2655"/>
          <w:tab w:val="left" w:pos="5123"/>
          <w:tab w:val="left" w:pos="6126"/>
        </w:tabs>
        <w:spacing w:line="276" w:lineRule="auto"/>
        <w:jc w:val="center"/>
        <w:rPr>
          <w:lang w:val="pt-BR"/>
        </w:rPr>
      </w:pPr>
      <w:r w:rsidRPr="00DA2EB7">
        <w:rPr>
          <w:lang w:val="pt-BR"/>
        </w:rPr>
        <w:t>_____________________________________________</w:t>
      </w:r>
    </w:p>
    <w:p w14:paraId="12E7A5D0" w14:textId="77777777" w:rsidR="0080497C" w:rsidRPr="00DA2EB7" w:rsidRDefault="0080497C" w:rsidP="00AD1F8B">
      <w:pPr>
        <w:pStyle w:val="Corpodetexto"/>
        <w:tabs>
          <w:tab w:val="left" w:pos="2655"/>
          <w:tab w:val="left" w:pos="5123"/>
          <w:tab w:val="left" w:pos="6126"/>
        </w:tabs>
        <w:spacing w:line="276" w:lineRule="auto"/>
        <w:jc w:val="center"/>
        <w:rPr>
          <w:b/>
          <w:bCs/>
          <w:lang w:val="pt-BR"/>
        </w:rPr>
      </w:pPr>
      <w:r w:rsidRPr="00DA2EB7">
        <w:rPr>
          <w:b/>
          <w:bCs/>
          <w:lang w:val="pt-BR"/>
        </w:rPr>
        <w:t>XXXXXXXXXXXXXX</w:t>
      </w:r>
    </w:p>
    <w:p w14:paraId="5BD0CDCA" w14:textId="77777777" w:rsidR="0080497C" w:rsidRPr="00DA2EB7" w:rsidRDefault="0080497C" w:rsidP="00AD1F8B">
      <w:pPr>
        <w:pStyle w:val="Corpodetexto"/>
        <w:tabs>
          <w:tab w:val="left" w:pos="2655"/>
          <w:tab w:val="left" w:pos="5123"/>
          <w:tab w:val="left" w:pos="6126"/>
        </w:tabs>
        <w:spacing w:line="276" w:lineRule="auto"/>
        <w:jc w:val="center"/>
        <w:rPr>
          <w:b/>
          <w:bCs/>
          <w:lang w:val="pt-BR"/>
        </w:rPr>
      </w:pPr>
      <w:r w:rsidRPr="00DA2EB7">
        <w:rPr>
          <w:b/>
          <w:bCs/>
          <w:lang w:val="pt-BR"/>
        </w:rPr>
        <w:t>Representante Legal</w:t>
      </w:r>
    </w:p>
    <w:p w14:paraId="7473A52E" w14:textId="77777777" w:rsidR="0080497C" w:rsidRPr="00DA2EB7" w:rsidRDefault="0080497C" w:rsidP="00AD1F8B">
      <w:pPr>
        <w:pStyle w:val="Corpodetexto"/>
        <w:tabs>
          <w:tab w:val="left" w:pos="2655"/>
          <w:tab w:val="left" w:pos="5123"/>
          <w:tab w:val="left" w:pos="6126"/>
        </w:tabs>
        <w:spacing w:line="276" w:lineRule="auto"/>
        <w:jc w:val="center"/>
        <w:rPr>
          <w:b/>
          <w:bCs/>
          <w:lang w:val="pt-BR"/>
        </w:rPr>
      </w:pPr>
      <w:r w:rsidRPr="00DA2EB7">
        <w:rPr>
          <w:b/>
          <w:bCs/>
          <w:lang w:val="pt-BR"/>
        </w:rPr>
        <w:t>Fornecedor</w:t>
      </w:r>
    </w:p>
    <w:p w14:paraId="1394DE02" w14:textId="77777777" w:rsidR="0080497C" w:rsidRPr="00DA2EB7" w:rsidRDefault="0080497C" w:rsidP="00FE3425">
      <w:pPr>
        <w:pStyle w:val="Corpodetexto"/>
        <w:tabs>
          <w:tab w:val="left" w:pos="2655"/>
          <w:tab w:val="left" w:pos="5123"/>
          <w:tab w:val="left" w:pos="6126"/>
        </w:tabs>
        <w:spacing w:line="276" w:lineRule="auto"/>
        <w:jc w:val="both"/>
        <w:rPr>
          <w:b/>
          <w:bCs/>
          <w:lang w:val="pt-BR"/>
        </w:rPr>
      </w:pPr>
    </w:p>
    <w:p w14:paraId="5115B5C9" w14:textId="77777777" w:rsidR="0080497C" w:rsidRPr="00DA2EB7" w:rsidRDefault="0080497C" w:rsidP="00FE3425">
      <w:pPr>
        <w:pStyle w:val="Corpodetexto"/>
        <w:tabs>
          <w:tab w:val="left" w:pos="2655"/>
          <w:tab w:val="left" w:pos="5123"/>
          <w:tab w:val="left" w:pos="6126"/>
        </w:tabs>
        <w:spacing w:line="276" w:lineRule="auto"/>
        <w:jc w:val="both"/>
        <w:rPr>
          <w:b/>
          <w:bCs/>
          <w:lang w:val="pt-BR"/>
        </w:rPr>
      </w:pPr>
      <w:r w:rsidRPr="00DA2EB7">
        <w:rPr>
          <w:b/>
          <w:bCs/>
          <w:lang w:val="pt-BR"/>
        </w:rPr>
        <w:tab/>
      </w:r>
    </w:p>
    <w:p w14:paraId="48EBCFAA" w14:textId="77777777" w:rsidR="006F1655" w:rsidRPr="00DA2EB7" w:rsidRDefault="006F1655" w:rsidP="00FE3425">
      <w:pPr>
        <w:pStyle w:val="Corpodetexto"/>
        <w:tabs>
          <w:tab w:val="left" w:pos="2655"/>
          <w:tab w:val="left" w:pos="5123"/>
          <w:tab w:val="left" w:pos="6126"/>
        </w:tabs>
        <w:spacing w:line="276" w:lineRule="auto"/>
        <w:jc w:val="both"/>
        <w:rPr>
          <w:b/>
          <w:bCs/>
          <w:lang w:val="pt-BR"/>
        </w:rPr>
      </w:pPr>
    </w:p>
    <w:p w14:paraId="198A78F6" w14:textId="77777777" w:rsidR="006F1655" w:rsidRPr="00DA2EB7" w:rsidRDefault="006F1655" w:rsidP="00FE3425">
      <w:pPr>
        <w:pStyle w:val="Corpodetexto"/>
        <w:tabs>
          <w:tab w:val="left" w:pos="2655"/>
          <w:tab w:val="left" w:pos="5123"/>
          <w:tab w:val="left" w:pos="6126"/>
        </w:tabs>
        <w:spacing w:line="276" w:lineRule="auto"/>
        <w:jc w:val="both"/>
        <w:rPr>
          <w:b/>
          <w:bCs/>
          <w:lang w:val="pt-BR"/>
        </w:rPr>
      </w:pPr>
    </w:p>
    <w:p w14:paraId="704F44CA" w14:textId="77777777" w:rsidR="006F1655" w:rsidRPr="00DA2EB7" w:rsidRDefault="006F1655" w:rsidP="00FE3425">
      <w:pPr>
        <w:pStyle w:val="Corpodetexto"/>
        <w:tabs>
          <w:tab w:val="left" w:pos="2655"/>
          <w:tab w:val="left" w:pos="5123"/>
          <w:tab w:val="left" w:pos="6126"/>
        </w:tabs>
        <w:spacing w:line="276" w:lineRule="auto"/>
        <w:jc w:val="both"/>
        <w:rPr>
          <w:b/>
          <w:bCs/>
          <w:lang w:val="pt-BR"/>
        </w:rPr>
      </w:pPr>
    </w:p>
    <w:p w14:paraId="2C0EE7E7" w14:textId="77777777" w:rsidR="0080497C" w:rsidRPr="00DA2EB7" w:rsidRDefault="0080497C" w:rsidP="00FE3425">
      <w:pPr>
        <w:pStyle w:val="Corpodetexto"/>
        <w:tabs>
          <w:tab w:val="left" w:pos="2655"/>
          <w:tab w:val="left" w:pos="5123"/>
          <w:tab w:val="left" w:pos="6126"/>
        </w:tabs>
        <w:spacing w:line="276" w:lineRule="auto"/>
        <w:jc w:val="both"/>
        <w:rPr>
          <w:b/>
          <w:bCs/>
          <w:lang w:val="pt-BR"/>
        </w:rPr>
      </w:pPr>
    </w:p>
    <w:p w14:paraId="52E35FC2" w14:textId="77777777" w:rsidR="006F6A54" w:rsidRPr="00DA2EB7" w:rsidRDefault="006F6A54"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80497C" w:rsidRPr="00DA2EB7" w14:paraId="13BF315B" w14:textId="77777777" w:rsidTr="0080497C">
        <w:trPr>
          <w:trHeight w:val="340"/>
        </w:trPr>
        <w:tc>
          <w:tcPr>
            <w:tcW w:w="4438" w:type="dxa"/>
            <w:tcBorders>
              <w:top w:val="single" w:sz="4" w:space="0" w:color="auto"/>
              <w:left w:val="single" w:sz="4" w:space="0" w:color="auto"/>
              <w:bottom w:val="single" w:sz="4" w:space="0" w:color="auto"/>
              <w:right w:val="single" w:sz="4" w:space="0" w:color="auto"/>
            </w:tcBorders>
            <w:hideMark/>
          </w:tcPr>
          <w:p w14:paraId="77DD8351"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0803C592"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Testemunha 02</w:t>
            </w:r>
          </w:p>
        </w:tc>
      </w:tr>
      <w:tr w:rsidR="0080497C" w:rsidRPr="00DA2EB7" w14:paraId="331D9737"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8D53631"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Assinatura</w:t>
            </w:r>
          </w:p>
        </w:tc>
        <w:tc>
          <w:tcPr>
            <w:tcW w:w="4438" w:type="dxa"/>
            <w:tcBorders>
              <w:top w:val="single" w:sz="4" w:space="0" w:color="auto"/>
              <w:left w:val="single" w:sz="4" w:space="0" w:color="auto"/>
              <w:bottom w:val="single" w:sz="4" w:space="0" w:color="auto"/>
              <w:right w:val="single" w:sz="4" w:space="0" w:color="auto"/>
            </w:tcBorders>
            <w:hideMark/>
          </w:tcPr>
          <w:p w14:paraId="168CD03E"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Assinatura</w:t>
            </w:r>
          </w:p>
        </w:tc>
      </w:tr>
      <w:tr w:rsidR="0080497C" w:rsidRPr="00DA2EB7" w14:paraId="0C5B8A8B"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13EF7C5"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Nome</w:t>
            </w:r>
          </w:p>
        </w:tc>
        <w:tc>
          <w:tcPr>
            <w:tcW w:w="4438" w:type="dxa"/>
            <w:tcBorders>
              <w:top w:val="single" w:sz="4" w:space="0" w:color="auto"/>
              <w:left w:val="single" w:sz="4" w:space="0" w:color="auto"/>
              <w:bottom w:val="single" w:sz="4" w:space="0" w:color="auto"/>
              <w:right w:val="single" w:sz="4" w:space="0" w:color="auto"/>
            </w:tcBorders>
            <w:hideMark/>
          </w:tcPr>
          <w:p w14:paraId="37B3EB6D"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Nome</w:t>
            </w:r>
          </w:p>
        </w:tc>
      </w:tr>
      <w:tr w:rsidR="0080497C" w:rsidRPr="00DA2EB7" w14:paraId="160E393F"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2EDEB716"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RG</w:t>
            </w:r>
          </w:p>
        </w:tc>
        <w:tc>
          <w:tcPr>
            <w:tcW w:w="4438" w:type="dxa"/>
            <w:tcBorders>
              <w:top w:val="single" w:sz="4" w:space="0" w:color="auto"/>
              <w:left w:val="single" w:sz="4" w:space="0" w:color="auto"/>
              <w:bottom w:val="single" w:sz="4" w:space="0" w:color="auto"/>
              <w:right w:val="single" w:sz="4" w:space="0" w:color="auto"/>
            </w:tcBorders>
            <w:hideMark/>
          </w:tcPr>
          <w:p w14:paraId="31229080"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RG</w:t>
            </w:r>
          </w:p>
        </w:tc>
      </w:tr>
      <w:tr w:rsidR="0080497C" w:rsidRPr="00DA2EB7" w14:paraId="0477E928" w14:textId="77777777" w:rsidTr="0080497C">
        <w:trPr>
          <w:trHeight w:val="567"/>
        </w:trPr>
        <w:tc>
          <w:tcPr>
            <w:tcW w:w="4438" w:type="dxa"/>
            <w:tcBorders>
              <w:top w:val="single" w:sz="4" w:space="0" w:color="auto"/>
              <w:left w:val="single" w:sz="4" w:space="0" w:color="auto"/>
              <w:bottom w:val="single" w:sz="4" w:space="0" w:color="auto"/>
              <w:right w:val="single" w:sz="4" w:space="0" w:color="auto"/>
            </w:tcBorders>
            <w:hideMark/>
          </w:tcPr>
          <w:p w14:paraId="3AB6E8F3"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CPF</w:t>
            </w:r>
          </w:p>
        </w:tc>
        <w:tc>
          <w:tcPr>
            <w:tcW w:w="4438" w:type="dxa"/>
            <w:tcBorders>
              <w:top w:val="single" w:sz="4" w:space="0" w:color="auto"/>
              <w:left w:val="single" w:sz="4" w:space="0" w:color="auto"/>
              <w:bottom w:val="single" w:sz="4" w:space="0" w:color="auto"/>
              <w:right w:val="single" w:sz="4" w:space="0" w:color="auto"/>
            </w:tcBorders>
            <w:hideMark/>
          </w:tcPr>
          <w:p w14:paraId="16137B8F" w14:textId="77777777" w:rsidR="0080497C" w:rsidRPr="00DA2EB7" w:rsidRDefault="0080497C" w:rsidP="00FE3425">
            <w:pPr>
              <w:pStyle w:val="Corpodetexto"/>
              <w:tabs>
                <w:tab w:val="left" w:pos="2655"/>
                <w:tab w:val="left" w:pos="5123"/>
                <w:tab w:val="left" w:pos="6126"/>
              </w:tabs>
              <w:spacing w:line="276" w:lineRule="auto"/>
              <w:jc w:val="both"/>
              <w:rPr>
                <w:b/>
                <w:lang w:val="pt-BR"/>
              </w:rPr>
            </w:pPr>
            <w:r w:rsidRPr="00DA2EB7">
              <w:rPr>
                <w:b/>
                <w:lang w:val="pt-BR"/>
              </w:rPr>
              <w:t>CPF</w:t>
            </w:r>
          </w:p>
        </w:tc>
      </w:tr>
    </w:tbl>
    <w:p w14:paraId="07384C99" w14:textId="77777777" w:rsidR="0080497C" w:rsidRPr="00DA2EB7" w:rsidRDefault="0080497C" w:rsidP="00FE3425">
      <w:pPr>
        <w:pStyle w:val="Corpodetexto"/>
        <w:tabs>
          <w:tab w:val="left" w:pos="2655"/>
          <w:tab w:val="left" w:pos="5123"/>
          <w:tab w:val="left" w:pos="6126"/>
        </w:tabs>
        <w:spacing w:line="276" w:lineRule="auto"/>
        <w:jc w:val="both"/>
        <w:rPr>
          <w:b/>
        </w:rPr>
      </w:pPr>
    </w:p>
    <w:p w14:paraId="15DF2B61" w14:textId="77777777" w:rsidR="00B26A6E" w:rsidRPr="00DA2EB7" w:rsidRDefault="00B26A6E" w:rsidP="00FE3425">
      <w:pPr>
        <w:pStyle w:val="Ttulo1"/>
        <w:spacing w:before="0" w:line="276" w:lineRule="auto"/>
        <w:rPr>
          <w:rFonts w:ascii="Arial" w:hAnsi="Arial" w:cs="Arial"/>
          <w:szCs w:val="24"/>
          <w:u w:val="single"/>
        </w:rPr>
      </w:pPr>
    </w:p>
    <w:p w14:paraId="2D8FD8A5" w14:textId="77777777" w:rsidR="00BE1EA8" w:rsidRPr="00DA2EB7" w:rsidRDefault="00BE1EA8" w:rsidP="00FE3425">
      <w:pPr>
        <w:jc w:val="both"/>
        <w:rPr>
          <w:rFonts w:ascii="Arial" w:hAnsi="Arial" w:cs="Arial"/>
          <w:sz w:val="24"/>
          <w:szCs w:val="24"/>
        </w:rPr>
      </w:pPr>
    </w:p>
    <w:p w14:paraId="0276F275" w14:textId="77777777" w:rsidR="00520616" w:rsidRPr="00DA2EB7" w:rsidRDefault="00520616" w:rsidP="00FE3425">
      <w:pPr>
        <w:pStyle w:val="Ttulo1"/>
        <w:spacing w:before="0" w:line="276" w:lineRule="auto"/>
        <w:rPr>
          <w:rFonts w:ascii="Arial" w:hAnsi="Arial" w:cs="Arial"/>
          <w:szCs w:val="24"/>
          <w:u w:val="single"/>
        </w:rPr>
      </w:pPr>
      <w:r w:rsidRPr="00DA2EB7">
        <w:rPr>
          <w:rFonts w:ascii="Arial" w:hAnsi="Arial" w:cs="Arial"/>
          <w:szCs w:val="24"/>
          <w:u w:val="single"/>
        </w:rPr>
        <w:lastRenderedPageBreak/>
        <w:t xml:space="preserve">ANEXO </w:t>
      </w:r>
      <w:r w:rsidR="000E5436" w:rsidRPr="00DA2EB7">
        <w:rPr>
          <w:rFonts w:ascii="Arial" w:hAnsi="Arial" w:cs="Arial"/>
          <w:szCs w:val="24"/>
          <w:u w:val="single"/>
        </w:rPr>
        <w:t>X</w:t>
      </w:r>
      <w:r w:rsidR="00B26A6E" w:rsidRPr="00DA2EB7">
        <w:rPr>
          <w:rFonts w:ascii="Arial" w:hAnsi="Arial" w:cs="Arial"/>
          <w:szCs w:val="24"/>
          <w:u w:val="single"/>
        </w:rPr>
        <w:t>I</w:t>
      </w:r>
      <w:r w:rsidRPr="00DA2EB7">
        <w:rPr>
          <w:rFonts w:ascii="Arial" w:hAnsi="Arial" w:cs="Arial"/>
          <w:szCs w:val="24"/>
          <w:u w:val="single"/>
        </w:rPr>
        <w:t xml:space="preserve"> – MINUTA DE CONTRATO</w:t>
      </w:r>
    </w:p>
    <w:p w14:paraId="2840350B" w14:textId="77777777" w:rsidR="00786E26" w:rsidRPr="00DA2EB7" w:rsidRDefault="00786E26" w:rsidP="0055287A">
      <w:pPr>
        <w:pStyle w:val="TEXTO"/>
      </w:pPr>
    </w:p>
    <w:p w14:paraId="423FA5DD" w14:textId="77777777" w:rsidR="00520616" w:rsidRPr="00DA2EB7" w:rsidRDefault="00520616" w:rsidP="00FE3425">
      <w:pPr>
        <w:spacing w:after="0" w:line="276" w:lineRule="auto"/>
        <w:jc w:val="both"/>
        <w:rPr>
          <w:rFonts w:ascii="Arial" w:hAnsi="Arial" w:cs="Arial"/>
          <w:b/>
          <w:sz w:val="24"/>
          <w:szCs w:val="24"/>
        </w:rPr>
      </w:pPr>
      <w:r w:rsidRPr="00DA2EB7">
        <w:rPr>
          <w:rFonts w:ascii="Arial" w:hAnsi="Arial" w:cs="Arial"/>
          <w:b/>
          <w:sz w:val="24"/>
          <w:szCs w:val="24"/>
        </w:rPr>
        <w:t>Contrato nº XX/XXXX</w:t>
      </w:r>
    </w:p>
    <w:p w14:paraId="1ECAE8FA" w14:textId="77777777" w:rsidR="003E28F9" w:rsidRPr="00DA2EB7" w:rsidRDefault="003E28F9" w:rsidP="00FE3425">
      <w:pPr>
        <w:spacing w:after="0" w:line="276" w:lineRule="auto"/>
        <w:jc w:val="both"/>
        <w:rPr>
          <w:rFonts w:ascii="Arial" w:hAnsi="Arial" w:cs="Arial"/>
          <w:b/>
          <w:sz w:val="24"/>
          <w:szCs w:val="24"/>
        </w:rPr>
      </w:pPr>
      <w:r w:rsidRPr="00DA2EB7">
        <w:rPr>
          <w:rFonts w:ascii="Arial" w:hAnsi="Arial" w:cs="Arial"/>
          <w:b/>
          <w:sz w:val="24"/>
          <w:szCs w:val="24"/>
        </w:rPr>
        <w:t>Ata de Registro de Preços nº XX/XXXX</w:t>
      </w:r>
    </w:p>
    <w:p w14:paraId="6958828E" w14:textId="77777777" w:rsidR="00520616" w:rsidRPr="00DA2EB7" w:rsidRDefault="00520616" w:rsidP="00FE3425">
      <w:pPr>
        <w:spacing w:after="0" w:line="276" w:lineRule="auto"/>
        <w:jc w:val="both"/>
        <w:rPr>
          <w:rFonts w:ascii="Arial" w:hAnsi="Arial" w:cs="Arial"/>
          <w:b/>
          <w:sz w:val="24"/>
          <w:szCs w:val="24"/>
        </w:rPr>
      </w:pPr>
      <w:r w:rsidRPr="00DA2EB7">
        <w:rPr>
          <w:rFonts w:ascii="Arial" w:hAnsi="Arial" w:cs="Arial"/>
          <w:b/>
          <w:sz w:val="24"/>
          <w:szCs w:val="24"/>
        </w:rPr>
        <w:t xml:space="preserve">Processo Administrativo nº </w:t>
      </w:r>
      <w:r w:rsidR="00DA2EB7">
        <w:rPr>
          <w:rFonts w:ascii="Arial" w:hAnsi="Arial" w:cs="Arial"/>
          <w:b/>
          <w:sz w:val="24"/>
          <w:szCs w:val="24"/>
        </w:rPr>
        <w:t>6472/2025</w:t>
      </w:r>
    </w:p>
    <w:p w14:paraId="03956339" w14:textId="77777777" w:rsidR="00520616" w:rsidRPr="00DA2EB7" w:rsidRDefault="00520616" w:rsidP="00673EA3">
      <w:pPr>
        <w:spacing w:after="0" w:line="276" w:lineRule="auto"/>
        <w:jc w:val="both"/>
        <w:rPr>
          <w:rFonts w:ascii="Arial" w:hAnsi="Arial" w:cs="Arial"/>
          <w:b/>
          <w:sz w:val="24"/>
          <w:szCs w:val="24"/>
        </w:rPr>
      </w:pPr>
      <w:r w:rsidRPr="00DA2EB7">
        <w:rPr>
          <w:rFonts w:ascii="Arial" w:hAnsi="Arial" w:cs="Arial"/>
          <w:b/>
          <w:color w:val="FF0000"/>
          <w:sz w:val="24"/>
          <w:szCs w:val="24"/>
        </w:rPr>
        <w:t>MINUTA</w:t>
      </w:r>
    </w:p>
    <w:p w14:paraId="150C28D3" w14:textId="77777777" w:rsidR="00520616" w:rsidRPr="00DA2EB7" w:rsidRDefault="00520616" w:rsidP="00FE3425">
      <w:pPr>
        <w:spacing w:after="0" w:line="276" w:lineRule="auto"/>
        <w:ind w:left="4253"/>
        <w:jc w:val="both"/>
        <w:rPr>
          <w:rFonts w:ascii="Arial" w:hAnsi="Arial" w:cs="Arial"/>
          <w:b/>
          <w:sz w:val="24"/>
          <w:szCs w:val="24"/>
        </w:rPr>
      </w:pPr>
      <w:r w:rsidRPr="00DA2EB7">
        <w:rPr>
          <w:rFonts w:ascii="Arial" w:hAnsi="Arial" w:cs="Arial"/>
          <w:b/>
          <w:sz w:val="24"/>
          <w:szCs w:val="24"/>
        </w:rPr>
        <w:t xml:space="preserve">TERMO DE CONTRATO CELEBRADO ENTRE O MUNICÍPIO DE </w:t>
      </w:r>
      <w:r w:rsidR="00CA2A5C" w:rsidRPr="00DA2EB7">
        <w:rPr>
          <w:rFonts w:ascii="Arial" w:hAnsi="Arial" w:cs="Arial"/>
          <w:b/>
          <w:sz w:val="24"/>
          <w:szCs w:val="24"/>
        </w:rPr>
        <w:t>SÃO FRANCISCO DE ITABAPOANA R/J</w:t>
      </w:r>
      <w:r w:rsidRPr="00DA2EB7">
        <w:rPr>
          <w:rFonts w:ascii="Arial" w:hAnsi="Arial" w:cs="Arial"/>
          <w:b/>
          <w:sz w:val="24"/>
          <w:szCs w:val="24"/>
        </w:rPr>
        <w:t xml:space="preserve">, POR MEIO </w:t>
      </w:r>
      <w:r w:rsidR="00144D7F" w:rsidRPr="00DA2EB7">
        <w:rPr>
          <w:rFonts w:ascii="Arial" w:hAnsi="Arial" w:cs="Arial"/>
          <w:b/>
          <w:sz w:val="24"/>
          <w:szCs w:val="24"/>
        </w:rPr>
        <w:t xml:space="preserve">FUNDO MUNICIPAL DE </w:t>
      </w:r>
      <w:r w:rsidR="00796385" w:rsidRPr="00DA2EB7">
        <w:rPr>
          <w:rFonts w:ascii="Arial" w:hAnsi="Arial" w:cs="Arial"/>
          <w:b/>
          <w:sz w:val="24"/>
          <w:szCs w:val="24"/>
        </w:rPr>
        <w:t>SAÚDE</w:t>
      </w:r>
      <w:r w:rsidRPr="00DA2EB7">
        <w:rPr>
          <w:rFonts w:ascii="Arial" w:hAnsi="Arial" w:cs="Arial"/>
          <w:b/>
          <w:sz w:val="24"/>
          <w:szCs w:val="24"/>
        </w:rPr>
        <w:t>, NESTE ATO DESIGNADA COMO CONTRATANTE, E A XXXXXXXXXXXXXXXX, NESTE ATO DESIGNADA COMO</w:t>
      </w:r>
      <w:r w:rsidR="004A39C2" w:rsidRPr="00DA2EB7">
        <w:rPr>
          <w:rFonts w:ascii="Arial" w:hAnsi="Arial" w:cs="Arial"/>
          <w:b/>
          <w:sz w:val="24"/>
          <w:szCs w:val="24"/>
        </w:rPr>
        <w:t xml:space="preserve"> </w:t>
      </w:r>
      <w:r w:rsidRPr="00DA2EB7">
        <w:rPr>
          <w:rFonts w:ascii="Arial" w:hAnsi="Arial" w:cs="Arial"/>
          <w:b/>
          <w:sz w:val="24"/>
          <w:szCs w:val="24"/>
        </w:rPr>
        <w:t xml:space="preserve">CONTRATADA, PARA </w:t>
      </w:r>
      <w:r w:rsidR="003C5016" w:rsidRPr="00DA2EB7">
        <w:rPr>
          <w:rFonts w:ascii="Arial" w:hAnsi="Arial" w:cs="Arial"/>
          <w:b/>
          <w:sz w:val="24"/>
          <w:szCs w:val="24"/>
        </w:rPr>
        <w:t xml:space="preserve">AQUISIÇÃO DE </w:t>
      </w:r>
      <w:r w:rsidR="00DA2EB7">
        <w:rPr>
          <w:rFonts w:ascii="Arial" w:hAnsi="Arial" w:cs="Arial"/>
          <w:b/>
          <w:sz w:val="24"/>
          <w:szCs w:val="24"/>
        </w:rPr>
        <w:t>MATERIAL PERMANENTE</w:t>
      </w:r>
      <w:r w:rsidRPr="00DA2EB7">
        <w:rPr>
          <w:rFonts w:ascii="Arial" w:hAnsi="Arial" w:cs="Arial"/>
          <w:b/>
          <w:sz w:val="24"/>
          <w:szCs w:val="24"/>
        </w:rPr>
        <w:t xml:space="preserve"> NA FORMA ABAIXO.</w:t>
      </w:r>
    </w:p>
    <w:p w14:paraId="0E86D317" w14:textId="77777777" w:rsidR="00520616" w:rsidRPr="00DA2EB7" w:rsidRDefault="00520616" w:rsidP="00FE3425">
      <w:pPr>
        <w:pStyle w:val="Corpodetexto"/>
        <w:spacing w:line="276" w:lineRule="auto"/>
        <w:jc w:val="both"/>
        <w:rPr>
          <w:b/>
        </w:rPr>
      </w:pPr>
    </w:p>
    <w:p w14:paraId="655CC1D1" w14:textId="77777777" w:rsidR="00520616" w:rsidRPr="00DA2EB7" w:rsidRDefault="00520616" w:rsidP="00FE3425">
      <w:pPr>
        <w:pStyle w:val="Corpodetexto"/>
        <w:tabs>
          <w:tab w:val="left" w:pos="1983"/>
          <w:tab w:val="left" w:pos="4863"/>
          <w:tab w:val="left" w:pos="6800"/>
          <w:tab w:val="left" w:pos="9639"/>
        </w:tabs>
        <w:spacing w:line="276" w:lineRule="auto"/>
        <w:jc w:val="both"/>
      </w:pPr>
      <w:r w:rsidRPr="00DA2EB7">
        <w:rPr>
          <w:b/>
        </w:rPr>
        <w:t xml:space="preserve">MUNICÍPIO DE </w:t>
      </w:r>
      <w:r w:rsidR="00CA2A5C" w:rsidRPr="00DA2EB7">
        <w:rPr>
          <w:b/>
        </w:rPr>
        <w:t>SÃO FRANCISCO DE ITABAPOANA R/J</w:t>
      </w:r>
      <w:r w:rsidRPr="00DA2EB7">
        <w:rPr>
          <w:b/>
        </w:rPr>
        <w:t>,</w:t>
      </w:r>
      <w:r w:rsidRPr="00DA2EB7">
        <w:t xml:space="preserve"> por meio d</w:t>
      </w:r>
      <w:r w:rsidR="00A42BA0" w:rsidRPr="00DA2EB7">
        <w:t xml:space="preserve">o </w:t>
      </w:r>
      <w:r w:rsidR="006F6A54" w:rsidRPr="00DA2EB7">
        <w:t>Fundo Municipal do Trabalho e D</w:t>
      </w:r>
      <w:r w:rsidR="00A42BA0" w:rsidRPr="00DA2EB7">
        <w:t>esenvolvimento Humano</w:t>
      </w:r>
      <w:r w:rsidRPr="00DA2EB7">
        <w:t xml:space="preserve">,  a  seguir denominado </w:t>
      </w:r>
      <w:r w:rsidRPr="00DA2EB7">
        <w:rPr>
          <w:b/>
        </w:rPr>
        <w:t>CONTRATANTE</w:t>
      </w:r>
      <w:r w:rsidRPr="00DA2EB7">
        <w:t xml:space="preserve">, representado pelo </w:t>
      </w:r>
      <w:r w:rsidR="009B2A91" w:rsidRPr="00DA2EB7">
        <w:t xml:space="preserve">Sr. Gestor </w:t>
      </w:r>
      <w:r w:rsidR="00D34D63" w:rsidRPr="00DA2EB7">
        <w:t>XXXXXXX</w:t>
      </w:r>
      <w:r w:rsidR="009B2A91" w:rsidRPr="00DA2EB7">
        <w:t xml:space="preserve"> </w:t>
      </w:r>
      <w:r w:rsidRPr="00DA2EB7">
        <w:t xml:space="preserve"> XXXXXXXXXXXXXXXXXXXX,      e      a     sociedade XXXXXXXXXXXXXX , estabelecida </w:t>
      </w:r>
      <w:r w:rsidRPr="00DA2EB7">
        <w:rPr>
          <w:spacing w:val="-9"/>
        </w:rPr>
        <w:t>na XXXXXXXXXXXXXX</w:t>
      </w:r>
      <w:r w:rsidRPr="00DA2EB7">
        <w:t>, inscrita no</w:t>
      </w:r>
      <w:r w:rsidR="00E719EE" w:rsidRPr="00DA2EB7">
        <w:t xml:space="preserve"> </w:t>
      </w:r>
      <w:r w:rsidRPr="00DA2EB7">
        <w:t>Cadastro</w:t>
      </w:r>
      <w:r w:rsidR="00E719EE" w:rsidRPr="00DA2EB7">
        <w:t xml:space="preserve"> </w:t>
      </w:r>
      <w:r w:rsidRPr="00DA2EB7">
        <w:t>Nacional</w:t>
      </w:r>
      <w:r w:rsidR="00E719EE" w:rsidRPr="00DA2EB7">
        <w:t xml:space="preserve"> </w:t>
      </w:r>
      <w:r w:rsidRPr="00DA2EB7">
        <w:t>de</w:t>
      </w:r>
      <w:r w:rsidR="00E719EE" w:rsidRPr="00DA2EB7">
        <w:t xml:space="preserve"> </w:t>
      </w:r>
      <w:r w:rsidRPr="00DA2EB7">
        <w:t>Pessoas</w:t>
      </w:r>
      <w:r w:rsidR="00E719EE" w:rsidRPr="00DA2EB7">
        <w:t xml:space="preserve"> </w:t>
      </w:r>
      <w:r w:rsidRPr="00DA2EB7">
        <w:t>Jurídicas–CNPJ</w:t>
      </w:r>
      <w:r w:rsidR="00E719EE" w:rsidRPr="00DA2EB7">
        <w:t xml:space="preserve"> </w:t>
      </w:r>
      <w:r w:rsidRPr="00DA2EB7">
        <w:t>sob</w:t>
      </w:r>
      <w:r w:rsidR="00E719EE" w:rsidRPr="00DA2EB7">
        <w:t xml:space="preserve"> </w:t>
      </w:r>
      <w:r w:rsidRPr="00DA2EB7">
        <w:t>o</w:t>
      </w:r>
      <w:r w:rsidR="00E719EE" w:rsidRPr="00DA2EB7">
        <w:t xml:space="preserve"> </w:t>
      </w:r>
      <w:r w:rsidRPr="00DA2EB7">
        <w:t>nº XXXXXXXXXXX</w:t>
      </w:r>
      <w:r w:rsidRPr="00DA2EB7">
        <w:rPr>
          <w:spacing w:val="-18"/>
        </w:rPr>
        <w:t xml:space="preserve">a </w:t>
      </w:r>
      <w:r w:rsidRPr="00DA2EB7">
        <w:t xml:space="preserve">seguir denominada </w:t>
      </w:r>
      <w:r w:rsidRPr="00DA2EB7">
        <w:rPr>
          <w:b/>
        </w:rPr>
        <w:t>CONTRATADA</w:t>
      </w:r>
      <w:r w:rsidRPr="00DA2EB7">
        <w:t>,  neste ato representadapor XXXXXXXXXXXX (</w:t>
      </w:r>
      <w:r w:rsidRPr="00DA2EB7">
        <w:rPr>
          <w:i/>
        </w:rPr>
        <w:t>representante da sociedade CONTRATADA</w:t>
      </w:r>
      <w:r w:rsidRPr="00DA2EB7">
        <w:t xml:space="preserve">) têm justo e acordado o presente Contrato, </w:t>
      </w:r>
      <w:r w:rsidRPr="00DA2EB7">
        <w:rPr>
          <w:color w:val="000000"/>
        </w:rPr>
        <w:t>que é celebrado em decorrência do resultado d</w:t>
      </w:r>
      <w:r w:rsidR="00161359" w:rsidRPr="00DA2EB7">
        <w:rPr>
          <w:color w:val="000000"/>
        </w:rPr>
        <w:t>o</w:t>
      </w:r>
      <w:r w:rsidR="003C5016" w:rsidRPr="00DA2EB7">
        <w:rPr>
          <w:color w:val="000000"/>
        </w:rPr>
        <w:t xml:space="preserve"> </w:t>
      </w:r>
      <w:r w:rsidR="00161359" w:rsidRPr="00DA2EB7">
        <w:rPr>
          <w:color w:val="000000"/>
        </w:rPr>
        <w:t>Pregão</w:t>
      </w:r>
      <w:r w:rsidRPr="00DA2EB7">
        <w:rPr>
          <w:color w:val="000000"/>
        </w:rPr>
        <w:t xml:space="preserve"> Eletrônic</w:t>
      </w:r>
      <w:r w:rsidR="00161359" w:rsidRPr="00DA2EB7">
        <w:rPr>
          <w:color w:val="000000"/>
        </w:rPr>
        <w:t>o</w:t>
      </w:r>
      <w:r w:rsidRPr="00DA2EB7">
        <w:rPr>
          <w:color w:val="000000"/>
        </w:rPr>
        <w:t xml:space="preserve"> nº XXX</w:t>
      </w:r>
      <w:r w:rsidR="00161359" w:rsidRPr="00DA2EB7">
        <w:rPr>
          <w:color w:val="000000"/>
        </w:rPr>
        <w:t>/XX</w:t>
      </w:r>
      <w:r w:rsidRPr="00DA2EB7">
        <w:t>, que se regerá pelas seguintes cláusulas econdições.</w:t>
      </w:r>
    </w:p>
    <w:p w14:paraId="32844C10" w14:textId="77777777" w:rsidR="00520616" w:rsidRPr="00DA2EB7" w:rsidRDefault="00520616" w:rsidP="00FE3425">
      <w:pPr>
        <w:pStyle w:val="Corpodetexto"/>
        <w:spacing w:line="276" w:lineRule="auto"/>
        <w:jc w:val="both"/>
      </w:pPr>
    </w:p>
    <w:p w14:paraId="1866D330" w14:textId="77777777" w:rsidR="00520616" w:rsidRPr="00DA2EB7" w:rsidRDefault="00520616" w:rsidP="00FE3425">
      <w:pPr>
        <w:pStyle w:val="Ttulo1"/>
        <w:spacing w:before="0" w:line="276" w:lineRule="auto"/>
        <w:rPr>
          <w:rFonts w:ascii="Arial" w:hAnsi="Arial" w:cs="Arial"/>
          <w:szCs w:val="24"/>
          <w:u w:val="single"/>
        </w:rPr>
      </w:pPr>
      <w:r w:rsidRPr="00DA2EB7">
        <w:rPr>
          <w:rFonts w:ascii="Arial" w:hAnsi="Arial" w:cs="Arial"/>
          <w:szCs w:val="24"/>
          <w:u w:val="single"/>
        </w:rPr>
        <w:t>CLÁUSULA PRIMEIRA – DA LEGISLAÇÃO APLICÁVEL</w:t>
      </w:r>
    </w:p>
    <w:p w14:paraId="3BC095F4" w14:textId="77777777" w:rsidR="00520616" w:rsidRPr="00DA2EB7" w:rsidRDefault="006F6A54" w:rsidP="00FE3425">
      <w:pPr>
        <w:pStyle w:val="Corpodetexto"/>
        <w:spacing w:line="276" w:lineRule="auto"/>
        <w:jc w:val="both"/>
      </w:pPr>
      <w:r w:rsidRPr="00DA2EB7">
        <w:t xml:space="preserve">1.1 - </w:t>
      </w:r>
      <w:r w:rsidR="00520616" w:rsidRPr="00DA2EB7">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w:t>
      </w:r>
      <w:r w:rsidR="00932F26" w:rsidRPr="00DA2EB7">
        <w:t xml:space="preserve">pelo Decreto Municipal 7.074/2023, </w:t>
      </w:r>
      <w:r w:rsidR="00520616" w:rsidRPr="00DA2EB7">
        <w:t xml:space="preserve">e pelas demais normas legais inerentes ao objeto e à própria contratação, aplicáveis à esta Municipalidade. A CONTRATADA declara conhecer todas essas normas e concorda em se sujeitar às suas estipulações, sistema de penalidades e demais </w:t>
      </w:r>
      <w:r w:rsidR="00520616" w:rsidRPr="00DA2EB7">
        <w:lastRenderedPageBreak/>
        <w:t>regras delas constantes, ainda que não expressamente transcritas neste instrumento, incondicional e irrestritamente.</w:t>
      </w:r>
    </w:p>
    <w:p w14:paraId="66459059" w14:textId="77777777" w:rsidR="00520616" w:rsidRPr="00DA2EB7" w:rsidRDefault="00520616" w:rsidP="00FE3425">
      <w:pPr>
        <w:pStyle w:val="Corpodetexto"/>
        <w:spacing w:line="276" w:lineRule="auto"/>
        <w:jc w:val="both"/>
      </w:pPr>
    </w:p>
    <w:p w14:paraId="15BF96F4"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CLÁUSULA SEGUNDA – DO OBJETO</w:t>
      </w:r>
    </w:p>
    <w:p w14:paraId="720EC257" w14:textId="77777777" w:rsidR="007A5162" w:rsidRPr="00DA2EB7" w:rsidRDefault="006F6A54" w:rsidP="007A5162">
      <w:pPr>
        <w:pStyle w:val="Corpodetexto"/>
        <w:jc w:val="both"/>
      </w:pPr>
      <w:r w:rsidRPr="00DA2EB7">
        <w:t xml:space="preserve">2.1 - </w:t>
      </w:r>
      <w:r w:rsidR="007A5162" w:rsidRPr="00DA2EB7">
        <w:t>O objeto do pre</w:t>
      </w:r>
      <w:r w:rsidR="003C5016" w:rsidRPr="00DA2EB7">
        <w:t xml:space="preserve">sente Contrato é a </w:t>
      </w:r>
      <w:r w:rsidR="003C5016" w:rsidRPr="00DA2EB7">
        <w:rPr>
          <w:b/>
        </w:rPr>
        <w:t xml:space="preserve">aquisição  DE </w:t>
      </w:r>
      <w:r w:rsidR="00DA2EB7">
        <w:rPr>
          <w:b/>
        </w:rPr>
        <w:t>MATERIAL PERMANENTE</w:t>
      </w:r>
      <w:r w:rsidR="007A5162" w:rsidRPr="00DA2EB7">
        <w:t xml:space="preserve"> conforme especificações constantes no </w:t>
      </w:r>
      <w:r w:rsidR="00B6072E" w:rsidRPr="00DA2EB7">
        <w:t>TERMO DE REFERÊNCIA</w:t>
      </w:r>
      <w:r w:rsidR="007A5162" w:rsidRPr="00DA2EB7">
        <w:t>, na forma abaixo descrita:</w:t>
      </w:r>
    </w:p>
    <w:p w14:paraId="3B426A2F" w14:textId="77777777" w:rsidR="007A5162" w:rsidRPr="00DA2EB7" w:rsidRDefault="007A5162" w:rsidP="007A5162">
      <w:pPr>
        <w:pStyle w:val="Corpodetexto"/>
        <w:jc w:val="both"/>
      </w:pP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7A5162" w:rsidRPr="00DA2EB7" w14:paraId="49A2A58B" w14:textId="77777777" w:rsidTr="00070174">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7DF05A2C" w14:textId="77777777" w:rsidR="007A5162" w:rsidRPr="00DA2EB7" w:rsidRDefault="007A5162" w:rsidP="00070174">
            <w:pPr>
              <w:pStyle w:val="TableParagraph"/>
              <w:spacing w:before="0"/>
              <w:ind w:left="129"/>
              <w:jc w:val="center"/>
              <w:rPr>
                <w:b/>
                <w:sz w:val="24"/>
                <w:szCs w:val="24"/>
              </w:rPr>
            </w:pPr>
            <w:r w:rsidRPr="00DA2EB7">
              <w:rPr>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08C046AB" w14:textId="77777777" w:rsidR="007A5162" w:rsidRPr="00DA2EB7" w:rsidRDefault="007A5162" w:rsidP="00070174">
            <w:pPr>
              <w:pStyle w:val="TableParagraph"/>
              <w:spacing w:before="0"/>
              <w:ind w:left="129"/>
              <w:jc w:val="center"/>
              <w:rPr>
                <w:b/>
                <w:sz w:val="24"/>
                <w:szCs w:val="24"/>
              </w:rPr>
            </w:pPr>
            <w:r w:rsidRPr="00DA2EB7">
              <w:rPr>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5363CB30" w14:textId="77777777" w:rsidR="007A5162" w:rsidRPr="00DA2EB7" w:rsidRDefault="007A5162" w:rsidP="00070174">
            <w:pPr>
              <w:pStyle w:val="TableParagraph"/>
              <w:spacing w:before="0"/>
              <w:ind w:left="129"/>
              <w:jc w:val="center"/>
              <w:rPr>
                <w:b/>
                <w:sz w:val="24"/>
                <w:szCs w:val="24"/>
              </w:rPr>
            </w:pPr>
            <w:r w:rsidRPr="00DA2EB7">
              <w:rPr>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3676CBB3" w14:textId="77777777" w:rsidR="007A5162" w:rsidRPr="00DA2EB7" w:rsidRDefault="007A5162" w:rsidP="00070174">
            <w:pPr>
              <w:pStyle w:val="TableParagraph"/>
              <w:spacing w:before="0"/>
              <w:ind w:left="129"/>
              <w:jc w:val="center"/>
              <w:rPr>
                <w:b/>
                <w:sz w:val="24"/>
                <w:szCs w:val="24"/>
              </w:rPr>
            </w:pPr>
            <w:r w:rsidRPr="00DA2EB7">
              <w:rPr>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06717503" w14:textId="77777777" w:rsidR="007A5162" w:rsidRPr="00DA2EB7" w:rsidRDefault="007A5162" w:rsidP="00070174">
            <w:pPr>
              <w:pStyle w:val="TableParagraph"/>
              <w:spacing w:before="0"/>
              <w:ind w:left="129"/>
              <w:jc w:val="center"/>
              <w:rPr>
                <w:b/>
                <w:sz w:val="24"/>
                <w:szCs w:val="24"/>
              </w:rPr>
            </w:pPr>
            <w:r w:rsidRPr="00DA2EB7">
              <w:rPr>
                <w:b/>
                <w:sz w:val="24"/>
                <w:szCs w:val="24"/>
              </w:rPr>
              <w:t>PREÇO</w:t>
            </w:r>
            <w:r w:rsidR="00633C51" w:rsidRPr="00DA2EB7">
              <w:rPr>
                <w:b/>
                <w:sz w:val="24"/>
                <w:szCs w:val="24"/>
              </w:rPr>
              <w:t xml:space="preserve"> </w:t>
            </w:r>
            <w:r w:rsidRPr="00DA2EB7">
              <w:rPr>
                <w:b/>
                <w:sz w:val="24"/>
                <w:szCs w:val="24"/>
              </w:rPr>
              <w:t>UNIT.</w:t>
            </w:r>
          </w:p>
        </w:tc>
      </w:tr>
      <w:tr w:rsidR="007A5162" w:rsidRPr="00DA2EB7" w14:paraId="18DEFB89" w14:textId="77777777" w:rsidTr="00070174">
        <w:trPr>
          <w:trHeight w:val="529"/>
        </w:trPr>
        <w:tc>
          <w:tcPr>
            <w:tcW w:w="1574" w:type="dxa"/>
            <w:tcBorders>
              <w:top w:val="single" w:sz="4" w:space="0" w:color="000000"/>
              <w:left w:val="single" w:sz="4" w:space="0" w:color="000000"/>
              <w:bottom w:val="single" w:sz="4" w:space="0" w:color="000000"/>
              <w:right w:val="single" w:sz="4" w:space="0" w:color="000000"/>
            </w:tcBorders>
          </w:tcPr>
          <w:p w14:paraId="7FB59AD6" w14:textId="77777777" w:rsidR="007A5162" w:rsidRPr="00DA2EB7" w:rsidRDefault="007A5162" w:rsidP="00070174">
            <w:pPr>
              <w:pStyle w:val="TableParagraph"/>
              <w:spacing w:before="0"/>
              <w:ind w:left="0"/>
              <w:jc w:val="both"/>
              <w:rPr>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7501FFAC" w14:textId="77777777" w:rsidR="007A5162" w:rsidRPr="00DA2EB7" w:rsidRDefault="007A5162" w:rsidP="00070174">
            <w:pPr>
              <w:pStyle w:val="TableParagraph"/>
              <w:spacing w:before="0"/>
              <w:ind w:left="0"/>
              <w:jc w:val="both"/>
              <w:rPr>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68BA541B" w14:textId="77777777" w:rsidR="007A5162" w:rsidRPr="00DA2EB7" w:rsidRDefault="007A5162" w:rsidP="00070174">
            <w:pPr>
              <w:pStyle w:val="TableParagraph"/>
              <w:spacing w:before="0"/>
              <w:ind w:left="0"/>
              <w:jc w:val="both"/>
              <w:rPr>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4F397BEE" w14:textId="77777777" w:rsidR="007A5162" w:rsidRPr="00DA2EB7" w:rsidRDefault="007A5162" w:rsidP="00070174">
            <w:pPr>
              <w:pStyle w:val="TableParagraph"/>
              <w:spacing w:before="0"/>
              <w:ind w:left="108"/>
              <w:jc w:val="both"/>
              <w:rPr>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6B54376B" w14:textId="77777777" w:rsidR="007A5162" w:rsidRPr="00DA2EB7" w:rsidRDefault="007A5162" w:rsidP="00070174">
            <w:pPr>
              <w:pStyle w:val="TableParagraph"/>
              <w:spacing w:before="0"/>
              <w:ind w:left="108"/>
              <w:jc w:val="both"/>
              <w:rPr>
                <w:b/>
                <w:sz w:val="24"/>
                <w:szCs w:val="24"/>
              </w:rPr>
            </w:pPr>
            <w:r w:rsidRPr="00DA2EB7">
              <w:rPr>
                <w:b/>
                <w:sz w:val="24"/>
                <w:szCs w:val="24"/>
              </w:rPr>
              <w:t>R$</w:t>
            </w:r>
          </w:p>
        </w:tc>
      </w:tr>
      <w:tr w:rsidR="007A5162" w:rsidRPr="00DA2EB7" w14:paraId="50C57F20" w14:textId="77777777" w:rsidTr="00070174">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D646D65" w14:textId="77777777" w:rsidR="007A5162" w:rsidRPr="00DA2EB7" w:rsidRDefault="007A5162" w:rsidP="00070174">
            <w:pPr>
              <w:pStyle w:val="TableParagraph"/>
              <w:spacing w:before="0"/>
              <w:ind w:left="108"/>
              <w:jc w:val="both"/>
              <w:rPr>
                <w:b/>
                <w:sz w:val="24"/>
                <w:szCs w:val="24"/>
              </w:rPr>
            </w:pPr>
            <w:r w:rsidRPr="00DA2EB7">
              <w:rPr>
                <w:b/>
                <w:sz w:val="24"/>
                <w:szCs w:val="24"/>
              </w:rPr>
              <w:t>PREÇO</w:t>
            </w:r>
            <w:r w:rsidR="00C956A7" w:rsidRPr="00DA2EB7">
              <w:rPr>
                <w:b/>
                <w:sz w:val="24"/>
                <w:szCs w:val="24"/>
              </w:rPr>
              <w:t xml:space="preserve">  </w:t>
            </w:r>
            <w:r w:rsidRPr="00DA2EB7">
              <w:rPr>
                <w:b/>
                <w:sz w:val="24"/>
                <w:szCs w:val="24"/>
              </w:rPr>
              <w:t>TOTAL</w:t>
            </w:r>
            <w:r w:rsidR="00C956A7" w:rsidRPr="00DA2EB7">
              <w:rPr>
                <w:b/>
                <w:sz w:val="24"/>
                <w:szCs w:val="24"/>
              </w:rPr>
              <w:t xml:space="preserve"> </w:t>
            </w:r>
            <w:r w:rsidRPr="00DA2EB7">
              <w:rPr>
                <w:b/>
                <w:sz w:val="24"/>
                <w:szCs w:val="24"/>
              </w:rPr>
              <w:t>R$</w:t>
            </w:r>
            <w:r w:rsidR="00C956A7" w:rsidRPr="00DA2EB7">
              <w:rPr>
                <w:b/>
                <w:sz w:val="24"/>
                <w:szCs w:val="24"/>
              </w:rPr>
              <w:t xml:space="preserve"> </w:t>
            </w:r>
            <w:r w:rsidRPr="00DA2EB7">
              <w:rPr>
                <w:b/>
                <w:sz w:val="24"/>
                <w:szCs w:val="24"/>
              </w:rPr>
              <w:t>XXXXXXXXX</w:t>
            </w:r>
          </w:p>
        </w:tc>
      </w:tr>
    </w:tbl>
    <w:p w14:paraId="43AADABF" w14:textId="77777777" w:rsidR="007A5162" w:rsidRPr="00DA2EB7" w:rsidRDefault="007A5162" w:rsidP="007A5162">
      <w:pPr>
        <w:pStyle w:val="Corpodetexto"/>
        <w:jc w:val="both"/>
      </w:pPr>
    </w:p>
    <w:p w14:paraId="0C96AF5A" w14:textId="77777777" w:rsidR="007A5162" w:rsidRPr="00DA2EB7" w:rsidRDefault="007A5162" w:rsidP="007A5162">
      <w:pPr>
        <w:pStyle w:val="Corpodetexto"/>
        <w:jc w:val="both"/>
      </w:pPr>
      <w:r w:rsidRPr="00DA2EB7">
        <w:rPr>
          <w:b/>
        </w:rPr>
        <w:t>Parágrafo Único</w:t>
      </w:r>
      <w:r w:rsidRPr="00DA2EB7">
        <w:t xml:space="preserve"> – O objeto do contrato será entregue/instalado em conforme condições estabelecidas no </w:t>
      </w:r>
      <w:r w:rsidR="00B6072E" w:rsidRPr="00DA2EB7">
        <w:t>TERMO DE REFERÊNCIA</w:t>
      </w:r>
      <w:r w:rsidRPr="00DA2EB7">
        <w:t>, com obediência rigorosa, fiel e integral de todas as exigências, normas, itens, elementos, condições gerais, e especiais contidos no pro</w:t>
      </w:r>
      <w:r w:rsidR="00393AEB" w:rsidRPr="00DA2EB7">
        <w:t>cesso administrativo nº XXX/2025</w:t>
      </w:r>
      <w:r w:rsidRPr="00DA2EB7">
        <w:t xml:space="preserve">, no presente contrato, no </w:t>
      </w:r>
      <w:r w:rsidR="00B6072E" w:rsidRPr="00DA2EB7">
        <w:t>TERMO DE REFERÊNCIA</w:t>
      </w:r>
      <w:r w:rsidRPr="00DA2EB7">
        <w:t>, bem como em detalhes e informações fornecidas pelo CONTRATANTE.</w:t>
      </w:r>
    </w:p>
    <w:p w14:paraId="0BD1BAA2" w14:textId="77777777" w:rsidR="007A5162" w:rsidRPr="00DA2EB7" w:rsidRDefault="007A5162" w:rsidP="007A5162">
      <w:pPr>
        <w:pStyle w:val="Corpodetexto"/>
        <w:jc w:val="both"/>
      </w:pPr>
    </w:p>
    <w:p w14:paraId="07F18F67"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CLÁUSULA TERCEIRA – DO VALOR</w:t>
      </w:r>
    </w:p>
    <w:p w14:paraId="59171EE2" w14:textId="77777777" w:rsidR="007A5162" w:rsidRPr="00DA2EB7" w:rsidRDefault="006F6A54" w:rsidP="007A5162">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strike/>
        </w:rPr>
      </w:pPr>
      <w:r w:rsidRPr="00DA2EB7">
        <w:t xml:space="preserve">3.1 - </w:t>
      </w:r>
      <w:r w:rsidR="007A5162" w:rsidRPr="00DA2EB7">
        <w:t>O valor total do presente Contrato é de R$</w:t>
      </w:r>
      <w:r w:rsidR="00C956A7" w:rsidRPr="00DA2EB7">
        <w:t xml:space="preserve"> </w:t>
      </w:r>
      <w:r w:rsidR="007A5162" w:rsidRPr="00DA2EB7">
        <w:t>XXXXXXXX (por extenso).</w:t>
      </w:r>
    </w:p>
    <w:p w14:paraId="6708B458" w14:textId="77777777" w:rsidR="007A5162" w:rsidRPr="00DA2EB7" w:rsidRDefault="007A5162" w:rsidP="007A5162">
      <w:pPr>
        <w:pStyle w:val="Corpodetexto"/>
        <w:jc w:val="both"/>
      </w:pPr>
    </w:p>
    <w:p w14:paraId="53FB718E"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CLÁUSULA QUARTA – DA FORMA E PRAZO DE PAGAMENTO</w:t>
      </w:r>
    </w:p>
    <w:p w14:paraId="70402967" w14:textId="77777777" w:rsidR="007A5162" w:rsidRPr="00DA2EB7" w:rsidRDefault="006F6A54" w:rsidP="007A5162">
      <w:pPr>
        <w:pStyle w:val="Corpodetexto"/>
        <w:jc w:val="both"/>
        <w:rPr>
          <w:lang w:val="pt-BR"/>
        </w:rPr>
      </w:pPr>
      <w:r w:rsidRPr="00DA2EB7">
        <w:t xml:space="preserve">4.1 - </w:t>
      </w:r>
      <w:r w:rsidR="007A5162" w:rsidRPr="00DA2EB7">
        <w:t xml:space="preserve">Os pagamentos serão efetuados à CONTRATADA, após a regular liquidação da despesa, nos termos do art. 63 da Lei Federal nº 4.320/1964, observado o disposto nos arts. 140 e seguintes da Lei Federal nº 14.133/2021, </w:t>
      </w:r>
      <w:r w:rsidR="007A5162" w:rsidRPr="00DA2EB7">
        <w:rPr>
          <w:color w:val="000000" w:themeColor="text1"/>
        </w:rPr>
        <w:t xml:space="preserve">em 30 (trinta) dias, </w:t>
      </w:r>
      <w:r w:rsidR="007A5162" w:rsidRPr="00DA2EB7">
        <w:rPr>
          <w:rFonts w:eastAsia="Times New Roman"/>
          <w:color w:val="000000" w:themeColor="text1"/>
          <w:lang w:val="pt-BR" w:eastAsia="pt-BR"/>
        </w:rPr>
        <w:t>a contar da data do protocol</w:t>
      </w:r>
      <w:r w:rsidR="00C956A7" w:rsidRPr="00DA2EB7">
        <w:rPr>
          <w:rFonts w:eastAsia="Times New Roman"/>
          <w:color w:val="000000" w:themeColor="text1"/>
          <w:lang w:val="pt-BR" w:eastAsia="pt-BR"/>
        </w:rPr>
        <w:t>o do documento de cobrança no setor de Protocolo Geral da PMSFI.</w:t>
      </w:r>
      <w:r w:rsidR="007A5162" w:rsidRPr="00DA2EB7">
        <w:rPr>
          <w:rFonts w:eastAsia="Times New Roman"/>
          <w:color w:val="000000" w:themeColor="text1"/>
          <w:lang w:val="pt-BR" w:eastAsia="pt-BR"/>
        </w:rPr>
        <w:t xml:space="preserve"> </w:t>
      </w:r>
    </w:p>
    <w:p w14:paraId="688145EF" w14:textId="77777777" w:rsidR="007A5162" w:rsidRPr="00DA2EB7" w:rsidRDefault="007A5162" w:rsidP="007A5162">
      <w:pPr>
        <w:pStyle w:val="Corpodetexto"/>
        <w:jc w:val="both"/>
        <w:rPr>
          <w:b/>
          <w:color w:val="00B050"/>
        </w:rPr>
      </w:pPr>
    </w:p>
    <w:p w14:paraId="4264C2DB" w14:textId="77777777" w:rsidR="00C956A7" w:rsidRPr="00DA2EB7" w:rsidRDefault="007A5162" w:rsidP="00C956A7">
      <w:pPr>
        <w:pStyle w:val="Corpodetexto"/>
        <w:jc w:val="both"/>
        <w:rPr>
          <w:lang w:val="pt-BR"/>
        </w:rPr>
      </w:pPr>
      <w:r w:rsidRPr="00DA2EB7">
        <w:rPr>
          <w:b/>
        </w:rPr>
        <w:t xml:space="preserve">Parágrafo Primeiro– </w:t>
      </w:r>
      <w:r w:rsidRPr="00DA2EB7">
        <w:t>O documento de cobrança será apresentado à Fiscalização, para a</w:t>
      </w:r>
      <w:r w:rsidR="00C956A7" w:rsidRPr="00DA2EB7">
        <w:t>testo, e, após, protocolado no</w:t>
      </w:r>
      <w:r w:rsidRPr="00DA2EB7">
        <w:t xml:space="preserve"> </w:t>
      </w:r>
      <w:r w:rsidR="00C956A7" w:rsidRPr="00DA2EB7">
        <w:rPr>
          <w:rFonts w:eastAsia="Times New Roman"/>
          <w:color w:val="000000" w:themeColor="text1"/>
          <w:lang w:val="pt-BR" w:eastAsia="pt-BR"/>
        </w:rPr>
        <w:t xml:space="preserve">setor de Protocolo Geral da PMSFI. </w:t>
      </w:r>
    </w:p>
    <w:p w14:paraId="2E942E04" w14:textId="77777777" w:rsidR="007A5162" w:rsidRPr="00DA2EB7" w:rsidRDefault="007A5162" w:rsidP="00C956A7">
      <w:pPr>
        <w:spacing w:after="0" w:line="240" w:lineRule="auto"/>
        <w:jc w:val="both"/>
        <w:rPr>
          <w:rFonts w:ascii="Arial" w:hAnsi="Arial" w:cs="Arial"/>
          <w:sz w:val="24"/>
          <w:szCs w:val="24"/>
        </w:rPr>
      </w:pPr>
    </w:p>
    <w:p w14:paraId="05B61CDC" w14:textId="77777777" w:rsidR="007A5162" w:rsidRPr="00DA2EB7" w:rsidRDefault="007A5162" w:rsidP="007A5162">
      <w:pPr>
        <w:pStyle w:val="Corpodetexto"/>
        <w:jc w:val="both"/>
      </w:pPr>
      <w:r w:rsidRPr="00DA2EB7">
        <w:rPr>
          <w:b/>
        </w:rPr>
        <w:t>Parágrafo Segundo –</w:t>
      </w:r>
      <w:r w:rsidRPr="00DA2EB7">
        <w:t xml:space="preserve"> No caso de erro nos documentos de faturamento ou cobrança, estes serão devolvidos à CONTRATADA para retificação ou substituição, passando o prazo de pagamento a fluir, então, a partir da reapresentação válida desses documentos.</w:t>
      </w:r>
    </w:p>
    <w:p w14:paraId="367DC963" w14:textId="77777777" w:rsidR="007A5162" w:rsidRPr="00DA2EB7" w:rsidRDefault="007A5162" w:rsidP="007A5162">
      <w:pPr>
        <w:pStyle w:val="Corpodetexto"/>
        <w:jc w:val="both"/>
        <w:rPr>
          <w:b/>
        </w:rPr>
      </w:pPr>
    </w:p>
    <w:p w14:paraId="12A3ADEA" w14:textId="77777777" w:rsidR="007A5162" w:rsidRPr="00DA2EB7" w:rsidRDefault="007A5162" w:rsidP="007A5162">
      <w:pPr>
        <w:pStyle w:val="Corpodetexto"/>
        <w:jc w:val="both"/>
      </w:pPr>
      <w:r w:rsidRPr="00DA2EB7">
        <w:rPr>
          <w:b/>
        </w:rPr>
        <w:t xml:space="preserve">Parágrafo Terceiro - </w:t>
      </w:r>
      <w:r w:rsidRPr="00DA2EB7">
        <w:t xml:space="preserve">O valor dos pagamentos eventualmente efetuados com atraso, </w:t>
      </w:r>
      <w:r w:rsidRPr="00DA2EB7">
        <w:rPr>
          <w:rFonts w:eastAsia="Times New Roman"/>
          <w:iCs/>
          <w:color w:val="000000"/>
        </w:rPr>
        <w:t>desde que não decorra de fato ou ato imputável à CONTRATADA,</w:t>
      </w:r>
      <w:r w:rsidRPr="00DA2EB7">
        <w:t xml:space="preserve"> sofrerá a incidência de juros e correção monetária, de acordo com a variação da Taxa Selic aplicável à mora da Administração Pública, limitados a 12% ao ano.</w:t>
      </w:r>
    </w:p>
    <w:p w14:paraId="2C53A068" w14:textId="77777777" w:rsidR="007A5162" w:rsidRPr="00DA2EB7" w:rsidRDefault="007A5162" w:rsidP="007A5162">
      <w:pPr>
        <w:pStyle w:val="Corpodetexto"/>
        <w:jc w:val="both"/>
      </w:pPr>
    </w:p>
    <w:p w14:paraId="1F3D8AAD" w14:textId="77777777" w:rsidR="007A5162" w:rsidRPr="00DA2EB7" w:rsidRDefault="007A5162" w:rsidP="007A5162">
      <w:pPr>
        <w:pStyle w:val="Corpodetexto"/>
        <w:jc w:val="both"/>
      </w:pPr>
      <w:r w:rsidRPr="00DA2EB7">
        <w:rPr>
          <w:b/>
        </w:rPr>
        <w:lastRenderedPageBreak/>
        <w:t>Parágrafo Quarto</w:t>
      </w:r>
      <w:r w:rsidRPr="00DA2EB7">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16FDE0F9" w14:textId="77777777" w:rsidR="007A5162" w:rsidRPr="00DA2EB7" w:rsidRDefault="007A5162" w:rsidP="007A5162">
      <w:pPr>
        <w:pStyle w:val="Corpodetexto"/>
        <w:jc w:val="both"/>
      </w:pPr>
    </w:p>
    <w:p w14:paraId="24AC66EF" w14:textId="77777777" w:rsidR="007A5162" w:rsidRPr="00DA2EB7" w:rsidRDefault="007A5162" w:rsidP="007A5162">
      <w:pPr>
        <w:pStyle w:val="Corpodetexto"/>
        <w:jc w:val="both"/>
      </w:pPr>
      <w:r w:rsidRPr="00DA2EB7">
        <w:rPr>
          <w:b/>
        </w:rPr>
        <w:t>Parágrafo Quinto</w:t>
      </w:r>
      <w:r w:rsidRPr="00DA2EB7">
        <w:t xml:space="preserve"> – O </w:t>
      </w:r>
      <w:r w:rsidRPr="00DA2EB7">
        <w:rPr>
          <w:color w:val="000000" w:themeColor="text1"/>
        </w:rPr>
        <w:t xml:space="preserve">pagamento </w:t>
      </w:r>
      <w:r w:rsidRPr="00DA2EB7">
        <w:t>será efetuado à CONTRATADA por meio de crédito em conta corrente aberta em banco a ser indicado pelo CONTRATANTE.</w:t>
      </w:r>
    </w:p>
    <w:p w14:paraId="04F59454" w14:textId="77777777" w:rsidR="007A5162" w:rsidRPr="00DA2EB7" w:rsidRDefault="007A5162" w:rsidP="007A5162">
      <w:pPr>
        <w:pStyle w:val="Corpodetexto"/>
        <w:jc w:val="both"/>
      </w:pPr>
    </w:p>
    <w:p w14:paraId="5C480227"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CLÁUSULA QUINTA – DO REAJUSTE</w:t>
      </w:r>
    </w:p>
    <w:p w14:paraId="51876F61" w14:textId="77777777" w:rsidR="007A5162" w:rsidRPr="00DA2EB7" w:rsidRDefault="006F6A54" w:rsidP="007A5162">
      <w:pPr>
        <w:pStyle w:val="Corpodetexto"/>
        <w:spacing w:line="276" w:lineRule="auto"/>
        <w:jc w:val="both"/>
      </w:pPr>
      <w:r w:rsidRPr="00DA2EB7">
        <w:t xml:space="preserve">5.1- </w:t>
      </w:r>
      <w:r w:rsidR="007A5162" w:rsidRPr="00DA2EB7">
        <w:t xml:space="preserve">Somente ocorrerá reajustamento do Contrato decorrido o prazo de 12 (doze) meses  contados da </w:t>
      </w:r>
      <w:r w:rsidR="007A5162" w:rsidRPr="00DA2EB7">
        <w:rPr>
          <w:color w:val="000000" w:themeColor="text1"/>
        </w:rPr>
        <w:t>data do orçamento estimado,</w:t>
      </w:r>
      <w:r w:rsidR="007A5162" w:rsidRPr="00DA2EB7">
        <w:t xml:space="preserve"> observada a Lei Federal nº 10.192, de 14 de fevereiro de 2001.</w:t>
      </w:r>
    </w:p>
    <w:p w14:paraId="53C8B494" w14:textId="77777777" w:rsidR="007A5162" w:rsidRPr="00DA2EB7" w:rsidRDefault="007A5162" w:rsidP="007A5162">
      <w:pPr>
        <w:pStyle w:val="Corpodetexto"/>
        <w:spacing w:line="276" w:lineRule="auto"/>
        <w:jc w:val="both"/>
      </w:pPr>
    </w:p>
    <w:p w14:paraId="55C47186" w14:textId="77777777" w:rsidR="007A5162" w:rsidRPr="00DA2EB7" w:rsidRDefault="007A5162" w:rsidP="007A5162">
      <w:pPr>
        <w:pStyle w:val="Corpodetexto"/>
        <w:spacing w:line="276" w:lineRule="auto"/>
        <w:jc w:val="both"/>
      </w:pPr>
      <w:r w:rsidRPr="00DA2EB7">
        <w:rPr>
          <w:b/>
        </w:rPr>
        <w:t>Parágrafo Primeiro</w:t>
      </w:r>
      <w:r w:rsidRPr="00DA2EB7">
        <w:t xml:space="preserve"> – Os preços serão reajustados de acordo com a variação do Índice de Preços ao Consumidor Amplo Especial – IPCA-E do Instituto Brasileiro de Geografia e Estatística – IBGE, calculado por meio da seguinte fórmula:</w:t>
      </w:r>
    </w:p>
    <w:p w14:paraId="6C4400C3" w14:textId="77777777" w:rsidR="007A5162" w:rsidRPr="00DA2EB7" w:rsidRDefault="007A5162" w:rsidP="007A5162">
      <w:pPr>
        <w:pStyle w:val="Corpodetexto"/>
        <w:spacing w:line="276" w:lineRule="auto"/>
        <w:jc w:val="both"/>
      </w:pPr>
    </w:p>
    <w:p w14:paraId="07DE25F0" w14:textId="77777777" w:rsidR="007A5162" w:rsidRPr="00DA2EB7" w:rsidRDefault="007A5162" w:rsidP="007A5162">
      <w:pPr>
        <w:pStyle w:val="Corpodetexto"/>
        <w:spacing w:line="276" w:lineRule="auto"/>
        <w:ind w:left="1134"/>
        <w:jc w:val="both"/>
      </w:pPr>
      <w:r w:rsidRPr="00DA2EB7">
        <w:t>R = Po [(I-Io)/Io]</w:t>
      </w:r>
    </w:p>
    <w:p w14:paraId="70622DA5" w14:textId="77777777" w:rsidR="007A5162" w:rsidRPr="00DA2EB7" w:rsidRDefault="007A5162" w:rsidP="007A5162">
      <w:pPr>
        <w:pStyle w:val="Corpodetexto"/>
        <w:spacing w:line="276" w:lineRule="auto"/>
        <w:ind w:left="1134"/>
        <w:jc w:val="both"/>
        <w:rPr>
          <w:b/>
        </w:rPr>
      </w:pPr>
      <w:r w:rsidRPr="00DA2EB7">
        <w:rPr>
          <w:b/>
        </w:rPr>
        <w:t>Onde:</w:t>
      </w:r>
    </w:p>
    <w:p w14:paraId="017DFB65" w14:textId="77777777" w:rsidR="007A5162" w:rsidRPr="00DA2EB7" w:rsidRDefault="007A5162" w:rsidP="007A5162">
      <w:pPr>
        <w:pStyle w:val="Corpodetexto"/>
        <w:spacing w:line="276" w:lineRule="auto"/>
        <w:ind w:left="1134"/>
        <w:jc w:val="both"/>
      </w:pPr>
      <w:r w:rsidRPr="00DA2EB7">
        <w:t>R = valor do reajuste;</w:t>
      </w:r>
    </w:p>
    <w:p w14:paraId="59220D42" w14:textId="77777777" w:rsidR="007A5162" w:rsidRPr="00DA2EB7" w:rsidRDefault="007A5162" w:rsidP="007A5162">
      <w:pPr>
        <w:pStyle w:val="Corpodetexto"/>
        <w:spacing w:line="276" w:lineRule="auto"/>
        <w:ind w:left="1134"/>
        <w:jc w:val="both"/>
      </w:pPr>
      <w:r w:rsidRPr="00DA2EB7">
        <w:t>I = índice IPCA-E mensal relativo ao mês anterior ao de aniversário do Contrato;</w:t>
      </w:r>
    </w:p>
    <w:p w14:paraId="0A638655" w14:textId="77777777" w:rsidR="007A5162" w:rsidRPr="00DA2EB7" w:rsidRDefault="007A5162" w:rsidP="007A5162">
      <w:pPr>
        <w:pStyle w:val="Corpodetexto"/>
        <w:spacing w:line="276" w:lineRule="auto"/>
        <w:ind w:left="1134"/>
        <w:jc w:val="both"/>
      </w:pPr>
      <w:r w:rsidRPr="00DA2EB7">
        <w:t>Io = índice do IPCA-E mensal relativo ao mês anterior ao da apresentação da Proposta;</w:t>
      </w:r>
    </w:p>
    <w:p w14:paraId="2725124B" w14:textId="77777777" w:rsidR="007A5162" w:rsidRPr="00DA2EB7" w:rsidRDefault="007A5162" w:rsidP="007A5162">
      <w:pPr>
        <w:pStyle w:val="Corpodetexto"/>
        <w:spacing w:line="276" w:lineRule="auto"/>
        <w:ind w:left="1134"/>
        <w:jc w:val="both"/>
      </w:pPr>
      <w:r w:rsidRPr="00DA2EB7">
        <w:t>Po = preço unitário contratual, objeto do reajustamento.</w:t>
      </w:r>
    </w:p>
    <w:p w14:paraId="543B8F8D" w14:textId="77777777" w:rsidR="007A5162" w:rsidRPr="00DA2EB7" w:rsidRDefault="007A5162" w:rsidP="007A5162">
      <w:pPr>
        <w:pStyle w:val="Corpodetexto"/>
        <w:spacing w:line="276" w:lineRule="auto"/>
        <w:jc w:val="both"/>
      </w:pPr>
    </w:p>
    <w:p w14:paraId="0BFEF8EE" w14:textId="77777777" w:rsidR="007A5162" w:rsidRPr="00DA2EB7" w:rsidRDefault="007A5162" w:rsidP="007A5162">
      <w:pPr>
        <w:pStyle w:val="Corpodetexto"/>
        <w:spacing w:line="276" w:lineRule="auto"/>
        <w:jc w:val="both"/>
      </w:pPr>
      <w:r w:rsidRPr="00DA2EB7">
        <w:rPr>
          <w:b/>
        </w:rPr>
        <w:t>Parágrafo Segundo</w:t>
      </w:r>
      <w:r w:rsidRPr="00DA2EB7">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FA07ABB" w14:textId="77777777" w:rsidR="007A5162" w:rsidRPr="00DA2EB7" w:rsidRDefault="007A5162" w:rsidP="007A5162">
      <w:pPr>
        <w:pStyle w:val="Corpodetexto"/>
        <w:jc w:val="both"/>
      </w:pPr>
    </w:p>
    <w:p w14:paraId="5A914195"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color w:val="000000"/>
          <w:szCs w:val="24"/>
          <w:u w:val="single"/>
        </w:rPr>
        <w:t>CLÁUSULA</w:t>
      </w:r>
      <w:r w:rsidRPr="00DA2EB7">
        <w:rPr>
          <w:rFonts w:ascii="Arial" w:hAnsi="Arial" w:cs="Arial"/>
          <w:szCs w:val="24"/>
          <w:u w:val="single"/>
        </w:rPr>
        <w:t xml:space="preserve"> SEXTA – DO REEQUILÍBRIO ECONÔMICO-FINANCEIRO </w:t>
      </w:r>
    </w:p>
    <w:p w14:paraId="118DCF51" w14:textId="77777777" w:rsidR="007A5162" w:rsidRPr="00DA2EB7" w:rsidRDefault="006F6A54" w:rsidP="007A5162">
      <w:pPr>
        <w:pStyle w:val="Corpodetexto"/>
        <w:jc w:val="both"/>
      </w:pPr>
      <w:r w:rsidRPr="00DA2EB7">
        <w:t xml:space="preserve">6.1 - </w:t>
      </w:r>
      <w:r w:rsidR="007A5162" w:rsidRPr="00DA2EB7">
        <w:t>O preço definido na cláusula quarta permanecerá fixo e irreajustável, salvo hipóteses de manutenção do equilíbrio econômico-financeiro, que deverá ser comprovado pelo CONTRATADO e aprovado pelo CONTRATANTE;</w:t>
      </w:r>
    </w:p>
    <w:p w14:paraId="08571645" w14:textId="77777777" w:rsidR="007A5162" w:rsidRPr="00DA2EB7" w:rsidRDefault="007A5162" w:rsidP="007A5162">
      <w:pPr>
        <w:pStyle w:val="Corpodetexto"/>
        <w:jc w:val="both"/>
      </w:pPr>
    </w:p>
    <w:p w14:paraId="0FFDFF41" w14:textId="77777777" w:rsidR="007A5162" w:rsidRPr="00DA2EB7" w:rsidRDefault="007A5162" w:rsidP="007A5162">
      <w:pPr>
        <w:pStyle w:val="Corpodetexto"/>
        <w:jc w:val="both"/>
      </w:pPr>
      <w:r w:rsidRPr="00DA2EB7">
        <w:rPr>
          <w:b/>
        </w:rPr>
        <w:t xml:space="preserve">Parágrafo Primeiro </w:t>
      </w:r>
      <w:r w:rsidRPr="00DA2EB7">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1E361E35" w14:textId="77777777" w:rsidR="007A5162" w:rsidRPr="00DA2EB7" w:rsidRDefault="007A5162" w:rsidP="007A5162">
      <w:pPr>
        <w:pStyle w:val="Corpodetexto"/>
        <w:jc w:val="both"/>
      </w:pPr>
    </w:p>
    <w:p w14:paraId="1D319692" w14:textId="77777777" w:rsidR="007A5162" w:rsidRPr="00DA2EB7" w:rsidRDefault="007A5162" w:rsidP="007A5162">
      <w:pPr>
        <w:pStyle w:val="Corpodetexto"/>
        <w:jc w:val="both"/>
        <w:rPr>
          <w:b/>
        </w:rPr>
      </w:pPr>
      <w:r w:rsidRPr="00DA2EB7">
        <w:rPr>
          <w:b/>
        </w:rPr>
        <w:lastRenderedPageBreak/>
        <w:t>Parágrafo Segundo</w:t>
      </w:r>
      <w:r w:rsidRPr="00DA2EB7">
        <w:t xml:space="preserve"> – O requerimento realizado pelo CONTRATADO para fins de reequilíbrio econômico-financeiro do contrato deverá ser respondido pela autoridade competente no prazo máximo de </w:t>
      </w:r>
      <w:r w:rsidR="00613102" w:rsidRPr="00DA2EB7">
        <w:t>30</w:t>
      </w:r>
      <w:r w:rsidRPr="00DA2EB7">
        <w:t xml:space="preserve"> (</w:t>
      </w:r>
      <w:r w:rsidR="00613102" w:rsidRPr="00DA2EB7">
        <w:t>trinta</w:t>
      </w:r>
      <w:r w:rsidRPr="00DA2EB7">
        <w:t>) dias.</w:t>
      </w:r>
    </w:p>
    <w:p w14:paraId="126A252D" w14:textId="77777777" w:rsidR="007A5162" w:rsidRPr="00DA2EB7" w:rsidRDefault="007A5162" w:rsidP="007A5162">
      <w:pPr>
        <w:pStyle w:val="Corpodetexto"/>
        <w:jc w:val="both"/>
        <w:rPr>
          <w:b/>
          <w:color w:val="00B050"/>
        </w:rPr>
      </w:pPr>
    </w:p>
    <w:p w14:paraId="0D20E36D" w14:textId="77777777" w:rsidR="007A5162" w:rsidRPr="00DA2EB7" w:rsidRDefault="007A5162" w:rsidP="007A5162">
      <w:pPr>
        <w:pStyle w:val="Ttulo1"/>
        <w:spacing w:before="0" w:line="240" w:lineRule="auto"/>
        <w:rPr>
          <w:rFonts w:ascii="Arial" w:hAnsi="Arial" w:cs="Arial"/>
          <w:color w:val="000000"/>
          <w:szCs w:val="24"/>
          <w:u w:val="single"/>
        </w:rPr>
      </w:pPr>
      <w:r w:rsidRPr="00DA2EB7">
        <w:rPr>
          <w:rFonts w:ascii="Arial" w:hAnsi="Arial" w:cs="Arial"/>
          <w:color w:val="000000"/>
          <w:szCs w:val="24"/>
          <w:u w:val="single"/>
        </w:rPr>
        <w:t xml:space="preserve">CLÁUSULA SÉTIMA – DA FORMA DE FORNECIMENTO </w:t>
      </w:r>
    </w:p>
    <w:p w14:paraId="41C1894A" w14:textId="77777777" w:rsidR="007A5162" w:rsidRPr="00DA2EB7" w:rsidRDefault="006F6A54" w:rsidP="007A5162">
      <w:pPr>
        <w:pStyle w:val="Corpodetexto"/>
        <w:jc w:val="both"/>
        <w:rPr>
          <w:color w:val="000000"/>
        </w:rPr>
      </w:pPr>
      <w:r w:rsidRPr="00DA2EB7">
        <w:rPr>
          <w:color w:val="000000"/>
        </w:rPr>
        <w:t xml:space="preserve">7.1 - </w:t>
      </w:r>
      <w:r w:rsidR="007A5162" w:rsidRPr="00DA2EB7">
        <w:rPr>
          <w:color w:val="000000"/>
        </w:rPr>
        <w:t xml:space="preserve">A forma de </w:t>
      </w:r>
      <w:r w:rsidR="007A5162" w:rsidRPr="00DA2EB7">
        <w:t>fornecimento</w:t>
      </w:r>
      <w:r w:rsidR="007A5162" w:rsidRPr="00DA2EB7">
        <w:rPr>
          <w:color w:val="000000"/>
        </w:rPr>
        <w:t xml:space="preserve"> </w:t>
      </w:r>
      <w:r w:rsidR="00CB3A91" w:rsidRPr="00DA2EB7">
        <w:rPr>
          <w:color w:val="000000"/>
        </w:rPr>
        <w:t>dos objetos</w:t>
      </w:r>
      <w:r w:rsidR="007A5162" w:rsidRPr="00DA2EB7">
        <w:rPr>
          <w:color w:val="000000"/>
        </w:rPr>
        <w:t xml:space="preserve"> do presente contrato, obedecerá ao </w:t>
      </w:r>
      <w:r w:rsidR="00B6072E" w:rsidRPr="00DA2EB7">
        <w:rPr>
          <w:color w:val="000000"/>
        </w:rPr>
        <w:t>TERMO DE REFERÊNCIA</w:t>
      </w:r>
      <w:r w:rsidR="007A5162" w:rsidRPr="00DA2EB7">
        <w:rPr>
          <w:color w:val="000000"/>
        </w:rPr>
        <w:t xml:space="preserve"> constante nos autos do Processo Administrativo </w:t>
      </w:r>
      <w:r w:rsidR="00DA2EB7">
        <w:rPr>
          <w:color w:val="000000"/>
        </w:rPr>
        <w:t>6472/2025</w:t>
      </w:r>
      <w:r w:rsidR="007A5162" w:rsidRPr="00DA2EB7">
        <w:rPr>
          <w:color w:val="000000"/>
        </w:rPr>
        <w:t xml:space="preserve">.  </w:t>
      </w:r>
    </w:p>
    <w:p w14:paraId="38BCBAAB" w14:textId="77777777" w:rsidR="007A5162" w:rsidRPr="00DA2EB7" w:rsidRDefault="007A5162" w:rsidP="007A5162">
      <w:pPr>
        <w:pStyle w:val="Corpodetexto"/>
        <w:jc w:val="both"/>
      </w:pPr>
    </w:p>
    <w:p w14:paraId="3B520358"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CLÁUSULA OITAVA – DA FISCALIZAÇÃO</w:t>
      </w:r>
    </w:p>
    <w:p w14:paraId="54571CE9" w14:textId="77777777" w:rsidR="007A5162" w:rsidRPr="00DA2EB7" w:rsidRDefault="006F6A54" w:rsidP="007A5162">
      <w:pPr>
        <w:pStyle w:val="Corpodetexto"/>
        <w:jc w:val="both"/>
      </w:pPr>
      <w:r w:rsidRPr="00DA2EB7">
        <w:t xml:space="preserve">8.1 - </w:t>
      </w:r>
      <w:r w:rsidR="007A5162" w:rsidRPr="00DA2EB7">
        <w:t>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CFCFD99" w14:textId="77777777" w:rsidR="007A5162" w:rsidRPr="00DA2EB7" w:rsidRDefault="007A5162" w:rsidP="007A5162">
      <w:pPr>
        <w:pStyle w:val="Corpodetexto"/>
        <w:jc w:val="both"/>
      </w:pPr>
    </w:p>
    <w:p w14:paraId="0099A017" w14:textId="77777777" w:rsidR="007A5162" w:rsidRPr="00DA2EB7" w:rsidRDefault="007A5162" w:rsidP="007A5162">
      <w:pPr>
        <w:pStyle w:val="Corpodetexto"/>
        <w:jc w:val="both"/>
      </w:pPr>
      <w:r w:rsidRPr="00DA2EB7">
        <w:rPr>
          <w:b/>
        </w:rPr>
        <w:t>Parágrafo Primeiro</w:t>
      </w:r>
      <w:r w:rsidRPr="00DA2EB7">
        <w:t xml:space="preserve"> – A Fiscalização da entrega </w:t>
      </w:r>
      <w:r w:rsidR="00801F40">
        <w:t>DOS MATERIAIS PERMANENTES</w:t>
      </w:r>
      <w:r w:rsidRPr="00DA2EB7">
        <w:t xml:space="preserve"> caberá a comissão designada por ato do org</w:t>
      </w:r>
      <w:r w:rsidR="0006760C" w:rsidRPr="00DA2EB7">
        <w:t>ã</w:t>
      </w:r>
      <w:r w:rsidRPr="00DA2EB7">
        <w:t>o licitante. Incumbe à Fiscalização a prática de todos os atos que lhe são próprios nos termos da legislação em vigor, respeitados o contraditório e a ampla defesa.</w:t>
      </w:r>
    </w:p>
    <w:p w14:paraId="209F4D1A" w14:textId="77777777" w:rsidR="007A5162" w:rsidRPr="00DA2EB7" w:rsidRDefault="007A5162" w:rsidP="007A5162">
      <w:pPr>
        <w:pStyle w:val="Corpodetexto"/>
        <w:jc w:val="both"/>
      </w:pPr>
    </w:p>
    <w:p w14:paraId="1A5DA183" w14:textId="77777777" w:rsidR="007A5162" w:rsidRPr="00DA2EB7" w:rsidRDefault="007A5162" w:rsidP="007A5162">
      <w:pPr>
        <w:pStyle w:val="Corpodetexto"/>
        <w:jc w:val="both"/>
      </w:pPr>
      <w:r w:rsidRPr="00DA2EB7">
        <w:rPr>
          <w:b/>
        </w:rPr>
        <w:t>Parágrafo Segundo</w:t>
      </w:r>
      <w:r w:rsidRPr="00DA2EB7">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1509CD03" w14:textId="77777777" w:rsidR="007A5162" w:rsidRPr="00DA2EB7" w:rsidRDefault="007A5162" w:rsidP="007A5162">
      <w:pPr>
        <w:pStyle w:val="Corpodetexto"/>
        <w:jc w:val="both"/>
      </w:pPr>
    </w:p>
    <w:p w14:paraId="340AA094" w14:textId="77777777" w:rsidR="007A5162" w:rsidRPr="00DA2EB7" w:rsidRDefault="007A5162" w:rsidP="007A5162">
      <w:pPr>
        <w:pStyle w:val="Corpodetexto"/>
        <w:jc w:val="both"/>
      </w:pPr>
      <w:r w:rsidRPr="00DA2EB7">
        <w:rPr>
          <w:b/>
        </w:rPr>
        <w:t>Parágrafo Terceiro</w:t>
      </w:r>
      <w:r w:rsidRPr="00DA2EB7">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16BF1D9B" w14:textId="77777777" w:rsidR="007A5162" w:rsidRPr="00DA2EB7" w:rsidRDefault="007A5162" w:rsidP="007A5162">
      <w:pPr>
        <w:pStyle w:val="Corpodetexto"/>
        <w:jc w:val="both"/>
      </w:pPr>
    </w:p>
    <w:p w14:paraId="3CDF783F" w14:textId="77777777" w:rsidR="007A5162" w:rsidRPr="00DA2EB7" w:rsidRDefault="007A5162" w:rsidP="007A5162">
      <w:pPr>
        <w:pStyle w:val="Corpodetexto"/>
        <w:jc w:val="both"/>
      </w:pPr>
      <w:r w:rsidRPr="00DA2EB7">
        <w:rPr>
          <w:b/>
        </w:rPr>
        <w:t>Parágrafo Quarto</w:t>
      </w:r>
      <w:r w:rsidRPr="00DA2EB7">
        <w:t xml:space="preserve"> – Compete à CONTRATADA fazer minucioso exame das especificações dos </w:t>
      </w:r>
      <w:r w:rsidR="00CA436D" w:rsidRPr="00DA2EB7">
        <w:t>objetos</w:t>
      </w:r>
      <w:r w:rsidRPr="00DA2EB7">
        <w:t>,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414DC2B" w14:textId="77777777" w:rsidR="007A5162" w:rsidRPr="00DA2EB7" w:rsidRDefault="007A5162" w:rsidP="007A5162">
      <w:pPr>
        <w:pStyle w:val="Corpodetexto"/>
        <w:jc w:val="both"/>
      </w:pPr>
    </w:p>
    <w:p w14:paraId="0F4F4686" w14:textId="77777777" w:rsidR="007A5162" w:rsidRPr="00DA2EB7" w:rsidRDefault="007A5162" w:rsidP="007A5162">
      <w:pPr>
        <w:pStyle w:val="Corpodetexto"/>
        <w:jc w:val="both"/>
      </w:pPr>
      <w:r w:rsidRPr="00DA2EB7">
        <w:rPr>
          <w:b/>
        </w:rPr>
        <w:t>Parágrafo Quinto</w:t>
      </w:r>
      <w:r w:rsidRPr="00DA2EB7">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6F51418B" w14:textId="77777777" w:rsidR="00813B6F" w:rsidRPr="00DA2EB7" w:rsidRDefault="00813B6F" w:rsidP="00813B6F">
      <w:pPr>
        <w:pStyle w:val="Ttulo1"/>
        <w:spacing w:before="0" w:line="240" w:lineRule="auto"/>
        <w:rPr>
          <w:rFonts w:ascii="Arial" w:hAnsi="Arial" w:cs="Arial"/>
          <w:szCs w:val="24"/>
          <w:u w:val="single"/>
        </w:rPr>
      </w:pPr>
      <w:r w:rsidRPr="00DA2EB7">
        <w:rPr>
          <w:rFonts w:ascii="Arial" w:hAnsi="Arial" w:cs="Arial"/>
          <w:szCs w:val="24"/>
          <w:u w:val="single"/>
        </w:rPr>
        <w:lastRenderedPageBreak/>
        <w:t xml:space="preserve">CLÁUSULA </w:t>
      </w:r>
      <w:r w:rsidR="006F6A54" w:rsidRPr="00DA2EB7">
        <w:rPr>
          <w:rFonts w:ascii="Arial" w:hAnsi="Arial" w:cs="Arial"/>
          <w:szCs w:val="24"/>
          <w:u w:val="single"/>
        </w:rPr>
        <w:t>NONA</w:t>
      </w:r>
      <w:r w:rsidRPr="00DA2EB7">
        <w:rPr>
          <w:rFonts w:ascii="Arial" w:hAnsi="Arial" w:cs="Arial"/>
          <w:szCs w:val="24"/>
          <w:u w:val="single"/>
        </w:rPr>
        <w:t xml:space="preserve"> – DO PRAZO E GARANTIA</w:t>
      </w:r>
    </w:p>
    <w:p w14:paraId="1B4C5A8C" w14:textId="77777777" w:rsidR="007A5162" w:rsidRPr="00DA2EB7" w:rsidRDefault="006F6A54" w:rsidP="007A5162">
      <w:pPr>
        <w:pStyle w:val="Corpodetexto"/>
        <w:jc w:val="both"/>
      </w:pPr>
      <w:r w:rsidRPr="00DA2EB7">
        <w:t>9</w:t>
      </w:r>
      <w:r w:rsidR="00CA436D" w:rsidRPr="00DA2EB7">
        <w:t>.</w:t>
      </w:r>
      <w:r w:rsidRPr="00DA2EB7">
        <w:t xml:space="preserve">1 - </w:t>
      </w:r>
      <w:r w:rsidR="007A5162" w:rsidRPr="00DA2EB7">
        <w:t>A contratação terá eficácia a partir da data da publicação do instrumento correspondente no Portal Nacional de Contratações Públicas e vigorará por 12 (doze) meses contados da data de assinatura deste contrato.</w:t>
      </w:r>
    </w:p>
    <w:p w14:paraId="5B3A79CF" w14:textId="77777777" w:rsidR="007A5162" w:rsidRPr="00DA2EB7" w:rsidRDefault="007A5162" w:rsidP="007A5162">
      <w:pPr>
        <w:pStyle w:val="Corpodetexto"/>
        <w:jc w:val="both"/>
        <w:rPr>
          <w:i/>
        </w:rPr>
      </w:pPr>
    </w:p>
    <w:p w14:paraId="6D5FE8F1" w14:textId="77777777" w:rsidR="007A5162" w:rsidRPr="00DA2EB7" w:rsidRDefault="007A5162" w:rsidP="007A5162">
      <w:pPr>
        <w:pStyle w:val="Corpodetexto"/>
        <w:jc w:val="both"/>
        <w:rPr>
          <w:color w:val="000000" w:themeColor="text1"/>
        </w:rPr>
      </w:pPr>
      <w:r w:rsidRPr="00DA2EB7">
        <w:rPr>
          <w:b/>
          <w:color w:val="000000" w:themeColor="text1"/>
        </w:rPr>
        <w:t>Parágrafo Primeiro</w:t>
      </w:r>
      <w:r w:rsidRPr="00DA2EB7">
        <w:rPr>
          <w:color w:val="000000" w:themeColor="text1"/>
        </w:rPr>
        <w:t xml:space="preserve"> – O prazo de vigência do contrato poderá ser prorrogado ou alterado nos termos da Lei Federal nº 14.133, de 1º de abril de 2021.</w:t>
      </w:r>
    </w:p>
    <w:p w14:paraId="1378513A" w14:textId="77777777" w:rsidR="00E66C84" w:rsidRPr="00DA2EB7" w:rsidRDefault="00E66C84" w:rsidP="007A5162">
      <w:pPr>
        <w:pStyle w:val="Corpodetexto"/>
        <w:jc w:val="both"/>
        <w:rPr>
          <w:color w:val="000000" w:themeColor="text1"/>
        </w:rPr>
      </w:pPr>
    </w:p>
    <w:p w14:paraId="09D0D24D"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 xml:space="preserve">CLÁUSULA DÉCIMA – DAS OBRIGAÇÕES DA CONTRATADA </w:t>
      </w:r>
    </w:p>
    <w:p w14:paraId="2B20783D" w14:textId="77777777" w:rsidR="007A5162" w:rsidRPr="00DA2EB7" w:rsidRDefault="007A5162" w:rsidP="007A5162">
      <w:pPr>
        <w:pStyle w:val="Ttulo1"/>
        <w:spacing w:before="0" w:line="240" w:lineRule="auto"/>
        <w:rPr>
          <w:rFonts w:ascii="Arial" w:hAnsi="Arial" w:cs="Arial"/>
          <w:szCs w:val="24"/>
        </w:rPr>
      </w:pPr>
    </w:p>
    <w:p w14:paraId="17B192B5" w14:textId="77777777" w:rsidR="007A5162" w:rsidRPr="00DA2EB7" w:rsidRDefault="007A5162" w:rsidP="007A5162">
      <w:pPr>
        <w:pStyle w:val="Corpodetexto"/>
        <w:jc w:val="both"/>
      </w:pPr>
      <w:r w:rsidRPr="00DA2EB7">
        <w:t>São obrigações da CONTRATADA:</w:t>
      </w:r>
    </w:p>
    <w:p w14:paraId="1255D55E" w14:textId="77777777" w:rsidR="007A5162" w:rsidRPr="00DA2EB7" w:rsidRDefault="007A5162" w:rsidP="007A5162">
      <w:pPr>
        <w:pStyle w:val="Corpodetexto"/>
        <w:jc w:val="both"/>
      </w:pPr>
    </w:p>
    <w:p w14:paraId="01E71FB0" w14:textId="77777777" w:rsidR="007A5162" w:rsidRPr="00DA2EB7" w:rsidRDefault="007A5162" w:rsidP="007A5162">
      <w:pPr>
        <w:pStyle w:val="PargrafodaLista"/>
        <w:numPr>
          <w:ilvl w:val="0"/>
          <w:numId w:val="5"/>
        </w:numPr>
        <w:tabs>
          <w:tab w:val="clear" w:pos="0"/>
          <w:tab w:val="left" w:pos="284"/>
          <w:tab w:val="num" w:pos="567"/>
        </w:tabs>
        <w:ind w:left="0" w:right="0" w:firstLine="0"/>
        <w:rPr>
          <w:sz w:val="24"/>
          <w:szCs w:val="24"/>
        </w:rPr>
      </w:pPr>
      <w:r w:rsidRPr="00DA2EB7">
        <w:rPr>
          <w:sz w:val="24"/>
          <w:szCs w:val="24"/>
        </w:rPr>
        <w:t xml:space="preserve">– </w:t>
      </w:r>
      <w:r w:rsidRPr="00DA2EB7">
        <w:rPr>
          <w:color w:val="000000"/>
          <w:sz w:val="24"/>
          <w:szCs w:val="24"/>
        </w:rPr>
        <w:t xml:space="preserve"> fornecer os bens</w:t>
      </w:r>
      <w:r w:rsidRPr="00DA2EB7">
        <w:rPr>
          <w:sz w:val="24"/>
          <w:szCs w:val="24"/>
        </w:rPr>
        <w:t xml:space="preserve">de acordo com todas as exigências contidas no </w:t>
      </w:r>
      <w:r w:rsidR="00B6072E" w:rsidRPr="00DA2EB7">
        <w:rPr>
          <w:b/>
          <w:sz w:val="24"/>
          <w:szCs w:val="24"/>
        </w:rPr>
        <w:t>TERMO DE REFERÊNCIA</w:t>
      </w:r>
      <w:r w:rsidRPr="00DA2EB7">
        <w:rPr>
          <w:sz w:val="24"/>
          <w:szCs w:val="24"/>
        </w:rPr>
        <w:t>;</w:t>
      </w:r>
    </w:p>
    <w:p w14:paraId="1AB760AE" w14:textId="77777777" w:rsidR="007A5162" w:rsidRPr="00DA2EB7" w:rsidRDefault="007A5162" w:rsidP="007A5162">
      <w:pPr>
        <w:pStyle w:val="PargrafodaLista"/>
        <w:numPr>
          <w:ilvl w:val="0"/>
          <w:numId w:val="5"/>
        </w:numPr>
        <w:tabs>
          <w:tab w:val="clear" w:pos="0"/>
          <w:tab w:val="left" w:pos="426"/>
          <w:tab w:val="num" w:pos="567"/>
        </w:tabs>
        <w:ind w:left="0" w:right="0" w:firstLine="0"/>
        <w:rPr>
          <w:sz w:val="24"/>
          <w:szCs w:val="24"/>
        </w:rPr>
      </w:pPr>
      <w:r w:rsidRPr="00DA2EB7">
        <w:rPr>
          <w:sz w:val="24"/>
          <w:szCs w:val="24"/>
        </w:rPr>
        <w:t xml:space="preserve">–  tomar as medidas preventivas necessárias para evitar danos a terceiros, em consequência da execução </w:t>
      </w:r>
      <w:r w:rsidRPr="00DA2EB7">
        <w:rPr>
          <w:color w:val="000000"/>
          <w:sz w:val="24"/>
          <w:szCs w:val="24"/>
        </w:rPr>
        <w:t>do objeto deste Contrato;</w:t>
      </w:r>
    </w:p>
    <w:p w14:paraId="0804C078" w14:textId="77777777" w:rsidR="007A5162" w:rsidRPr="00DA2EB7" w:rsidRDefault="007A5162" w:rsidP="007A5162">
      <w:pPr>
        <w:pStyle w:val="PargrafodaLista"/>
        <w:numPr>
          <w:ilvl w:val="0"/>
          <w:numId w:val="5"/>
        </w:numPr>
        <w:tabs>
          <w:tab w:val="clear" w:pos="0"/>
          <w:tab w:val="left" w:pos="426"/>
          <w:tab w:val="num" w:pos="567"/>
        </w:tabs>
        <w:ind w:left="0" w:right="0" w:firstLine="0"/>
        <w:rPr>
          <w:sz w:val="24"/>
          <w:szCs w:val="24"/>
        </w:rPr>
      </w:pPr>
      <w:r w:rsidRPr="00DA2EB7">
        <w:rPr>
          <w:sz w:val="24"/>
          <w:szCs w:val="24"/>
        </w:rPr>
        <w:t>– 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9586A20" w14:textId="77777777" w:rsidR="007A5162" w:rsidRPr="00DA2EB7" w:rsidRDefault="007A5162" w:rsidP="007A5162">
      <w:pPr>
        <w:pStyle w:val="PargrafodaLista"/>
        <w:numPr>
          <w:ilvl w:val="0"/>
          <w:numId w:val="5"/>
        </w:numPr>
        <w:tabs>
          <w:tab w:val="clear" w:pos="0"/>
          <w:tab w:val="left" w:pos="517"/>
          <w:tab w:val="num" w:pos="567"/>
        </w:tabs>
        <w:ind w:left="0" w:right="0" w:firstLine="0"/>
        <w:rPr>
          <w:sz w:val="24"/>
          <w:szCs w:val="24"/>
        </w:rPr>
      </w:pPr>
      <w:r w:rsidRPr="00DA2EB7">
        <w:rPr>
          <w:sz w:val="24"/>
          <w:szCs w:val="24"/>
        </w:rPr>
        <w:t>–  atender às determinações e exigências formuladas pelo</w:t>
      </w:r>
      <w:r w:rsidR="00CA436D" w:rsidRPr="00DA2EB7">
        <w:rPr>
          <w:sz w:val="24"/>
          <w:szCs w:val="24"/>
        </w:rPr>
        <w:t xml:space="preserve"> </w:t>
      </w:r>
      <w:r w:rsidRPr="00DA2EB7">
        <w:rPr>
          <w:sz w:val="24"/>
          <w:szCs w:val="24"/>
        </w:rPr>
        <w:t>CONTRATANTE;</w:t>
      </w:r>
    </w:p>
    <w:p w14:paraId="0FEC1FC0" w14:textId="77777777" w:rsidR="007A5162" w:rsidRPr="00DA2EB7" w:rsidRDefault="007A5162" w:rsidP="007A5162">
      <w:pPr>
        <w:pStyle w:val="PargrafodaLista"/>
        <w:numPr>
          <w:ilvl w:val="0"/>
          <w:numId w:val="5"/>
        </w:numPr>
        <w:tabs>
          <w:tab w:val="clear" w:pos="0"/>
          <w:tab w:val="left" w:pos="284"/>
          <w:tab w:val="num" w:pos="567"/>
        </w:tabs>
        <w:ind w:left="0" w:right="0" w:firstLine="0"/>
        <w:rPr>
          <w:sz w:val="24"/>
          <w:szCs w:val="24"/>
        </w:rPr>
      </w:pPr>
      <w:r w:rsidRPr="00DA2EB7">
        <w:rPr>
          <w:sz w:val="24"/>
          <w:szCs w:val="24"/>
        </w:rPr>
        <w:t xml:space="preserve">– </w:t>
      </w:r>
      <w:r w:rsidRPr="00DA2EB7">
        <w:rPr>
          <w:color w:val="000000"/>
          <w:sz w:val="24"/>
          <w:szCs w:val="24"/>
        </w:rPr>
        <w:t>reparar, corrigir, remover, reconstruir ou substituir</w:t>
      </w:r>
      <w:r w:rsidRPr="00DA2EB7">
        <w:rPr>
          <w:sz w:val="24"/>
          <w:szCs w:val="24"/>
        </w:rPr>
        <w:t xml:space="preserve">, por sua conta e responsabilidade, os </w:t>
      </w:r>
      <w:r w:rsidRPr="00DA2EB7">
        <w:rPr>
          <w:color w:val="000000"/>
          <w:sz w:val="24"/>
          <w:szCs w:val="24"/>
        </w:rPr>
        <w:t xml:space="preserve">bens </w:t>
      </w:r>
      <w:r w:rsidRPr="00DA2EB7">
        <w:rPr>
          <w:sz w:val="24"/>
          <w:szCs w:val="24"/>
        </w:rPr>
        <w:t>recusados pelo CONTRATANTE no prazo determinado pela</w:t>
      </w:r>
      <w:r w:rsidR="00CA436D" w:rsidRPr="00DA2EB7">
        <w:rPr>
          <w:sz w:val="24"/>
          <w:szCs w:val="24"/>
        </w:rPr>
        <w:t xml:space="preserve"> </w:t>
      </w:r>
      <w:r w:rsidRPr="00DA2EB7">
        <w:rPr>
          <w:sz w:val="24"/>
          <w:szCs w:val="24"/>
        </w:rPr>
        <w:t>Fiscalização;</w:t>
      </w:r>
    </w:p>
    <w:p w14:paraId="708ABF38" w14:textId="77777777" w:rsidR="007A5162" w:rsidRPr="00DA2EB7" w:rsidRDefault="007A5162" w:rsidP="007A5162">
      <w:pPr>
        <w:pStyle w:val="PargrafodaLista"/>
        <w:numPr>
          <w:ilvl w:val="0"/>
          <w:numId w:val="5"/>
        </w:numPr>
        <w:tabs>
          <w:tab w:val="clear" w:pos="0"/>
          <w:tab w:val="left" w:pos="517"/>
          <w:tab w:val="num" w:pos="567"/>
        </w:tabs>
        <w:ind w:left="0" w:right="0" w:firstLine="0"/>
        <w:rPr>
          <w:sz w:val="24"/>
          <w:szCs w:val="24"/>
        </w:rPr>
      </w:pPr>
      <w:r w:rsidRPr="00DA2EB7">
        <w:rPr>
          <w:sz w:val="24"/>
          <w:szCs w:val="24"/>
        </w:rPr>
        <w:t>–  responsabilizar-se,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DA2EB7">
        <w:rPr>
          <w:bCs/>
          <w:sz w:val="24"/>
          <w:szCs w:val="24"/>
        </w:rPr>
        <w:t>:</w:t>
      </w:r>
    </w:p>
    <w:p w14:paraId="15D6C992" w14:textId="77777777" w:rsidR="007A5162" w:rsidRPr="00DA2EB7" w:rsidRDefault="007A5162" w:rsidP="00D34D63">
      <w:pPr>
        <w:pStyle w:val="PargrafodaLista"/>
        <w:numPr>
          <w:ilvl w:val="0"/>
          <w:numId w:val="4"/>
        </w:numPr>
        <w:tabs>
          <w:tab w:val="clear" w:pos="0"/>
          <w:tab w:val="left" w:pos="510"/>
          <w:tab w:val="num" w:pos="567"/>
        </w:tabs>
        <w:ind w:left="0" w:right="0" w:firstLine="0"/>
        <w:rPr>
          <w:sz w:val="24"/>
          <w:szCs w:val="24"/>
        </w:rPr>
      </w:pPr>
      <w:r w:rsidRPr="00DA2EB7">
        <w:rPr>
          <w:sz w:val="24"/>
          <w:szCs w:val="24"/>
        </w:rPr>
        <w:t xml:space="preserve">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deinsuficiência; </w:t>
      </w:r>
    </w:p>
    <w:p w14:paraId="6BFFB430" w14:textId="77777777" w:rsidR="007A5162" w:rsidRPr="00DA2EB7" w:rsidRDefault="007A5162" w:rsidP="00D34D63">
      <w:pPr>
        <w:pStyle w:val="PargrafodaLista"/>
        <w:numPr>
          <w:ilvl w:val="0"/>
          <w:numId w:val="4"/>
        </w:numPr>
        <w:tabs>
          <w:tab w:val="clear" w:pos="0"/>
          <w:tab w:val="num" w:pos="567"/>
        </w:tabs>
        <w:ind w:left="0" w:right="0" w:firstLine="0"/>
        <w:rPr>
          <w:sz w:val="24"/>
          <w:szCs w:val="24"/>
        </w:rPr>
      </w:pPr>
      <w:r w:rsidRPr="00DA2EB7">
        <w:rPr>
          <w:sz w:val="24"/>
          <w:szCs w:val="24"/>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deinsuficiência;</w:t>
      </w:r>
    </w:p>
    <w:p w14:paraId="4BB08096" w14:textId="77777777" w:rsidR="007A5162" w:rsidRPr="00DA2EB7" w:rsidRDefault="007A5162" w:rsidP="00D34D63">
      <w:pPr>
        <w:pStyle w:val="PargrafodaLista"/>
        <w:numPr>
          <w:ilvl w:val="0"/>
          <w:numId w:val="4"/>
        </w:numPr>
        <w:tabs>
          <w:tab w:val="clear" w:pos="0"/>
          <w:tab w:val="left" w:pos="515"/>
          <w:tab w:val="num" w:pos="567"/>
        </w:tabs>
        <w:ind w:left="0" w:right="0" w:firstLine="0"/>
        <w:rPr>
          <w:sz w:val="24"/>
          <w:szCs w:val="24"/>
        </w:rPr>
      </w:pPr>
      <w:r w:rsidRPr="00DA2EB7">
        <w:rPr>
          <w:sz w:val="24"/>
          <w:szCs w:val="24"/>
        </w:rPr>
        <w:t xml:space="preserve">as retenções previstas nas alíneas “a” e “b” poderão ser realizadas tão logo tenha ciência o CONTRATANTE da existência de </w:t>
      </w:r>
      <w:r w:rsidRPr="00DA2EB7">
        <w:rPr>
          <w:color w:val="000000" w:themeColor="text1"/>
          <w:sz w:val="24"/>
          <w:szCs w:val="24"/>
        </w:rPr>
        <w:t>ação trabalhista</w:t>
      </w:r>
      <w:r w:rsidRPr="00DA2EB7">
        <w:rPr>
          <w:sz w:val="24"/>
          <w:szCs w:val="24"/>
        </w:rPr>
        <w:t xml:space="preserve"> ou de débitos tributários e previdenciários e serão destinadas ao pagamento das respectivas </w:t>
      </w:r>
      <w:r w:rsidRPr="00DA2EB7">
        <w:rPr>
          <w:sz w:val="24"/>
          <w:szCs w:val="24"/>
        </w:rPr>
        <w:lastRenderedPageBreak/>
        <w:t>obrigações caso o Município de SÃO FRANCISCO DE ITABAPOANA R/J ou entidade da Administração Pública Indireta Municipal sejam compelidos a tanto, administrativa ou judicialmente, não cabendo, em nenhuma hipótese, ressarcimento àCONTRATADA;</w:t>
      </w:r>
    </w:p>
    <w:p w14:paraId="4D41CABD" w14:textId="77777777" w:rsidR="007A5162" w:rsidRPr="00DA2EB7" w:rsidRDefault="007A5162" w:rsidP="00D34D63">
      <w:pPr>
        <w:pStyle w:val="PargrafodaLista"/>
        <w:numPr>
          <w:ilvl w:val="0"/>
          <w:numId w:val="4"/>
        </w:numPr>
        <w:tabs>
          <w:tab w:val="clear" w:pos="0"/>
          <w:tab w:val="left" w:pos="541"/>
          <w:tab w:val="num" w:pos="567"/>
        </w:tabs>
        <w:ind w:left="0" w:right="0" w:firstLine="0"/>
        <w:rPr>
          <w:sz w:val="24"/>
          <w:szCs w:val="24"/>
        </w:rPr>
      </w:pPr>
      <w:r w:rsidRPr="00DA2EB7">
        <w:rPr>
          <w:sz w:val="24"/>
          <w:szCs w:val="24"/>
        </w:rPr>
        <w:t>eventuais retenções previstas nas alíneas “a” e “b” somente serão liberadas pelo CONTRATANTE se houver justa causa devidamentefundamentada.</w:t>
      </w:r>
    </w:p>
    <w:p w14:paraId="700BA31A" w14:textId="77777777" w:rsidR="007A5162" w:rsidRPr="00DA2EB7" w:rsidRDefault="007A5162" w:rsidP="007A5162">
      <w:pPr>
        <w:pStyle w:val="PargrafodaLista"/>
        <w:tabs>
          <w:tab w:val="left" w:pos="541"/>
        </w:tabs>
        <w:ind w:left="1134" w:right="0"/>
        <w:rPr>
          <w:sz w:val="24"/>
          <w:szCs w:val="24"/>
        </w:rPr>
      </w:pPr>
    </w:p>
    <w:p w14:paraId="097D129C" w14:textId="77777777" w:rsidR="007A5162" w:rsidRPr="00DA2EB7" w:rsidRDefault="007A5162" w:rsidP="007A5162">
      <w:pPr>
        <w:pStyle w:val="PargrafodaLista"/>
        <w:numPr>
          <w:ilvl w:val="0"/>
          <w:numId w:val="5"/>
        </w:numPr>
        <w:tabs>
          <w:tab w:val="clear" w:pos="0"/>
          <w:tab w:val="left" w:pos="426"/>
          <w:tab w:val="num" w:pos="567"/>
        </w:tabs>
        <w:ind w:left="0" w:right="0" w:firstLine="0"/>
        <w:rPr>
          <w:sz w:val="24"/>
          <w:szCs w:val="24"/>
        </w:rPr>
      </w:pPr>
      <w:r w:rsidRPr="00DA2EB7">
        <w:rPr>
          <w:sz w:val="24"/>
          <w:szCs w:val="24"/>
        </w:rPr>
        <w:t xml:space="preserve">– manter as condições de habilitação e qualificação exigidas </w:t>
      </w:r>
      <w:r w:rsidRPr="00DA2EB7">
        <w:rPr>
          <w:color w:val="000000"/>
          <w:sz w:val="24"/>
          <w:szCs w:val="24"/>
        </w:rPr>
        <w:t>para a celebração do contrato</w:t>
      </w:r>
      <w:r w:rsidR="00CA436D" w:rsidRPr="00DA2EB7">
        <w:rPr>
          <w:color w:val="000000"/>
          <w:sz w:val="24"/>
          <w:szCs w:val="24"/>
        </w:rPr>
        <w:t xml:space="preserve"> </w:t>
      </w:r>
      <w:r w:rsidRPr="00DA2EB7">
        <w:rPr>
          <w:sz w:val="24"/>
          <w:szCs w:val="24"/>
        </w:rPr>
        <w:t>durante todo prazo de execução</w:t>
      </w:r>
      <w:r w:rsidR="00CA436D" w:rsidRPr="00DA2EB7">
        <w:rPr>
          <w:sz w:val="24"/>
          <w:szCs w:val="24"/>
        </w:rPr>
        <w:t xml:space="preserve"> </w:t>
      </w:r>
      <w:r w:rsidRPr="00DA2EB7">
        <w:rPr>
          <w:sz w:val="24"/>
          <w:szCs w:val="24"/>
        </w:rPr>
        <w:t>contratual;</w:t>
      </w:r>
    </w:p>
    <w:p w14:paraId="1E3FAF62" w14:textId="77777777" w:rsidR="007A5162" w:rsidRPr="00DA2EB7" w:rsidRDefault="007A5162" w:rsidP="007A5162">
      <w:pPr>
        <w:pStyle w:val="PargrafodaLista"/>
        <w:numPr>
          <w:ilvl w:val="0"/>
          <w:numId w:val="5"/>
        </w:numPr>
        <w:tabs>
          <w:tab w:val="clear" w:pos="0"/>
          <w:tab w:val="left" w:pos="532"/>
          <w:tab w:val="num" w:pos="567"/>
        </w:tabs>
        <w:ind w:left="0" w:right="0" w:firstLine="0"/>
        <w:rPr>
          <w:sz w:val="24"/>
          <w:szCs w:val="24"/>
        </w:rPr>
      </w:pPr>
      <w:r w:rsidRPr="00DA2EB7">
        <w:rPr>
          <w:sz w:val="24"/>
          <w:szCs w:val="24"/>
        </w:rPr>
        <w:t>– responsabilizar-se inteira e exclusivamente pelo uso regular de marcas, patentes, registros, processos e licenças relativas à execução deste Contrato, eximindo o CONTRATANTE das consequências de qualquer utilização</w:t>
      </w:r>
      <w:r w:rsidR="00CA436D" w:rsidRPr="00DA2EB7">
        <w:rPr>
          <w:sz w:val="24"/>
          <w:szCs w:val="24"/>
        </w:rPr>
        <w:t xml:space="preserve"> </w:t>
      </w:r>
      <w:r w:rsidRPr="00DA2EB7">
        <w:rPr>
          <w:sz w:val="24"/>
          <w:szCs w:val="24"/>
        </w:rPr>
        <w:t>indevida;</w:t>
      </w:r>
    </w:p>
    <w:p w14:paraId="0C380BBC" w14:textId="77777777" w:rsidR="007A5162" w:rsidRPr="00DA2EB7" w:rsidRDefault="007A5162" w:rsidP="007A5162">
      <w:pPr>
        <w:pStyle w:val="PargrafodaLista"/>
        <w:numPr>
          <w:ilvl w:val="0"/>
          <w:numId w:val="5"/>
        </w:numPr>
        <w:tabs>
          <w:tab w:val="clear" w:pos="0"/>
          <w:tab w:val="left" w:pos="532"/>
          <w:tab w:val="num" w:pos="567"/>
        </w:tabs>
        <w:ind w:left="0" w:right="0" w:firstLine="0"/>
        <w:rPr>
          <w:sz w:val="24"/>
          <w:szCs w:val="24"/>
        </w:rPr>
      </w:pPr>
      <w:r w:rsidRPr="00DA2EB7">
        <w:rPr>
          <w:sz w:val="24"/>
          <w:szCs w:val="24"/>
        </w:rPr>
        <w:t xml:space="preserve">– </w:t>
      </w:r>
      <w:r w:rsidRPr="00DA2EB7">
        <w:rPr>
          <w:color w:val="000000"/>
          <w:sz w:val="24"/>
          <w:szCs w:val="24"/>
        </w:rPr>
        <w:t>cumprir ao longo de toda a execução do contrato as exigências de reserva de cargos prevista em lei, bem como em outras normas específicas, para pessoa com deficiência, para reabilitado da Previdência Social e para aprendiz</w:t>
      </w:r>
      <w:r w:rsidRPr="00DA2EB7">
        <w:rPr>
          <w:sz w:val="24"/>
          <w:szCs w:val="24"/>
        </w:rPr>
        <w:t>;</w:t>
      </w:r>
    </w:p>
    <w:p w14:paraId="5D26E990" w14:textId="77777777" w:rsidR="007A5162" w:rsidRPr="00DA2EB7" w:rsidRDefault="007A5162" w:rsidP="007A5162">
      <w:pPr>
        <w:pStyle w:val="PargrafodaLista"/>
        <w:numPr>
          <w:ilvl w:val="0"/>
          <w:numId w:val="5"/>
        </w:numPr>
        <w:tabs>
          <w:tab w:val="clear" w:pos="0"/>
          <w:tab w:val="left" w:pos="532"/>
          <w:tab w:val="num" w:pos="567"/>
        </w:tabs>
        <w:ind w:left="0" w:right="0" w:firstLine="0"/>
        <w:rPr>
          <w:sz w:val="24"/>
          <w:szCs w:val="24"/>
        </w:rPr>
      </w:pPr>
      <w:r w:rsidRPr="00DA2EB7">
        <w:rPr>
          <w:sz w:val="24"/>
          <w:szCs w:val="24"/>
        </w:rPr>
        <w:t xml:space="preserve">– </w:t>
      </w:r>
      <w:r w:rsidRPr="00DA2EB7">
        <w:rPr>
          <w:color w:val="000000" w:themeColor="text1"/>
          <w:sz w:val="24"/>
          <w:szCs w:val="24"/>
        </w:rPr>
        <w:t xml:space="preserve">manter </w:t>
      </w:r>
      <w:r w:rsidRPr="00DA2EB7">
        <w:rPr>
          <w:sz w:val="24"/>
          <w:szCs w:val="24"/>
        </w:rPr>
        <w:t>hígidas as garantias contratuais (caso houver) até o recebimento definitivo do objeto do contrato;</w:t>
      </w:r>
    </w:p>
    <w:p w14:paraId="38DB10FB" w14:textId="77777777" w:rsidR="007A5162" w:rsidRPr="00DA2EB7" w:rsidRDefault="007A5162" w:rsidP="007A5162">
      <w:pPr>
        <w:pStyle w:val="PargrafodaLista"/>
        <w:numPr>
          <w:ilvl w:val="0"/>
          <w:numId w:val="5"/>
        </w:numPr>
        <w:tabs>
          <w:tab w:val="clear" w:pos="0"/>
          <w:tab w:val="left" w:pos="532"/>
          <w:tab w:val="num" w:pos="567"/>
        </w:tabs>
        <w:ind w:left="0" w:right="0" w:firstLine="0"/>
        <w:rPr>
          <w:sz w:val="24"/>
          <w:szCs w:val="24"/>
        </w:rPr>
      </w:pPr>
      <w:r w:rsidRPr="00DA2EB7">
        <w:rPr>
          <w:sz w:val="24"/>
          <w:szCs w:val="24"/>
        </w:rPr>
        <w:t xml:space="preserve">– </w:t>
      </w:r>
      <w:r w:rsidRPr="00DA2EB7">
        <w:rPr>
          <w:color w:val="000000"/>
          <w:sz w:val="24"/>
          <w:szCs w:val="24"/>
        </w:rPr>
        <w:t xml:space="preserve">comprometer-se a não subcontratar </w:t>
      </w:r>
      <w:r w:rsidRPr="00DA2EB7">
        <w:rPr>
          <w:color w:val="000000"/>
          <w:sz w:val="24"/>
          <w:szCs w:val="24"/>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7273497" w14:textId="77777777" w:rsidR="007A5162" w:rsidRPr="00DA2EB7" w:rsidRDefault="007A5162" w:rsidP="007A5162">
      <w:pPr>
        <w:pStyle w:val="PargrafodaLista"/>
        <w:numPr>
          <w:ilvl w:val="0"/>
          <w:numId w:val="5"/>
        </w:numPr>
        <w:tabs>
          <w:tab w:val="clear" w:pos="0"/>
          <w:tab w:val="left" w:pos="532"/>
          <w:tab w:val="num" w:pos="567"/>
        </w:tabs>
        <w:ind w:left="0" w:right="0" w:firstLine="0"/>
        <w:rPr>
          <w:sz w:val="24"/>
          <w:szCs w:val="24"/>
        </w:rPr>
      </w:pPr>
      <w:r w:rsidRPr="00DA2EB7">
        <w:rPr>
          <w:color w:val="000000"/>
          <w:sz w:val="24"/>
          <w:szCs w:val="24"/>
          <w:shd w:val="clear" w:color="auto" w:fill="FFFFFF"/>
        </w:rPr>
        <w:t>– informar</w:t>
      </w:r>
      <w:r w:rsidRPr="00DA2EB7">
        <w:rPr>
          <w:sz w:val="24"/>
          <w:szCs w:val="24"/>
        </w:rPr>
        <w:t xml:space="preserve"> endereço(s) eletrônico(s) para comunicação e recebimento de notificações e intimações, inclusive para fim de eventual citação judicial;</w:t>
      </w:r>
    </w:p>
    <w:p w14:paraId="461962AA" w14:textId="77777777" w:rsidR="007A5162" w:rsidRPr="00DA2EB7" w:rsidRDefault="007A5162" w:rsidP="007A5162">
      <w:pPr>
        <w:pStyle w:val="PargrafodaLista"/>
        <w:numPr>
          <w:ilvl w:val="0"/>
          <w:numId w:val="5"/>
        </w:numPr>
        <w:tabs>
          <w:tab w:val="clear" w:pos="0"/>
          <w:tab w:val="left" w:pos="532"/>
          <w:tab w:val="num" w:pos="567"/>
        </w:tabs>
        <w:ind w:left="0" w:right="0" w:firstLine="0"/>
        <w:rPr>
          <w:sz w:val="24"/>
          <w:szCs w:val="24"/>
        </w:rPr>
      </w:pPr>
      <w:r w:rsidRPr="00DA2EB7">
        <w:rPr>
          <w:sz w:val="24"/>
          <w:szCs w:val="24"/>
        </w:rPr>
        <w:t xml:space="preserve">– </w:t>
      </w:r>
      <w:r w:rsidRPr="00DA2EB7">
        <w:rPr>
          <w:color w:val="000000"/>
          <w:sz w:val="24"/>
          <w:szCs w:val="24"/>
          <w:shd w:val="clear" w:color="auto" w:fill="FFFFFF"/>
        </w:rPr>
        <w:t>comprovar</w:t>
      </w:r>
      <w:r w:rsidRPr="00DA2EB7">
        <w:rPr>
          <w:sz w:val="24"/>
          <w:szCs w:val="24"/>
        </w:rPr>
        <w:t xml:space="preserve"> o cadastramento de seu endereço eletrônico</w:t>
      </w:r>
      <w:r w:rsidRPr="00DA2EB7">
        <w:rPr>
          <w:color w:val="000000"/>
          <w:sz w:val="24"/>
          <w:szCs w:val="24"/>
        </w:rPr>
        <w:t xml:space="preserve"> perante os órgãos do Poder Judiciário</w:t>
      </w:r>
      <w:r w:rsidRPr="00DA2EB7">
        <w:rPr>
          <w:sz w:val="24"/>
          <w:szCs w:val="24"/>
        </w:rPr>
        <w:t xml:space="preserve">, </w:t>
      </w:r>
      <w:r w:rsidRPr="00DA2EB7">
        <w:rPr>
          <w:color w:val="000000"/>
          <w:sz w:val="24"/>
          <w:szCs w:val="24"/>
        </w:rPr>
        <w:t>mantendo seus dados atualizados para fins de eventual recebimento de citações e intimações;</w:t>
      </w:r>
    </w:p>
    <w:p w14:paraId="56EAFD7B" w14:textId="77777777" w:rsidR="007A5162" w:rsidRPr="00DA2EB7"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DA2EB7">
        <w:rPr>
          <w:sz w:val="24"/>
          <w:szCs w:val="24"/>
        </w:rPr>
        <w:t xml:space="preserve">– </w:t>
      </w:r>
      <w:r w:rsidRPr="00DA2EB7">
        <w:rPr>
          <w:color w:val="000000"/>
          <w:sz w:val="24"/>
          <w:szCs w:val="24"/>
        </w:rPr>
        <w:t>efetuar a retenção na fonte do imposto de renda sobre os pagamentos feitos às pessoas físicas e jurídicas, com base na Instrução Normativa RFB nº 1.234 , de 11 de janeiro de 2012, pelo fornecimento de bens ou prestação de serviços em geral, inclusive obras, observando a alíquota aplicável;</w:t>
      </w:r>
    </w:p>
    <w:p w14:paraId="100B3CD7" w14:textId="77777777" w:rsidR="007A5162" w:rsidRPr="00DA2EB7" w:rsidRDefault="007A5162" w:rsidP="007A5162">
      <w:pPr>
        <w:pStyle w:val="PargrafodaLista"/>
        <w:numPr>
          <w:ilvl w:val="0"/>
          <w:numId w:val="5"/>
        </w:numPr>
        <w:tabs>
          <w:tab w:val="clear" w:pos="0"/>
          <w:tab w:val="left" w:pos="448"/>
          <w:tab w:val="left" w:pos="532"/>
          <w:tab w:val="num" w:pos="567"/>
        </w:tabs>
        <w:ind w:left="0" w:right="0" w:firstLine="0"/>
        <w:rPr>
          <w:color w:val="000000"/>
          <w:sz w:val="24"/>
          <w:szCs w:val="24"/>
        </w:rPr>
      </w:pPr>
      <w:r w:rsidRPr="00DA2EB7">
        <w:rPr>
          <w:sz w:val="24"/>
          <w:szCs w:val="24"/>
        </w:rPr>
        <w:t>–</w:t>
      </w:r>
      <w:r w:rsidRPr="00DA2EB7">
        <w:rPr>
          <w:color w:val="000000"/>
          <w:sz w:val="24"/>
          <w:szCs w:val="24"/>
        </w:rPr>
        <w:t xml:space="preserve"> observar o disposto na legislação municipal pertinente, bem como as demais obrigações constantes no </w:t>
      </w:r>
      <w:r w:rsidR="00B6072E" w:rsidRPr="00DA2EB7">
        <w:rPr>
          <w:color w:val="000000"/>
          <w:sz w:val="24"/>
          <w:szCs w:val="24"/>
        </w:rPr>
        <w:t>TERMO DE REFERÊNCIA</w:t>
      </w:r>
      <w:r w:rsidRPr="00DA2EB7">
        <w:rPr>
          <w:color w:val="000000"/>
          <w:sz w:val="24"/>
          <w:szCs w:val="24"/>
        </w:rPr>
        <w:t>, que faz parte deste instrumento contratual indepentende de transcrição.</w:t>
      </w:r>
    </w:p>
    <w:p w14:paraId="1A29BFD3" w14:textId="77777777" w:rsidR="007A5162" w:rsidRPr="00DA2EB7" w:rsidRDefault="007A5162" w:rsidP="007A5162">
      <w:pPr>
        <w:pStyle w:val="Corpodetexto"/>
        <w:tabs>
          <w:tab w:val="num" w:pos="567"/>
        </w:tabs>
        <w:jc w:val="both"/>
      </w:pPr>
    </w:p>
    <w:p w14:paraId="4EB0D293"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 xml:space="preserve">CLÁUSULA DÉCIMA </w:t>
      </w:r>
      <w:r w:rsidR="006F6A54" w:rsidRPr="00DA2EB7">
        <w:rPr>
          <w:rFonts w:ascii="Arial" w:hAnsi="Arial" w:cs="Arial"/>
          <w:szCs w:val="24"/>
          <w:u w:val="single"/>
        </w:rPr>
        <w:t xml:space="preserve">PRIMEIRA </w:t>
      </w:r>
      <w:r w:rsidRPr="00DA2EB7">
        <w:rPr>
          <w:rFonts w:ascii="Arial" w:hAnsi="Arial" w:cs="Arial"/>
          <w:szCs w:val="24"/>
          <w:u w:val="single"/>
        </w:rPr>
        <w:t>– DAS OBRIGAÇÕES DO CONTRATANTE</w:t>
      </w:r>
    </w:p>
    <w:p w14:paraId="708B31D5" w14:textId="77777777" w:rsidR="007A5162" w:rsidRPr="00DA2EB7" w:rsidRDefault="007A5162" w:rsidP="007A5162">
      <w:pPr>
        <w:pStyle w:val="Corpodetexto"/>
        <w:jc w:val="both"/>
      </w:pPr>
      <w:r w:rsidRPr="00DA2EB7">
        <w:t>São obrigações do CONTRATANTE:</w:t>
      </w:r>
    </w:p>
    <w:p w14:paraId="2703AFD1" w14:textId="77777777" w:rsidR="007A5162" w:rsidRPr="00DA2EB7" w:rsidRDefault="007A5162" w:rsidP="007A5162">
      <w:pPr>
        <w:pStyle w:val="Corpodetexto"/>
        <w:jc w:val="both"/>
      </w:pPr>
    </w:p>
    <w:p w14:paraId="537CAD15" w14:textId="77777777" w:rsidR="007A5162" w:rsidRPr="00DA2EB7" w:rsidRDefault="007A5162" w:rsidP="007A5162">
      <w:pPr>
        <w:pStyle w:val="Corpodetexto"/>
        <w:numPr>
          <w:ilvl w:val="0"/>
          <w:numId w:val="11"/>
        </w:numPr>
        <w:jc w:val="both"/>
      </w:pPr>
      <w:r w:rsidRPr="00DA2EB7">
        <w:t>Receber o objeto no prazo e condições estabelecidas no TR e seus anexos;</w:t>
      </w:r>
    </w:p>
    <w:p w14:paraId="7108D565" w14:textId="77777777" w:rsidR="007A5162" w:rsidRPr="00DA2EB7" w:rsidRDefault="007A5162" w:rsidP="007A5162">
      <w:pPr>
        <w:pStyle w:val="Corpodetexto"/>
        <w:numPr>
          <w:ilvl w:val="0"/>
          <w:numId w:val="11"/>
        </w:numPr>
        <w:jc w:val="both"/>
      </w:pPr>
      <w:r w:rsidRPr="00DA2EB7">
        <w:t xml:space="preserve">Verificar minuciosamente, no prazo fixado, a conformidade dos bens recebidos provisoriamente com as especificações constantes do TR e da proposta, para fins de aceitação e recebimento definitivo; </w:t>
      </w:r>
    </w:p>
    <w:p w14:paraId="7AEF6A91" w14:textId="77777777" w:rsidR="007A5162" w:rsidRPr="00DA2EB7" w:rsidRDefault="007A5162" w:rsidP="007A5162">
      <w:pPr>
        <w:pStyle w:val="Corpodetexto"/>
        <w:numPr>
          <w:ilvl w:val="0"/>
          <w:numId w:val="11"/>
        </w:numPr>
        <w:jc w:val="both"/>
      </w:pPr>
      <w:r w:rsidRPr="00DA2EB7">
        <w:t xml:space="preserve">Comunicar à CONTRATADA, por escrito, sobre imperfeições, falhas ou </w:t>
      </w:r>
      <w:r w:rsidRPr="00DA2EB7">
        <w:lastRenderedPageBreak/>
        <w:t>irregularidades verificadas no objeto fornecido, para que seja substituído, reparado ou corrigido;</w:t>
      </w:r>
    </w:p>
    <w:p w14:paraId="4DD825A6" w14:textId="77777777" w:rsidR="007A5162" w:rsidRPr="00DA2EB7" w:rsidRDefault="007A5162" w:rsidP="007A5162">
      <w:pPr>
        <w:pStyle w:val="Corpodetexto"/>
        <w:numPr>
          <w:ilvl w:val="0"/>
          <w:numId w:val="11"/>
        </w:numPr>
        <w:jc w:val="both"/>
      </w:pPr>
      <w:r w:rsidRPr="00DA2EB7">
        <w:t xml:space="preserve">Acompanhar e fiscalizar o cumprimento das obrigações da Contratada, através de comissão/servidor especialmente designado; </w:t>
      </w:r>
    </w:p>
    <w:p w14:paraId="78293D93" w14:textId="77777777" w:rsidR="007A5162" w:rsidRPr="00DA2EB7" w:rsidRDefault="007A5162" w:rsidP="007A5162">
      <w:pPr>
        <w:pStyle w:val="Corpodetexto"/>
        <w:numPr>
          <w:ilvl w:val="0"/>
          <w:numId w:val="11"/>
        </w:numPr>
        <w:jc w:val="both"/>
      </w:pPr>
      <w:r w:rsidRPr="00DA2EB7">
        <w:t xml:space="preserve">Efetuar o pagamento à Contratada no valor correspondente ao fornecimento do objeto, no prazo e forma estabelecidos neste contrato; </w:t>
      </w:r>
    </w:p>
    <w:p w14:paraId="612C1C4C" w14:textId="77777777" w:rsidR="007A5162" w:rsidRPr="00DA2EB7" w:rsidRDefault="007A5162" w:rsidP="007A5162">
      <w:pPr>
        <w:pStyle w:val="Corpodetexto"/>
        <w:numPr>
          <w:ilvl w:val="0"/>
          <w:numId w:val="11"/>
        </w:numPr>
        <w:jc w:val="both"/>
      </w:pPr>
      <w:r w:rsidRPr="00DA2EB7">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14:paraId="74467F06" w14:textId="77777777" w:rsidR="007A5162" w:rsidRPr="00DA2EB7" w:rsidRDefault="007A5162" w:rsidP="007A5162">
      <w:pPr>
        <w:pStyle w:val="Corpodetexto"/>
        <w:jc w:val="both"/>
      </w:pPr>
    </w:p>
    <w:p w14:paraId="4F840D34"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 xml:space="preserve">CLÁUSULA DÉCIMA </w:t>
      </w:r>
      <w:r w:rsidR="006F6A54" w:rsidRPr="00DA2EB7">
        <w:rPr>
          <w:rFonts w:ascii="Arial" w:hAnsi="Arial" w:cs="Arial"/>
          <w:szCs w:val="24"/>
          <w:u w:val="single"/>
        </w:rPr>
        <w:t>SEGUNDA</w:t>
      </w:r>
      <w:r w:rsidRPr="00DA2EB7">
        <w:rPr>
          <w:rFonts w:ascii="Arial" w:hAnsi="Arial" w:cs="Arial"/>
          <w:szCs w:val="24"/>
          <w:u w:val="single"/>
        </w:rPr>
        <w:t xml:space="preserve"> – DO </w:t>
      </w:r>
      <w:r w:rsidRPr="00DA2EB7">
        <w:rPr>
          <w:rFonts w:ascii="Arial" w:hAnsi="Arial" w:cs="Arial"/>
          <w:color w:val="000000"/>
          <w:szCs w:val="24"/>
          <w:u w:val="single"/>
        </w:rPr>
        <w:t>RECEBIMENTO</w:t>
      </w:r>
      <w:r w:rsidRPr="00DA2EB7">
        <w:rPr>
          <w:rFonts w:ascii="Arial" w:hAnsi="Arial" w:cs="Arial"/>
          <w:szCs w:val="24"/>
          <w:u w:val="single"/>
        </w:rPr>
        <w:t xml:space="preserve"> DO OBJETO DO CONTRATO</w:t>
      </w:r>
    </w:p>
    <w:p w14:paraId="17FB5FD5" w14:textId="77777777" w:rsidR="007A5162" w:rsidRPr="00DA2EB7" w:rsidRDefault="007A5162" w:rsidP="007A5162">
      <w:pPr>
        <w:pStyle w:val="Ttulo1"/>
        <w:spacing w:before="0" w:line="240" w:lineRule="auto"/>
        <w:rPr>
          <w:rFonts w:ascii="Arial" w:hAnsi="Arial" w:cs="Arial"/>
          <w:szCs w:val="24"/>
        </w:rPr>
      </w:pPr>
    </w:p>
    <w:p w14:paraId="21981CFD" w14:textId="77777777" w:rsidR="007A5162" w:rsidRPr="00DA2EB7" w:rsidRDefault="007A5162" w:rsidP="007A5162">
      <w:pPr>
        <w:pStyle w:val="Corpodetexto"/>
        <w:jc w:val="both"/>
      </w:pPr>
      <w:r w:rsidRPr="00DA2EB7">
        <w:rPr>
          <w:bCs/>
          <w:color w:val="000000"/>
        </w:rPr>
        <w:t>O recebimento do objeto do contrato previsto na CLÁUSULA SEGUNDA se dará mediante a avaliação de servidores designados pela autoridade competente, que constatarão se o objeto</w:t>
      </w:r>
      <w:r w:rsidR="00955000" w:rsidRPr="00DA2EB7">
        <w:rPr>
          <w:bCs/>
          <w:color w:val="000000"/>
        </w:rPr>
        <w:t xml:space="preserve"> </w:t>
      </w:r>
      <w:r w:rsidRPr="00DA2EB7">
        <w:rPr>
          <w:bCs/>
          <w:color w:val="111111"/>
        </w:rPr>
        <w:t>entregue</w:t>
      </w:r>
      <w:r w:rsidR="00955000" w:rsidRPr="00DA2EB7">
        <w:rPr>
          <w:bCs/>
          <w:color w:val="111111"/>
        </w:rPr>
        <w:t xml:space="preserve"> </w:t>
      </w:r>
      <w:r w:rsidRPr="00DA2EB7">
        <w:rPr>
          <w:bCs/>
        </w:rPr>
        <w:t xml:space="preserve">atende a todas as especificações contidas no </w:t>
      </w:r>
      <w:r w:rsidR="00B6072E" w:rsidRPr="00DA2EB7">
        <w:rPr>
          <w:bCs/>
        </w:rPr>
        <w:t>TERMO DE REFERÊNCIA</w:t>
      </w:r>
      <w:r w:rsidRPr="00DA2EB7">
        <w:rPr>
          <w:bCs/>
        </w:rPr>
        <w:t>.</w:t>
      </w:r>
    </w:p>
    <w:p w14:paraId="639CC8A3" w14:textId="77777777" w:rsidR="007A5162" w:rsidRPr="00DA2EB7" w:rsidRDefault="007A5162" w:rsidP="007A5162">
      <w:pPr>
        <w:pStyle w:val="Corpodetexto"/>
        <w:jc w:val="both"/>
        <w:rPr>
          <w:b/>
        </w:rPr>
      </w:pPr>
    </w:p>
    <w:p w14:paraId="10C9EDEF" w14:textId="77777777" w:rsidR="007A5162" w:rsidRPr="00DA2EB7" w:rsidRDefault="007A5162" w:rsidP="007A5162">
      <w:pPr>
        <w:pStyle w:val="Corpodetexto"/>
        <w:jc w:val="both"/>
      </w:pPr>
      <w:r w:rsidRPr="00DA2EB7">
        <w:rPr>
          <w:b/>
        </w:rPr>
        <w:t>Parágrafo Primeiro</w:t>
      </w:r>
      <w:r w:rsidRPr="00DA2EB7">
        <w:t xml:space="preserve"> – O objeto do presente contrato será recebido em tantas parcelas quantas forem as relativas ao pagamento, conforme </w:t>
      </w:r>
      <w:r w:rsidR="00E01AC7" w:rsidRPr="00DA2EB7">
        <w:t>ordem de fornecimento</w:t>
      </w:r>
      <w:r w:rsidRPr="00DA2EB7">
        <w:t xml:space="preserve"> a ser expedida pela Secretaria competente.</w:t>
      </w:r>
    </w:p>
    <w:p w14:paraId="2DB99FB3" w14:textId="77777777" w:rsidR="007A5162" w:rsidRPr="00DA2EB7" w:rsidRDefault="007A5162" w:rsidP="007A5162">
      <w:pPr>
        <w:pStyle w:val="Corpodetexto"/>
        <w:jc w:val="both"/>
      </w:pPr>
    </w:p>
    <w:p w14:paraId="45306082" w14:textId="77777777" w:rsidR="007A5162" w:rsidRPr="00DA2EB7" w:rsidRDefault="007A5162" w:rsidP="007A5162">
      <w:pPr>
        <w:pStyle w:val="Corpodetexto"/>
        <w:jc w:val="both"/>
      </w:pPr>
      <w:r w:rsidRPr="00DA2EB7">
        <w:rPr>
          <w:b/>
        </w:rPr>
        <w:t>Parágrafo Segundo</w:t>
      </w:r>
      <w:r w:rsidRPr="00DA2EB7">
        <w:t xml:space="preserve"> – Os </w:t>
      </w:r>
      <w:r w:rsidR="00E01AC7" w:rsidRPr="00DA2EB7">
        <w:t>objetos</w:t>
      </w:r>
      <w:r w:rsidRPr="00DA2EB7">
        <w:t xml:space="preserve"> cujos padrões de qualidade estejam em desacordo com a especificação do </w:t>
      </w:r>
      <w:r w:rsidR="00BC2AFC" w:rsidRPr="00DA2EB7">
        <w:t>TERMO DE REFERÊNCIA</w:t>
      </w:r>
      <w:r w:rsidRPr="00DA2EB7">
        <w:t xml:space="preserve">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6BF323D4" w14:textId="77777777" w:rsidR="007A5162" w:rsidRPr="00DA2EB7" w:rsidRDefault="007A5162" w:rsidP="007A5162">
      <w:pPr>
        <w:pStyle w:val="Corpodetexto"/>
        <w:jc w:val="both"/>
      </w:pPr>
    </w:p>
    <w:p w14:paraId="69B27C97" w14:textId="77777777" w:rsidR="007A5162" w:rsidRPr="00DA2EB7" w:rsidRDefault="007A5162" w:rsidP="007A5162">
      <w:pPr>
        <w:pStyle w:val="Corpodetexto"/>
        <w:jc w:val="both"/>
      </w:pPr>
      <w:r w:rsidRPr="00DA2EB7">
        <w:rPr>
          <w:b/>
        </w:rPr>
        <w:t>Parágrafo Terceiro</w:t>
      </w:r>
      <w:r w:rsidRPr="00DA2EB7">
        <w:t xml:space="preserve"> – Na hipótese de recusa de </w:t>
      </w:r>
      <w:r w:rsidRPr="00DA2EB7">
        <w:rPr>
          <w:color w:val="111111"/>
        </w:rPr>
        <w:t>recebimento, p</w:t>
      </w:r>
      <w:r w:rsidRPr="00DA2EB7">
        <w:t>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7F62A15E" w14:textId="77777777" w:rsidR="007A5162" w:rsidRPr="00DA2EB7" w:rsidRDefault="007A5162" w:rsidP="007A5162">
      <w:pPr>
        <w:pStyle w:val="Corpodetexto"/>
        <w:jc w:val="both"/>
      </w:pPr>
    </w:p>
    <w:p w14:paraId="05D57E4D" w14:textId="77777777" w:rsidR="007A5162" w:rsidRPr="00DA2EB7" w:rsidRDefault="007A5162" w:rsidP="007A5162">
      <w:pPr>
        <w:pStyle w:val="Corpodetexto"/>
        <w:jc w:val="both"/>
      </w:pPr>
      <w:r w:rsidRPr="00DA2EB7">
        <w:rPr>
          <w:b/>
          <w:lang w:val="pt-BR"/>
        </w:rPr>
        <w:t xml:space="preserve">Parágrafo Quarto </w:t>
      </w:r>
      <w:r w:rsidRPr="00DA2EB7">
        <w:rPr>
          <w:lang w:val="pt-BR"/>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6A5AF9DB" w14:textId="77777777" w:rsidR="007A5162" w:rsidRPr="00DA2EB7" w:rsidRDefault="007A5162" w:rsidP="007A5162">
      <w:pPr>
        <w:pStyle w:val="Ttulo1"/>
        <w:spacing w:before="0" w:line="240" w:lineRule="auto"/>
        <w:rPr>
          <w:rFonts w:ascii="Arial" w:hAnsi="Arial" w:cs="Arial"/>
          <w:szCs w:val="24"/>
        </w:rPr>
      </w:pPr>
      <w:r w:rsidRPr="00DA2EB7">
        <w:rPr>
          <w:rFonts w:ascii="Arial" w:hAnsi="Arial" w:cs="Arial"/>
          <w:szCs w:val="24"/>
          <w:u w:val="single"/>
        </w:rPr>
        <w:lastRenderedPageBreak/>
        <w:t xml:space="preserve">CLÁUSULA DÉCIMA </w:t>
      </w:r>
      <w:r w:rsidR="00B963AF" w:rsidRPr="00DA2EB7">
        <w:rPr>
          <w:rFonts w:ascii="Arial" w:hAnsi="Arial" w:cs="Arial"/>
          <w:szCs w:val="24"/>
          <w:u w:val="single"/>
        </w:rPr>
        <w:t>TERCEIRA</w:t>
      </w:r>
    </w:p>
    <w:p w14:paraId="3F303501" w14:textId="77777777" w:rsidR="007A5162" w:rsidRPr="00DA2EB7" w:rsidRDefault="007A5162" w:rsidP="007A5162">
      <w:pPr>
        <w:pStyle w:val="Corpodetexto"/>
        <w:jc w:val="both"/>
        <w:rPr>
          <w:bCs/>
          <w:color w:val="000000" w:themeColor="text1"/>
        </w:rPr>
      </w:pPr>
      <w:r w:rsidRPr="00DA2EB7">
        <w:rPr>
          <w:bCs/>
          <w:color w:val="000000"/>
        </w:rPr>
        <w:t xml:space="preserve">Os </w:t>
      </w:r>
      <w:r w:rsidRPr="00DA2EB7">
        <w:t>motivos</w:t>
      </w:r>
      <w:r w:rsidRPr="00DA2EB7">
        <w:rPr>
          <w:bCs/>
          <w:color w:val="000000"/>
        </w:rPr>
        <w:t xml:space="preserve"> de força maior ou caso fortuito que possam impedir a CONTRATADA de cumprir as etapas e o prazo do Contrato deverão ser alegados oportunamente, mediante requerimento protocolado. Não serão consideradas quaisquer alegações baseadas em </w:t>
      </w:r>
      <w:r w:rsidRPr="00DA2EB7">
        <w:rPr>
          <w:bCs/>
          <w:color w:val="000000" w:themeColor="text1"/>
        </w:rPr>
        <w:t>ocorrências não comunicadas e nem aceitas pela Fiscalização nas épocas oportunas. Os motivos de força maior e caso fortuito poderão autorizar a suspensão da execução do Contrato.</w:t>
      </w:r>
    </w:p>
    <w:p w14:paraId="376E372A" w14:textId="77777777" w:rsidR="007A5162" w:rsidRPr="00DA2EB7" w:rsidRDefault="007A5162" w:rsidP="007A5162">
      <w:pPr>
        <w:pStyle w:val="Corpodetexto"/>
        <w:jc w:val="both"/>
      </w:pPr>
    </w:p>
    <w:p w14:paraId="1A470AE5"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 xml:space="preserve">CLÁUSULA DÉCIMA </w:t>
      </w:r>
      <w:r w:rsidR="00B963AF" w:rsidRPr="00DA2EB7">
        <w:rPr>
          <w:rFonts w:ascii="Arial" w:hAnsi="Arial" w:cs="Arial"/>
          <w:szCs w:val="24"/>
          <w:u w:val="single"/>
        </w:rPr>
        <w:t>QUARTA</w:t>
      </w:r>
      <w:r w:rsidRPr="00DA2EB7">
        <w:rPr>
          <w:rFonts w:ascii="Arial" w:hAnsi="Arial" w:cs="Arial"/>
          <w:szCs w:val="24"/>
          <w:u w:val="single"/>
        </w:rPr>
        <w:t xml:space="preserve"> – DA SUSPENSÃO DA EXECUÇÃO</w:t>
      </w:r>
    </w:p>
    <w:p w14:paraId="3279B55B" w14:textId="77777777" w:rsidR="007A5162" w:rsidRPr="00DA2EB7" w:rsidRDefault="007A5162" w:rsidP="007A5162">
      <w:pPr>
        <w:pStyle w:val="Ttulo1"/>
        <w:spacing w:before="0" w:line="240" w:lineRule="auto"/>
        <w:rPr>
          <w:rFonts w:ascii="Arial" w:hAnsi="Arial" w:cs="Arial"/>
          <w:szCs w:val="24"/>
        </w:rPr>
      </w:pPr>
    </w:p>
    <w:p w14:paraId="022F2673" w14:textId="77777777" w:rsidR="007A5162" w:rsidRPr="00DA2EB7" w:rsidRDefault="007A5162" w:rsidP="007A5162">
      <w:pPr>
        <w:pStyle w:val="Corpodetexto"/>
        <w:jc w:val="both"/>
      </w:pPr>
      <w:r w:rsidRPr="00DA2EB7">
        <w:t>É facultado ao CONTRATANTE suspender a execução do Contrato e a contagem dos prazos mediante justificativas, que deverão constar nos autos no processo administrativo em epígrafe.</w:t>
      </w:r>
    </w:p>
    <w:p w14:paraId="65E2BAB4" w14:textId="77777777" w:rsidR="007A5162" w:rsidRPr="00DA2EB7" w:rsidRDefault="007A5162" w:rsidP="007A5162">
      <w:pPr>
        <w:pStyle w:val="Corpodetexto"/>
        <w:jc w:val="both"/>
      </w:pPr>
    </w:p>
    <w:p w14:paraId="46217CAF" w14:textId="77777777" w:rsidR="007A5162" w:rsidRPr="00DA2EB7" w:rsidRDefault="007A5162" w:rsidP="007A5162">
      <w:pPr>
        <w:pStyle w:val="Ttulo1"/>
        <w:spacing w:before="0" w:line="240" w:lineRule="auto"/>
        <w:rPr>
          <w:rFonts w:ascii="Arial" w:hAnsi="Arial" w:cs="Arial"/>
          <w:color w:val="800080"/>
          <w:szCs w:val="24"/>
          <w:u w:val="single"/>
        </w:rPr>
      </w:pPr>
      <w:r w:rsidRPr="00DA2EB7">
        <w:rPr>
          <w:rFonts w:ascii="Arial" w:hAnsi="Arial" w:cs="Arial"/>
          <w:szCs w:val="24"/>
          <w:u w:val="single"/>
        </w:rPr>
        <w:t xml:space="preserve">CLÁUSULA DÉCIMA </w:t>
      </w:r>
      <w:r w:rsidR="00B963AF" w:rsidRPr="00DA2EB7">
        <w:rPr>
          <w:rFonts w:ascii="Arial" w:hAnsi="Arial" w:cs="Arial"/>
          <w:szCs w:val="24"/>
          <w:u w:val="single"/>
        </w:rPr>
        <w:t>QUINTA</w:t>
      </w:r>
      <w:r w:rsidRPr="00DA2EB7">
        <w:rPr>
          <w:rFonts w:ascii="Arial" w:hAnsi="Arial" w:cs="Arial"/>
          <w:szCs w:val="24"/>
          <w:u w:val="single"/>
        </w:rPr>
        <w:t xml:space="preserve"> – DAS SANÇÕES ADMINISTRATIVAS</w:t>
      </w:r>
    </w:p>
    <w:p w14:paraId="0DB928A2" w14:textId="77777777" w:rsidR="007A5162" w:rsidRPr="00DA2EB7" w:rsidRDefault="007A5162" w:rsidP="007A5162">
      <w:pPr>
        <w:pStyle w:val="Ttulo1"/>
        <w:spacing w:before="0" w:line="240" w:lineRule="auto"/>
        <w:rPr>
          <w:rFonts w:ascii="Arial" w:hAnsi="Arial" w:cs="Arial"/>
          <w:szCs w:val="24"/>
        </w:rPr>
      </w:pPr>
    </w:p>
    <w:p w14:paraId="13588747" w14:textId="77777777" w:rsidR="007A5162" w:rsidRPr="00DA2EB7" w:rsidRDefault="007A5162" w:rsidP="007A5162">
      <w:pPr>
        <w:pStyle w:val="Corpodetexto"/>
        <w:tabs>
          <w:tab w:val="left" w:pos="8511"/>
        </w:tabs>
        <w:jc w:val="both"/>
        <w:rPr>
          <w:color w:val="000000" w:themeColor="text1"/>
        </w:rPr>
      </w:pPr>
      <w:r w:rsidRPr="00DA2EB7">
        <w:t>Pelo descumprimento total ou parcial do</w:t>
      </w:r>
      <w:r w:rsidR="00DC4ED5" w:rsidRPr="00DA2EB7">
        <w:t xml:space="preserve"> </w:t>
      </w:r>
      <w:r w:rsidRPr="00DA2EB7">
        <w:t xml:space="preserve">Contrato,o CONTRATANTE poderá, sem prejuízo responsabilidade civil e criminal que couber, aplicar as seguintes </w:t>
      </w:r>
      <w:r w:rsidRPr="00DA2EB7">
        <w:rPr>
          <w:b/>
        </w:rPr>
        <w:t>sanções</w:t>
      </w:r>
      <w:r w:rsidRPr="00DA2EB7">
        <w:t xml:space="preserve">, </w:t>
      </w:r>
      <w:r w:rsidRPr="00DA2EB7">
        <w:rPr>
          <w:color w:val="000000" w:themeColor="text1"/>
        </w:rPr>
        <w:t>previstas no art. 156 Lei nº 14.133/2021:</w:t>
      </w:r>
    </w:p>
    <w:p w14:paraId="464A59A7" w14:textId="77777777" w:rsidR="007A5162" w:rsidRPr="00DA2EB7" w:rsidRDefault="007A5162" w:rsidP="007A5162">
      <w:pPr>
        <w:pStyle w:val="Corpodetexto"/>
        <w:tabs>
          <w:tab w:val="left" w:pos="8511"/>
        </w:tabs>
        <w:jc w:val="both"/>
        <w:rPr>
          <w:b/>
          <w:color w:val="000000" w:themeColor="text1"/>
        </w:rPr>
      </w:pPr>
    </w:p>
    <w:p w14:paraId="2D5E319D" w14:textId="77777777" w:rsidR="007A5162" w:rsidRPr="00DA2EB7" w:rsidRDefault="007A5162" w:rsidP="007A5162">
      <w:pPr>
        <w:pStyle w:val="PargrafodaLista"/>
        <w:numPr>
          <w:ilvl w:val="0"/>
          <w:numId w:val="1"/>
        </w:numPr>
        <w:tabs>
          <w:tab w:val="left" w:pos="582"/>
        </w:tabs>
        <w:ind w:left="0" w:right="0" w:firstLine="0"/>
        <w:rPr>
          <w:b/>
          <w:sz w:val="24"/>
          <w:szCs w:val="24"/>
        </w:rPr>
      </w:pPr>
      <w:r w:rsidRPr="00DA2EB7">
        <w:rPr>
          <w:b/>
          <w:sz w:val="24"/>
          <w:szCs w:val="24"/>
        </w:rPr>
        <w:t>Advertência;</w:t>
      </w:r>
    </w:p>
    <w:p w14:paraId="11A214A0" w14:textId="77777777" w:rsidR="007A5162" w:rsidRPr="00DA2EB7" w:rsidRDefault="007A5162" w:rsidP="007A5162">
      <w:pPr>
        <w:pStyle w:val="PargrafodaLista"/>
        <w:numPr>
          <w:ilvl w:val="0"/>
          <w:numId w:val="1"/>
        </w:numPr>
        <w:tabs>
          <w:tab w:val="left" w:pos="604"/>
        </w:tabs>
        <w:ind w:left="0" w:right="0" w:firstLine="0"/>
        <w:rPr>
          <w:b/>
          <w:sz w:val="24"/>
          <w:szCs w:val="24"/>
        </w:rPr>
      </w:pPr>
      <w:r w:rsidRPr="00DA2EB7">
        <w:rPr>
          <w:b/>
          <w:sz w:val="24"/>
          <w:szCs w:val="24"/>
        </w:rPr>
        <w:t xml:space="preserve">Multa </w:t>
      </w:r>
      <w:r w:rsidRPr="00DA2EB7">
        <w:rPr>
          <w:sz w:val="24"/>
          <w:szCs w:val="24"/>
        </w:rPr>
        <w:t>de mora de até 1% (um por cento) por dia útil sobre o valor do Contrato ou saldo não atendido doContrato;</w:t>
      </w:r>
    </w:p>
    <w:p w14:paraId="11FE07A2" w14:textId="77777777" w:rsidR="007A5162" w:rsidRPr="00DA2EB7" w:rsidRDefault="007A5162" w:rsidP="007A5162">
      <w:pPr>
        <w:pStyle w:val="PargrafodaLista"/>
        <w:numPr>
          <w:ilvl w:val="0"/>
          <w:numId w:val="1"/>
        </w:numPr>
        <w:tabs>
          <w:tab w:val="left" w:pos="616"/>
        </w:tabs>
        <w:ind w:left="0" w:right="0" w:firstLine="0"/>
        <w:rPr>
          <w:b/>
          <w:sz w:val="24"/>
          <w:szCs w:val="24"/>
        </w:rPr>
      </w:pPr>
      <w:r w:rsidRPr="00DA2EB7">
        <w:rPr>
          <w:b/>
          <w:sz w:val="24"/>
          <w:szCs w:val="24"/>
        </w:rPr>
        <w:t xml:space="preserve">Multa </w:t>
      </w:r>
      <w:r w:rsidRPr="00DA2EB7">
        <w:rPr>
          <w:sz w:val="24"/>
          <w:szCs w:val="24"/>
        </w:rPr>
        <w:t>de até 20% (vinte por cento) sobre o valor do Contrato ou do saldo não atendido do Contrato, conforme o caso e respectivamente, nas hipóteses de inadimplemento total ou parcial da obrigação, inclusive nos casos de extinção por culpa da CONTRATADA;</w:t>
      </w:r>
    </w:p>
    <w:p w14:paraId="59778C98" w14:textId="77777777" w:rsidR="007A5162" w:rsidRPr="00DA2EB7"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DA2EB7">
        <w:rPr>
          <w:b/>
          <w:color w:val="000000" w:themeColor="text1"/>
          <w:sz w:val="24"/>
          <w:szCs w:val="24"/>
        </w:rPr>
        <w:t>Impedimento de licitar e contratar</w:t>
      </w:r>
      <w:r w:rsidRPr="00DA2EB7">
        <w:rPr>
          <w:color w:val="000000" w:themeColor="text1"/>
          <w:sz w:val="24"/>
          <w:szCs w:val="24"/>
        </w:rPr>
        <w:t>, pelo prazo de até 3 (três) anos;</w:t>
      </w:r>
    </w:p>
    <w:p w14:paraId="5A598CA4" w14:textId="77777777" w:rsidR="007A5162" w:rsidRPr="00DA2EB7" w:rsidRDefault="007A5162" w:rsidP="007A5162">
      <w:pPr>
        <w:pStyle w:val="PargrafodaLista"/>
        <w:widowControl/>
        <w:numPr>
          <w:ilvl w:val="0"/>
          <w:numId w:val="1"/>
        </w:numPr>
        <w:tabs>
          <w:tab w:val="left" w:pos="616"/>
        </w:tabs>
        <w:ind w:left="0" w:right="0" w:firstLine="0"/>
        <w:rPr>
          <w:b/>
          <w:color w:val="000000" w:themeColor="text1"/>
          <w:sz w:val="24"/>
          <w:szCs w:val="24"/>
        </w:rPr>
      </w:pPr>
      <w:r w:rsidRPr="00DA2EB7">
        <w:rPr>
          <w:rFonts w:eastAsia="Times New Roman"/>
          <w:b/>
          <w:color w:val="000000" w:themeColor="text1"/>
          <w:sz w:val="24"/>
          <w:szCs w:val="24"/>
          <w:lang w:val="pt-BR" w:eastAsia="pt-BR"/>
        </w:rPr>
        <w:t xml:space="preserve">Declaração de inidoneidade para licitar ou contratar </w:t>
      </w:r>
      <w:r w:rsidRPr="00DA2EB7">
        <w:rPr>
          <w:rFonts w:eastAsia="Times New Roman"/>
          <w:color w:val="000000" w:themeColor="text1"/>
          <w:sz w:val="24"/>
          <w:szCs w:val="24"/>
          <w:lang w:eastAsia="pt-BR"/>
        </w:rPr>
        <w:t>no âmbito da Administração Pública direta e indireta de todos os entes federativos, pelo prazo mínimo de 3 (três) anos e máximo de 6 (seis) anos</w:t>
      </w:r>
      <w:r w:rsidRPr="00DA2EB7">
        <w:rPr>
          <w:rFonts w:eastAsia="Times New Roman"/>
          <w:color w:val="000000" w:themeColor="text1"/>
          <w:sz w:val="24"/>
          <w:szCs w:val="24"/>
          <w:lang w:val="pt-BR" w:eastAsia="pt-BR"/>
        </w:rPr>
        <w:t>.</w:t>
      </w:r>
    </w:p>
    <w:p w14:paraId="38755F39" w14:textId="77777777" w:rsidR="007A5162" w:rsidRPr="00DA2EB7" w:rsidRDefault="007A5162" w:rsidP="007A5162">
      <w:pPr>
        <w:pStyle w:val="PargrafodaLista"/>
        <w:widowControl/>
        <w:tabs>
          <w:tab w:val="left" w:pos="616"/>
        </w:tabs>
        <w:ind w:left="0" w:right="0"/>
        <w:rPr>
          <w:rFonts w:eastAsia="Times New Roman"/>
          <w:b/>
          <w:color w:val="000000" w:themeColor="text1"/>
          <w:sz w:val="24"/>
          <w:szCs w:val="24"/>
          <w:lang w:val="pt-BR" w:eastAsia="pt-BR"/>
        </w:rPr>
      </w:pPr>
    </w:p>
    <w:p w14:paraId="09D2D9EA" w14:textId="77777777" w:rsidR="007A5162" w:rsidRPr="00DA2EB7" w:rsidRDefault="007A5162" w:rsidP="007A5162">
      <w:pPr>
        <w:pStyle w:val="Corpodetexto"/>
        <w:jc w:val="both"/>
      </w:pPr>
      <w:r w:rsidRPr="00DA2EB7">
        <w:rPr>
          <w:b/>
        </w:rPr>
        <w:t>Parágrafo Primeiro</w:t>
      </w:r>
      <w:r w:rsidRPr="00DA2EB7">
        <w:t xml:space="preserve"> – A aplicação das sanções previstas nas alíneas “b” e “c” observará os seguintes parâmetros:</w:t>
      </w:r>
    </w:p>
    <w:p w14:paraId="78FE8F11" w14:textId="77777777" w:rsidR="007A5162" w:rsidRPr="00DA2EB7" w:rsidRDefault="007A5162" w:rsidP="007A5162">
      <w:pPr>
        <w:pStyle w:val="Corpodetexto"/>
        <w:jc w:val="both"/>
      </w:pPr>
    </w:p>
    <w:p w14:paraId="58C36DB2" w14:textId="77777777" w:rsidR="007A5162" w:rsidRPr="00DA2EB7" w:rsidRDefault="007A5162" w:rsidP="0097453D">
      <w:pPr>
        <w:pStyle w:val="Corpodetexto"/>
        <w:tabs>
          <w:tab w:val="left" w:pos="8511"/>
        </w:tabs>
        <w:jc w:val="both"/>
      </w:pPr>
      <w:r w:rsidRPr="00DA2EB7">
        <w:rPr>
          <w:b/>
          <w:bCs/>
        </w:rPr>
        <w:t>1)</w:t>
      </w:r>
      <w:r w:rsidRPr="00DA2EB7">
        <w:t xml:space="preserve">0,1% (um décimo por cento) até 1% (um por cento) por dia útil sobre o valor da parcela em atraso do Contrato, em caso de </w:t>
      </w:r>
      <w:r w:rsidRPr="00DA2EB7">
        <w:rPr>
          <w:b/>
        </w:rPr>
        <w:t>atraso</w:t>
      </w:r>
      <w:r w:rsidRPr="00DA2EB7">
        <w:t xml:space="preserve"> no fornecimento, a título de </w:t>
      </w:r>
      <w:r w:rsidRPr="00DA2EB7">
        <w:rPr>
          <w:b/>
        </w:rPr>
        <w:t>multa moratória</w:t>
      </w:r>
      <w:r w:rsidRPr="00DA2EB7">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5C541C81" w14:textId="77777777" w:rsidR="007A5162" w:rsidRPr="00DA2EB7" w:rsidRDefault="007A5162" w:rsidP="0097453D">
      <w:pPr>
        <w:pStyle w:val="Corpodetexto"/>
        <w:tabs>
          <w:tab w:val="left" w:pos="8511"/>
        </w:tabs>
        <w:jc w:val="both"/>
      </w:pPr>
      <w:r w:rsidRPr="00DA2EB7">
        <w:rPr>
          <w:b/>
        </w:rPr>
        <w:t>2)</w:t>
      </w:r>
      <w:r w:rsidRPr="00DA2EB7">
        <w:t xml:space="preserve">  10% (dez por cento) até 15% (quinze por cento) sobre o valor da parcela em atraso do Contrato, em caso de atraso no fornecimento por período superior ao previsto no subitem anterior ou de inadimplmento parcial da obrigação assumida;</w:t>
      </w:r>
    </w:p>
    <w:p w14:paraId="21D66EB6" w14:textId="77777777" w:rsidR="007A5162" w:rsidRPr="00DA2EB7" w:rsidRDefault="007A5162" w:rsidP="0097453D">
      <w:pPr>
        <w:pStyle w:val="Corpodetexto"/>
        <w:tabs>
          <w:tab w:val="left" w:pos="8511"/>
        </w:tabs>
        <w:jc w:val="both"/>
      </w:pPr>
      <w:r w:rsidRPr="00DA2EB7">
        <w:rPr>
          <w:b/>
        </w:rPr>
        <w:lastRenderedPageBreak/>
        <w:t>3)</w:t>
      </w:r>
      <w:r w:rsidRPr="00DA2EB7">
        <w:t xml:space="preserve">  15% (quinze por cento) até 20% (vinte por cento) sobre o valor do Contrato ou do saldo não atendido do Contrato, em caso de inadimplemento total da obrigação, inclusive nos casos de extinção por culpa da CONTRATADA; e</w:t>
      </w:r>
    </w:p>
    <w:p w14:paraId="3A61FA88" w14:textId="77777777" w:rsidR="007A5162" w:rsidRPr="00DA2EB7" w:rsidRDefault="007A5162" w:rsidP="0097453D">
      <w:pPr>
        <w:pStyle w:val="Corpodetexto"/>
        <w:tabs>
          <w:tab w:val="left" w:pos="8511"/>
        </w:tabs>
        <w:jc w:val="both"/>
      </w:pPr>
      <w:r w:rsidRPr="00DA2EB7">
        <w:rPr>
          <w:b/>
        </w:rPr>
        <w:t>4)</w:t>
      </w:r>
      <w:r w:rsidRPr="00DA2EB7">
        <w:t xml:space="preserve"> 0,1% (um décimo por cento) do valor do Contrato por dia de atraso, observado o máximo de 2% (dois por cento). O atraso superior a 25 (vinte e cinco) dias autorizará o CONTRATANTE a promover a rescisão do Contrato. (QUANDO FOR O CASO)</w:t>
      </w:r>
    </w:p>
    <w:p w14:paraId="5BD51902" w14:textId="77777777" w:rsidR="007A5162" w:rsidRPr="00DA2EB7" w:rsidRDefault="007A5162" w:rsidP="0097453D">
      <w:pPr>
        <w:pStyle w:val="Corpodetexto"/>
        <w:tabs>
          <w:tab w:val="left" w:pos="8511"/>
        </w:tabs>
        <w:jc w:val="both"/>
        <w:rPr>
          <w:color w:val="FF0000"/>
        </w:rPr>
      </w:pPr>
    </w:p>
    <w:p w14:paraId="192D4742" w14:textId="77777777" w:rsidR="007A5162" w:rsidRPr="00DA2EB7" w:rsidRDefault="007A5162" w:rsidP="0097453D">
      <w:pPr>
        <w:spacing w:after="0" w:line="240" w:lineRule="auto"/>
        <w:jc w:val="both"/>
        <w:rPr>
          <w:rFonts w:ascii="Arial" w:hAnsi="Arial" w:cs="Arial"/>
          <w:sz w:val="24"/>
          <w:szCs w:val="24"/>
        </w:rPr>
      </w:pPr>
      <w:r w:rsidRPr="00DA2EB7">
        <w:rPr>
          <w:rFonts w:ascii="Arial" w:hAnsi="Arial" w:cs="Arial"/>
          <w:b/>
          <w:sz w:val="24"/>
          <w:szCs w:val="24"/>
        </w:rPr>
        <w:t xml:space="preserve">5) </w:t>
      </w:r>
      <w:r w:rsidRPr="00DA2EB7">
        <w:rPr>
          <w:rFonts w:ascii="Arial" w:hAnsi="Arial" w:cs="Arial"/>
          <w:sz w:val="24"/>
          <w:szCs w:val="24"/>
        </w:rPr>
        <w:t>As penalidades de multa decorrentes de fatos diversos serão consideradas independentes entre si.</w:t>
      </w:r>
    </w:p>
    <w:p w14:paraId="7913672B" w14:textId="77777777" w:rsidR="007A5162" w:rsidRPr="00DA2EB7" w:rsidRDefault="007A5162" w:rsidP="007A5162">
      <w:pPr>
        <w:spacing w:after="0" w:line="240" w:lineRule="auto"/>
        <w:ind w:left="1134"/>
        <w:jc w:val="both"/>
        <w:rPr>
          <w:rFonts w:ascii="Arial" w:hAnsi="Arial" w:cs="Arial"/>
          <w:sz w:val="24"/>
          <w:szCs w:val="24"/>
        </w:rPr>
      </w:pPr>
    </w:p>
    <w:p w14:paraId="7869E5A9" w14:textId="77777777" w:rsidR="007A5162" w:rsidRPr="00DA2EB7" w:rsidRDefault="007A5162" w:rsidP="007A5162">
      <w:pPr>
        <w:pStyle w:val="Corpodetexto"/>
        <w:jc w:val="both"/>
      </w:pPr>
      <w:r w:rsidRPr="00DA2EB7">
        <w:rPr>
          <w:b/>
        </w:rPr>
        <w:t xml:space="preserve">Parágrafo Segundo – </w:t>
      </w:r>
      <w:r w:rsidRPr="00DA2EB7">
        <w:t>As sanções somente serão aplicadas após o decurso do prazo para apresentação de defesa prévia do interessado no respectivo processo, no prazo de 15 (quinze) diasúteis, observadas as demais formalidades legais.</w:t>
      </w:r>
    </w:p>
    <w:p w14:paraId="119C8D24" w14:textId="77777777" w:rsidR="007A5162" w:rsidRPr="00DA2EB7" w:rsidRDefault="007A5162" w:rsidP="007A5162">
      <w:pPr>
        <w:spacing w:after="0" w:line="240" w:lineRule="auto"/>
        <w:jc w:val="both"/>
        <w:rPr>
          <w:rFonts w:ascii="Arial" w:hAnsi="Arial" w:cs="Arial"/>
          <w:b/>
          <w:sz w:val="24"/>
          <w:szCs w:val="24"/>
        </w:rPr>
      </w:pPr>
    </w:p>
    <w:p w14:paraId="3DDF6496" w14:textId="77777777" w:rsidR="007A5162" w:rsidRPr="00DA2EB7" w:rsidRDefault="007A5162" w:rsidP="007A5162">
      <w:pPr>
        <w:pStyle w:val="Corpodetexto"/>
        <w:jc w:val="both"/>
      </w:pPr>
      <w:r w:rsidRPr="00DA2EB7">
        <w:rPr>
          <w:b/>
        </w:rPr>
        <w:t>Parágrafo Terceiro –</w:t>
      </w:r>
      <w:r w:rsidRPr="00DA2EB7">
        <w:t xml:space="preserve"> As sanções previstas nas alíneas “a”, “d” e “e” do caput desta Cláusula poderão ser aplicadas juntamente com aquelas previstas nas alíneas “b” e “c”, e não excluem a possibilidade de rescisão unilateral do Contrato.</w:t>
      </w:r>
    </w:p>
    <w:p w14:paraId="3E22A569" w14:textId="77777777" w:rsidR="007A5162" w:rsidRPr="00DA2EB7" w:rsidRDefault="007A5162" w:rsidP="007A5162">
      <w:pPr>
        <w:pStyle w:val="Corpodetexto"/>
        <w:jc w:val="both"/>
      </w:pPr>
    </w:p>
    <w:p w14:paraId="52307B98" w14:textId="77777777" w:rsidR="007A5162" w:rsidRPr="00DA2EB7" w:rsidRDefault="007A5162" w:rsidP="007A5162">
      <w:pPr>
        <w:pStyle w:val="Corpodetexto"/>
        <w:jc w:val="both"/>
      </w:pPr>
      <w:r w:rsidRPr="00DA2EB7">
        <w:rPr>
          <w:b/>
        </w:rPr>
        <w:t>Parágrafo Quarto</w:t>
      </w:r>
      <w:r w:rsidRPr="00DA2EB7">
        <w:t xml:space="preserve"> – As multas deverão ser recolhidas no prazo de 03 (três) dias úteis, contados da ciência da aplicação da penalidade ou da publicação do ato que as impuser no Diário Oficial do MUNICÍPIO DE SÃO FRANCISCO DE ITABAPOANA R/J.</w:t>
      </w:r>
    </w:p>
    <w:p w14:paraId="290256E1" w14:textId="77777777" w:rsidR="007A5162" w:rsidRPr="00DA2EB7" w:rsidRDefault="007A5162" w:rsidP="007A5162">
      <w:pPr>
        <w:pStyle w:val="Corpodetexto"/>
        <w:jc w:val="both"/>
      </w:pPr>
    </w:p>
    <w:p w14:paraId="59CBB55A" w14:textId="77777777" w:rsidR="007A5162" w:rsidRPr="00DA2EB7" w:rsidRDefault="007A5162" w:rsidP="007A5162">
      <w:pPr>
        <w:pStyle w:val="Corpodetexto"/>
        <w:jc w:val="both"/>
      </w:pPr>
      <w:r w:rsidRPr="00DA2EB7">
        <w:rPr>
          <w:b/>
        </w:rPr>
        <w:t xml:space="preserve">Parágrafo Quinto </w:t>
      </w:r>
      <w:r w:rsidRPr="00DA2EB7">
        <w:t>– As multas aplicadas poderão ser compensadas com valores devidos à CONTRATADA mediante requerimento expresso nessesentido.</w:t>
      </w:r>
    </w:p>
    <w:p w14:paraId="76F91FB3" w14:textId="77777777" w:rsidR="007A5162" w:rsidRPr="00DA2EB7" w:rsidRDefault="007A5162" w:rsidP="007A5162">
      <w:pPr>
        <w:pStyle w:val="Corpodetexto"/>
        <w:jc w:val="both"/>
      </w:pPr>
    </w:p>
    <w:p w14:paraId="4E420658" w14:textId="77777777" w:rsidR="007A5162" w:rsidRPr="00DA2EB7" w:rsidRDefault="007A5162" w:rsidP="007A5162">
      <w:pPr>
        <w:pStyle w:val="Corpodetexto"/>
        <w:jc w:val="both"/>
      </w:pPr>
      <w:r w:rsidRPr="00DA2EB7">
        <w:rPr>
          <w:b/>
        </w:rPr>
        <w:t>Parágrafo Sexto</w:t>
      </w:r>
      <w:r w:rsidRPr="00DA2EB7">
        <w:t xml:space="preserve"> – Se, no prazo previsto nesta Cláusula, não for feita a prova do recolhimento da multa, promover-se-ão as medidas necessárias ao seu desconto, mediante despacho regular da autoridade contratante.</w:t>
      </w:r>
    </w:p>
    <w:p w14:paraId="55FA4299" w14:textId="77777777" w:rsidR="007A5162" w:rsidRPr="00DA2EB7" w:rsidRDefault="007A5162" w:rsidP="007A5162">
      <w:pPr>
        <w:pStyle w:val="Corpodetexto"/>
        <w:jc w:val="both"/>
      </w:pPr>
    </w:p>
    <w:p w14:paraId="7CD9BF3F" w14:textId="77777777" w:rsidR="007A5162" w:rsidRPr="00DA2EB7" w:rsidRDefault="007A5162" w:rsidP="007A5162">
      <w:pPr>
        <w:pStyle w:val="Corpodetexto"/>
        <w:jc w:val="both"/>
      </w:pPr>
      <w:r w:rsidRPr="00DA2EB7">
        <w:rPr>
          <w:b/>
        </w:rPr>
        <w:t>Parágrafo Sétimo</w:t>
      </w:r>
      <w:r w:rsidRPr="00DA2EB7">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488AC1A8" w14:textId="77777777" w:rsidR="007A5162" w:rsidRPr="00DA2EB7" w:rsidRDefault="007A5162" w:rsidP="007A5162">
      <w:pPr>
        <w:pStyle w:val="Corpodetexto"/>
        <w:jc w:val="both"/>
      </w:pPr>
    </w:p>
    <w:p w14:paraId="0E3427EB" w14:textId="77777777" w:rsidR="007A5162" w:rsidRPr="00DA2EB7" w:rsidRDefault="007A5162" w:rsidP="007A5162">
      <w:pPr>
        <w:pStyle w:val="Corpodetexto"/>
        <w:jc w:val="both"/>
      </w:pPr>
      <w:r w:rsidRPr="00DA2EB7">
        <w:rPr>
          <w:b/>
        </w:rPr>
        <w:t>Parágrafo Oitavo</w:t>
      </w:r>
      <w:r w:rsidRPr="00DA2EB7">
        <w:t>– Se a CONTRATANTE verificar que o valor dos pagamentos ainda devidos são suficientes à satisfação do valor da multa, o processo de pagamento retomará o seu curso.</w:t>
      </w:r>
    </w:p>
    <w:p w14:paraId="01EC2CB4" w14:textId="77777777" w:rsidR="007A5162" w:rsidRPr="00DA2EB7" w:rsidRDefault="007A5162" w:rsidP="007A5162">
      <w:pPr>
        <w:pStyle w:val="Corpodetexto"/>
        <w:jc w:val="both"/>
      </w:pPr>
      <w:r w:rsidRPr="00DA2EB7">
        <w:rPr>
          <w:b/>
        </w:rPr>
        <w:t>Parágrafo Nono</w:t>
      </w:r>
      <w:r w:rsidRPr="00DA2EB7">
        <w:t xml:space="preserve"> – As multas previstas nas alíneas “b” e “c” do caput desta Cláusula não possuem caráter compensatório, e, assim, o pagamento delas não eximirá a CONTRATADA de responsabilidade pelas perdas e danos decorrentes </w:t>
      </w:r>
      <w:r w:rsidRPr="00DA2EB7">
        <w:lastRenderedPageBreak/>
        <w:t>das infraçõescometidas.</w:t>
      </w:r>
    </w:p>
    <w:p w14:paraId="5C7BB00F" w14:textId="77777777" w:rsidR="007A5162" w:rsidRPr="00DA2EB7" w:rsidRDefault="007A5162" w:rsidP="007A5162">
      <w:pPr>
        <w:pStyle w:val="Corpodetexto"/>
        <w:jc w:val="both"/>
      </w:pPr>
    </w:p>
    <w:p w14:paraId="101E11E9" w14:textId="77777777" w:rsidR="007A5162" w:rsidRPr="00DA2EB7" w:rsidRDefault="007A5162" w:rsidP="007A5162">
      <w:pPr>
        <w:pStyle w:val="Corpodetexto"/>
        <w:tabs>
          <w:tab w:val="left" w:pos="5783"/>
          <w:tab w:val="left" w:pos="8965"/>
        </w:tabs>
        <w:jc w:val="both"/>
      </w:pPr>
      <w:r w:rsidRPr="00DA2EB7">
        <w:rPr>
          <w:b/>
        </w:rPr>
        <w:t xml:space="preserve">Parágrafo Décimo </w:t>
      </w:r>
      <w:r w:rsidRPr="00DA2EB7">
        <w:t>– A aplicação da sanção constante na alínea “e” é da competência exclusiva do titular do órgão ou autoridade máxima da entidade CONTRATANTE, enquanto as demais penalidades poderão ser aplicadas por setor competente do órgão/entidade CONTRATANTE.</w:t>
      </w:r>
    </w:p>
    <w:p w14:paraId="6CA1D5AF" w14:textId="77777777" w:rsidR="007A5162" w:rsidRPr="00DA2EB7" w:rsidRDefault="007A5162" w:rsidP="007A5162">
      <w:pPr>
        <w:pStyle w:val="Corpodetexto"/>
        <w:tabs>
          <w:tab w:val="left" w:pos="5783"/>
          <w:tab w:val="left" w:pos="8965"/>
        </w:tabs>
        <w:jc w:val="both"/>
      </w:pPr>
    </w:p>
    <w:p w14:paraId="178F83B4" w14:textId="77777777" w:rsidR="007A5162" w:rsidRPr="00DA2EB7" w:rsidRDefault="007A5162" w:rsidP="007A5162">
      <w:pPr>
        <w:pStyle w:val="Corpodetexto"/>
        <w:tabs>
          <w:tab w:val="left" w:pos="5783"/>
          <w:tab w:val="left" w:pos="8965"/>
        </w:tabs>
        <w:jc w:val="both"/>
      </w:pPr>
      <w:r w:rsidRPr="00DA2EB7">
        <w:rPr>
          <w:b/>
        </w:rPr>
        <w:t>Parágrafo Décimo Primeiro</w:t>
      </w:r>
      <w:r w:rsidRPr="00DA2EB7">
        <w:t xml:space="preserve"> – A aplicação das sanções previstas nesta cláusula não exclui, em hipótese alguma, a obrigação de reparação integral do dano causado à Administração Pública.</w:t>
      </w:r>
    </w:p>
    <w:p w14:paraId="77BC3DDE" w14:textId="77777777" w:rsidR="007A5162" w:rsidRPr="00DA2EB7" w:rsidRDefault="007A5162" w:rsidP="007A5162">
      <w:pPr>
        <w:pStyle w:val="Corpodetexto"/>
        <w:tabs>
          <w:tab w:val="left" w:pos="5783"/>
          <w:tab w:val="left" w:pos="8965"/>
        </w:tabs>
        <w:jc w:val="both"/>
      </w:pPr>
    </w:p>
    <w:p w14:paraId="0B9E77AB" w14:textId="77777777" w:rsidR="007A5162" w:rsidRPr="00DA2EB7" w:rsidRDefault="007A5162" w:rsidP="007A5162">
      <w:pPr>
        <w:pStyle w:val="Corpodetexto"/>
        <w:tabs>
          <w:tab w:val="left" w:pos="5783"/>
          <w:tab w:val="left" w:pos="8965"/>
        </w:tabs>
        <w:jc w:val="both"/>
      </w:pPr>
      <w:r w:rsidRPr="00DA2EB7">
        <w:rPr>
          <w:b/>
        </w:rPr>
        <w:t>Parágrafo Décimo Segundo</w:t>
      </w:r>
      <w:r w:rsidRPr="00DA2EB7">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961A513" w14:textId="77777777" w:rsidR="007A5162" w:rsidRPr="00DA2EB7" w:rsidRDefault="007A5162" w:rsidP="007A5162">
      <w:pPr>
        <w:pStyle w:val="Corpodetexto"/>
        <w:tabs>
          <w:tab w:val="left" w:pos="5783"/>
          <w:tab w:val="left" w:pos="8965"/>
        </w:tabs>
        <w:jc w:val="both"/>
      </w:pPr>
    </w:p>
    <w:p w14:paraId="1206AE76"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CLÁUSULA DÉCIMA S</w:t>
      </w:r>
      <w:r w:rsidR="00B963AF" w:rsidRPr="00DA2EB7">
        <w:rPr>
          <w:rFonts w:ascii="Arial" w:hAnsi="Arial" w:cs="Arial"/>
          <w:szCs w:val="24"/>
          <w:u w:val="single"/>
        </w:rPr>
        <w:t>EXTA</w:t>
      </w:r>
      <w:r w:rsidRPr="00DA2EB7">
        <w:rPr>
          <w:rFonts w:ascii="Arial" w:hAnsi="Arial" w:cs="Arial"/>
          <w:szCs w:val="24"/>
          <w:u w:val="single"/>
        </w:rPr>
        <w:t>– DOS RECURSOS</w:t>
      </w:r>
    </w:p>
    <w:p w14:paraId="255F8F34" w14:textId="77777777" w:rsidR="007A5162" w:rsidRPr="00DA2EB7" w:rsidRDefault="007A5162" w:rsidP="007A5162">
      <w:pPr>
        <w:pStyle w:val="Ttulo1"/>
        <w:spacing w:before="0" w:line="240" w:lineRule="auto"/>
        <w:rPr>
          <w:rFonts w:ascii="Arial" w:hAnsi="Arial" w:cs="Arial"/>
          <w:szCs w:val="24"/>
        </w:rPr>
      </w:pPr>
    </w:p>
    <w:p w14:paraId="5E05896B" w14:textId="77777777" w:rsidR="007A5162" w:rsidRPr="00DA2EB7" w:rsidRDefault="007A5162" w:rsidP="007A5162">
      <w:pPr>
        <w:pStyle w:val="Corpodetexto"/>
        <w:jc w:val="both"/>
      </w:pPr>
      <w:r w:rsidRPr="00DA2EB7">
        <w:t>A CONTRATADA poderá apresentar:</w:t>
      </w:r>
    </w:p>
    <w:p w14:paraId="1575AB4F" w14:textId="77777777" w:rsidR="007A5162" w:rsidRPr="00DA2EB7" w:rsidRDefault="007A5162" w:rsidP="007A5162">
      <w:pPr>
        <w:pStyle w:val="Corpodetexto"/>
        <w:jc w:val="both"/>
      </w:pPr>
    </w:p>
    <w:p w14:paraId="5E39BC94" w14:textId="77777777" w:rsidR="007A5162" w:rsidRPr="00DA2EB7" w:rsidRDefault="007A5162" w:rsidP="007A5162">
      <w:pPr>
        <w:pStyle w:val="Corpodetexto"/>
        <w:numPr>
          <w:ilvl w:val="0"/>
          <w:numId w:val="6"/>
        </w:numPr>
        <w:ind w:left="0" w:firstLine="0"/>
        <w:jc w:val="both"/>
      </w:pPr>
      <w:r w:rsidRPr="00DA2EB7">
        <w:rPr>
          <w:b/>
          <w:u w:val="single"/>
        </w:rPr>
        <w:t>Recurso</w:t>
      </w:r>
      <w:r w:rsidRPr="00DA2EB7">
        <w:t xml:space="preserve"> a ser interposto perante a autoridade </w:t>
      </w:r>
      <w:r w:rsidRPr="00DA2EB7">
        <w:rPr>
          <w:color w:val="111111"/>
        </w:rPr>
        <w:t xml:space="preserve">que tiver proferido a decisão recorrida, no prazo de </w:t>
      </w:r>
      <w:r w:rsidRPr="00DA2EB7">
        <w:rPr>
          <w:b/>
          <w:color w:val="111111"/>
          <w:u w:val="single"/>
        </w:rPr>
        <w:t>15 (quinze) dias úteis)</w:t>
      </w:r>
      <w:r w:rsidR="0006760C" w:rsidRPr="00DA2EB7">
        <w:rPr>
          <w:b/>
          <w:color w:val="111111"/>
          <w:u w:val="single"/>
        </w:rPr>
        <w:t xml:space="preserve"> </w:t>
      </w:r>
      <w:r w:rsidRPr="00DA2EB7">
        <w:rPr>
          <w:color w:val="111111"/>
        </w:rPr>
        <w:t>contados da intimação da aplicação das penalidades estabelecidas nas alíneas “a”, “b”, “c” e “d” do caput da Cláusula anterior;</w:t>
      </w:r>
    </w:p>
    <w:p w14:paraId="68047386" w14:textId="77777777" w:rsidR="007A5162" w:rsidRPr="00DA2EB7" w:rsidRDefault="007A5162" w:rsidP="007A5162">
      <w:pPr>
        <w:pStyle w:val="Corpodetexto"/>
        <w:numPr>
          <w:ilvl w:val="0"/>
          <w:numId w:val="6"/>
        </w:numPr>
        <w:ind w:left="0" w:firstLine="0"/>
        <w:jc w:val="both"/>
        <w:rPr>
          <w:color w:val="00B050"/>
        </w:rPr>
      </w:pPr>
      <w:r w:rsidRPr="00DA2EB7">
        <w:rPr>
          <w:b/>
          <w:color w:val="111111"/>
          <w:u w:val="single"/>
        </w:rPr>
        <w:t>Recurso</w:t>
      </w:r>
      <w:r w:rsidRPr="00DA2EB7">
        <w:rPr>
          <w:color w:val="111111"/>
        </w:rPr>
        <w:t xml:space="preserve"> a ser interposto perante a autoridade que tiver proferido a decisão recorrida, no prazo de </w:t>
      </w:r>
      <w:r w:rsidRPr="00DA2EB7">
        <w:rPr>
          <w:b/>
          <w:color w:val="111111"/>
          <w:u w:val="single"/>
        </w:rPr>
        <w:t>3(três) dias úteis)</w:t>
      </w:r>
      <w:r w:rsidR="0006760C" w:rsidRPr="00DA2EB7">
        <w:rPr>
          <w:b/>
          <w:color w:val="111111"/>
          <w:u w:val="single"/>
        </w:rPr>
        <w:t xml:space="preserve"> </w:t>
      </w:r>
      <w:r w:rsidRPr="00DA2EB7">
        <w:rPr>
          <w:color w:val="111111"/>
        </w:rPr>
        <w:t>contados da intimação da extinção do contrato quando promovido por ato unilateral e escrito da Administração;</w:t>
      </w:r>
    </w:p>
    <w:p w14:paraId="0DD0BBE4" w14:textId="77777777" w:rsidR="007A5162" w:rsidRPr="00DA2EB7" w:rsidRDefault="007A5162" w:rsidP="007A5162">
      <w:pPr>
        <w:pStyle w:val="Corpodetexto"/>
        <w:numPr>
          <w:ilvl w:val="0"/>
          <w:numId w:val="6"/>
        </w:numPr>
        <w:ind w:left="0" w:firstLine="0"/>
        <w:jc w:val="both"/>
      </w:pPr>
      <w:r w:rsidRPr="00DA2EB7">
        <w:rPr>
          <w:b/>
          <w:u w:val="single"/>
        </w:rPr>
        <w:t>Pedido de Reconsideração</w:t>
      </w:r>
      <w:r w:rsidRPr="00DA2EB7">
        <w:t xml:space="preserve"> no prazo de</w:t>
      </w:r>
      <w:r w:rsidR="00BC2AFC" w:rsidRPr="00DA2EB7">
        <w:t xml:space="preserve"> </w:t>
      </w:r>
      <w:r w:rsidRPr="00DA2EB7">
        <w:rPr>
          <w:b/>
          <w:color w:val="111111"/>
          <w:u w:val="single"/>
        </w:rPr>
        <w:t>15 (quinze) dias úteis</w:t>
      </w:r>
      <w:r w:rsidRPr="00DA2EB7">
        <w:rPr>
          <w:color w:val="111111"/>
        </w:rPr>
        <w:t>contados da ciência da aplicação da penalidade estabelecida na alínea “e” do caput da Clá</w:t>
      </w:r>
      <w:r w:rsidRPr="00DA2EB7">
        <w:t>usula anterior;</w:t>
      </w:r>
    </w:p>
    <w:p w14:paraId="1BC4D600" w14:textId="77777777" w:rsidR="007A5162" w:rsidRPr="00DA2EB7" w:rsidRDefault="007A5162" w:rsidP="007A5162">
      <w:pPr>
        <w:pStyle w:val="Corpodetexto"/>
        <w:jc w:val="both"/>
      </w:pPr>
    </w:p>
    <w:p w14:paraId="69526C01" w14:textId="77777777" w:rsidR="007A5162" w:rsidRPr="00DA2EB7" w:rsidRDefault="007A5162" w:rsidP="007A5162">
      <w:pPr>
        <w:pStyle w:val="Corpodetexto"/>
        <w:jc w:val="both"/>
        <w:rPr>
          <w:color w:val="111111"/>
        </w:rPr>
      </w:pPr>
      <w:r w:rsidRPr="00DA2EB7">
        <w:rPr>
          <w:b/>
        </w:rPr>
        <w:t xml:space="preserve">Parágrafo único </w:t>
      </w:r>
      <w:r w:rsidRPr="00DA2EB7">
        <w:t>–</w:t>
      </w:r>
      <w:r w:rsidRPr="00DA2EB7">
        <w:rPr>
          <w:color w:val="111111"/>
        </w:rPr>
        <w:t xml:space="preserve"> Os recursos a que aludem as </w:t>
      </w:r>
      <w:r w:rsidRPr="00DA2EB7">
        <w:rPr>
          <w:b/>
          <w:color w:val="111111"/>
        </w:rPr>
        <w:t>alíneas “a” e “b”</w:t>
      </w:r>
      <w:r w:rsidRPr="00DA2EB7">
        <w:rPr>
          <w:color w:val="111111"/>
        </w:rPr>
        <w:t xml:space="preserve"> do caput da presente Cláusula serão dirigidos à autoridade que tiver proferido a decisão recorrida, que, se não reconsiderar a decisão recorrida, encaminhará o recurso com sua motivação à autoridade superior para decisão.</w:t>
      </w:r>
    </w:p>
    <w:p w14:paraId="1A065070" w14:textId="77777777" w:rsidR="007A5162" w:rsidRPr="00DA2EB7" w:rsidRDefault="007A5162" w:rsidP="007A5162">
      <w:pPr>
        <w:pStyle w:val="Corpodetexto"/>
        <w:jc w:val="both"/>
        <w:rPr>
          <w:color w:val="111111"/>
        </w:rPr>
      </w:pPr>
    </w:p>
    <w:p w14:paraId="7F4885A4" w14:textId="77777777" w:rsidR="007A5162" w:rsidRPr="00DA2EB7" w:rsidRDefault="007A5162" w:rsidP="007A5162">
      <w:pPr>
        <w:pStyle w:val="Ttulo1"/>
        <w:spacing w:before="0" w:line="240" w:lineRule="auto"/>
        <w:rPr>
          <w:rFonts w:ascii="Arial" w:hAnsi="Arial" w:cs="Arial"/>
          <w:color w:val="111111"/>
          <w:szCs w:val="24"/>
          <w:u w:val="single"/>
        </w:rPr>
      </w:pPr>
      <w:r w:rsidRPr="00DA2EB7">
        <w:rPr>
          <w:rFonts w:ascii="Arial" w:hAnsi="Arial" w:cs="Arial"/>
          <w:szCs w:val="24"/>
          <w:u w:val="single"/>
        </w:rPr>
        <w:t xml:space="preserve">CLÁUSULA DÉCIMA </w:t>
      </w:r>
      <w:r w:rsidR="00B963AF" w:rsidRPr="00DA2EB7">
        <w:rPr>
          <w:rFonts w:ascii="Arial" w:hAnsi="Arial" w:cs="Arial"/>
          <w:szCs w:val="24"/>
          <w:u w:val="single"/>
        </w:rPr>
        <w:t>SÉTIMA</w:t>
      </w:r>
      <w:r w:rsidRPr="00DA2EB7">
        <w:rPr>
          <w:rFonts w:ascii="Arial" w:hAnsi="Arial" w:cs="Arial"/>
          <w:szCs w:val="24"/>
          <w:u w:val="single"/>
        </w:rPr>
        <w:t xml:space="preserve"> –</w:t>
      </w:r>
      <w:r w:rsidRPr="00DA2EB7">
        <w:rPr>
          <w:rFonts w:ascii="Arial" w:hAnsi="Arial" w:cs="Arial"/>
          <w:color w:val="111111"/>
          <w:szCs w:val="24"/>
          <w:u w:val="single"/>
        </w:rPr>
        <w:t xml:space="preserve"> DA EXTINÇÃO CONTRATUAL</w:t>
      </w:r>
    </w:p>
    <w:p w14:paraId="1C3BE42F" w14:textId="77777777" w:rsidR="007A5162" w:rsidRPr="00DA2EB7" w:rsidRDefault="007A5162" w:rsidP="007A5162">
      <w:pPr>
        <w:pStyle w:val="Ttulo1"/>
        <w:spacing w:before="0" w:line="240" w:lineRule="auto"/>
        <w:rPr>
          <w:rFonts w:ascii="Arial" w:hAnsi="Arial" w:cs="Arial"/>
          <w:szCs w:val="24"/>
        </w:rPr>
      </w:pPr>
    </w:p>
    <w:p w14:paraId="40AD9F70" w14:textId="77777777" w:rsidR="007A5162" w:rsidRPr="00DA2EB7" w:rsidRDefault="007A5162" w:rsidP="007A5162">
      <w:pPr>
        <w:pStyle w:val="Corpodetexto"/>
        <w:jc w:val="both"/>
        <w:rPr>
          <w:color w:val="111111"/>
        </w:rPr>
      </w:pPr>
      <w:r w:rsidRPr="00DA2EB7">
        <w:t xml:space="preserve">O CONTRATANTE poderá </w:t>
      </w:r>
      <w:r w:rsidRPr="00DA2EB7">
        <w:rPr>
          <w:color w:val="111111"/>
        </w:rPr>
        <w:t xml:space="preserve">extinguir administrativamente o Contrato, por ato unilateral, na ocorrência das hipóteses previstas no art. 137, incisos I a IX, da Lei </w:t>
      </w:r>
      <w:r w:rsidRPr="00DA2EB7">
        <w:rPr>
          <w:color w:val="111111"/>
        </w:rPr>
        <w:lastRenderedPageBreak/>
        <w:t>Federal nº 14.133/2021, mediante decisão fundamentada, assegurado o contraditório e a ampla defesa, e observado o art. 138, § 2º, da Lei Federal nº 14.133/2021.</w:t>
      </w:r>
    </w:p>
    <w:p w14:paraId="5FCA66A6" w14:textId="77777777" w:rsidR="007A5162" w:rsidRPr="00DA2EB7" w:rsidRDefault="007A5162" w:rsidP="007A5162">
      <w:pPr>
        <w:pStyle w:val="Corpodetexto"/>
        <w:jc w:val="both"/>
        <w:rPr>
          <w:color w:val="111111"/>
        </w:rPr>
      </w:pPr>
    </w:p>
    <w:p w14:paraId="72D0DBC6" w14:textId="77777777" w:rsidR="007A5162" w:rsidRPr="00DA2EB7" w:rsidRDefault="007A5162" w:rsidP="007A5162">
      <w:pPr>
        <w:pStyle w:val="Corpodetexto"/>
        <w:jc w:val="both"/>
        <w:rPr>
          <w:color w:val="538135" w:themeColor="accent6" w:themeShade="BF"/>
        </w:rPr>
      </w:pPr>
      <w:r w:rsidRPr="00DA2EB7">
        <w:rPr>
          <w:b/>
        </w:rPr>
        <w:t>Parágrafo Primeiro</w:t>
      </w:r>
      <w:r w:rsidRPr="00DA2EB7">
        <w:t xml:space="preserve"> – O ato administrativo de</w:t>
      </w:r>
      <w:r w:rsidRPr="00DA2EB7">
        <w:rPr>
          <w:color w:val="111111"/>
        </w:rPr>
        <w:t xml:space="preserve"> extinção contratual deverá ser publicado </w:t>
      </w:r>
      <w:r w:rsidRPr="00DA2EB7">
        <w:t>no Diário Oficial do Município e no Portal Nacional de Compras Públicas (PNCP), operando seus efeitos apenas a partir da competente publicação.</w:t>
      </w:r>
    </w:p>
    <w:p w14:paraId="518C233B" w14:textId="77777777" w:rsidR="007A5162" w:rsidRPr="00DA2EB7" w:rsidRDefault="007A5162" w:rsidP="007A5162">
      <w:pPr>
        <w:pStyle w:val="Corpodetexto"/>
        <w:jc w:val="both"/>
      </w:pPr>
    </w:p>
    <w:p w14:paraId="08306248" w14:textId="77777777" w:rsidR="007A5162" w:rsidRPr="00DA2EB7" w:rsidRDefault="007A5162" w:rsidP="007A5162">
      <w:pPr>
        <w:pStyle w:val="Corpodetexto"/>
        <w:jc w:val="both"/>
      </w:pPr>
      <w:r w:rsidRPr="00DA2EB7">
        <w:rPr>
          <w:b/>
        </w:rPr>
        <w:t>Parágrafo Segundo</w:t>
      </w:r>
      <w:r w:rsidRPr="00DA2EB7">
        <w:t xml:space="preserve"> – </w:t>
      </w:r>
      <w:r w:rsidRPr="00DA2EB7">
        <w:rPr>
          <w:color w:val="111111"/>
        </w:rPr>
        <w:t xml:space="preserve">Extinto </w:t>
      </w:r>
      <w:r w:rsidRPr="00DA2EB7">
        <w:t>o Contrato, a CONTRATANTE assumirá imediatamente o seu objeto no local e no estado em que a sua execução se encontrar.</w:t>
      </w:r>
    </w:p>
    <w:p w14:paraId="43372173" w14:textId="77777777" w:rsidR="007A5162" w:rsidRPr="00DA2EB7" w:rsidRDefault="007A5162" w:rsidP="007A5162">
      <w:pPr>
        <w:pStyle w:val="Corpodetexto"/>
        <w:jc w:val="both"/>
      </w:pPr>
    </w:p>
    <w:p w14:paraId="350B0295" w14:textId="77777777" w:rsidR="007A5162" w:rsidRPr="00DA2EB7" w:rsidRDefault="007A5162" w:rsidP="007A5162">
      <w:pPr>
        <w:pStyle w:val="Corpodetexto"/>
        <w:jc w:val="both"/>
      </w:pPr>
      <w:r w:rsidRPr="00DA2EB7">
        <w:rPr>
          <w:b/>
        </w:rPr>
        <w:t>Parágrafo Terceiro</w:t>
      </w:r>
      <w:r w:rsidRPr="00DA2EB7">
        <w:t xml:space="preserve"> – Na hipótese de</w:t>
      </w:r>
      <w:r w:rsidRPr="00DA2EB7">
        <w:rPr>
          <w:color w:val="111111"/>
        </w:rPr>
        <w:t xml:space="preserve"> extinção por culpa da contratada, a CONTRATADA, além das demais sanções cabíveis, ficará sujeita à </w:t>
      </w:r>
      <w:r w:rsidRPr="00DA2EB7">
        <w:rPr>
          <w:b/>
          <w:color w:val="111111"/>
        </w:rPr>
        <w:t xml:space="preserve">multa </w:t>
      </w:r>
      <w:r w:rsidRPr="00DA2EB7">
        <w:rPr>
          <w:color w:val="111111"/>
        </w:rPr>
        <w:t>de até 20% (vinte por cento)</w:t>
      </w:r>
      <w:r w:rsidRPr="00DA2EB7">
        <w:t xml:space="preserve"> calculada sobre o saldo reajustado </w:t>
      </w:r>
      <w:r w:rsidRPr="00DA2EB7">
        <w:rPr>
          <w:color w:val="000000" w:themeColor="text1"/>
        </w:rPr>
        <w:t>do Contrato</w:t>
      </w:r>
      <w:r w:rsidRPr="00DA2EB7">
        <w:t xml:space="preserve">, ou, ainda, sobre o valor do Contrato, conforme o caso, na forma da Cláusula Terceira e da Cláusula Décima Sexta, caput, alínea “c”, deste Contrato. </w:t>
      </w:r>
    </w:p>
    <w:p w14:paraId="026EE4C0" w14:textId="77777777" w:rsidR="007A5162" w:rsidRPr="00DA2EB7" w:rsidRDefault="007A5162" w:rsidP="007A5162">
      <w:pPr>
        <w:pStyle w:val="Corpodetexto"/>
        <w:jc w:val="both"/>
      </w:pPr>
    </w:p>
    <w:p w14:paraId="734A4C53" w14:textId="77777777" w:rsidR="007A5162" w:rsidRPr="00DA2EB7" w:rsidRDefault="007A5162" w:rsidP="007A5162">
      <w:pPr>
        <w:pStyle w:val="Corpodetexto"/>
        <w:jc w:val="both"/>
      </w:pPr>
      <w:r w:rsidRPr="00DA2EB7">
        <w:rPr>
          <w:b/>
        </w:rPr>
        <w:t>Parágrafo Quarto</w:t>
      </w:r>
      <w:r w:rsidRPr="00DA2EB7">
        <w:t xml:space="preserve"> – A </w:t>
      </w:r>
      <w:r w:rsidRPr="00DA2EB7">
        <w:rPr>
          <w:b/>
        </w:rPr>
        <w:t>multa</w:t>
      </w:r>
      <w:r w:rsidRPr="00DA2EB7">
        <w:t xml:space="preserve"> referida no parágrafo anterior não tem caráter compensatório. O débito remanescente, inclusive o decorrente de penalidades anteriormente aplicadas, poderá ser compensado com eventuais créditos devidos pelo CONTRATANTE.</w:t>
      </w:r>
    </w:p>
    <w:p w14:paraId="045EFD4D" w14:textId="77777777" w:rsidR="007A5162" w:rsidRPr="00DA2EB7" w:rsidRDefault="007A5162" w:rsidP="007A5162">
      <w:pPr>
        <w:pStyle w:val="Corpodetexto"/>
        <w:jc w:val="both"/>
      </w:pPr>
    </w:p>
    <w:p w14:paraId="4B2821CD" w14:textId="77777777" w:rsidR="007A5162" w:rsidRPr="00DA2EB7" w:rsidRDefault="007A5162" w:rsidP="007A5162">
      <w:pPr>
        <w:pStyle w:val="Corpodetexto"/>
        <w:jc w:val="both"/>
      </w:pPr>
      <w:r w:rsidRPr="00DA2EB7">
        <w:rPr>
          <w:b/>
        </w:rPr>
        <w:t>Parágrafo Quinto</w:t>
      </w:r>
      <w:r w:rsidRPr="00DA2EB7">
        <w:t xml:space="preserve"> – Nos casos de </w:t>
      </w:r>
      <w:r w:rsidRPr="00DA2EB7">
        <w:rPr>
          <w:color w:val="111111"/>
        </w:rPr>
        <w:t>extinção</w:t>
      </w:r>
      <w:r w:rsidR="00BC2AFC" w:rsidRPr="00DA2EB7">
        <w:rPr>
          <w:color w:val="111111"/>
        </w:rPr>
        <w:t xml:space="preserve"> </w:t>
      </w:r>
      <w:r w:rsidRPr="00DA2EB7">
        <w:rPr>
          <w:color w:val="111111"/>
        </w:rPr>
        <w:t xml:space="preserve">com culpa exclusiva da CONTRATANTE, deverão ser promovidos: </w:t>
      </w:r>
    </w:p>
    <w:p w14:paraId="5DA5A377" w14:textId="77777777" w:rsidR="007A5162" w:rsidRPr="00DA2EB7" w:rsidRDefault="007A5162" w:rsidP="007A5162">
      <w:pPr>
        <w:pStyle w:val="PargrafodaLista"/>
        <w:numPr>
          <w:ilvl w:val="0"/>
          <w:numId w:val="3"/>
        </w:numPr>
        <w:tabs>
          <w:tab w:val="left" w:pos="582"/>
        </w:tabs>
        <w:ind w:left="0" w:right="0" w:firstLine="0"/>
        <w:rPr>
          <w:sz w:val="24"/>
          <w:szCs w:val="24"/>
        </w:rPr>
      </w:pPr>
      <w:r w:rsidRPr="00DA2EB7">
        <w:rPr>
          <w:sz w:val="24"/>
          <w:szCs w:val="24"/>
        </w:rPr>
        <w:t>os pagamentos devidos pela execução do Contrato até a data da</w:t>
      </w:r>
      <w:r w:rsidRPr="00DA2EB7">
        <w:rPr>
          <w:color w:val="111111"/>
          <w:sz w:val="24"/>
          <w:szCs w:val="24"/>
        </w:rPr>
        <w:t>extinção</w:t>
      </w:r>
      <w:r w:rsidRPr="00DA2EB7">
        <w:rPr>
          <w:sz w:val="24"/>
          <w:szCs w:val="24"/>
        </w:rPr>
        <w:t>;</w:t>
      </w:r>
    </w:p>
    <w:p w14:paraId="367CFEF2" w14:textId="77777777" w:rsidR="007A5162" w:rsidRPr="00DA2EB7" w:rsidRDefault="007A5162" w:rsidP="007A5162">
      <w:pPr>
        <w:pStyle w:val="PargrafodaLista"/>
        <w:numPr>
          <w:ilvl w:val="0"/>
          <w:numId w:val="3"/>
        </w:numPr>
        <w:tabs>
          <w:tab w:val="left" w:pos="568"/>
        </w:tabs>
        <w:ind w:left="0" w:right="0" w:firstLine="0"/>
        <w:rPr>
          <w:sz w:val="24"/>
          <w:szCs w:val="24"/>
        </w:rPr>
      </w:pPr>
      <w:r w:rsidRPr="00DA2EB7">
        <w:rPr>
          <w:sz w:val="24"/>
          <w:szCs w:val="24"/>
        </w:rPr>
        <w:t>o pagamento do custo de desmobilização, caso haja;</w:t>
      </w:r>
    </w:p>
    <w:p w14:paraId="744D6746" w14:textId="77777777" w:rsidR="007A5162" w:rsidRPr="00DA2EB7" w:rsidRDefault="007A5162" w:rsidP="007A5162">
      <w:pPr>
        <w:pStyle w:val="PargrafodaLista"/>
        <w:numPr>
          <w:ilvl w:val="0"/>
          <w:numId w:val="3"/>
        </w:numPr>
        <w:tabs>
          <w:tab w:val="left" w:pos="582"/>
        </w:tabs>
        <w:ind w:left="0" w:right="0" w:firstLine="0"/>
        <w:rPr>
          <w:sz w:val="24"/>
          <w:szCs w:val="24"/>
        </w:rPr>
      </w:pPr>
      <w:r w:rsidRPr="00DA2EB7">
        <w:rPr>
          <w:sz w:val="24"/>
          <w:szCs w:val="24"/>
        </w:rPr>
        <w:t>o ressarcimento dos prejuízos comprovadamentesofridos.</w:t>
      </w:r>
    </w:p>
    <w:p w14:paraId="587FCEB5" w14:textId="77777777" w:rsidR="007A5162" w:rsidRPr="00DA2EB7" w:rsidRDefault="007A5162" w:rsidP="007A5162">
      <w:pPr>
        <w:pStyle w:val="PargrafodaLista"/>
        <w:tabs>
          <w:tab w:val="left" w:pos="582"/>
        </w:tabs>
        <w:ind w:left="0" w:right="0"/>
        <w:rPr>
          <w:sz w:val="24"/>
          <w:szCs w:val="24"/>
        </w:rPr>
      </w:pPr>
    </w:p>
    <w:p w14:paraId="3A29CD59" w14:textId="77777777" w:rsidR="007A5162" w:rsidRPr="00DA2EB7" w:rsidRDefault="007A5162" w:rsidP="007A5162">
      <w:pPr>
        <w:pStyle w:val="Corpodetexto"/>
        <w:jc w:val="both"/>
      </w:pPr>
      <w:r w:rsidRPr="00DA2EB7">
        <w:rPr>
          <w:b/>
        </w:rPr>
        <w:t>Parágrafo Sexto</w:t>
      </w:r>
      <w:r w:rsidRPr="00DA2EB7">
        <w:t xml:space="preserve"> – Na hipótese de </w:t>
      </w:r>
      <w:r w:rsidRPr="00DA2EB7">
        <w:rPr>
          <w:color w:val="111111"/>
        </w:rPr>
        <w:t>extinção do Contrato por culpa da CONTRATADA, esta somente terá direito ao valor das faturas relativas às parcelas do objeto efetivamente adimplidas até a data da rescisão do Contrato, após a compensação prevista nos parágrafos terceiro e quarto d</w:t>
      </w:r>
      <w:r w:rsidRPr="00DA2EB7">
        <w:t>esta Cláusula.</w:t>
      </w:r>
    </w:p>
    <w:p w14:paraId="70B78FC5" w14:textId="77777777" w:rsidR="007A5162" w:rsidRPr="00DA2EB7" w:rsidRDefault="007A5162" w:rsidP="007A5162">
      <w:pPr>
        <w:pStyle w:val="Corpodetexto"/>
        <w:jc w:val="both"/>
      </w:pPr>
    </w:p>
    <w:p w14:paraId="4D135A7F" w14:textId="77777777" w:rsidR="007A5162" w:rsidRPr="00DA2EB7" w:rsidRDefault="007A5162" w:rsidP="007A5162">
      <w:pPr>
        <w:pStyle w:val="Corpodetexto"/>
        <w:jc w:val="both"/>
      </w:pPr>
      <w:r w:rsidRPr="00DA2EB7">
        <w:rPr>
          <w:b/>
        </w:rPr>
        <w:t>Parágrafo Sétimo</w:t>
      </w:r>
      <w:r w:rsidRPr="00DA2EB7">
        <w:t xml:space="preserve"> – No caso de</w:t>
      </w:r>
      <w:r w:rsidRPr="00DA2EB7">
        <w:rPr>
          <w:color w:val="111111"/>
        </w:rPr>
        <w:t xml:space="preserve"> extinção</w:t>
      </w:r>
      <w:r w:rsidRPr="00DA2EB7">
        <w:t xml:space="preserve"> amigável, esta será reduzida a termo, tendo a CONTRATADA direito aos pagamentos devidos pela execução do Contrato, conforme atestado em laudo da comissão especial designada para esse fim.</w:t>
      </w:r>
    </w:p>
    <w:p w14:paraId="7A83A38F" w14:textId="77777777" w:rsidR="007A5162" w:rsidRPr="00DA2EB7" w:rsidRDefault="007A5162" w:rsidP="007A5162">
      <w:pPr>
        <w:pStyle w:val="Corpodetexto"/>
        <w:jc w:val="both"/>
      </w:pPr>
    </w:p>
    <w:p w14:paraId="27269498"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 xml:space="preserve">CLÁUSULA DÉCIMA </w:t>
      </w:r>
      <w:r w:rsidR="00B963AF" w:rsidRPr="00DA2EB7">
        <w:rPr>
          <w:rFonts w:ascii="Arial" w:hAnsi="Arial" w:cs="Arial"/>
          <w:szCs w:val="24"/>
          <w:u w:val="single"/>
        </w:rPr>
        <w:t>OITAVA</w:t>
      </w:r>
      <w:r w:rsidRPr="00DA2EB7">
        <w:rPr>
          <w:rFonts w:ascii="Arial" w:hAnsi="Arial" w:cs="Arial"/>
          <w:szCs w:val="24"/>
          <w:u w:val="single"/>
        </w:rPr>
        <w:t>–DA SUBCONTRATAÇÃO</w:t>
      </w:r>
    </w:p>
    <w:p w14:paraId="0E1F5793" w14:textId="77777777" w:rsidR="007A5162" w:rsidRPr="00DA2EB7" w:rsidRDefault="007A5162" w:rsidP="007A5162">
      <w:pPr>
        <w:pStyle w:val="Ttulo1"/>
        <w:spacing w:before="0" w:line="240" w:lineRule="auto"/>
        <w:rPr>
          <w:rFonts w:ascii="Arial" w:hAnsi="Arial" w:cs="Arial"/>
          <w:szCs w:val="24"/>
        </w:rPr>
      </w:pPr>
    </w:p>
    <w:p w14:paraId="636F5966" w14:textId="77777777" w:rsidR="007A5162" w:rsidRPr="00DA2EB7" w:rsidRDefault="007A5162" w:rsidP="007A5162">
      <w:pPr>
        <w:pStyle w:val="Corpodetexto"/>
        <w:tabs>
          <w:tab w:val="left" w:pos="3968"/>
        </w:tabs>
        <w:jc w:val="both"/>
      </w:pPr>
      <w:r w:rsidRPr="00DA2EB7">
        <w:t>A CONTRATADA não poderá subcontratar, nem ceder sem a prévia e expressa anuênciado CONTRATANTE e sempre mediante instrumento próprio, a ser publicado na imprensaoficial.</w:t>
      </w:r>
    </w:p>
    <w:p w14:paraId="41C58455" w14:textId="77777777" w:rsidR="007A5162" w:rsidRPr="00DA2EB7" w:rsidRDefault="007A5162" w:rsidP="007A5162">
      <w:pPr>
        <w:pStyle w:val="Corpodetexto"/>
        <w:jc w:val="both"/>
      </w:pPr>
      <w:r w:rsidRPr="00DA2EB7">
        <w:rPr>
          <w:b/>
        </w:rPr>
        <w:lastRenderedPageBreak/>
        <w:t>Parágrafo Único</w:t>
      </w:r>
      <w:r w:rsidRPr="00DA2EB7">
        <w:t xml:space="preserve"> – A SUBCONTRATADA será solidariamente responsável com a CONTRATADA por todas as obrigações legais e contratuais decorrentes do objeto do Contrato, nos limites da subcontratação, inclusive as de natureza trabalhista e previdenciária.</w:t>
      </w:r>
    </w:p>
    <w:p w14:paraId="51728865" w14:textId="77777777" w:rsidR="007A5162" w:rsidRPr="00DA2EB7" w:rsidRDefault="007A5162" w:rsidP="007A5162">
      <w:pPr>
        <w:pStyle w:val="Corpodetexto"/>
        <w:tabs>
          <w:tab w:val="left" w:pos="3536"/>
          <w:tab w:val="left" w:pos="4708"/>
          <w:tab w:val="left" w:pos="6943"/>
          <w:tab w:val="left" w:pos="8804"/>
        </w:tabs>
        <w:jc w:val="both"/>
      </w:pPr>
    </w:p>
    <w:p w14:paraId="31E76A87"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 xml:space="preserve">CLÁUSULA </w:t>
      </w:r>
      <w:r w:rsidR="00B963AF" w:rsidRPr="00DA2EB7">
        <w:rPr>
          <w:rFonts w:ascii="Arial" w:hAnsi="Arial" w:cs="Arial"/>
          <w:szCs w:val="24"/>
          <w:u w:val="single"/>
        </w:rPr>
        <w:t>NONA</w:t>
      </w:r>
      <w:r w:rsidRPr="00DA2EB7">
        <w:rPr>
          <w:rFonts w:ascii="Arial" w:hAnsi="Arial" w:cs="Arial"/>
          <w:szCs w:val="24"/>
          <w:u w:val="single"/>
        </w:rPr>
        <w:t>– DA DOTAÇÃO ORÇAMENTÁRIA</w:t>
      </w:r>
    </w:p>
    <w:p w14:paraId="15EE7CBC" w14:textId="77777777" w:rsidR="007A5162" w:rsidRPr="00DA2EB7" w:rsidRDefault="007A5162" w:rsidP="007A5162">
      <w:pPr>
        <w:pStyle w:val="Ttulo1"/>
        <w:spacing w:before="0" w:line="240" w:lineRule="auto"/>
        <w:rPr>
          <w:rFonts w:ascii="Arial" w:hAnsi="Arial" w:cs="Arial"/>
          <w:szCs w:val="24"/>
        </w:rPr>
      </w:pPr>
    </w:p>
    <w:p w14:paraId="7933FAE8" w14:textId="77777777" w:rsidR="007A5162" w:rsidRPr="00DA2EB7" w:rsidRDefault="007A5162" w:rsidP="007A5162">
      <w:pPr>
        <w:pStyle w:val="Corpodetexto"/>
        <w:tabs>
          <w:tab w:val="left" w:pos="3536"/>
          <w:tab w:val="left" w:pos="4708"/>
          <w:tab w:val="left" w:pos="6943"/>
          <w:tab w:val="left" w:pos="8804"/>
        </w:tabs>
        <w:jc w:val="both"/>
        <w:rPr>
          <w:lang w:val="pt-BR"/>
        </w:rPr>
      </w:pPr>
      <w:r w:rsidRPr="00DA2EB7">
        <w:rPr>
          <w:lang w:val="pt-BR"/>
        </w:rPr>
        <w:t xml:space="preserve">As despesas com a execução do presente contrato correrão à conta das seguintes dotações orçamentárias, para o corrente exercício de </w:t>
      </w:r>
      <w:r w:rsidR="00E66C84" w:rsidRPr="00DA2EB7">
        <w:rPr>
          <w:lang w:val="pt-BR"/>
        </w:rPr>
        <w:t>202</w:t>
      </w:r>
      <w:r w:rsidR="00393AEB" w:rsidRPr="00DA2EB7">
        <w:rPr>
          <w:lang w:val="pt-BR"/>
        </w:rPr>
        <w:t>5</w:t>
      </w:r>
      <w:r w:rsidRPr="00DA2EB7">
        <w:rPr>
          <w:lang w:val="pt-BR"/>
        </w:rPr>
        <w:t>, assim classificados:</w:t>
      </w:r>
    </w:p>
    <w:p w14:paraId="5A2D827A" w14:textId="77777777" w:rsidR="007A5162" w:rsidRPr="00DA2EB7" w:rsidRDefault="007A5162" w:rsidP="007A5162">
      <w:pPr>
        <w:pStyle w:val="Corpodetexto"/>
        <w:tabs>
          <w:tab w:val="left" w:pos="3536"/>
          <w:tab w:val="left" w:pos="4708"/>
          <w:tab w:val="left" w:pos="6943"/>
          <w:tab w:val="left" w:pos="8804"/>
        </w:tabs>
        <w:jc w:val="both"/>
        <w:rPr>
          <w:lang w:val="pt-BR"/>
        </w:rPr>
      </w:pPr>
      <w:r w:rsidRPr="00DA2EB7">
        <w:rPr>
          <w:lang w:val="pt-BR"/>
        </w:rPr>
        <w:t>Órgão: XX</w:t>
      </w:r>
    </w:p>
    <w:p w14:paraId="1EF36740" w14:textId="77777777" w:rsidR="007A5162" w:rsidRPr="00DA2EB7" w:rsidRDefault="007A5162" w:rsidP="007A5162">
      <w:pPr>
        <w:pStyle w:val="Corpodetexto"/>
        <w:tabs>
          <w:tab w:val="left" w:pos="3536"/>
          <w:tab w:val="left" w:pos="4708"/>
          <w:tab w:val="left" w:pos="6943"/>
          <w:tab w:val="left" w:pos="8804"/>
        </w:tabs>
        <w:jc w:val="both"/>
        <w:rPr>
          <w:lang w:val="pt-BR"/>
        </w:rPr>
      </w:pPr>
      <w:r w:rsidRPr="00DA2EB7">
        <w:rPr>
          <w:lang w:val="pt-BR"/>
        </w:rPr>
        <w:t>Unidade: XXXX</w:t>
      </w:r>
    </w:p>
    <w:p w14:paraId="7ACCCF6C" w14:textId="77777777" w:rsidR="007A5162" w:rsidRPr="00DA2EB7" w:rsidRDefault="007A5162" w:rsidP="007A5162">
      <w:pPr>
        <w:pStyle w:val="Corpodetexto"/>
        <w:tabs>
          <w:tab w:val="left" w:pos="3536"/>
          <w:tab w:val="left" w:pos="4708"/>
          <w:tab w:val="left" w:pos="6943"/>
          <w:tab w:val="left" w:pos="8804"/>
        </w:tabs>
        <w:jc w:val="both"/>
        <w:rPr>
          <w:lang w:val="pt-BR"/>
        </w:rPr>
      </w:pPr>
      <w:r w:rsidRPr="00DA2EB7">
        <w:rPr>
          <w:lang w:val="pt-BR"/>
        </w:rPr>
        <w:t>Função: XXX</w:t>
      </w:r>
    </w:p>
    <w:p w14:paraId="1E3E65E3" w14:textId="77777777" w:rsidR="007A5162" w:rsidRPr="00DA2EB7" w:rsidRDefault="007A5162" w:rsidP="007A5162">
      <w:pPr>
        <w:pStyle w:val="Corpodetexto"/>
        <w:tabs>
          <w:tab w:val="left" w:pos="3536"/>
          <w:tab w:val="left" w:pos="4708"/>
          <w:tab w:val="left" w:pos="6943"/>
          <w:tab w:val="left" w:pos="8804"/>
        </w:tabs>
        <w:jc w:val="both"/>
        <w:rPr>
          <w:lang w:val="pt-BR"/>
        </w:rPr>
      </w:pPr>
      <w:r w:rsidRPr="00DA2EB7">
        <w:rPr>
          <w:lang w:val="pt-BR"/>
        </w:rPr>
        <w:t>Subfunção: XXXX</w:t>
      </w:r>
    </w:p>
    <w:p w14:paraId="5AD76E7C" w14:textId="77777777" w:rsidR="007A5162" w:rsidRPr="00DA2EB7" w:rsidRDefault="007A5162" w:rsidP="007A5162">
      <w:pPr>
        <w:pStyle w:val="Corpodetexto"/>
        <w:tabs>
          <w:tab w:val="left" w:pos="3536"/>
          <w:tab w:val="left" w:pos="4708"/>
          <w:tab w:val="left" w:pos="6943"/>
          <w:tab w:val="left" w:pos="8804"/>
        </w:tabs>
        <w:jc w:val="both"/>
        <w:rPr>
          <w:lang w:val="pt-BR"/>
        </w:rPr>
      </w:pPr>
      <w:r w:rsidRPr="00DA2EB7">
        <w:rPr>
          <w:lang w:val="pt-BR"/>
        </w:rPr>
        <w:t>Fonte de Recurso: XX</w:t>
      </w:r>
    </w:p>
    <w:p w14:paraId="15B66DA8" w14:textId="77777777" w:rsidR="007A5162" w:rsidRPr="00DA2EB7" w:rsidRDefault="007A5162" w:rsidP="007A5162">
      <w:pPr>
        <w:pStyle w:val="Corpodetexto"/>
        <w:tabs>
          <w:tab w:val="left" w:pos="3536"/>
          <w:tab w:val="left" w:pos="4708"/>
          <w:tab w:val="left" w:pos="6943"/>
          <w:tab w:val="left" w:pos="8804"/>
        </w:tabs>
        <w:jc w:val="both"/>
        <w:rPr>
          <w:lang w:val="pt-BR"/>
        </w:rPr>
      </w:pPr>
      <w:r w:rsidRPr="00DA2EB7">
        <w:rPr>
          <w:lang w:val="pt-BR"/>
        </w:rPr>
        <w:t>Programa: XXX</w:t>
      </w:r>
    </w:p>
    <w:p w14:paraId="12997B02" w14:textId="77777777" w:rsidR="007A5162" w:rsidRPr="00DA2EB7" w:rsidRDefault="007A5162" w:rsidP="007A5162">
      <w:pPr>
        <w:pStyle w:val="Corpodetexto"/>
        <w:tabs>
          <w:tab w:val="left" w:pos="3536"/>
          <w:tab w:val="left" w:pos="4708"/>
          <w:tab w:val="left" w:pos="6943"/>
          <w:tab w:val="left" w:pos="8804"/>
        </w:tabs>
        <w:jc w:val="both"/>
        <w:rPr>
          <w:lang w:val="pt-BR"/>
        </w:rPr>
      </w:pPr>
      <w:proofErr w:type="spellStart"/>
      <w:r w:rsidRPr="00DA2EB7">
        <w:rPr>
          <w:lang w:val="pt-BR"/>
        </w:rPr>
        <w:t>Proj</w:t>
      </w:r>
      <w:proofErr w:type="spellEnd"/>
      <w:r w:rsidRPr="00DA2EB7">
        <w:rPr>
          <w:lang w:val="pt-BR"/>
        </w:rPr>
        <w:t>/</w:t>
      </w:r>
      <w:proofErr w:type="spellStart"/>
      <w:r w:rsidRPr="00DA2EB7">
        <w:rPr>
          <w:lang w:val="pt-BR"/>
        </w:rPr>
        <w:t>Ativ</w:t>
      </w:r>
      <w:proofErr w:type="spellEnd"/>
      <w:r w:rsidRPr="00DA2EB7">
        <w:rPr>
          <w:lang w:val="pt-BR"/>
        </w:rPr>
        <w:t>: XXXX</w:t>
      </w:r>
    </w:p>
    <w:p w14:paraId="2510BF50" w14:textId="77777777" w:rsidR="007A5162" w:rsidRPr="00DA2EB7" w:rsidRDefault="007A5162" w:rsidP="007A5162">
      <w:pPr>
        <w:pStyle w:val="Corpodetexto"/>
        <w:tabs>
          <w:tab w:val="left" w:pos="3536"/>
          <w:tab w:val="left" w:pos="4708"/>
          <w:tab w:val="left" w:pos="6943"/>
          <w:tab w:val="left" w:pos="8804"/>
        </w:tabs>
        <w:jc w:val="both"/>
        <w:rPr>
          <w:lang w:val="pt-BR"/>
        </w:rPr>
      </w:pPr>
      <w:r w:rsidRPr="00DA2EB7">
        <w:rPr>
          <w:lang w:val="pt-BR"/>
        </w:rPr>
        <w:t>Ficha: XXXX</w:t>
      </w:r>
    </w:p>
    <w:p w14:paraId="0E8833C3" w14:textId="77777777" w:rsidR="007A5162" w:rsidRPr="00DA2EB7" w:rsidRDefault="007A5162" w:rsidP="007A5162">
      <w:pPr>
        <w:pStyle w:val="Corpodetexto"/>
        <w:tabs>
          <w:tab w:val="left" w:pos="3536"/>
          <w:tab w:val="left" w:pos="4708"/>
          <w:tab w:val="left" w:pos="6943"/>
          <w:tab w:val="left" w:pos="8804"/>
        </w:tabs>
        <w:jc w:val="both"/>
        <w:rPr>
          <w:lang w:val="pt-BR"/>
        </w:rPr>
      </w:pPr>
      <w:r w:rsidRPr="00DA2EB7">
        <w:rPr>
          <w:lang w:val="pt-BR"/>
        </w:rPr>
        <w:t>Elemento: XXXXXXX</w:t>
      </w:r>
    </w:p>
    <w:p w14:paraId="1A366F32" w14:textId="77777777" w:rsidR="007A5162" w:rsidRPr="00DA2EB7" w:rsidRDefault="007A5162" w:rsidP="007A5162">
      <w:pPr>
        <w:pStyle w:val="Corpodetexto"/>
        <w:tabs>
          <w:tab w:val="left" w:pos="3536"/>
          <w:tab w:val="left" w:pos="4708"/>
          <w:tab w:val="left" w:pos="6943"/>
          <w:tab w:val="left" w:pos="8804"/>
        </w:tabs>
        <w:jc w:val="both"/>
      </w:pPr>
    </w:p>
    <w:p w14:paraId="3554A336"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CLÁUSULA VIGÉSIMA – DO FORO</w:t>
      </w:r>
    </w:p>
    <w:p w14:paraId="0B06247D" w14:textId="77777777" w:rsidR="007A5162" w:rsidRPr="00DA2EB7" w:rsidRDefault="007A5162" w:rsidP="007A5162">
      <w:pPr>
        <w:pStyle w:val="Ttulo1"/>
        <w:spacing w:before="0" w:line="240" w:lineRule="auto"/>
        <w:rPr>
          <w:rFonts w:ascii="Arial" w:hAnsi="Arial" w:cs="Arial"/>
          <w:szCs w:val="24"/>
        </w:rPr>
      </w:pPr>
    </w:p>
    <w:p w14:paraId="05B28909" w14:textId="77777777" w:rsidR="007A5162" w:rsidRPr="00DA2EB7" w:rsidRDefault="007A5162" w:rsidP="007A5162">
      <w:pPr>
        <w:pStyle w:val="Corpodetexto"/>
        <w:jc w:val="both"/>
      </w:pPr>
      <w:r w:rsidRPr="00DA2EB7">
        <w:t>Fica eleito o Foro Central de SÃO FRANCISCO DE ITABAPOANA R/J para dirimir quaisquer dúvidas oriundas do presente Contrato, renunciando as partes desde já a qualquer outro, por mais especial ou privilegiado que seja.</w:t>
      </w:r>
    </w:p>
    <w:p w14:paraId="2D3FC589" w14:textId="77777777" w:rsidR="007A5162" w:rsidRPr="00DA2EB7" w:rsidRDefault="007A5162" w:rsidP="007A5162">
      <w:pPr>
        <w:pStyle w:val="Corpodetexto"/>
        <w:jc w:val="both"/>
      </w:pPr>
    </w:p>
    <w:p w14:paraId="0289D325"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 xml:space="preserve">CLÁUSULA VIGÉSIMA </w:t>
      </w:r>
      <w:r w:rsidR="00B963AF" w:rsidRPr="00DA2EB7">
        <w:rPr>
          <w:rFonts w:ascii="Arial" w:hAnsi="Arial" w:cs="Arial"/>
          <w:szCs w:val="24"/>
          <w:u w:val="single"/>
        </w:rPr>
        <w:t>PRIMEIRA</w:t>
      </w:r>
      <w:r w:rsidRPr="00DA2EB7">
        <w:rPr>
          <w:rFonts w:ascii="Arial" w:hAnsi="Arial" w:cs="Arial"/>
          <w:szCs w:val="24"/>
          <w:u w:val="single"/>
        </w:rPr>
        <w:t xml:space="preserve"> – DA PUBLICAÇÃO</w:t>
      </w:r>
    </w:p>
    <w:p w14:paraId="7C75D2A8" w14:textId="77777777" w:rsidR="007A5162" w:rsidRPr="00DA2EB7" w:rsidRDefault="007A5162" w:rsidP="007A5162">
      <w:pPr>
        <w:pStyle w:val="Ttulo1"/>
        <w:spacing w:before="0" w:line="240" w:lineRule="auto"/>
        <w:rPr>
          <w:rFonts w:ascii="Arial" w:hAnsi="Arial" w:cs="Arial"/>
          <w:szCs w:val="24"/>
        </w:rPr>
      </w:pPr>
    </w:p>
    <w:p w14:paraId="4F1F7B48" w14:textId="77777777" w:rsidR="007A5162" w:rsidRPr="00DA2EB7" w:rsidRDefault="007A5162" w:rsidP="007A5162">
      <w:pPr>
        <w:pStyle w:val="Corpodetexto"/>
        <w:jc w:val="both"/>
        <w:rPr>
          <w:b/>
          <w:i/>
          <w:u w:val="single"/>
        </w:rPr>
      </w:pPr>
      <w:r w:rsidRPr="00DA2EB7">
        <w:t>O CONTRATANTE promoverá a publicação do extrato deste instrumento no Diário Oficial do Município no prazo de 20 (vinte) dias úteis</w:t>
      </w:r>
      <w:r w:rsidRPr="00DA2EB7">
        <w:rPr>
          <w:color w:val="111111"/>
        </w:rPr>
        <w:t>, além da divulgação no Portal Nacional de Contratações Públicas (PNCP), nos termos do art. 94 da Lei Federal nº 14.133/2021.</w:t>
      </w:r>
    </w:p>
    <w:p w14:paraId="05C95A7E" w14:textId="77777777" w:rsidR="007A5162" w:rsidRPr="00DA2EB7" w:rsidRDefault="007A5162" w:rsidP="007A5162">
      <w:pPr>
        <w:pStyle w:val="Corpodetexto"/>
        <w:jc w:val="both"/>
      </w:pPr>
    </w:p>
    <w:p w14:paraId="18A14561" w14:textId="77777777" w:rsidR="007A5162" w:rsidRPr="00DA2EB7" w:rsidRDefault="007A5162" w:rsidP="007A5162">
      <w:pPr>
        <w:pStyle w:val="Ttulo1"/>
        <w:spacing w:before="0" w:line="240" w:lineRule="auto"/>
        <w:rPr>
          <w:rFonts w:ascii="Arial" w:hAnsi="Arial" w:cs="Arial"/>
          <w:szCs w:val="24"/>
          <w:u w:val="single"/>
        </w:rPr>
      </w:pPr>
      <w:r w:rsidRPr="00DA2EB7">
        <w:rPr>
          <w:rFonts w:ascii="Arial" w:hAnsi="Arial" w:cs="Arial"/>
          <w:szCs w:val="24"/>
          <w:u w:val="single"/>
        </w:rPr>
        <w:t xml:space="preserve">CLÁUSULA VIGÉSIMA </w:t>
      </w:r>
      <w:r w:rsidR="00B963AF" w:rsidRPr="00DA2EB7">
        <w:rPr>
          <w:rFonts w:ascii="Arial" w:hAnsi="Arial" w:cs="Arial"/>
          <w:szCs w:val="24"/>
          <w:u w:val="single"/>
        </w:rPr>
        <w:t>SEGUNDA</w:t>
      </w:r>
      <w:r w:rsidRPr="00DA2EB7">
        <w:rPr>
          <w:rFonts w:ascii="Arial" w:hAnsi="Arial" w:cs="Arial"/>
          <w:szCs w:val="24"/>
          <w:u w:val="single"/>
        </w:rPr>
        <w:t xml:space="preserve"> – DAS DISPOSIÇÕES FINAIS</w:t>
      </w:r>
    </w:p>
    <w:p w14:paraId="7DEF5727" w14:textId="77777777" w:rsidR="007A5162" w:rsidRPr="00DA2EB7" w:rsidRDefault="007A5162" w:rsidP="007A5162">
      <w:pPr>
        <w:pStyle w:val="Ttulo1"/>
        <w:spacing w:before="0" w:line="240" w:lineRule="auto"/>
        <w:rPr>
          <w:rFonts w:ascii="Arial" w:hAnsi="Arial" w:cs="Arial"/>
          <w:szCs w:val="24"/>
          <w:u w:val="single"/>
        </w:rPr>
      </w:pPr>
    </w:p>
    <w:p w14:paraId="61EF66DB" w14:textId="77777777" w:rsidR="007A5162" w:rsidRPr="00DA2EB7" w:rsidRDefault="007A5162" w:rsidP="007A5162">
      <w:pPr>
        <w:pStyle w:val="Corpodetexto"/>
        <w:jc w:val="both"/>
        <w:rPr>
          <w:color w:val="000000"/>
        </w:rPr>
      </w:pPr>
      <w:r w:rsidRPr="00DA2EB7">
        <w:t>a) Fazem parte do presente contrato as prerrogativas constantes do art. 104 da Lei Federal nº 14.133/2021</w:t>
      </w:r>
      <w:r w:rsidRPr="00DA2EB7">
        <w:rPr>
          <w:color w:val="000000"/>
        </w:rPr>
        <w:t>.</w:t>
      </w:r>
    </w:p>
    <w:p w14:paraId="3849CAC8" w14:textId="77777777" w:rsidR="007A5162" w:rsidRPr="00DA2EB7" w:rsidRDefault="007A5162" w:rsidP="007A5162">
      <w:pPr>
        <w:pStyle w:val="Corpodetexto"/>
        <w:jc w:val="both"/>
      </w:pPr>
    </w:p>
    <w:p w14:paraId="01F531BA" w14:textId="77777777" w:rsidR="007A5162" w:rsidRPr="00DA2EB7" w:rsidRDefault="007A5162" w:rsidP="007A5162">
      <w:pPr>
        <w:pStyle w:val="Corpodetexto"/>
        <w:jc w:val="both"/>
      </w:pPr>
      <w:r w:rsidRPr="00DA2EB7">
        <w:t xml:space="preserve">b) Na contagem dos prazos, é excluído o dia de início e incluído o do vencimento, e considerar-se-ão os dias consecutivos, salvo disposição em contrário. Os prazos somente se iniciam e vencem em dias de expediente no CONTRATANTE. </w:t>
      </w:r>
    </w:p>
    <w:p w14:paraId="36816298" w14:textId="77777777" w:rsidR="007A5162" w:rsidRPr="00DA2EB7" w:rsidRDefault="007A5162" w:rsidP="007A5162">
      <w:pPr>
        <w:pStyle w:val="Corpodetexto"/>
        <w:jc w:val="both"/>
      </w:pPr>
    </w:p>
    <w:p w14:paraId="1CB039A4" w14:textId="77777777" w:rsidR="007A5162" w:rsidRPr="00DA2EB7" w:rsidRDefault="007A5162" w:rsidP="007A5162">
      <w:pPr>
        <w:pStyle w:val="Corpodetexto"/>
        <w:jc w:val="both"/>
        <w:rPr>
          <w:lang w:val="pt-BR"/>
        </w:rPr>
      </w:pPr>
      <w:r w:rsidRPr="00DA2EB7">
        <w:rPr>
          <w:lang w:val="pt-BR"/>
        </w:rPr>
        <w:t xml:space="preserve">E, por estarem assim acordadas em todas as condições e cláusulas estabelecidas neste contrato, firmam as partes o presente instrumento em 03 (três) vias de igual forma e teor, depois de lido e achado conforme, em presença de testemunhas </w:t>
      </w:r>
      <w:r w:rsidRPr="00DA2EB7">
        <w:rPr>
          <w:lang w:val="pt-BR"/>
        </w:rPr>
        <w:lastRenderedPageBreak/>
        <w:t>abaixo firmadas.</w:t>
      </w:r>
    </w:p>
    <w:p w14:paraId="2F9FF995" w14:textId="77777777" w:rsidR="007A5162" w:rsidRPr="00DA2EB7" w:rsidRDefault="007A5162" w:rsidP="007A5162">
      <w:pPr>
        <w:pStyle w:val="Corpodetexto"/>
        <w:jc w:val="both"/>
      </w:pPr>
    </w:p>
    <w:p w14:paraId="27369B07" w14:textId="77777777" w:rsidR="007A5162" w:rsidRPr="00DA2EB7" w:rsidRDefault="007A5162" w:rsidP="007A5162">
      <w:pPr>
        <w:pStyle w:val="Corpodetexto"/>
        <w:jc w:val="both"/>
      </w:pPr>
    </w:p>
    <w:p w14:paraId="74E62379" w14:textId="77777777" w:rsidR="007A5162" w:rsidRPr="00DA2EB7" w:rsidRDefault="007A5162" w:rsidP="007A5162">
      <w:pPr>
        <w:pStyle w:val="Corpodetexto"/>
        <w:tabs>
          <w:tab w:val="left" w:pos="2655"/>
          <w:tab w:val="left" w:pos="5123"/>
          <w:tab w:val="left" w:pos="6126"/>
        </w:tabs>
        <w:jc w:val="center"/>
      </w:pPr>
      <w:r w:rsidRPr="00DA2EB7">
        <w:t>SÃO FRANCISCO DE ITABAPOANA R/J,</w:t>
      </w:r>
      <w:r w:rsidRPr="00DA2EB7">
        <w:rPr>
          <w:u w:val="single"/>
        </w:rPr>
        <w:tab/>
      </w:r>
      <w:r w:rsidRPr="00DA2EB7">
        <w:t>de</w:t>
      </w:r>
      <w:r w:rsidRPr="00DA2EB7">
        <w:rPr>
          <w:u w:val="single"/>
        </w:rPr>
        <w:tab/>
      </w:r>
      <w:r w:rsidRPr="00DA2EB7">
        <w:t>de</w:t>
      </w:r>
      <w:r w:rsidRPr="00DA2EB7">
        <w:rPr>
          <w:u w:val="single"/>
        </w:rPr>
        <w:tab/>
      </w:r>
      <w:r w:rsidRPr="00DA2EB7">
        <w:t>.</w:t>
      </w:r>
    </w:p>
    <w:p w14:paraId="3BEBC12F" w14:textId="77777777" w:rsidR="00520616" w:rsidRPr="00DA2EB7" w:rsidRDefault="00520616" w:rsidP="00FE3425">
      <w:pPr>
        <w:pStyle w:val="Corpodetexto"/>
        <w:tabs>
          <w:tab w:val="left" w:pos="2655"/>
          <w:tab w:val="left" w:pos="5123"/>
          <w:tab w:val="left" w:pos="6126"/>
        </w:tabs>
        <w:spacing w:line="276" w:lineRule="auto"/>
        <w:jc w:val="both"/>
        <w:rPr>
          <w:b/>
        </w:rPr>
      </w:pPr>
    </w:p>
    <w:p w14:paraId="5E5EF506" w14:textId="77777777" w:rsidR="00E948B8" w:rsidRPr="00DA2EB7" w:rsidRDefault="00E948B8" w:rsidP="002549E1">
      <w:pPr>
        <w:pStyle w:val="Corpodetexto"/>
        <w:tabs>
          <w:tab w:val="left" w:pos="2655"/>
          <w:tab w:val="left" w:pos="5123"/>
          <w:tab w:val="left" w:pos="6126"/>
        </w:tabs>
        <w:spacing w:line="276" w:lineRule="auto"/>
        <w:jc w:val="center"/>
        <w:rPr>
          <w:b/>
        </w:rPr>
      </w:pPr>
    </w:p>
    <w:p w14:paraId="7BEAD5EC" w14:textId="77777777" w:rsidR="00520616" w:rsidRPr="00DA2EB7" w:rsidRDefault="00520616" w:rsidP="002549E1">
      <w:pPr>
        <w:pStyle w:val="Corpodetexto"/>
        <w:tabs>
          <w:tab w:val="left" w:pos="2655"/>
          <w:tab w:val="left" w:pos="5123"/>
          <w:tab w:val="left" w:pos="6126"/>
        </w:tabs>
        <w:spacing w:line="276" w:lineRule="auto"/>
        <w:jc w:val="center"/>
        <w:rPr>
          <w:lang w:val="pt-BR"/>
        </w:rPr>
      </w:pPr>
      <w:r w:rsidRPr="00DA2EB7">
        <w:rPr>
          <w:lang w:val="pt-BR"/>
        </w:rPr>
        <w:t>___________________________________________________</w:t>
      </w:r>
    </w:p>
    <w:p w14:paraId="7B1DAA67" w14:textId="77777777" w:rsidR="00520616" w:rsidRPr="00DA2EB7" w:rsidRDefault="00520616" w:rsidP="002549E1">
      <w:pPr>
        <w:pStyle w:val="Corpodetexto"/>
        <w:tabs>
          <w:tab w:val="left" w:pos="2655"/>
          <w:tab w:val="left" w:pos="5123"/>
          <w:tab w:val="left" w:pos="6126"/>
        </w:tabs>
        <w:spacing w:line="276" w:lineRule="auto"/>
        <w:jc w:val="center"/>
        <w:rPr>
          <w:b/>
          <w:bCs/>
          <w:lang w:val="pt-BR"/>
        </w:rPr>
      </w:pPr>
      <w:r w:rsidRPr="00DA2EB7">
        <w:rPr>
          <w:b/>
          <w:bCs/>
          <w:lang w:val="pt-BR"/>
        </w:rPr>
        <w:t xml:space="preserve">MUNICÍPIO DE </w:t>
      </w:r>
      <w:r w:rsidR="002549E1" w:rsidRPr="00DA2EB7">
        <w:rPr>
          <w:b/>
          <w:bCs/>
          <w:lang w:val="pt-BR"/>
        </w:rPr>
        <w:t>SÃO FRANCISCO DE ITABAPOANA R/J</w:t>
      </w:r>
    </w:p>
    <w:p w14:paraId="3C1F325F" w14:textId="77777777" w:rsidR="00520616" w:rsidRPr="00DA2EB7" w:rsidRDefault="00B47EFD" w:rsidP="002549E1">
      <w:pPr>
        <w:pStyle w:val="Corpodetexto"/>
        <w:tabs>
          <w:tab w:val="left" w:pos="2655"/>
          <w:tab w:val="left" w:pos="5123"/>
          <w:tab w:val="left" w:pos="6126"/>
        </w:tabs>
        <w:spacing w:line="276" w:lineRule="auto"/>
        <w:jc w:val="center"/>
        <w:rPr>
          <w:b/>
          <w:bCs/>
          <w:lang w:val="pt-BR"/>
        </w:rPr>
      </w:pPr>
      <w:r w:rsidRPr="00DA2EB7">
        <w:rPr>
          <w:b/>
          <w:bCs/>
          <w:lang w:val="pt-BR"/>
        </w:rPr>
        <w:t>Secretário</w:t>
      </w:r>
      <w:r w:rsidR="00520616" w:rsidRPr="00DA2EB7">
        <w:rPr>
          <w:b/>
          <w:bCs/>
          <w:lang w:val="pt-BR"/>
        </w:rPr>
        <w:t xml:space="preserve"> Municipal de </w:t>
      </w:r>
      <w:r w:rsidR="00796385" w:rsidRPr="00DA2EB7">
        <w:rPr>
          <w:b/>
          <w:bCs/>
          <w:lang w:val="pt-BR"/>
        </w:rPr>
        <w:t>SAÚDE</w:t>
      </w:r>
    </w:p>
    <w:p w14:paraId="13DC3138" w14:textId="77777777" w:rsidR="002549E1" w:rsidRPr="00DA2EB7" w:rsidRDefault="002549E1" w:rsidP="002549E1">
      <w:pPr>
        <w:pStyle w:val="Corpodetexto"/>
        <w:tabs>
          <w:tab w:val="left" w:pos="2655"/>
          <w:tab w:val="left" w:pos="5123"/>
          <w:tab w:val="left" w:pos="6126"/>
        </w:tabs>
        <w:spacing w:line="276" w:lineRule="auto"/>
        <w:jc w:val="center"/>
        <w:rPr>
          <w:b/>
          <w:bCs/>
          <w:lang w:val="pt-BR"/>
        </w:rPr>
      </w:pPr>
    </w:p>
    <w:p w14:paraId="0158E87F" w14:textId="77777777" w:rsidR="002549E1" w:rsidRPr="00DA2EB7" w:rsidRDefault="002549E1" w:rsidP="002549E1">
      <w:pPr>
        <w:pStyle w:val="Corpodetexto"/>
        <w:tabs>
          <w:tab w:val="left" w:pos="2655"/>
          <w:tab w:val="left" w:pos="5123"/>
          <w:tab w:val="left" w:pos="6126"/>
        </w:tabs>
        <w:spacing w:line="276" w:lineRule="auto"/>
        <w:jc w:val="center"/>
        <w:rPr>
          <w:b/>
          <w:bCs/>
          <w:lang w:val="pt-BR"/>
        </w:rPr>
      </w:pPr>
    </w:p>
    <w:p w14:paraId="4ADBF7A0" w14:textId="77777777" w:rsidR="00520616" w:rsidRPr="00DA2EB7" w:rsidRDefault="00520616" w:rsidP="002549E1">
      <w:pPr>
        <w:pStyle w:val="Corpodetexto"/>
        <w:tabs>
          <w:tab w:val="left" w:pos="2655"/>
          <w:tab w:val="left" w:pos="5123"/>
          <w:tab w:val="left" w:pos="6126"/>
        </w:tabs>
        <w:spacing w:line="276" w:lineRule="auto"/>
        <w:jc w:val="center"/>
        <w:rPr>
          <w:b/>
          <w:bCs/>
          <w:lang w:val="pt-BR"/>
        </w:rPr>
      </w:pPr>
      <w:r w:rsidRPr="00DA2EB7">
        <w:rPr>
          <w:b/>
          <w:bCs/>
          <w:lang w:val="pt-BR"/>
        </w:rPr>
        <w:t>CONTRATANTE</w:t>
      </w:r>
    </w:p>
    <w:p w14:paraId="73B78466" w14:textId="77777777" w:rsidR="00520616" w:rsidRPr="00DA2EB7" w:rsidRDefault="00520616" w:rsidP="002549E1">
      <w:pPr>
        <w:pStyle w:val="Corpodetexto"/>
        <w:tabs>
          <w:tab w:val="left" w:pos="2655"/>
          <w:tab w:val="left" w:pos="5123"/>
          <w:tab w:val="left" w:pos="6126"/>
        </w:tabs>
        <w:spacing w:line="276" w:lineRule="auto"/>
        <w:jc w:val="center"/>
        <w:rPr>
          <w:bCs/>
          <w:lang w:val="pt-BR"/>
        </w:rPr>
      </w:pPr>
    </w:p>
    <w:p w14:paraId="625F2919" w14:textId="77777777" w:rsidR="00520616" w:rsidRPr="00DA2EB7" w:rsidRDefault="00520616" w:rsidP="002549E1">
      <w:pPr>
        <w:pStyle w:val="Corpodetexto"/>
        <w:tabs>
          <w:tab w:val="left" w:pos="2655"/>
          <w:tab w:val="left" w:pos="5123"/>
          <w:tab w:val="left" w:pos="6126"/>
        </w:tabs>
        <w:spacing w:line="276" w:lineRule="auto"/>
        <w:jc w:val="center"/>
        <w:rPr>
          <w:bCs/>
          <w:lang w:val="pt-BR"/>
        </w:rPr>
      </w:pPr>
    </w:p>
    <w:p w14:paraId="77B8A195" w14:textId="77777777" w:rsidR="00520616" w:rsidRPr="00DA2EB7" w:rsidRDefault="00520616" w:rsidP="002549E1">
      <w:pPr>
        <w:pStyle w:val="Corpodetexto"/>
        <w:tabs>
          <w:tab w:val="left" w:pos="2655"/>
          <w:tab w:val="left" w:pos="5123"/>
          <w:tab w:val="left" w:pos="6126"/>
        </w:tabs>
        <w:spacing w:line="276" w:lineRule="auto"/>
        <w:jc w:val="center"/>
        <w:rPr>
          <w:lang w:val="pt-BR"/>
        </w:rPr>
      </w:pPr>
      <w:r w:rsidRPr="00DA2EB7">
        <w:rPr>
          <w:lang w:val="pt-BR"/>
        </w:rPr>
        <w:t>_____________________________________________</w:t>
      </w:r>
    </w:p>
    <w:p w14:paraId="011BDADA" w14:textId="77777777" w:rsidR="00520616" w:rsidRPr="00DA2EB7" w:rsidRDefault="00520616" w:rsidP="002549E1">
      <w:pPr>
        <w:pStyle w:val="Corpodetexto"/>
        <w:tabs>
          <w:tab w:val="left" w:pos="2655"/>
          <w:tab w:val="left" w:pos="5123"/>
          <w:tab w:val="left" w:pos="6126"/>
        </w:tabs>
        <w:spacing w:line="276" w:lineRule="auto"/>
        <w:jc w:val="center"/>
        <w:rPr>
          <w:b/>
          <w:bCs/>
          <w:lang w:val="pt-BR"/>
        </w:rPr>
      </w:pPr>
      <w:r w:rsidRPr="00DA2EB7">
        <w:rPr>
          <w:b/>
          <w:bCs/>
          <w:lang w:val="pt-BR"/>
        </w:rPr>
        <w:t>XXXXXXXXXXXXXX</w:t>
      </w:r>
    </w:p>
    <w:p w14:paraId="24A78B47" w14:textId="77777777" w:rsidR="00520616" w:rsidRPr="00DA2EB7" w:rsidRDefault="00520616" w:rsidP="002549E1">
      <w:pPr>
        <w:pStyle w:val="Corpodetexto"/>
        <w:tabs>
          <w:tab w:val="left" w:pos="2655"/>
          <w:tab w:val="left" w:pos="5123"/>
          <w:tab w:val="left" w:pos="6126"/>
        </w:tabs>
        <w:spacing w:line="276" w:lineRule="auto"/>
        <w:jc w:val="center"/>
        <w:rPr>
          <w:b/>
          <w:bCs/>
          <w:lang w:val="pt-BR"/>
        </w:rPr>
      </w:pPr>
      <w:r w:rsidRPr="00DA2EB7">
        <w:rPr>
          <w:b/>
          <w:bCs/>
          <w:lang w:val="pt-BR"/>
        </w:rPr>
        <w:t>Representante Legal</w:t>
      </w:r>
    </w:p>
    <w:p w14:paraId="4A96F178" w14:textId="77777777" w:rsidR="00520616" w:rsidRPr="00DA2EB7" w:rsidRDefault="00520616" w:rsidP="002549E1">
      <w:pPr>
        <w:pStyle w:val="Corpodetexto"/>
        <w:tabs>
          <w:tab w:val="left" w:pos="2655"/>
          <w:tab w:val="left" w:pos="5123"/>
          <w:tab w:val="left" w:pos="6126"/>
        </w:tabs>
        <w:spacing w:line="276" w:lineRule="auto"/>
        <w:jc w:val="center"/>
        <w:rPr>
          <w:b/>
          <w:bCs/>
          <w:lang w:val="pt-BR"/>
        </w:rPr>
      </w:pPr>
      <w:r w:rsidRPr="00DA2EB7">
        <w:rPr>
          <w:b/>
          <w:bCs/>
          <w:lang w:val="pt-BR"/>
        </w:rPr>
        <w:t>CONTRATADA</w:t>
      </w:r>
    </w:p>
    <w:p w14:paraId="1BBA634C" w14:textId="77777777" w:rsidR="00520616" w:rsidRPr="00DA2EB7" w:rsidRDefault="00520616" w:rsidP="00FE3425">
      <w:pPr>
        <w:pStyle w:val="Corpodetexto"/>
        <w:tabs>
          <w:tab w:val="left" w:pos="2655"/>
          <w:tab w:val="left" w:pos="5123"/>
          <w:tab w:val="left" w:pos="6126"/>
        </w:tabs>
        <w:spacing w:line="276" w:lineRule="auto"/>
        <w:jc w:val="both"/>
        <w:rPr>
          <w:b/>
          <w:bCs/>
          <w:lang w:val="pt-BR"/>
        </w:rPr>
      </w:pPr>
    </w:p>
    <w:p w14:paraId="58801C8C" w14:textId="77777777" w:rsidR="00520616" w:rsidRPr="00DA2EB7" w:rsidRDefault="00520616" w:rsidP="00FE3425">
      <w:pPr>
        <w:pStyle w:val="Corpodetexto"/>
        <w:tabs>
          <w:tab w:val="left" w:pos="2655"/>
          <w:tab w:val="left" w:pos="5123"/>
          <w:tab w:val="left" w:pos="6126"/>
        </w:tabs>
        <w:spacing w:line="276" w:lineRule="auto"/>
        <w:jc w:val="both"/>
        <w:rPr>
          <w:b/>
          <w:bCs/>
          <w:lang w:val="pt-BR"/>
        </w:rPr>
      </w:pPr>
      <w:r w:rsidRPr="00DA2EB7">
        <w:rPr>
          <w:b/>
          <w:bCs/>
          <w:lang w:val="pt-BR"/>
        </w:rPr>
        <w:tab/>
      </w:r>
    </w:p>
    <w:p w14:paraId="45D3FAB4" w14:textId="77777777" w:rsidR="00520616" w:rsidRPr="00DA2EB7" w:rsidRDefault="00520616" w:rsidP="00FE3425">
      <w:pPr>
        <w:pStyle w:val="Corpodetexto"/>
        <w:tabs>
          <w:tab w:val="left" w:pos="2655"/>
          <w:tab w:val="left" w:pos="5123"/>
          <w:tab w:val="left" w:pos="6126"/>
        </w:tabs>
        <w:spacing w:line="276" w:lineRule="auto"/>
        <w:jc w:val="both"/>
        <w:rPr>
          <w:b/>
          <w:bCs/>
          <w:lang w:val="pt-BR"/>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520616" w:rsidRPr="00DA2EB7" w14:paraId="438D06F3" w14:textId="77777777" w:rsidTr="00CA2A5C">
        <w:trPr>
          <w:trHeight w:val="340"/>
        </w:trPr>
        <w:tc>
          <w:tcPr>
            <w:tcW w:w="4438" w:type="dxa"/>
            <w:shd w:val="clear" w:color="auto" w:fill="auto"/>
          </w:tcPr>
          <w:p w14:paraId="7045AF0B"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Testemunha 01</w:t>
            </w:r>
          </w:p>
        </w:tc>
        <w:tc>
          <w:tcPr>
            <w:tcW w:w="4438" w:type="dxa"/>
            <w:shd w:val="clear" w:color="auto" w:fill="auto"/>
          </w:tcPr>
          <w:p w14:paraId="3C59292A"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Testemunha 02</w:t>
            </w:r>
          </w:p>
        </w:tc>
      </w:tr>
      <w:tr w:rsidR="00520616" w:rsidRPr="00DA2EB7" w14:paraId="4BE7CD92" w14:textId="77777777" w:rsidTr="00CA2A5C">
        <w:trPr>
          <w:trHeight w:val="567"/>
        </w:trPr>
        <w:tc>
          <w:tcPr>
            <w:tcW w:w="4438" w:type="dxa"/>
            <w:shd w:val="clear" w:color="auto" w:fill="auto"/>
          </w:tcPr>
          <w:p w14:paraId="14507830"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Assinatura</w:t>
            </w:r>
          </w:p>
        </w:tc>
        <w:tc>
          <w:tcPr>
            <w:tcW w:w="4438" w:type="dxa"/>
            <w:shd w:val="clear" w:color="auto" w:fill="auto"/>
          </w:tcPr>
          <w:p w14:paraId="6E1F9018"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Assinatura</w:t>
            </w:r>
          </w:p>
        </w:tc>
      </w:tr>
      <w:tr w:rsidR="00520616" w:rsidRPr="00DA2EB7" w14:paraId="32EFA1FB" w14:textId="77777777" w:rsidTr="00CA2A5C">
        <w:trPr>
          <w:trHeight w:val="567"/>
        </w:trPr>
        <w:tc>
          <w:tcPr>
            <w:tcW w:w="4438" w:type="dxa"/>
            <w:shd w:val="clear" w:color="auto" w:fill="auto"/>
          </w:tcPr>
          <w:p w14:paraId="16C646C3"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Nome</w:t>
            </w:r>
          </w:p>
        </w:tc>
        <w:tc>
          <w:tcPr>
            <w:tcW w:w="4438" w:type="dxa"/>
            <w:shd w:val="clear" w:color="auto" w:fill="auto"/>
          </w:tcPr>
          <w:p w14:paraId="4F956FD2"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Nome</w:t>
            </w:r>
          </w:p>
        </w:tc>
      </w:tr>
      <w:tr w:rsidR="00520616" w:rsidRPr="00DA2EB7" w14:paraId="298B14BB" w14:textId="77777777" w:rsidTr="00CA2A5C">
        <w:trPr>
          <w:trHeight w:val="567"/>
        </w:trPr>
        <w:tc>
          <w:tcPr>
            <w:tcW w:w="4438" w:type="dxa"/>
            <w:shd w:val="clear" w:color="auto" w:fill="auto"/>
          </w:tcPr>
          <w:p w14:paraId="2E25FA18"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RG</w:t>
            </w:r>
          </w:p>
        </w:tc>
        <w:tc>
          <w:tcPr>
            <w:tcW w:w="4438" w:type="dxa"/>
            <w:shd w:val="clear" w:color="auto" w:fill="auto"/>
          </w:tcPr>
          <w:p w14:paraId="01F83161"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RG</w:t>
            </w:r>
          </w:p>
        </w:tc>
      </w:tr>
      <w:tr w:rsidR="00520616" w:rsidRPr="00DA2EB7" w14:paraId="4394EA47" w14:textId="77777777" w:rsidTr="00CA2A5C">
        <w:trPr>
          <w:trHeight w:val="567"/>
        </w:trPr>
        <w:tc>
          <w:tcPr>
            <w:tcW w:w="4438" w:type="dxa"/>
            <w:shd w:val="clear" w:color="auto" w:fill="auto"/>
          </w:tcPr>
          <w:p w14:paraId="57A71025"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CPF</w:t>
            </w:r>
          </w:p>
        </w:tc>
        <w:tc>
          <w:tcPr>
            <w:tcW w:w="4438" w:type="dxa"/>
            <w:shd w:val="clear" w:color="auto" w:fill="auto"/>
          </w:tcPr>
          <w:p w14:paraId="3F232D7D" w14:textId="77777777" w:rsidR="00520616" w:rsidRPr="00DA2EB7" w:rsidRDefault="00520616" w:rsidP="00FE3425">
            <w:pPr>
              <w:pStyle w:val="Corpodetexto"/>
              <w:tabs>
                <w:tab w:val="left" w:pos="2655"/>
                <w:tab w:val="left" w:pos="5123"/>
                <w:tab w:val="left" w:pos="6126"/>
              </w:tabs>
              <w:spacing w:line="276" w:lineRule="auto"/>
              <w:jc w:val="both"/>
              <w:rPr>
                <w:b/>
                <w:lang w:val="pt-BR"/>
              </w:rPr>
            </w:pPr>
            <w:r w:rsidRPr="00DA2EB7">
              <w:rPr>
                <w:b/>
                <w:lang w:val="pt-BR"/>
              </w:rPr>
              <w:t>CPF</w:t>
            </w:r>
          </w:p>
        </w:tc>
      </w:tr>
    </w:tbl>
    <w:p w14:paraId="42EC85C7" w14:textId="77777777" w:rsidR="00520616" w:rsidRPr="00DA2EB7" w:rsidRDefault="00520616" w:rsidP="00FE3425">
      <w:pPr>
        <w:pStyle w:val="Corpodetexto"/>
        <w:tabs>
          <w:tab w:val="left" w:pos="2655"/>
          <w:tab w:val="left" w:pos="5123"/>
          <w:tab w:val="left" w:pos="6126"/>
        </w:tabs>
        <w:spacing w:line="276" w:lineRule="auto"/>
        <w:jc w:val="both"/>
        <w:rPr>
          <w:b/>
        </w:rPr>
      </w:pPr>
    </w:p>
    <w:p w14:paraId="06D4F0EC" w14:textId="77777777" w:rsidR="00520616" w:rsidRPr="00DA2EB7" w:rsidRDefault="00520616" w:rsidP="0055287A">
      <w:pPr>
        <w:pStyle w:val="TEXTO"/>
      </w:pPr>
    </w:p>
    <w:sectPr w:rsidR="00520616" w:rsidRPr="00DA2EB7" w:rsidSect="000C790B">
      <w:headerReference w:type="default" r:id="rId22"/>
      <w:footerReference w:type="default" r:id="rId23"/>
      <w:pgSz w:w="11906" w:h="16838"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F0764" w14:textId="77777777" w:rsidR="00AD37CC" w:rsidRDefault="00AD37CC" w:rsidP="001978E3">
      <w:pPr>
        <w:spacing w:after="0" w:line="240" w:lineRule="auto"/>
      </w:pPr>
      <w:r>
        <w:separator/>
      </w:r>
    </w:p>
  </w:endnote>
  <w:endnote w:type="continuationSeparator" w:id="0">
    <w:p w14:paraId="0B3E55C4" w14:textId="77777777" w:rsidR="00AD37CC" w:rsidRDefault="00AD37CC" w:rsidP="00197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6619552"/>
      <w:docPartObj>
        <w:docPartGallery w:val="Page Numbers (Bottom of Page)"/>
        <w:docPartUnique/>
      </w:docPartObj>
    </w:sdtPr>
    <w:sdtContent>
      <w:p w14:paraId="20905425" w14:textId="77777777" w:rsidR="00AD37CC" w:rsidRDefault="00AD37CC">
        <w:pPr>
          <w:pStyle w:val="Rodap"/>
          <w:jc w:val="right"/>
        </w:pPr>
        <w:r>
          <w:fldChar w:fldCharType="begin"/>
        </w:r>
        <w:r>
          <w:instrText>PAGE   \* MERGEFORMAT</w:instrText>
        </w:r>
        <w:r>
          <w:fldChar w:fldCharType="separate"/>
        </w:r>
        <w:r w:rsidR="00F225B3">
          <w:rPr>
            <w:noProof/>
          </w:rPr>
          <w:t>4</w:t>
        </w:r>
        <w:r>
          <w:fldChar w:fldCharType="end"/>
        </w:r>
      </w:p>
    </w:sdtContent>
  </w:sdt>
  <w:p w14:paraId="5BF8E4B5" w14:textId="77777777" w:rsidR="00AD37CC" w:rsidRDefault="00AD37C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79FA64" w14:textId="77777777" w:rsidR="00AD37CC" w:rsidRDefault="00AD37CC" w:rsidP="001978E3">
      <w:pPr>
        <w:spacing w:after="0" w:line="240" w:lineRule="auto"/>
      </w:pPr>
      <w:r>
        <w:separator/>
      </w:r>
    </w:p>
  </w:footnote>
  <w:footnote w:type="continuationSeparator" w:id="0">
    <w:p w14:paraId="12E68450" w14:textId="77777777" w:rsidR="00AD37CC" w:rsidRDefault="00AD37CC" w:rsidP="001978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C4B7C7" w14:textId="77777777" w:rsidR="00AD37CC" w:rsidRDefault="00AD37CC">
    <w:pPr>
      <w:pStyle w:val="Cabealho"/>
    </w:pPr>
  </w:p>
  <w:p w14:paraId="67CB48B3" w14:textId="77777777" w:rsidR="00AD37CC" w:rsidRDefault="00AD37CC">
    <w:pPr>
      <w:pStyle w:val="Cabealho"/>
      <w:rPr>
        <w:rFonts w:ascii="Arial" w:eastAsia="MS Gothic" w:hAnsi="Arial" w:cs="Arial"/>
        <w:b/>
        <w:kern w:val="2"/>
        <w:sz w:val="20"/>
        <w:szCs w:val="20"/>
      </w:rPr>
    </w:pPr>
    <w:r>
      <w:rPr>
        <w:noProof/>
        <w:lang w:eastAsia="pt-BR"/>
      </w:rPr>
      <w:drawing>
        <wp:inline distT="0" distB="0" distL="0" distR="0" wp14:anchorId="7572EDA2" wp14:editId="5513690B">
          <wp:extent cx="4797631" cy="1050967"/>
          <wp:effectExtent l="0" t="0" r="0" b="0"/>
          <wp:docPr id="3"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p w14:paraId="7CB0DB28" w14:textId="77777777" w:rsidR="00AD37CC" w:rsidRDefault="00AD37CC">
    <w:pPr>
      <w:pStyle w:val="Cabealho"/>
      <w:rPr>
        <w:rFonts w:ascii="Arial" w:eastAsia="MS Gothic" w:hAnsi="Arial" w:cs="Arial"/>
        <w:b/>
        <w:kern w:val="2"/>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5601BD"/>
    <w:multiLevelType w:val="hybridMultilevel"/>
    <w:tmpl w:val="9A683354"/>
    <w:lvl w:ilvl="0" w:tplc="A530A66C">
      <w:start w:val="1"/>
      <w:numFmt w:val="decimal"/>
      <w:lvlText w:val="%1."/>
      <w:lvlJc w:val="left"/>
      <w:pPr>
        <w:ind w:left="34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2" w15:restartNumberingAfterBreak="0">
    <w:nsid w:val="005741FE"/>
    <w:multiLevelType w:val="multilevel"/>
    <w:tmpl w:val="F454BEEA"/>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4" w15:restartNumberingAfterBreak="0">
    <w:nsid w:val="0BCF27BD"/>
    <w:multiLevelType w:val="hybridMultilevel"/>
    <w:tmpl w:val="92B48CD6"/>
    <w:lvl w:ilvl="0" w:tplc="8FDC5BB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6" w15:restartNumberingAfterBreak="0">
    <w:nsid w:val="0E557CA7"/>
    <w:multiLevelType w:val="multilevel"/>
    <w:tmpl w:val="C156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0C4482"/>
    <w:multiLevelType w:val="hybridMultilevel"/>
    <w:tmpl w:val="D1E27174"/>
    <w:lvl w:ilvl="0" w:tplc="109A47D8">
      <w:numFmt w:val="bullet"/>
      <w:lvlText w:val="-"/>
      <w:lvlJc w:val="left"/>
      <w:pPr>
        <w:ind w:left="114" w:hanging="130"/>
      </w:pPr>
      <w:rPr>
        <w:rFonts w:ascii="Times New Roman" w:eastAsia="Times New Roman" w:hAnsi="Times New Roman" w:cs="Times New Roman" w:hint="default"/>
        <w:w w:val="100"/>
        <w:sz w:val="18"/>
        <w:szCs w:val="18"/>
        <w:lang w:val="pt-PT" w:eastAsia="en-US" w:bidi="ar-SA"/>
      </w:rPr>
    </w:lvl>
    <w:lvl w:ilvl="1" w:tplc="B26A1FCA">
      <w:numFmt w:val="bullet"/>
      <w:lvlText w:val="•"/>
      <w:lvlJc w:val="left"/>
      <w:pPr>
        <w:ind w:left="1070" w:hanging="130"/>
      </w:pPr>
      <w:rPr>
        <w:rFonts w:hint="default"/>
        <w:lang w:val="pt-PT" w:eastAsia="en-US" w:bidi="ar-SA"/>
      </w:rPr>
    </w:lvl>
    <w:lvl w:ilvl="2" w:tplc="0666B0E8">
      <w:numFmt w:val="bullet"/>
      <w:lvlText w:val="•"/>
      <w:lvlJc w:val="left"/>
      <w:pPr>
        <w:ind w:left="2021" w:hanging="130"/>
      </w:pPr>
      <w:rPr>
        <w:rFonts w:hint="default"/>
        <w:lang w:val="pt-PT" w:eastAsia="en-US" w:bidi="ar-SA"/>
      </w:rPr>
    </w:lvl>
    <w:lvl w:ilvl="3" w:tplc="5338E9DA">
      <w:numFmt w:val="bullet"/>
      <w:lvlText w:val="•"/>
      <w:lvlJc w:val="left"/>
      <w:pPr>
        <w:ind w:left="2971" w:hanging="130"/>
      </w:pPr>
      <w:rPr>
        <w:rFonts w:hint="default"/>
        <w:lang w:val="pt-PT" w:eastAsia="en-US" w:bidi="ar-SA"/>
      </w:rPr>
    </w:lvl>
    <w:lvl w:ilvl="4" w:tplc="D5E41648">
      <w:numFmt w:val="bullet"/>
      <w:lvlText w:val="•"/>
      <w:lvlJc w:val="left"/>
      <w:pPr>
        <w:ind w:left="3922" w:hanging="130"/>
      </w:pPr>
      <w:rPr>
        <w:rFonts w:hint="default"/>
        <w:lang w:val="pt-PT" w:eastAsia="en-US" w:bidi="ar-SA"/>
      </w:rPr>
    </w:lvl>
    <w:lvl w:ilvl="5" w:tplc="268E8F98">
      <w:numFmt w:val="bullet"/>
      <w:lvlText w:val="•"/>
      <w:lvlJc w:val="left"/>
      <w:pPr>
        <w:ind w:left="4872" w:hanging="130"/>
      </w:pPr>
      <w:rPr>
        <w:rFonts w:hint="default"/>
        <w:lang w:val="pt-PT" w:eastAsia="en-US" w:bidi="ar-SA"/>
      </w:rPr>
    </w:lvl>
    <w:lvl w:ilvl="6" w:tplc="224AF4A6">
      <w:numFmt w:val="bullet"/>
      <w:lvlText w:val="•"/>
      <w:lvlJc w:val="left"/>
      <w:pPr>
        <w:ind w:left="5823" w:hanging="130"/>
      </w:pPr>
      <w:rPr>
        <w:rFonts w:hint="default"/>
        <w:lang w:val="pt-PT" w:eastAsia="en-US" w:bidi="ar-SA"/>
      </w:rPr>
    </w:lvl>
    <w:lvl w:ilvl="7" w:tplc="25C8D5AE">
      <w:numFmt w:val="bullet"/>
      <w:lvlText w:val="•"/>
      <w:lvlJc w:val="left"/>
      <w:pPr>
        <w:ind w:left="6773" w:hanging="130"/>
      </w:pPr>
      <w:rPr>
        <w:rFonts w:hint="default"/>
        <w:lang w:val="pt-PT" w:eastAsia="en-US" w:bidi="ar-SA"/>
      </w:rPr>
    </w:lvl>
    <w:lvl w:ilvl="8" w:tplc="FC6E99CC">
      <w:numFmt w:val="bullet"/>
      <w:lvlText w:val="•"/>
      <w:lvlJc w:val="left"/>
      <w:pPr>
        <w:ind w:left="7724" w:hanging="130"/>
      </w:pPr>
      <w:rPr>
        <w:rFonts w:hint="default"/>
        <w:lang w:val="pt-PT" w:eastAsia="en-US" w:bidi="ar-SA"/>
      </w:rPr>
    </w:lvl>
  </w:abstractNum>
  <w:abstractNum w:abstractNumId="8"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3A6371"/>
    <w:multiLevelType w:val="multilevel"/>
    <w:tmpl w:val="DCC27F40"/>
    <w:lvl w:ilvl="0">
      <w:start w:val="8"/>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EDA44C0"/>
    <w:multiLevelType w:val="multilevel"/>
    <w:tmpl w:val="983CA20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3360101"/>
    <w:multiLevelType w:val="multilevel"/>
    <w:tmpl w:val="88E2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3" w15:restartNumberingAfterBreak="0">
    <w:nsid w:val="40BC31CE"/>
    <w:multiLevelType w:val="hybridMultilevel"/>
    <w:tmpl w:val="A71C5618"/>
    <w:lvl w:ilvl="0" w:tplc="28023FA0">
      <w:start w:val="1"/>
      <w:numFmt w:val="lowerLetter"/>
      <w:lvlText w:val="%1)"/>
      <w:lvlJc w:val="left"/>
      <w:pPr>
        <w:ind w:left="360" w:firstLine="0"/>
      </w:pPr>
      <w:rPr>
        <w:rFonts w:eastAsia="Times New Roman"/>
      </w:rPr>
    </w:lvl>
    <w:lvl w:ilvl="1" w:tplc="70283AA0">
      <w:start w:val="1"/>
      <w:numFmt w:val="lowerLetter"/>
      <w:lvlText w:val="%2."/>
      <w:lvlJc w:val="left"/>
      <w:pPr>
        <w:ind w:left="1080" w:firstLine="0"/>
      </w:pPr>
    </w:lvl>
    <w:lvl w:ilvl="2" w:tplc="8C2E6D3E">
      <w:start w:val="1"/>
      <w:numFmt w:val="lowerRoman"/>
      <w:lvlText w:val="%3."/>
      <w:lvlJc w:val="left"/>
      <w:pPr>
        <w:ind w:left="1980" w:firstLine="0"/>
      </w:pPr>
    </w:lvl>
    <w:lvl w:ilvl="3" w:tplc="3A623BD2">
      <w:start w:val="1"/>
      <w:numFmt w:val="decimal"/>
      <w:lvlText w:val="%4."/>
      <w:lvlJc w:val="left"/>
      <w:pPr>
        <w:ind w:left="2520" w:firstLine="0"/>
      </w:pPr>
    </w:lvl>
    <w:lvl w:ilvl="4" w:tplc="4260DC0E">
      <w:start w:val="1"/>
      <w:numFmt w:val="lowerLetter"/>
      <w:lvlText w:val="%5."/>
      <w:lvlJc w:val="left"/>
      <w:pPr>
        <w:ind w:left="3240" w:firstLine="0"/>
      </w:pPr>
    </w:lvl>
    <w:lvl w:ilvl="5" w:tplc="A34ADEF2">
      <w:start w:val="1"/>
      <w:numFmt w:val="lowerRoman"/>
      <w:lvlText w:val="%6."/>
      <w:lvlJc w:val="left"/>
      <w:pPr>
        <w:ind w:left="4140" w:firstLine="0"/>
      </w:pPr>
    </w:lvl>
    <w:lvl w:ilvl="6" w:tplc="A0D6D730">
      <w:start w:val="1"/>
      <w:numFmt w:val="decimal"/>
      <w:lvlText w:val="%7."/>
      <w:lvlJc w:val="left"/>
      <w:pPr>
        <w:ind w:left="4680" w:firstLine="0"/>
      </w:pPr>
    </w:lvl>
    <w:lvl w:ilvl="7" w:tplc="E6061C8E">
      <w:start w:val="1"/>
      <w:numFmt w:val="lowerLetter"/>
      <w:lvlText w:val="%8."/>
      <w:lvlJc w:val="left"/>
      <w:pPr>
        <w:ind w:left="5400" w:firstLine="0"/>
      </w:pPr>
    </w:lvl>
    <w:lvl w:ilvl="8" w:tplc="EA625CA2">
      <w:start w:val="1"/>
      <w:numFmt w:val="lowerRoman"/>
      <w:lvlText w:val="%9."/>
      <w:lvlJc w:val="left"/>
      <w:pPr>
        <w:ind w:left="6300" w:firstLine="0"/>
      </w:pPr>
    </w:lvl>
  </w:abstractNum>
  <w:abstractNum w:abstractNumId="1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15" w15:restartNumberingAfterBreak="0">
    <w:nsid w:val="456A3786"/>
    <w:multiLevelType w:val="multilevel"/>
    <w:tmpl w:val="9ED6E7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6" w15:restartNumberingAfterBreak="0">
    <w:nsid w:val="462E1845"/>
    <w:multiLevelType w:val="multilevel"/>
    <w:tmpl w:val="AEB285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FF70A6C"/>
    <w:multiLevelType w:val="multilevel"/>
    <w:tmpl w:val="F918963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53C74547"/>
    <w:multiLevelType w:val="multilevel"/>
    <w:tmpl w:val="E80A45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476609"/>
    <w:multiLevelType w:val="hybridMultilevel"/>
    <w:tmpl w:val="5B6A47C0"/>
    <w:lvl w:ilvl="0" w:tplc="1DE8C92C">
      <w:start w:val="1"/>
      <w:numFmt w:val="decimal"/>
      <w:lvlText w:val="%1."/>
      <w:lvlJc w:val="left"/>
      <w:pPr>
        <w:ind w:left="114" w:hanging="189"/>
      </w:pPr>
      <w:rPr>
        <w:rFonts w:ascii="Times New Roman" w:eastAsia="Times New Roman" w:hAnsi="Times New Roman" w:cs="Times New Roman" w:hint="default"/>
        <w:w w:val="100"/>
        <w:sz w:val="18"/>
        <w:szCs w:val="18"/>
        <w:lang w:val="pt-PT" w:eastAsia="en-US" w:bidi="ar-SA"/>
      </w:rPr>
    </w:lvl>
    <w:lvl w:ilvl="1" w:tplc="184A2A92">
      <w:numFmt w:val="bullet"/>
      <w:lvlText w:val="•"/>
      <w:lvlJc w:val="left"/>
      <w:pPr>
        <w:ind w:left="1070" w:hanging="189"/>
      </w:pPr>
      <w:rPr>
        <w:rFonts w:hint="default"/>
        <w:lang w:val="pt-PT" w:eastAsia="en-US" w:bidi="ar-SA"/>
      </w:rPr>
    </w:lvl>
    <w:lvl w:ilvl="2" w:tplc="6E4CD2B6">
      <w:numFmt w:val="bullet"/>
      <w:lvlText w:val="•"/>
      <w:lvlJc w:val="left"/>
      <w:pPr>
        <w:ind w:left="2021" w:hanging="189"/>
      </w:pPr>
      <w:rPr>
        <w:rFonts w:hint="default"/>
        <w:lang w:val="pt-PT" w:eastAsia="en-US" w:bidi="ar-SA"/>
      </w:rPr>
    </w:lvl>
    <w:lvl w:ilvl="3" w:tplc="24FC3B4E">
      <w:numFmt w:val="bullet"/>
      <w:lvlText w:val="•"/>
      <w:lvlJc w:val="left"/>
      <w:pPr>
        <w:ind w:left="2971" w:hanging="189"/>
      </w:pPr>
      <w:rPr>
        <w:rFonts w:hint="default"/>
        <w:lang w:val="pt-PT" w:eastAsia="en-US" w:bidi="ar-SA"/>
      </w:rPr>
    </w:lvl>
    <w:lvl w:ilvl="4" w:tplc="ACB4F312">
      <w:numFmt w:val="bullet"/>
      <w:lvlText w:val="•"/>
      <w:lvlJc w:val="left"/>
      <w:pPr>
        <w:ind w:left="3922" w:hanging="189"/>
      </w:pPr>
      <w:rPr>
        <w:rFonts w:hint="default"/>
        <w:lang w:val="pt-PT" w:eastAsia="en-US" w:bidi="ar-SA"/>
      </w:rPr>
    </w:lvl>
    <w:lvl w:ilvl="5" w:tplc="904C193A">
      <w:numFmt w:val="bullet"/>
      <w:lvlText w:val="•"/>
      <w:lvlJc w:val="left"/>
      <w:pPr>
        <w:ind w:left="4872" w:hanging="189"/>
      </w:pPr>
      <w:rPr>
        <w:rFonts w:hint="default"/>
        <w:lang w:val="pt-PT" w:eastAsia="en-US" w:bidi="ar-SA"/>
      </w:rPr>
    </w:lvl>
    <w:lvl w:ilvl="6" w:tplc="41969DF8">
      <w:numFmt w:val="bullet"/>
      <w:lvlText w:val="•"/>
      <w:lvlJc w:val="left"/>
      <w:pPr>
        <w:ind w:left="5823" w:hanging="189"/>
      </w:pPr>
      <w:rPr>
        <w:rFonts w:hint="default"/>
        <w:lang w:val="pt-PT" w:eastAsia="en-US" w:bidi="ar-SA"/>
      </w:rPr>
    </w:lvl>
    <w:lvl w:ilvl="7" w:tplc="D94CD288">
      <w:numFmt w:val="bullet"/>
      <w:lvlText w:val="•"/>
      <w:lvlJc w:val="left"/>
      <w:pPr>
        <w:ind w:left="6773" w:hanging="189"/>
      </w:pPr>
      <w:rPr>
        <w:rFonts w:hint="default"/>
        <w:lang w:val="pt-PT" w:eastAsia="en-US" w:bidi="ar-SA"/>
      </w:rPr>
    </w:lvl>
    <w:lvl w:ilvl="8" w:tplc="2946E1E8">
      <w:numFmt w:val="bullet"/>
      <w:lvlText w:val="•"/>
      <w:lvlJc w:val="left"/>
      <w:pPr>
        <w:ind w:left="7724" w:hanging="189"/>
      </w:pPr>
      <w:rPr>
        <w:rFonts w:hint="default"/>
        <w:lang w:val="pt-PT" w:eastAsia="en-US" w:bidi="ar-SA"/>
      </w:rPr>
    </w:lvl>
  </w:abstractNum>
  <w:abstractNum w:abstractNumId="22" w15:restartNumberingAfterBreak="0">
    <w:nsid w:val="588665AA"/>
    <w:multiLevelType w:val="multilevel"/>
    <w:tmpl w:val="D58CE2F4"/>
    <w:lvl w:ilvl="0">
      <w:start w:val="1"/>
      <w:numFmt w:val="decimal"/>
      <w:lvlText w:val="%1."/>
      <w:lvlJc w:val="left"/>
      <w:pPr>
        <w:ind w:left="390" w:hanging="390"/>
      </w:pPr>
      <w:rPr>
        <w:rFonts w:hint="default"/>
        <w:b/>
      </w:rPr>
    </w:lvl>
    <w:lvl w:ilvl="1">
      <w:start w:val="1"/>
      <w:numFmt w:val="decimal"/>
      <w:lvlText w:val="%1.%2."/>
      <w:lvlJc w:val="left"/>
      <w:pPr>
        <w:ind w:left="674" w:hanging="390"/>
      </w:pPr>
      <w:rPr>
        <w:rFonts w:hint="default"/>
        <w:b/>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23" w15:restartNumberingAfterBreak="0">
    <w:nsid w:val="5D1D6897"/>
    <w:multiLevelType w:val="hybridMultilevel"/>
    <w:tmpl w:val="9E30016C"/>
    <w:lvl w:ilvl="0" w:tplc="04768C04">
      <w:start w:val="1"/>
      <w:numFmt w:val="lowerLetter"/>
      <w:lvlText w:val="(%1)"/>
      <w:lvlJc w:val="left"/>
      <w:pPr>
        <w:ind w:left="221" w:hanging="377"/>
      </w:pPr>
      <w:rPr>
        <w:rFonts w:ascii="Times New Roman" w:eastAsia="Arial" w:hAnsi="Times New Roman" w:cs="Times New Roman" w:hint="default"/>
        <w:spacing w:val="-1"/>
        <w:w w:val="99"/>
        <w:sz w:val="24"/>
        <w:szCs w:val="24"/>
        <w:lang w:val="pt-PT" w:eastAsia="en-US" w:bidi="ar-SA"/>
      </w:rPr>
    </w:lvl>
    <w:lvl w:ilvl="1" w:tplc="B4FE235A">
      <w:numFmt w:val="bullet"/>
      <w:lvlText w:val="•"/>
      <w:lvlJc w:val="left"/>
      <w:pPr>
        <w:ind w:left="1174" w:hanging="377"/>
      </w:pPr>
      <w:rPr>
        <w:rFonts w:hint="default"/>
        <w:lang w:val="pt-PT" w:eastAsia="en-US" w:bidi="ar-SA"/>
      </w:rPr>
    </w:lvl>
    <w:lvl w:ilvl="2" w:tplc="AF561914">
      <w:numFmt w:val="bullet"/>
      <w:lvlText w:val="•"/>
      <w:lvlJc w:val="left"/>
      <w:pPr>
        <w:ind w:left="2128" w:hanging="377"/>
      </w:pPr>
      <w:rPr>
        <w:rFonts w:hint="default"/>
        <w:lang w:val="pt-PT" w:eastAsia="en-US" w:bidi="ar-SA"/>
      </w:rPr>
    </w:lvl>
    <w:lvl w:ilvl="3" w:tplc="5A4806CC">
      <w:numFmt w:val="bullet"/>
      <w:lvlText w:val="•"/>
      <w:lvlJc w:val="left"/>
      <w:pPr>
        <w:ind w:left="3082" w:hanging="377"/>
      </w:pPr>
      <w:rPr>
        <w:rFonts w:hint="default"/>
        <w:lang w:val="pt-PT" w:eastAsia="en-US" w:bidi="ar-SA"/>
      </w:rPr>
    </w:lvl>
    <w:lvl w:ilvl="4" w:tplc="2E7EE8D4">
      <w:numFmt w:val="bullet"/>
      <w:lvlText w:val="•"/>
      <w:lvlJc w:val="left"/>
      <w:pPr>
        <w:ind w:left="4036" w:hanging="377"/>
      </w:pPr>
      <w:rPr>
        <w:rFonts w:hint="default"/>
        <w:lang w:val="pt-PT" w:eastAsia="en-US" w:bidi="ar-SA"/>
      </w:rPr>
    </w:lvl>
    <w:lvl w:ilvl="5" w:tplc="BAE2F1BE">
      <w:numFmt w:val="bullet"/>
      <w:lvlText w:val="•"/>
      <w:lvlJc w:val="left"/>
      <w:pPr>
        <w:ind w:left="4990" w:hanging="377"/>
      </w:pPr>
      <w:rPr>
        <w:rFonts w:hint="default"/>
        <w:lang w:val="pt-PT" w:eastAsia="en-US" w:bidi="ar-SA"/>
      </w:rPr>
    </w:lvl>
    <w:lvl w:ilvl="6" w:tplc="C4B2818A">
      <w:numFmt w:val="bullet"/>
      <w:lvlText w:val="•"/>
      <w:lvlJc w:val="left"/>
      <w:pPr>
        <w:ind w:left="5944" w:hanging="377"/>
      </w:pPr>
      <w:rPr>
        <w:rFonts w:hint="default"/>
        <w:lang w:val="pt-PT" w:eastAsia="en-US" w:bidi="ar-SA"/>
      </w:rPr>
    </w:lvl>
    <w:lvl w:ilvl="7" w:tplc="1E3E80E8">
      <w:numFmt w:val="bullet"/>
      <w:lvlText w:val="•"/>
      <w:lvlJc w:val="left"/>
      <w:pPr>
        <w:ind w:left="6898" w:hanging="377"/>
      </w:pPr>
      <w:rPr>
        <w:rFonts w:hint="default"/>
        <w:lang w:val="pt-PT" w:eastAsia="en-US" w:bidi="ar-SA"/>
      </w:rPr>
    </w:lvl>
    <w:lvl w:ilvl="8" w:tplc="ADF635AE">
      <w:numFmt w:val="bullet"/>
      <w:lvlText w:val="•"/>
      <w:lvlJc w:val="left"/>
      <w:pPr>
        <w:ind w:left="7852" w:hanging="377"/>
      </w:pPr>
      <w:rPr>
        <w:rFonts w:hint="default"/>
        <w:lang w:val="pt-PT" w:eastAsia="en-US" w:bidi="ar-SA"/>
      </w:rPr>
    </w:lvl>
  </w:abstractNum>
  <w:abstractNum w:abstractNumId="24" w15:restartNumberingAfterBreak="0">
    <w:nsid w:val="5D4F5AD5"/>
    <w:multiLevelType w:val="hybridMultilevel"/>
    <w:tmpl w:val="AD60E154"/>
    <w:lvl w:ilvl="0" w:tplc="CFEA03D4">
      <w:start w:val="8"/>
      <w:numFmt w:val="decimal"/>
      <w:lvlText w:val="%1"/>
      <w:lvlJc w:val="left"/>
      <w:pPr>
        <w:ind w:left="102" w:hanging="348"/>
      </w:pPr>
      <w:rPr>
        <w:rFonts w:hint="default"/>
        <w:lang w:val="pt-PT" w:eastAsia="en-US" w:bidi="ar-SA"/>
      </w:rPr>
    </w:lvl>
    <w:lvl w:ilvl="1" w:tplc="392E13FC">
      <w:numFmt w:val="none"/>
      <w:lvlText w:val=""/>
      <w:lvlJc w:val="left"/>
      <w:pPr>
        <w:tabs>
          <w:tab w:val="num" w:pos="360"/>
        </w:tabs>
      </w:pPr>
    </w:lvl>
    <w:lvl w:ilvl="2" w:tplc="187A42D4">
      <w:numFmt w:val="bullet"/>
      <w:lvlText w:val="•"/>
      <w:lvlJc w:val="left"/>
      <w:pPr>
        <w:ind w:left="2017" w:hanging="348"/>
      </w:pPr>
      <w:rPr>
        <w:rFonts w:hint="default"/>
        <w:lang w:val="pt-PT" w:eastAsia="en-US" w:bidi="ar-SA"/>
      </w:rPr>
    </w:lvl>
    <w:lvl w:ilvl="3" w:tplc="1198614C">
      <w:numFmt w:val="bullet"/>
      <w:lvlText w:val="•"/>
      <w:lvlJc w:val="left"/>
      <w:pPr>
        <w:ind w:left="2975" w:hanging="348"/>
      </w:pPr>
      <w:rPr>
        <w:rFonts w:hint="default"/>
        <w:lang w:val="pt-PT" w:eastAsia="en-US" w:bidi="ar-SA"/>
      </w:rPr>
    </w:lvl>
    <w:lvl w:ilvl="4" w:tplc="19B229C8">
      <w:numFmt w:val="bullet"/>
      <w:lvlText w:val="•"/>
      <w:lvlJc w:val="left"/>
      <w:pPr>
        <w:ind w:left="3934" w:hanging="348"/>
      </w:pPr>
      <w:rPr>
        <w:rFonts w:hint="default"/>
        <w:lang w:val="pt-PT" w:eastAsia="en-US" w:bidi="ar-SA"/>
      </w:rPr>
    </w:lvl>
    <w:lvl w:ilvl="5" w:tplc="2B12A5AA">
      <w:numFmt w:val="bullet"/>
      <w:lvlText w:val="•"/>
      <w:lvlJc w:val="left"/>
      <w:pPr>
        <w:ind w:left="4893" w:hanging="348"/>
      </w:pPr>
      <w:rPr>
        <w:rFonts w:hint="default"/>
        <w:lang w:val="pt-PT" w:eastAsia="en-US" w:bidi="ar-SA"/>
      </w:rPr>
    </w:lvl>
    <w:lvl w:ilvl="6" w:tplc="DF90200E">
      <w:numFmt w:val="bullet"/>
      <w:lvlText w:val="•"/>
      <w:lvlJc w:val="left"/>
      <w:pPr>
        <w:ind w:left="5851" w:hanging="348"/>
      </w:pPr>
      <w:rPr>
        <w:rFonts w:hint="default"/>
        <w:lang w:val="pt-PT" w:eastAsia="en-US" w:bidi="ar-SA"/>
      </w:rPr>
    </w:lvl>
    <w:lvl w:ilvl="7" w:tplc="35685FC2">
      <w:numFmt w:val="bullet"/>
      <w:lvlText w:val="•"/>
      <w:lvlJc w:val="left"/>
      <w:pPr>
        <w:ind w:left="6810" w:hanging="348"/>
      </w:pPr>
      <w:rPr>
        <w:rFonts w:hint="default"/>
        <w:lang w:val="pt-PT" w:eastAsia="en-US" w:bidi="ar-SA"/>
      </w:rPr>
    </w:lvl>
    <w:lvl w:ilvl="8" w:tplc="187E01B0">
      <w:numFmt w:val="bullet"/>
      <w:lvlText w:val="•"/>
      <w:lvlJc w:val="left"/>
      <w:pPr>
        <w:ind w:left="7769" w:hanging="348"/>
      </w:pPr>
      <w:rPr>
        <w:rFonts w:hint="default"/>
        <w:lang w:val="pt-PT" w:eastAsia="en-US" w:bidi="ar-SA"/>
      </w:rPr>
    </w:lvl>
  </w:abstractNum>
  <w:abstractNum w:abstractNumId="25" w15:restartNumberingAfterBreak="0">
    <w:nsid w:val="5DA426A4"/>
    <w:multiLevelType w:val="hybridMultilevel"/>
    <w:tmpl w:val="0B763018"/>
    <w:lvl w:ilvl="0" w:tplc="60806556">
      <w:start w:val="8"/>
      <w:numFmt w:val="decimal"/>
      <w:lvlText w:val="%1"/>
      <w:lvlJc w:val="left"/>
      <w:pPr>
        <w:ind w:left="102" w:hanging="473"/>
      </w:pPr>
      <w:rPr>
        <w:rFonts w:hint="default"/>
        <w:lang w:val="pt-PT" w:eastAsia="en-US" w:bidi="ar-SA"/>
      </w:rPr>
    </w:lvl>
    <w:lvl w:ilvl="1" w:tplc="168EBF86">
      <w:numFmt w:val="none"/>
      <w:lvlText w:val=""/>
      <w:lvlJc w:val="left"/>
      <w:pPr>
        <w:tabs>
          <w:tab w:val="num" w:pos="360"/>
        </w:tabs>
      </w:pPr>
    </w:lvl>
    <w:lvl w:ilvl="2" w:tplc="2AA2F77A">
      <w:numFmt w:val="none"/>
      <w:lvlText w:val=""/>
      <w:lvlJc w:val="left"/>
      <w:pPr>
        <w:tabs>
          <w:tab w:val="num" w:pos="360"/>
        </w:tabs>
      </w:pPr>
    </w:lvl>
    <w:lvl w:ilvl="3" w:tplc="B30660BE">
      <w:numFmt w:val="bullet"/>
      <w:lvlText w:val="•"/>
      <w:lvlJc w:val="left"/>
      <w:pPr>
        <w:ind w:left="2975" w:hanging="684"/>
      </w:pPr>
      <w:rPr>
        <w:rFonts w:hint="default"/>
        <w:lang w:val="pt-PT" w:eastAsia="en-US" w:bidi="ar-SA"/>
      </w:rPr>
    </w:lvl>
    <w:lvl w:ilvl="4" w:tplc="EE26AFFE">
      <w:numFmt w:val="bullet"/>
      <w:lvlText w:val="•"/>
      <w:lvlJc w:val="left"/>
      <w:pPr>
        <w:ind w:left="3934" w:hanging="684"/>
      </w:pPr>
      <w:rPr>
        <w:rFonts w:hint="default"/>
        <w:lang w:val="pt-PT" w:eastAsia="en-US" w:bidi="ar-SA"/>
      </w:rPr>
    </w:lvl>
    <w:lvl w:ilvl="5" w:tplc="2E8C06C0">
      <w:numFmt w:val="bullet"/>
      <w:lvlText w:val="•"/>
      <w:lvlJc w:val="left"/>
      <w:pPr>
        <w:ind w:left="4893" w:hanging="684"/>
      </w:pPr>
      <w:rPr>
        <w:rFonts w:hint="default"/>
        <w:lang w:val="pt-PT" w:eastAsia="en-US" w:bidi="ar-SA"/>
      </w:rPr>
    </w:lvl>
    <w:lvl w:ilvl="6" w:tplc="44748AB8">
      <w:numFmt w:val="bullet"/>
      <w:lvlText w:val="•"/>
      <w:lvlJc w:val="left"/>
      <w:pPr>
        <w:ind w:left="5851" w:hanging="684"/>
      </w:pPr>
      <w:rPr>
        <w:rFonts w:hint="default"/>
        <w:lang w:val="pt-PT" w:eastAsia="en-US" w:bidi="ar-SA"/>
      </w:rPr>
    </w:lvl>
    <w:lvl w:ilvl="7" w:tplc="467EA416">
      <w:numFmt w:val="bullet"/>
      <w:lvlText w:val="•"/>
      <w:lvlJc w:val="left"/>
      <w:pPr>
        <w:ind w:left="6810" w:hanging="684"/>
      </w:pPr>
      <w:rPr>
        <w:rFonts w:hint="default"/>
        <w:lang w:val="pt-PT" w:eastAsia="en-US" w:bidi="ar-SA"/>
      </w:rPr>
    </w:lvl>
    <w:lvl w:ilvl="8" w:tplc="86DE778A">
      <w:numFmt w:val="bullet"/>
      <w:lvlText w:val="•"/>
      <w:lvlJc w:val="left"/>
      <w:pPr>
        <w:ind w:left="7769" w:hanging="684"/>
      </w:pPr>
      <w:rPr>
        <w:rFonts w:hint="default"/>
        <w:lang w:val="pt-PT" w:eastAsia="en-US" w:bidi="ar-SA"/>
      </w:rPr>
    </w:lvl>
  </w:abstractNum>
  <w:abstractNum w:abstractNumId="26" w15:restartNumberingAfterBreak="0">
    <w:nsid w:val="5F964CB8"/>
    <w:multiLevelType w:val="multilevel"/>
    <w:tmpl w:val="E00A77C8"/>
    <w:lvl w:ilvl="0">
      <w:start w:val="5"/>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7"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28" w15:restartNumberingAfterBreak="0">
    <w:nsid w:val="67A86923"/>
    <w:multiLevelType w:val="hybridMultilevel"/>
    <w:tmpl w:val="7214DC30"/>
    <w:lvl w:ilvl="0" w:tplc="A7A84586">
      <w:start w:val="1"/>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tplc="87EE29EC">
      <w:numFmt w:val="bullet"/>
      <w:lvlText w:val="•"/>
      <w:lvlJc w:val="left"/>
      <w:pPr>
        <w:ind w:left="1304" w:hanging="270"/>
      </w:pPr>
      <w:rPr>
        <w:rFonts w:hint="default"/>
        <w:lang w:val="pt-PT" w:eastAsia="en-US" w:bidi="ar-SA"/>
      </w:rPr>
    </w:lvl>
    <w:lvl w:ilvl="2" w:tplc="B1429CB2">
      <w:numFmt w:val="bullet"/>
      <w:lvlText w:val="•"/>
      <w:lvlJc w:val="left"/>
      <w:pPr>
        <w:ind w:left="2229" w:hanging="270"/>
      </w:pPr>
      <w:rPr>
        <w:rFonts w:hint="default"/>
        <w:lang w:val="pt-PT" w:eastAsia="en-US" w:bidi="ar-SA"/>
      </w:rPr>
    </w:lvl>
    <w:lvl w:ilvl="3" w:tplc="E67CB01E">
      <w:numFmt w:val="bullet"/>
      <w:lvlText w:val="•"/>
      <w:lvlJc w:val="left"/>
      <w:pPr>
        <w:ind w:left="3153" w:hanging="270"/>
      </w:pPr>
      <w:rPr>
        <w:rFonts w:hint="default"/>
        <w:lang w:val="pt-PT" w:eastAsia="en-US" w:bidi="ar-SA"/>
      </w:rPr>
    </w:lvl>
    <w:lvl w:ilvl="4" w:tplc="E2D47096">
      <w:numFmt w:val="bullet"/>
      <w:lvlText w:val="•"/>
      <w:lvlJc w:val="left"/>
      <w:pPr>
        <w:ind w:left="4078" w:hanging="270"/>
      </w:pPr>
      <w:rPr>
        <w:rFonts w:hint="default"/>
        <w:lang w:val="pt-PT" w:eastAsia="en-US" w:bidi="ar-SA"/>
      </w:rPr>
    </w:lvl>
    <w:lvl w:ilvl="5" w:tplc="C2A6F658">
      <w:numFmt w:val="bullet"/>
      <w:lvlText w:val="•"/>
      <w:lvlJc w:val="left"/>
      <w:pPr>
        <w:ind w:left="5002" w:hanging="270"/>
      </w:pPr>
      <w:rPr>
        <w:rFonts w:hint="default"/>
        <w:lang w:val="pt-PT" w:eastAsia="en-US" w:bidi="ar-SA"/>
      </w:rPr>
    </w:lvl>
    <w:lvl w:ilvl="6" w:tplc="2BD2A314">
      <w:numFmt w:val="bullet"/>
      <w:lvlText w:val="•"/>
      <w:lvlJc w:val="left"/>
      <w:pPr>
        <w:ind w:left="5927" w:hanging="270"/>
      </w:pPr>
      <w:rPr>
        <w:rFonts w:hint="default"/>
        <w:lang w:val="pt-PT" w:eastAsia="en-US" w:bidi="ar-SA"/>
      </w:rPr>
    </w:lvl>
    <w:lvl w:ilvl="7" w:tplc="C9C883E8">
      <w:numFmt w:val="bullet"/>
      <w:lvlText w:val="•"/>
      <w:lvlJc w:val="left"/>
      <w:pPr>
        <w:ind w:left="6851" w:hanging="270"/>
      </w:pPr>
      <w:rPr>
        <w:rFonts w:hint="default"/>
        <w:lang w:val="pt-PT" w:eastAsia="en-US" w:bidi="ar-SA"/>
      </w:rPr>
    </w:lvl>
    <w:lvl w:ilvl="8" w:tplc="DAF0A9DE">
      <w:numFmt w:val="bullet"/>
      <w:lvlText w:val="•"/>
      <w:lvlJc w:val="left"/>
      <w:pPr>
        <w:ind w:left="7776" w:hanging="270"/>
      </w:pPr>
      <w:rPr>
        <w:rFonts w:hint="default"/>
        <w:lang w:val="pt-PT" w:eastAsia="en-US" w:bidi="ar-SA"/>
      </w:rPr>
    </w:lvl>
  </w:abstractNum>
  <w:abstractNum w:abstractNumId="29" w15:restartNumberingAfterBreak="0">
    <w:nsid w:val="68B2516F"/>
    <w:multiLevelType w:val="multilevel"/>
    <w:tmpl w:val="9F6C6E5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A73FD4"/>
    <w:multiLevelType w:val="hybridMultilevel"/>
    <w:tmpl w:val="0EEA828C"/>
    <w:lvl w:ilvl="0" w:tplc="A1F24622">
      <w:start w:val="1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32" w15:restartNumberingAfterBreak="0">
    <w:nsid w:val="75976FF0"/>
    <w:multiLevelType w:val="multilevel"/>
    <w:tmpl w:val="31F86742"/>
    <w:lvl w:ilvl="0">
      <w:start w:val="1"/>
      <w:numFmt w:val="decimal"/>
      <w:lvlText w:val="%1."/>
      <w:lvlJc w:val="left"/>
      <w:pPr>
        <w:ind w:left="375" w:hanging="375"/>
      </w:pPr>
      <w:rPr>
        <w:rFonts w:hint="default"/>
      </w:rPr>
    </w:lvl>
    <w:lvl w:ilvl="1">
      <w:start w:val="1"/>
      <w:numFmt w:val="decimal"/>
      <w:lvlText w:val="%1.%2-"/>
      <w:lvlJc w:val="left"/>
      <w:pPr>
        <w:ind w:left="1455" w:hanging="720"/>
      </w:pPr>
      <w:rPr>
        <w:rFonts w:hint="default"/>
      </w:rPr>
    </w:lvl>
    <w:lvl w:ilvl="2">
      <w:start w:val="1"/>
      <w:numFmt w:val="decimal"/>
      <w:lvlText w:val="%1.%2-%3."/>
      <w:lvlJc w:val="left"/>
      <w:pPr>
        <w:ind w:left="2190" w:hanging="720"/>
      </w:pPr>
      <w:rPr>
        <w:rFonts w:hint="default"/>
      </w:rPr>
    </w:lvl>
    <w:lvl w:ilvl="3">
      <w:start w:val="1"/>
      <w:numFmt w:val="decimal"/>
      <w:lvlText w:val="%1.%2-%3.%4."/>
      <w:lvlJc w:val="left"/>
      <w:pPr>
        <w:ind w:left="3285" w:hanging="1080"/>
      </w:pPr>
      <w:rPr>
        <w:rFonts w:hint="default"/>
      </w:rPr>
    </w:lvl>
    <w:lvl w:ilvl="4">
      <w:start w:val="1"/>
      <w:numFmt w:val="decimal"/>
      <w:lvlText w:val="%1.%2-%3.%4.%5."/>
      <w:lvlJc w:val="left"/>
      <w:pPr>
        <w:ind w:left="4020" w:hanging="1080"/>
      </w:pPr>
      <w:rPr>
        <w:rFonts w:hint="default"/>
      </w:rPr>
    </w:lvl>
    <w:lvl w:ilvl="5">
      <w:start w:val="1"/>
      <w:numFmt w:val="decimal"/>
      <w:lvlText w:val="%1.%2-%3.%4.%5.%6."/>
      <w:lvlJc w:val="left"/>
      <w:pPr>
        <w:ind w:left="5115" w:hanging="1440"/>
      </w:pPr>
      <w:rPr>
        <w:rFonts w:hint="default"/>
      </w:rPr>
    </w:lvl>
    <w:lvl w:ilvl="6">
      <w:start w:val="1"/>
      <w:numFmt w:val="decimal"/>
      <w:lvlText w:val="%1.%2-%3.%4.%5.%6.%7."/>
      <w:lvlJc w:val="left"/>
      <w:pPr>
        <w:ind w:left="5850" w:hanging="1440"/>
      </w:pPr>
      <w:rPr>
        <w:rFonts w:hint="default"/>
      </w:rPr>
    </w:lvl>
    <w:lvl w:ilvl="7">
      <w:start w:val="1"/>
      <w:numFmt w:val="decimal"/>
      <w:lvlText w:val="%1.%2-%3.%4.%5.%6.%7.%8."/>
      <w:lvlJc w:val="left"/>
      <w:pPr>
        <w:ind w:left="6945" w:hanging="1800"/>
      </w:pPr>
      <w:rPr>
        <w:rFonts w:hint="default"/>
      </w:rPr>
    </w:lvl>
    <w:lvl w:ilvl="8">
      <w:start w:val="1"/>
      <w:numFmt w:val="decimal"/>
      <w:lvlText w:val="%1.%2-%3.%4.%5.%6.%7.%8.%9."/>
      <w:lvlJc w:val="left"/>
      <w:pPr>
        <w:ind w:left="7680" w:hanging="1800"/>
      </w:pPr>
      <w:rPr>
        <w:rFonts w:hint="default"/>
      </w:rPr>
    </w:lvl>
  </w:abstractNum>
  <w:abstractNum w:abstractNumId="33" w15:restartNumberingAfterBreak="0">
    <w:nsid w:val="79017420"/>
    <w:multiLevelType w:val="multilevel"/>
    <w:tmpl w:val="D0781D48"/>
    <w:lvl w:ilvl="0">
      <w:start w:val="7"/>
      <w:numFmt w:val="decimal"/>
      <w:lvlText w:val="%1."/>
      <w:lvlJc w:val="left"/>
      <w:pPr>
        <w:ind w:left="384" w:hanging="270"/>
      </w:pPr>
      <w:rPr>
        <w:rFonts w:ascii="Times New Roman" w:eastAsia="Times New Roman" w:hAnsi="Times New Roman" w:cs="Times New Roman" w:hint="default"/>
        <w:b/>
        <w:bCs/>
        <w:w w:val="100"/>
        <w:sz w:val="27"/>
        <w:szCs w:val="27"/>
        <w:lang w:val="pt-PT" w:eastAsia="en-US" w:bidi="ar-SA"/>
      </w:rPr>
    </w:lvl>
    <w:lvl w:ilvl="1">
      <w:start w:val="1"/>
      <w:numFmt w:val="decimal"/>
      <w:lvlText w:val="%1.%2."/>
      <w:lvlJc w:val="left"/>
      <w:pPr>
        <w:ind w:left="588" w:hanging="475"/>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1585" w:hanging="475"/>
      </w:pPr>
      <w:rPr>
        <w:rFonts w:hint="default"/>
        <w:lang w:val="pt-PT" w:eastAsia="en-US" w:bidi="ar-SA"/>
      </w:rPr>
    </w:lvl>
    <w:lvl w:ilvl="3">
      <w:numFmt w:val="bullet"/>
      <w:lvlText w:val="•"/>
      <w:lvlJc w:val="left"/>
      <w:pPr>
        <w:ind w:left="2590" w:hanging="475"/>
      </w:pPr>
      <w:rPr>
        <w:rFonts w:hint="default"/>
        <w:lang w:val="pt-PT" w:eastAsia="en-US" w:bidi="ar-SA"/>
      </w:rPr>
    </w:lvl>
    <w:lvl w:ilvl="4">
      <w:numFmt w:val="bullet"/>
      <w:lvlText w:val="•"/>
      <w:lvlJc w:val="left"/>
      <w:pPr>
        <w:ind w:left="3595" w:hanging="475"/>
      </w:pPr>
      <w:rPr>
        <w:rFonts w:hint="default"/>
        <w:lang w:val="pt-PT" w:eastAsia="en-US" w:bidi="ar-SA"/>
      </w:rPr>
    </w:lvl>
    <w:lvl w:ilvl="5">
      <w:numFmt w:val="bullet"/>
      <w:lvlText w:val="•"/>
      <w:lvlJc w:val="left"/>
      <w:pPr>
        <w:ind w:left="4600" w:hanging="475"/>
      </w:pPr>
      <w:rPr>
        <w:rFonts w:hint="default"/>
        <w:lang w:val="pt-PT" w:eastAsia="en-US" w:bidi="ar-SA"/>
      </w:rPr>
    </w:lvl>
    <w:lvl w:ilvl="6">
      <w:numFmt w:val="bullet"/>
      <w:lvlText w:val="•"/>
      <w:lvlJc w:val="left"/>
      <w:pPr>
        <w:ind w:left="5605" w:hanging="475"/>
      </w:pPr>
      <w:rPr>
        <w:rFonts w:hint="default"/>
        <w:lang w:val="pt-PT" w:eastAsia="en-US" w:bidi="ar-SA"/>
      </w:rPr>
    </w:lvl>
    <w:lvl w:ilvl="7">
      <w:numFmt w:val="bullet"/>
      <w:lvlText w:val="•"/>
      <w:lvlJc w:val="left"/>
      <w:pPr>
        <w:ind w:left="6610" w:hanging="475"/>
      </w:pPr>
      <w:rPr>
        <w:rFonts w:hint="default"/>
        <w:lang w:val="pt-PT" w:eastAsia="en-US" w:bidi="ar-SA"/>
      </w:rPr>
    </w:lvl>
    <w:lvl w:ilvl="8">
      <w:numFmt w:val="bullet"/>
      <w:lvlText w:val="•"/>
      <w:lvlJc w:val="left"/>
      <w:pPr>
        <w:ind w:left="7615" w:hanging="475"/>
      </w:pPr>
      <w:rPr>
        <w:rFonts w:hint="default"/>
        <w:lang w:val="pt-PT" w:eastAsia="en-US" w:bidi="ar-SA"/>
      </w:rPr>
    </w:lvl>
  </w:abstractNum>
  <w:abstractNum w:abstractNumId="34" w15:restartNumberingAfterBreak="0">
    <w:nsid w:val="7EA41C02"/>
    <w:multiLevelType w:val="multilevel"/>
    <w:tmpl w:val="575A7662"/>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2"/>
  </w:num>
  <w:num w:numId="2">
    <w:abstractNumId w:val="23"/>
  </w:num>
  <w:num w:numId="3">
    <w:abstractNumId w:val="3"/>
  </w:num>
  <w:num w:numId="4">
    <w:abstractNumId w:val="14"/>
  </w:num>
  <w:num w:numId="5">
    <w:abstractNumId w:val="5"/>
  </w:num>
  <w:num w:numId="6">
    <w:abstractNumId w:val="31"/>
  </w:num>
  <w:num w:numId="7">
    <w:abstractNumId w:val="4"/>
  </w:num>
  <w:num w:numId="8">
    <w:abstractNumId w:val="0"/>
  </w:num>
  <w:num w:numId="9">
    <w:abstractNumId w:val="27"/>
  </w:num>
  <w:num w:numId="10">
    <w:abstractNumId w:val="13"/>
  </w:num>
  <w:num w:numId="11">
    <w:abstractNumId w:val="8"/>
  </w:num>
  <w:num w:numId="12">
    <w:abstractNumId w:val="18"/>
  </w:num>
  <w:num w:numId="13">
    <w:abstractNumId w:val="15"/>
  </w:num>
  <w:num w:numId="14">
    <w:abstractNumId w:val="22"/>
  </w:num>
  <w:num w:numId="15">
    <w:abstractNumId w:val="1"/>
  </w:num>
  <w:num w:numId="16">
    <w:abstractNumId w:val="32"/>
  </w:num>
  <w:num w:numId="17">
    <w:abstractNumId w:val="33"/>
  </w:num>
  <w:num w:numId="18">
    <w:abstractNumId w:val="21"/>
  </w:num>
  <w:num w:numId="19">
    <w:abstractNumId w:val="7"/>
  </w:num>
  <w:num w:numId="20">
    <w:abstractNumId w:val="28"/>
  </w:num>
  <w:num w:numId="21">
    <w:abstractNumId w:val="25"/>
  </w:num>
  <w:num w:numId="22">
    <w:abstractNumId w:val="24"/>
  </w:num>
  <w:num w:numId="23">
    <w:abstractNumId w:val="17"/>
  </w:num>
  <w:num w:numId="24">
    <w:abstractNumId w:val="9"/>
  </w:num>
  <w:num w:numId="25">
    <w:abstractNumId w:val="10"/>
  </w:num>
  <w:num w:numId="26">
    <w:abstractNumId w:val="6"/>
  </w:num>
  <w:num w:numId="27">
    <w:abstractNumId w:val="20"/>
  </w:num>
  <w:num w:numId="28">
    <w:abstractNumId w:val="16"/>
  </w:num>
  <w:num w:numId="29">
    <w:abstractNumId w:val="30"/>
  </w:num>
  <w:num w:numId="30">
    <w:abstractNumId w:val="29"/>
  </w:num>
  <w:num w:numId="31">
    <w:abstractNumId w:val="11"/>
  </w:num>
  <w:num w:numId="32">
    <w:abstractNumId w:val="19"/>
  </w:num>
  <w:num w:numId="33">
    <w:abstractNumId w:val="34"/>
  </w:num>
  <w:num w:numId="34">
    <w:abstractNumId w:val="26"/>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2E02FC"/>
    <w:rsid w:val="00000988"/>
    <w:rsid w:val="00004E2F"/>
    <w:rsid w:val="00004FE8"/>
    <w:rsid w:val="00005C8F"/>
    <w:rsid w:val="00010FB0"/>
    <w:rsid w:val="00012561"/>
    <w:rsid w:val="00013DFB"/>
    <w:rsid w:val="000247E4"/>
    <w:rsid w:val="00030216"/>
    <w:rsid w:val="000349F6"/>
    <w:rsid w:val="0004354E"/>
    <w:rsid w:val="00050AA8"/>
    <w:rsid w:val="0005138D"/>
    <w:rsid w:val="0006197E"/>
    <w:rsid w:val="000634F8"/>
    <w:rsid w:val="00063C8A"/>
    <w:rsid w:val="0006547C"/>
    <w:rsid w:val="00066521"/>
    <w:rsid w:val="0006760C"/>
    <w:rsid w:val="00070174"/>
    <w:rsid w:val="00071B1C"/>
    <w:rsid w:val="00080CFC"/>
    <w:rsid w:val="00080F62"/>
    <w:rsid w:val="00081B62"/>
    <w:rsid w:val="0008489C"/>
    <w:rsid w:val="0009290A"/>
    <w:rsid w:val="000A0579"/>
    <w:rsid w:val="000A7BB6"/>
    <w:rsid w:val="000B2126"/>
    <w:rsid w:val="000B2857"/>
    <w:rsid w:val="000B2BA7"/>
    <w:rsid w:val="000B4FDF"/>
    <w:rsid w:val="000C4033"/>
    <w:rsid w:val="000C44E7"/>
    <w:rsid w:val="000C6580"/>
    <w:rsid w:val="000C790B"/>
    <w:rsid w:val="000D108D"/>
    <w:rsid w:val="000E1FE3"/>
    <w:rsid w:val="000E3E50"/>
    <w:rsid w:val="000E5436"/>
    <w:rsid w:val="000E715F"/>
    <w:rsid w:val="000E7944"/>
    <w:rsid w:val="001041D7"/>
    <w:rsid w:val="00105313"/>
    <w:rsid w:val="00111F19"/>
    <w:rsid w:val="001125CB"/>
    <w:rsid w:val="001237C1"/>
    <w:rsid w:val="00124027"/>
    <w:rsid w:val="00125565"/>
    <w:rsid w:val="00125FBE"/>
    <w:rsid w:val="001332C4"/>
    <w:rsid w:val="00134594"/>
    <w:rsid w:val="001353BB"/>
    <w:rsid w:val="00140E6E"/>
    <w:rsid w:val="00144D7F"/>
    <w:rsid w:val="00146D39"/>
    <w:rsid w:val="00150E56"/>
    <w:rsid w:val="00161359"/>
    <w:rsid w:val="001665AF"/>
    <w:rsid w:val="001671F7"/>
    <w:rsid w:val="00167E0D"/>
    <w:rsid w:val="00175EAF"/>
    <w:rsid w:val="001773EB"/>
    <w:rsid w:val="00184001"/>
    <w:rsid w:val="0019609D"/>
    <w:rsid w:val="001978E3"/>
    <w:rsid w:val="001B221B"/>
    <w:rsid w:val="001B28DE"/>
    <w:rsid w:val="001B5CB4"/>
    <w:rsid w:val="001B69CF"/>
    <w:rsid w:val="001B7024"/>
    <w:rsid w:val="001C5496"/>
    <w:rsid w:val="001C693D"/>
    <w:rsid w:val="001D0053"/>
    <w:rsid w:val="001E741E"/>
    <w:rsid w:val="001F00A8"/>
    <w:rsid w:val="001F2634"/>
    <w:rsid w:val="00201394"/>
    <w:rsid w:val="00204296"/>
    <w:rsid w:val="0020553C"/>
    <w:rsid w:val="00206243"/>
    <w:rsid w:val="00213A93"/>
    <w:rsid w:val="002147C3"/>
    <w:rsid w:val="0021492A"/>
    <w:rsid w:val="00215FD6"/>
    <w:rsid w:val="00216A0D"/>
    <w:rsid w:val="00221433"/>
    <w:rsid w:val="00221978"/>
    <w:rsid w:val="0022335D"/>
    <w:rsid w:val="0022675C"/>
    <w:rsid w:val="00231F11"/>
    <w:rsid w:val="0023799C"/>
    <w:rsid w:val="00246ECF"/>
    <w:rsid w:val="002521B7"/>
    <w:rsid w:val="00252DCA"/>
    <w:rsid w:val="002549E1"/>
    <w:rsid w:val="00262514"/>
    <w:rsid w:val="00270E74"/>
    <w:rsid w:val="002728A8"/>
    <w:rsid w:val="002776EC"/>
    <w:rsid w:val="00277C3E"/>
    <w:rsid w:val="00291D9B"/>
    <w:rsid w:val="00295EB5"/>
    <w:rsid w:val="002970A0"/>
    <w:rsid w:val="002A088F"/>
    <w:rsid w:val="002B10C5"/>
    <w:rsid w:val="002B22C0"/>
    <w:rsid w:val="002B7F53"/>
    <w:rsid w:val="002C292F"/>
    <w:rsid w:val="002C6955"/>
    <w:rsid w:val="002C6CFE"/>
    <w:rsid w:val="002D68AF"/>
    <w:rsid w:val="002D7EA5"/>
    <w:rsid w:val="002E02FC"/>
    <w:rsid w:val="002E2213"/>
    <w:rsid w:val="002F1298"/>
    <w:rsid w:val="002F6B12"/>
    <w:rsid w:val="0030232D"/>
    <w:rsid w:val="0030438E"/>
    <w:rsid w:val="00315EA6"/>
    <w:rsid w:val="00316F61"/>
    <w:rsid w:val="00324BAB"/>
    <w:rsid w:val="003257FC"/>
    <w:rsid w:val="00325A49"/>
    <w:rsid w:val="0032780E"/>
    <w:rsid w:val="003300B2"/>
    <w:rsid w:val="00333828"/>
    <w:rsid w:val="00335DB4"/>
    <w:rsid w:val="00340844"/>
    <w:rsid w:val="00341016"/>
    <w:rsid w:val="00345E03"/>
    <w:rsid w:val="00347A55"/>
    <w:rsid w:val="00351778"/>
    <w:rsid w:val="00351A83"/>
    <w:rsid w:val="003520F0"/>
    <w:rsid w:val="00352BC3"/>
    <w:rsid w:val="00357C4F"/>
    <w:rsid w:val="00365B52"/>
    <w:rsid w:val="00365F33"/>
    <w:rsid w:val="003662FE"/>
    <w:rsid w:val="00366FD3"/>
    <w:rsid w:val="0037127C"/>
    <w:rsid w:val="00376367"/>
    <w:rsid w:val="00377C05"/>
    <w:rsid w:val="00380735"/>
    <w:rsid w:val="00380F57"/>
    <w:rsid w:val="003862F6"/>
    <w:rsid w:val="00393AEB"/>
    <w:rsid w:val="00395F43"/>
    <w:rsid w:val="00397332"/>
    <w:rsid w:val="003C12E2"/>
    <w:rsid w:val="003C1D65"/>
    <w:rsid w:val="003C31E7"/>
    <w:rsid w:val="003C5016"/>
    <w:rsid w:val="003D1055"/>
    <w:rsid w:val="003D1BE6"/>
    <w:rsid w:val="003D211E"/>
    <w:rsid w:val="003D7732"/>
    <w:rsid w:val="003E17D8"/>
    <w:rsid w:val="003E28F9"/>
    <w:rsid w:val="003E7979"/>
    <w:rsid w:val="003F162F"/>
    <w:rsid w:val="003F1695"/>
    <w:rsid w:val="003F6C29"/>
    <w:rsid w:val="004034F6"/>
    <w:rsid w:val="00406230"/>
    <w:rsid w:val="00412A4F"/>
    <w:rsid w:val="00413AE3"/>
    <w:rsid w:val="00413FB6"/>
    <w:rsid w:val="004214AD"/>
    <w:rsid w:val="00422486"/>
    <w:rsid w:val="00423DDF"/>
    <w:rsid w:val="00424416"/>
    <w:rsid w:val="004252AC"/>
    <w:rsid w:val="0043488B"/>
    <w:rsid w:val="004366E4"/>
    <w:rsid w:val="00440D96"/>
    <w:rsid w:val="00444B20"/>
    <w:rsid w:val="00444CF0"/>
    <w:rsid w:val="004461FC"/>
    <w:rsid w:val="0045171A"/>
    <w:rsid w:val="00453A60"/>
    <w:rsid w:val="00456D2A"/>
    <w:rsid w:val="00461B3E"/>
    <w:rsid w:val="00461EA5"/>
    <w:rsid w:val="00466106"/>
    <w:rsid w:val="00473844"/>
    <w:rsid w:val="00473C0F"/>
    <w:rsid w:val="00473D0A"/>
    <w:rsid w:val="004832B8"/>
    <w:rsid w:val="004848D6"/>
    <w:rsid w:val="00486C0E"/>
    <w:rsid w:val="00491E97"/>
    <w:rsid w:val="004920D0"/>
    <w:rsid w:val="00497833"/>
    <w:rsid w:val="004A1F7F"/>
    <w:rsid w:val="004A39C2"/>
    <w:rsid w:val="004D5D6B"/>
    <w:rsid w:val="004E2AAD"/>
    <w:rsid w:val="004E436B"/>
    <w:rsid w:val="004E4B5C"/>
    <w:rsid w:val="004F6B9E"/>
    <w:rsid w:val="00507770"/>
    <w:rsid w:val="005133D1"/>
    <w:rsid w:val="00514070"/>
    <w:rsid w:val="0051514D"/>
    <w:rsid w:val="005166A9"/>
    <w:rsid w:val="00520616"/>
    <w:rsid w:val="005213C8"/>
    <w:rsid w:val="00521507"/>
    <w:rsid w:val="0052240F"/>
    <w:rsid w:val="00522D6E"/>
    <w:rsid w:val="00525F0C"/>
    <w:rsid w:val="005334A1"/>
    <w:rsid w:val="00537D98"/>
    <w:rsid w:val="00542AA7"/>
    <w:rsid w:val="00552450"/>
    <w:rsid w:val="0055287A"/>
    <w:rsid w:val="005538CC"/>
    <w:rsid w:val="00553C2F"/>
    <w:rsid w:val="005651E3"/>
    <w:rsid w:val="005675E7"/>
    <w:rsid w:val="0056776F"/>
    <w:rsid w:val="00572D43"/>
    <w:rsid w:val="005752C3"/>
    <w:rsid w:val="00575462"/>
    <w:rsid w:val="0058553A"/>
    <w:rsid w:val="00590538"/>
    <w:rsid w:val="005964F4"/>
    <w:rsid w:val="005A029D"/>
    <w:rsid w:val="005A1D33"/>
    <w:rsid w:val="005A2C56"/>
    <w:rsid w:val="005A65F7"/>
    <w:rsid w:val="005B11DB"/>
    <w:rsid w:val="005B59E5"/>
    <w:rsid w:val="005C0D75"/>
    <w:rsid w:val="005D740E"/>
    <w:rsid w:val="005E6479"/>
    <w:rsid w:val="005F1705"/>
    <w:rsid w:val="005F26C7"/>
    <w:rsid w:val="005F7140"/>
    <w:rsid w:val="00600AB0"/>
    <w:rsid w:val="00604CD8"/>
    <w:rsid w:val="00607FDF"/>
    <w:rsid w:val="00613102"/>
    <w:rsid w:val="00613790"/>
    <w:rsid w:val="0061534C"/>
    <w:rsid w:val="00622D25"/>
    <w:rsid w:val="006253B3"/>
    <w:rsid w:val="00627B40"/>
    <w:rsid w:val="00627C98"/>
    <w:rsid w:val="00627F80"/>
    <w:rsid w:val="006320FF"/>
    <w:rsid w:val="00633575"/>
    <w:rsid w:val="00633C51"/>
    <w:rsid w:val="00635959"/>
    <w:rsid w:val="00637C7B"/>
    <w:rsid w:val="00640D17"/>
    <w:rsid w:val="00641654"/>
    <w:rsid w:val="00650107"/>
    <w:rsid w:val="006540EA"/>
    <w:rsid w:val="00655B26"/>
    <w:rsid w:val="00655E38"/>
    <w:rsid w:val="00665176"/>
    <w:rsid w:val="00665459"/>
    <w:rsid w:val="00673EA3"/>
    <w:rsid w:val="006758B3"/>
    <w:rsid w:val="006858FD"/>
    <w:rsid w:val="00691602"/>
    <w:rsid w:val="006938C9"/>
    <w:rsid w:val="00693BC5"/>
    <w:rsid w:val="006A490E"/>
    <w:rsid w:val="006A5393"/>
    <w:rsid w:val="006A5DE4"/>
    <w:rsid w:val="006A689B"/>
    <w:rsid w:val="006A6A22"/>
    <w:rsid w:val="006A6C97"/>
    <w:rsid w:val="006B2AB1"/>
    <w:rsid w:val="006C02F0"/>
    <w:rsid w:val="006C54D9"/>
    <w:rsid w:val="006E6B03"/>
    <w:rsid w:val="006F1655"/>
    <w:rsid w:val="006F206B"/>
    <w:rsid w:val="006F678A"/>
    <w:rsid w:val="006F6A54"/>
    <w:rsid w:val="006F794C"/>
    <w:rsid w:val="00702A93"/>
    <w:rsid w:val="007066B2"/>
    <w:rsid w:val="00707B1D"/>
    <w:rsid w:val="00711CEF"/>
    <w:rsid w:val="00712A9F"/>
    <w:rsid w:val="00712C8A"/>
    <w:rsid w:val="007142A7"/>
    <w:rsid w:val="007239EC"/>
    <w:rsid w:val="00724070"/>
    <w:rsid w:val="007252A9"/>
    <w:rsid w:val="00726F30"/>
    <w:rsid w:val="00727615"/>
    <w:rsid w:val="00734218"/>
    <w:rsid w:val="00740DDB"/>
    <w:rsid w:val="00740FEE"/>
    <w:rsid w:val="0074157E"/>
    <w:rsid w:val="00744B4C"/>
    <w:rsid w:val="0074611F"/>
    <w:rsid w:val="00765330"/>
    <w:rsid w:val="0077120F"/>
    <w:rsid w:val="0078284E"/>
    <w:rsid w:val="00786E26"/>
    <w:rsid w:val="007923BF"/>
    <w:rsid w:val="00796385"/>
    <w:rsid w:val="00797B81"/>
    <w:rsid w:val="00797BB6"/>
    <w:rsid w:val="007A5004"/>
    <w:rsid w:val="007A5162"/>
    <w:rsid w:val="007B00EF"/>
    <w:rsid w:val="007B3A6E"/>
    <w:rsid w:val="007D0A78"/>
    <w:rsid w:val="007D4B7F"/>
    <w:rsid w:val="007D615E"/>
    <w:rsid w:val="007E0592"/>
    <w:rsid w:val="007E0EE5"/>
    <w:rsid w:val="007E13FF"/>
    <w:rsid w:val="007E5A55"/>
    <w:rsid w:val="007E67DC"/>
    <w:rsid w:val="007F4603"/>
    <w:rsid w:val="007F4808"/>
    <w:rsid w:val="007F67A0"/>
    <w:rsid w:val="007F6D0C"/>
    <w:rsid w:val="007F6E92"/>
    <w:rsid w:val="00800112"/>
    <w:rsid w:val="00801060"/>
    <w:rsid w:val="00801F40"/>
    <w:rsid w:val="0080300C"/>
    <w:rsid w:val="0080322C"/>
    <w:rsid w:val="0080497C"/>
    <w:rsid w:val="00805293"/>
    <w:rsid w:val="00806BA7"/>
    <w:rsid w:val="00806F03"/>
    <w:rsid w:val="008109CE"/>
    <w:rsid w:val="00811490"/>
    <w:rsid w:val="00812E0E"/>
    <w:rsid w:val="00813B6F"/>
    <w:rsid w:val="00820031"/>
    <w:rsid w:val="008234C0"/>
    <w:rsid w:val="00825E4B"/>
    <w:rsid w:val="0082609A"/>
    <w:rsid w:val="00827DA0"/>
    <w:rsid w:val="008323CE"/>
    <w:rsid w:val="00836086"/>
    <w:rsid w:val="00837328"/>
    <w:rsid w:val="00840D2B"/>
    <w:rsid w:val="0084129A"/>
    <w:rsid w:val="008419DF"/>
    <w:rsid w:val="00846148"/>
    <w:rsid w:val="0085293C"/>
    <w:rsid w:val="00854453"/>
    <w:rsid w:val="00855130"/>
    <w:rsid w:val="00855A88"/>
    <w:rsid w:val="00870799"/>
    <w:rsid w:val="00875A20"/>
    <w:rsid w:val="00876AAC"/>
    <w:rsid w:val="00877592"/>
    <w:rsid w:val="00877747"/>
    <w:rsid w:val="00890049"/>
    <w:rsid w:val="00890771"/>
    <w:rsid w:val="0089095D"/>
    <w:rsid w:val="0089655B"/>
    <w:rsid w:val="008A3E90"/>
    <w:rsid w:val="008B2613"/>
    <w:rsid w:val="008D1BBC"/>
    <w:rsid w:val="008D315A"/>
    <w:rsid w:val="008D461E"/>
    <w:rsid w:val="008D6265"/>
    <w:rsid w:val="008D6580"/>
    <w:rsid w:val="008E2446"/>
    <w:rsid w:val="008E40F2"/>
    <w:rsid w:val="008E523B"/>
    <w:rsid w:val="008E6056"/>
    <w:rsid w:val="008F1032"/>
    <w:rsid w:val="008F223B"/>
    <w:rsid w:val="008F4699"/>
    <w:rsid w:val="00902C07"/>
    <w:rsid w:val="00902CF0"/>
    <w:rsid w:val="009030E7"/>
    <w:rsid w:val="009037AD"/>
    <w:rsid w:val="009041A1"/>
    <w:rsid w:val="00904872"/>
    <w:rsid w:val="00904FA8"/>
    <w:rsid w:val="0090786A"/>
    <w:rsid w:val="00910B34"/>
    <w:rsid w:val="009129DA"/>
    <w:rsid w:val="00915671"/>
    <w:rsid w:val="009163A8"/>
    <w:rsid w:val="00922E63"/>
    <w:rsid w:val="00932F26"/>
    <w:rsid w:val="00933C1E"/>
    <w:rsid w:val="0094280F"/>
    <w:rsid w:val="00943C4E"/>
    <w:rsid w:val="00946A37"/>
    <w:rsid w:val="009509D4"/>
    <w:rsid w:val="00955000"/>
    <w:rsid w:val="009554D1"/>
    <w:rsid w:val="009672B6"/>
    <w:rsid w:val="009678E3"/>
    <w:rsid w:val="00972097"/>
    <w:rsid w:val="00973CAA"/>
    <w:rsid w:val="0097453D"/>
    <w:rsid w:val="009820C3"/>
    <w:rsid w:val="00985A22"/>
    <w:rsid w:val="00990B30"/>
    <w:rsid w:val="00990F9C"/>
    <w:rsid w:val="00993243"/>
    <w:rsid w:val="0099768A"/>
    <w:rsid w:val="009A0BEF"/>
    <w:rsid w:val="009A1D99"/>
    <w:rsid w:val="009A2408"/>
    <w:rsid w:val="009A289C"/>
    <w:rsid w:val="009A2A7E"/>
    <w:rsid w:val="009A2B9F"/>
    <w:rsid w:val="009A38FB"/>
    <w:rsid w:val="009A419A"/>
    <w:rsid w:val="009B2A91"/>
    <w:rsid w:val="009B4515"/>
    <w:rsid w:val="009C1293"/>
    <w:rsid w:val="009C5195"/>
    <w:rsid w:val="009C6193"/>
    <w:rsid w:val="009D176C"/>
    <w:rsid w:val="009D7DCF"/>
    <w:rsid w:val="009E04E5"/>
    <w:rsid w:val="009E4FC9"/>
    <w:rsid w:val="009F02AB"/>
    <w:rsid w:val="009F1406"/>
    <w:rsid w:val="009F1A55"/>
    <w:rsid w:val="009F2372"/>
    <w:rsid w:val="009F474A"/>
    <w:rsid w:val="009F694D"/>
    <w:rsid w:val="00A05BFE"/>
    <w:rsid w:val="00A12323"/>
    <w:rsid w:val="00A14F0E"/>
    <w:rsid w:val="00A22646"/>
    <w:rsid w:val="00A244C7"/>
    <w:rsid w:val="00A26154"/>
    <w:rsid w:val="00A31D18"/>
    <w:rsid w:val="00A33034"/>
    <w:rsid w:val="00A33D5B"/>
    <w:rsid w:val="00A34417"/>
    <w:rsid w:val="00A35915"/>
    <w:rsid w:val="00A42BA0"/>
    <w:rsid w:val="00A42D1D"/>
    <w:rsid w:val="00A519FB"/>
    <w:rsid w:val="00A5608B"/>
    <w:rsid w:val="00A605D4"/>
    <w:rsid w:val="00A62C82"/>
    <w:rsid w:val="00A64ED2"/>
    <w:rsid w:val="00A73B6C"/>
    <w:rsid w:val="00A74488"/>
    <w:rsid w:val="00A96055"/>
    <w:rsid w:val="00A9683D"/>
    <w:rsid w:val="00A97148"/>
    <w:rsid w:val="00AA00DD"/>
    <w:rsid w:val="00AA1CAE"/>
    <w:rsid w:val="00AA452E"/>
    <w:rsid w:val="00AB0953"/>
    <w:rsid w:val="00AB2F63"/>
    <w:rsid w:val="00AB2FF9"/>
    <w:rsid w:val="00AC059D"/>
    <w:rsid w:val="00AD0DE6"/>
    <w:rsid w:val="00AD1E2A"/>
    <w:rsid w:val="00AD1F8B"/>
    <w:rsid w:val="00AD2BC1"/>
    <w:rsid w:val="00AD37CC"/>
    <w:rsid w:val="00AD46F0"/>
    <w:rsid w:val="00AE0FED"/>
    <w:rsid w:val="00AE5104"/>
    <w:rsid w:val="00AE5978"/>
    <w:rsid w:val="00AE664D"/>
    <w:rsid w:val="00AF2184"/>
    <w:rsid w:val="00B033CF"/>
    <w:rsid w:val="00B157FB"/>
    <w:rsid w:val="00B217FE"/>
    <w:rsid w:val="00B23C45"/>
    <w:rsid w:val="00B24E7C"/>
    <w:rsid w:val="00B26A6E"/>
    <w:rsid w:val="00B26CFC"/>
    <w:rsid w:val="00B271E8"/>
    <w:rsid w:val="00B27650"/>
    <w:rsid w:val="00B27FB6"/>
    <w:rsid w:val="00B31399"/>
    <w:rsid w:val="00B32F1C"/>
    <w:rsid w:val="00B432DF"/>
    <w:rsid w:val="00B45179"/>
    <w:rsid w:val="00B4625B"/>
    <w:rsid w:val="00B47EFD"/>
    <w:rsid w:val="00B5658C"/>
    <w:rsid w:val="00B6072E"/>
    <w:rsid w:val="00B6271A"/>
    <w:rsid w:val="00B73F41"/>
    <w:rsid w:val="00B76321"/>
    <w:rsid w:val="00B8143E"/>
    <w:rsid w:val="00B82C1B"/>
    <w:rsid w:val="00B85F0C"/>
    <w:rsid w:val="00B86E94"/>
    <w:rsid w:val="00B93A13"/>
    <w:rsid w:val="00B95971"/>
    <w:rsid w:val="00B963AF"/>
    <w:rsid w:val="00BA05AE"/>
    <w:rsid w:val="00BA4615"/>
    <w:rsid w:val="00BA7A39"/>
    <w:rsid w:val="00BB2E83"/>
    <w:rsid w:val="00BB3AB6"/>
    <w:rsid w:val="00BB4533"/>
    <w:rsid w:val="00BC06C6"/>
    <w:rsid w:val="00BC2AFC"/>
    <w:rsid w:val="00BC3CA2"/>
    <w:rsid w:val="00BC7CF3"/>
    <w:rsid w:val="00BD0EB3"/>
    <w:rsid w:val="00BD1E77"/>
    <w:rsid w:val="00BD4192"/>
    <w:rsid w:val="00BE174A"/>
    <w:rsid w:val="00BE1EA8"/>
    <w:rsid w:val="00BE4A0F"/>
    <w:rsid w:val="00BE6E02"/>
    <w:rsid w:val="00BF0D54"/>
    <w:rsid w:val="00BF5E45"/>
    <w:rsid w:val="00BF6C31"/>
    <w:rsid w:val="00C00D8F"/>
    <w:rsid w:val="00C020C0"/>
    <w:rsid w:val="00C040F3"/>
    <w:rsid w:val="00C353CC"/>
    <w:rsid w:val="00C35879"/>
    <w:rsid w:val="00C35973"/>
    <w:rsid w:val="00C35E0E"/>
    <w:rsid w:val="00C41398"/>
    <w:rsid w:val="00C47929"/>
    <w:rsid w:val="00C528B8"/>
    <w:rsid w:val="00C5419D"/>
    <w:rsid w:val="00C60522"/>
    <w:rsid w:val="00C646C7"/>
    <w:rsid w:val="00C67240"/>
    <w:rsid w:val="00C707E0"/>
    <w:rsid w:val="00C732AB"/>
    <w:rsid w:val="00C73940"/>
    <w:rsid w:val="00C81247"/>
    <w:rsid w:val="00C8639D"/>
    <w:rsid w:val="00C92A1C"/>
    <w:rsid w:val="00C956A7"/>
    <w:rsid w:val="00CA2A5C"/>
    <w:rsid w:val="00CA436D"/>
    <w:rsid w:val="00CA746B"/>
    <w:rsid w:val="00CA7524"/>
    <w:rsid w:val="00CB175C"/>
    <w:rsid w:val="00CB3A91"/>
    <w:rsid w:val="00CC2B78"/>
    <w:rsid w:val="00CC6A61"/>
    <w:rsid w:val="00CD284B"/>
    <w:rsid w:val="00CE4A02"/>
    <w:rsid w:val="00CE576C"/>
    <w:rsid w:val="00CF73AC"/>
    <w:rsid w:val="00CF7EE4"/>
    <w:rsid w:val="00D01ACD"/>
    <w:rsid w:val="00D0346D"/>
    <w:rsid w:val="00D03D7F"/>
    <w:rsid w:val="00D04F67"/>
    <w:rsid w:val="00D05FA5"/>
    <w:rsid w:val="00D118B9"/>
    <w:rsid w:val="00D1338E"/>
    <w:rsid w:val="00D14500"/>
    <w:rsid w:val="00D20E62"/>
    <w:rsid w:val="00D24027"/>
    <w:rsid w:val="00D255F0"/>
    <w:rsid w:val="00D34D63"/>
    <w:rsid w:val="00D35192"/>
    <w:rsid w:val="00D429DC"/>
    <w:rsid w:val="00D45D50"/>
    <w:rsid w:val="00D4623C"/>
    <w:rsid w:val="00D517CB"/>
    <w:rsid w:val="00D57733"/>
    <w:rsid w:val="00D57E7B"/>
    <w:rsid w:val="00D6794F"/>
    <w:rsid w:val="00D72201"/>
    <w:rsid w:val="00D74D9A"/>
    <w:rsid w:val="00D76243"/>
    <w:rsid w:val="00D81D67"/>
    <w:rsid w:val="00D95234"/>
    <w:rsid w:val="00D95701"/>
    <w:rsid w:val="00DA2EB7"/>
    <w:rsid w:val="00DA3A32"/>
    <w:rsid w:val="00DA4EB0"/>
    <w:rsid w:val="00DB2985"/>
    <w:rsid w:val="00DB31DE"/>
    <w:rsid w:val="00DB41B9"/>
    <w:rsid w:val="00DB78EA"/>
    <w:rsid w:val="00DC37EB"/>
    <w:rsid w:val="00DC4ED5"/>
    <w:rsid w:val="00DD0C18"/>
    <w:rsid w:val="00DD2280"/>
    <w:rsid w:val="00DE4FFD"/>
    <w:rsid w:val="00DF5A91"/>
    <w:rsid w:val="00E00765"/>
    <w:rsid w:val="00E01AC7"/>
    <w:rsid w:val="00E05A7C"/>
    <w:rsid w:val="00E116FD"/>
    <w:rsid w:val="00E14070"/>
    <w:rsid w:val="00E1538E"/>
    <w:rsid w:val="00E16032"/>
    <w:rsid w:val="00E16A25"/>
    <w:rsid w:val="00E27014"/>
    <w:rsid w:val="00E34BD7"/>
    <w:rsid w:val="00E36322"/>
    <w:rsid w:val="00E37CA7"/>
    <w:rsid w:val="00E41ADE"/>
    <w:rsid w:val="00E42DB0"/>
    <w:rsid w:val="00E4384B"/>
    <w:rsid w:val="00E60BD9"/>
    <w:rsid w:val="00E62F1F"/>
    <w:rsid w:val="00E63EA8"/>
    <w:rsid w:val="00E63EE3"/>
    <w:rsid w:val="00E65714"/>
    <w:rsid w:val="00E66C84"/>
    <w:rsid w:val="00E6779F"/>
    <w:rsid w:val="00E719EE"/>
    <w:rsid w:val="00E87F3C"/>
    <w:rsid w:val="00E87F9D"/>
    <w:rsid w:val="00E9193A"/>
    <w:rsid w:val="00E92B4D"/>
    <w:rsid w:val="00E948B8"/>
    <w:rsid w:val="00EA0D8C"/>
    <w:rsid w:val="00EA77CC"/>
    <w:rsid w:val="00EB1D06"/>
    <w:rsid w:val="00EB427E"/>
    <w:rsid w:val="00ED019D"/>
    <w:rsid w:val="00ED0EC5"/>
    <w:rsid w:val="00ED4322"/>
    <w:rsid w:val="00EF3EFC"/>
    <w:rsid w:val="00EF42A4"/>
    <w:rsid w:val="00EF6AD0"/>
    <w:rsid w:val="00F03B26"/>
    <w:rsid w:val="00F05632"/>
    <w:rsid w:val="00F07E1F"/>
    <w:rsid w:val="00F11DE7"/>
    <w:rsid w:val="00F14EA6"/>
    <w:rsid w:val="00F225B3"/>
    <w:rsid w:val="00F267EE"/>
    <w:rsid w:val="00F275AF"/>
    <w:rsid w:val="00F33328"/>
    <w:rsid w:val="00F40E98"/>
    <w:rsid w:val="00F41F56"/>
    <w:rsid w:val="00F4284F"/>
    <w:rsid w:val="00F52069"/>
    <w:rsid w:val="00F53505"/>
    <w:rsid w:val="00F55B4C"/>
    <w:rsid w:val="00F5607D"/>
    <w:rsid w:val="00F57B96"/>
    <w:rsid w:val="00F60937"/>
    <w:rsid w:val="00F6191C"/>
    <w:rsid w:val="00F61F06"/>
    <w:rsid w:val="00F640A8"/>
    <w:rsid w:val="00F651E7"/>
    <w:rsid w:val="00F66066"/>
    <w:rsid w:val="00F72B6D"/>
    <w:rsid w:val="00F77B0C"/>
    <w:rsid w:val="00F77D4B"/>
    <w:rsid w:val="00F9322A"/>
    <w:rsid w:val="00F95CF3"/>
    <w:rsid w:val="00F96F0B"/>
    <w:rsid w:val="00F9797F"/>
    <w:rsid w:val="00FA1F07"/>
    <w:rsid w:val="00FA42F6"/>
    <w:rsid w:val="00FA48CB"/>
    <w:rsid w:val="00FA5DE6"/>
    <w:rsid w:val="00FA70C3"/>
    <w:rsid w:val="00FB394E"/>
    <w:rsid w:val="00FB3D45"/>
    <w:rsid w:val="00FB58EB"/>
    <w:rsid w:val="00FC62BE"/>
    <w:rsid w:val="00FC7F6B"/>
    <w:rsid w:val="00FD32BF"/>
    <w:rsid w:val="00FD4080"/>
    <w:rsid w:val="00FD752B"/>
    <w:rsid w:val="00FE3425"/>
    <w:rsid w:val="00FE5A64"/>
    <w:rsid w:val="00FE7F4C"/>
    <w:rsid w:val="00FF16E4"/>
    <w:rsid w:val="00FF67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16BD09F"/>
  <w15:docId w15:val="{CC444DDE-BA1B-4B97-B1A3-BF2BAA87E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2D6E"/>
  </w:style>
  <w:style w:type="paragraph" w:styleId="Ttulo1">
    <w:name w:val="heading 1"/>
    <w:basedOn w:val="Normal"/>
    <w:next w:val="Normal"/>
    <w:link w:val="Ttulo1Char"/>
    <w:uiPriority w:val="9"/>
    <w:qFormat/>
    <w:rsid w:val="002E02FC"/>
    <w:pPr>
      <w:keepNext/>
      <w:keepLines/>
      <w:spacing w:before="240" w:after="0"/>
      <w:jc w:val="both"/>
      <w:outlineLvl w:val="0"/>
    </w:pPr>
    <w:rPr>
      <w:rFonts w:ascii="Times New Roman" w:eastAsiaTheme="majorEastAsia" w:hAnsi="Times New Roman" w:cstheme="majorBidi"/>
      <w:b/>
      <w:sz w:val="24"/>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
    <w:name w:val="TEXTO"/>
    <w:basedOn w:val="Normal"/>
    <w:autoRedefine/>
    <w:qFormat/>
    <w:rsid w:val="0055287A"/>
    <w:pPr>
      <w:tabs>
        <w:tab w:val="left" w:pos="1134"/>
      </w:tabs>
      <w:suppressAutoHyphens/>
      <w:spacing w:after="0" w:line="240" w:lineRule="auto"/>
      <w:ind w:right="-285"/>
      <w:jc w:val="both"/>
    </w:pPr>
    <w:rPr>
      <w:rFonts w:ascii="Arial" w:eastAsia="ArialMT" w:hAnsi="Arial" w:cs="Arial"/>
      <w:bCs/>
      <w:sz w:val="24"/>
      <w:szCs w:val="24"/>
      <w:lang w:eastAsia="pt-BR"/>
    </w:rPr>
  </w:style>
  <w:style w:type="paragraph" w:customStyle="1" w:styleId="WW-Textosemformatao">
    <w:name w:val="WW-Texto sem formatação"/>
    <w:basedOn w:val="Normal"/>
    <w:qFormat/>
    <w:rsid w:val="002E02FC"/>
    <w:pPr>
      <w:suppressAutoHyphens/>
      <w:spacing w:after="0" w:line="240" w:lineRule="auto"/>
    </w:pPr>
    <w:rPr>
      <w:rFonts w:ascii="Courier New" w:eastAsia="Times New Roman" w:hAnsi="Courier New" w:cs="Courier New"/>
      <w:sz w:val="20"/>
      <w:szCs w:val="20"/>
      <w:lang w:eastAsia="ar-SA"/>
    </w:rPr>
  </w:style>
  <w:style w:type="character" w:customStyle="1" w:styleId="Ttulo1Char">
    <w:name w:val="Título 1 Char"/>
    <w:basedOn w:val="Fontepargpadro"/>
    <w:link w:val="Ttulo1"/>
    <w:uiPriority w:val="9"/>
    <w:rsid w:val="002E02FC"/>
    <w:rPr>
      <w:rFonts w:ascii="Times New Roman" w:eastAsiaTheme="majorEastAsia" w:hAnsi="Times New Roman" w:cstheme="majorBidi"/>
      <w:b/>
      <w:sz w:val="24"/>
      <w:szCs w:val="32"/>
    </w:rPr>
  </w:style>
  <w:style w:type="character" w:customStyle="1" w:styleId="TextodecomentrioChar">
    <w:name w:val="Texto de comentário Char"/>
    <w:basedOn w:val="Fontepargpadro"/>
    <w:link w:val="Textodecomentrio"/>
    <w:qFormat/>
    <w:rsid w:val="002E02FC"/>
    <w:rPr>
      <w:rFonts w:ascii="Calibri" w:eastAsia="Calibri" w:hAnsi="Calibri" w:cs="Times New Roman"/>
      <w:sz w:val="20"/>
      <w:szCs w:val="20"/>
      <w:lang w:val="en-US"/>
    </w:rPr>
  </w:style>
  <w:style w:type="paragraph" w:styleId="Textodecomentrio">
    <w:name w:val="annotation text"/>
    <w:basedOn w:val="Normal"/>
    <w:link w:val="TextodecomentrioChar"/>
    <w:unhideWhenUsed/>
    <w:qFormat/>
    <w:rsid w:val="002E02FC"/>
    <w:pPr>
      <w:suppressAutoHyphens/>
      <w:spacing w:after="0" w:line="240" w:lineRule="auto"/>
    </w:pPr>
    <w:rPr>
      <w:rFonts w:ascii="Calibri" w:eastAsia="Calibri" w:hAnsi="Calibri" w:cs="Times New Roman"/>
      <w:sz w:val="20"/>
      <w:szCs w:val="20"/>
      <w:lang w:val="en-US"/>
    </w:rPr>
  </w:style>
  <w:style w:type="character" w:customStyle="1" w:styleId="TextodecomentrioChar1">
    <w:name w:val="Texto de comentário Char1"/>
    <w:basedOn w:val="Fontepargpadro"/>
    <w:uiPriority w:val="99"/>
    <w:semiHidden/>
    <w:rsid w:val="002E02FC"/>
    <w:rPr>
      <w:sz w:val="20"/>
      <w:szCs w:val="20"/>
    </w:rPr>
  </w:style>
  <w:style w:type="character" w:styleId="Refdecomentrio">
    <w:name w:val="annotation reference"/>
    <w:basedOn w:val="Fontepargpadro"/>
    <w:uiPriority w:val="99"/>
    <w:semiHidden/>
    <w:unhideWhenUsed/>
    <w:rsid w:val="000349F6"/>
    <w:rPr>
      <w:sz w:val="16"/>
      <w:szCs w:val="16"/>
    </w:rPr>
  </w:style>
  <w:style w:type="paragraph" w:styleId="Assuntodocomentrio">
    <w:name w:val="annotation subject"/>
    <w:basedOn w:val="Textodecomentrio"/>
    <w:next w:val="Textodecomentrio"/>
    <w:link w:val="AssuntodocomentrioChar"/>
    <w:uiPriority w:val="99"/>
    <w:semiHidden/>
    <w:unhideWhenUsed/>
    <w:rsid w:val="000349F6"/>
    <w:pPr>
      <w:suppressAutoHyphens w:val="0"/>
      <w:spacing w:after="160"/>
    </w:pPr>
    <w:rPr>
      <w:rFonts w:asciiTheme="minorHAnsi" w:eastAsiaTheme="minorHAnsi" w:hAnsiTheme="minorHAnsi" w:cstheme="minorBidi"/>
      <w:b/>
      <w:bCs/>
      <w:lang w:val="pt-BR"/>
    </w:rPr>
  </w:style>
  <w:style w:type="character" w:customStyle="1" w:styleId="AssuntodocomentrioChar">
    <w:name w:val="Assunto do comentário Char"/>
    <w:basedOn w:val="TextodecomentrioChar"/>
    <w:link w:val="Assuntodocomentrio"/>
    <w:uiPriority w:val="99"/>
    <w:semiHidden/>
    <w:rsid w:val="000349F6"/>
    <w:rPr>
      <w:rFonts w:ascii="Calibri" w:eastAsia="Calibri" w:hAnsi="Calibri" w:cs="Times New Roman"/>
      <w:b/>
      <w:bCs/>
      <w:sz w:val="20"/>
      <w:szCs w:val="20"/>
      <w:lang w:val="en-US"/>
    </w:rPr>
  </w:style>
  <w:style w:type="paragraph" w:styleId="Textodebalo">
    <w:name w:val="Balloon Text"/>
    <w:basedOn w:val="Normal"/>
    <w:link w:val="TextodebaloChar"/>
    <w:uiPriority w:val="99"/>
    <w:unhideWhenUsed/>
    <w:rsid w:val="000349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0349F6"/>
    <w:rPr>
      <w:rFonts w:ascii="Segoe UI" w:hAnsi="Segoe UI" w:cs="Segoe UI"/>
      <w:sz w:val="18"/>
      <w:szCs w:val="18"/>
    </w:rPr>
  </w:style>
  <w:style w:type="paragraph" w:styleId="NormalWeb">
    <w:name w:val="Normal (Web)"/>
    <w:basedOn w:val="Normal"/>
    <w:uiPriority w:val="99"/>
    <w:unhideWhenUsed/>
    <w:rsid w:val="000349F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nhideWhenUsed/>
    <w:rsid w:val="000349F6"/>
    <w:rPr>
      <w:color w:val="0000FF"/>
      <w:u w:val="single"/>
    </w:rPr>
  </w:style>
  <w:style w:type="paragraph" w:styleId="Corpodetexto">
    <w:name w:val="Body Text"/>
    <w:basedOn w:val="Normal"/>
    <w:link w:val="CorpodetextoChar"/>
    <w:uiPriority w:val="1"/>
    <w:qFormat/>
    <w:rsid w:val="00FE5A64"/>
    <w:pPr>
      <w:widowControl w:val="0"/>
      <w:suppressAutoHyphens/>
      <w:spacing w:after="0" w:line="240" w:lineRule="auto"/>
    </w:pPr>
    <w:rPr>
      <w:rFonts w:ascii="Arial" w:eastAsia="Arial" w:hAnsi="Arial" w:cs="Arial"/>
      <w:sz w:val="24"/>
      <w:szCs w:val="24"/>
      <w:lang w:val="pt-PT"/>
    </w:rPr>
  </w:style>
  <w:style w:type="character" w:customStyle="1" w:styleId="CorpodetextoChar">
    <w:name w:val="Corpo de texto Char"/>
    <w:basedOn w:val="Fontepargpadro"/>
    <w:link w:val="Corpodetexto"/>
    <w:uiPriority w:val="1"/>
    <w:rsid w:val="00FE5A64"/>
    <w:rPr>
      <w:rFonts w:ascii="Arial" w:eastAsia="Arial" w:hAnsi="Arial" w:cs="Arial"/>
      <w:sz w:val="24"/>
      <w:szCs w:val="24"/>
      <w:lang w:val="pt-PT"/>
    </w:rPr>
  </w:style>
  <w:style w:type="paragraph" w:styleId="PargrafodaLista">
    <w:name w:val="List Paragraph"/>
    <w:basedOn w:val="Normal"/>
    <w:uiPriority w:val="34"/>
    <w:qFormat/>
    <w:rsid w:val="00FE5A64"/>
    <w:pPr>
      <w:widowControl w:val="0"/>
      <w:suppressAutoHyphens/>
      <w:spacing w:after="0" w:line="240" w:lineRule="auto"/>
      <w:ind w:left="221" w:right="179"/>
      <w:jc w:val="both"/>
    </w:pPr>
    <w:rPr>
      <w:rFonts w:ascii="Arial" w:eastAsia="Arial" w:hAnsi="Arial" w:cs="Arial"/>
      <w:lang w:val="pt-PT"/>
    </w:rPr>
  </w:style>
  <w:style w:type="paragraph" w:styleId="Textodenotaderodap">
    <w:name w:val="footnote text"/>
    <w:basedOn w:val="Normal"/>
    <w:link w:val="TextodenotaderodapChar"/>
    <w:uiPriority w:val="99"/>
    <w:semiHidden/>
    <w:unhideWhenUsed/>
    <w:rsid w:val="001978E3"/>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1978E3"/>
    <w:rPr>
      <w:sz w:val="20"/>
      <w:szCs w:val="20"/>
    </w:rPr>
  </w:style>
  <w:style w:type="character" w:styleId="Refdenotaderodap">
    <w:name w:val="footnote reference"/>
    <w:basedOn w:val="Fontepargpadro"/>
    <w:uiPriority w:val="99"/>
    <w:semiHidden/>
    <w:unhideWhenUsed/>
    <w:rsid w:val="001978E3"/>
    <w:rPr>
      <w:vertAlign w:val="superscript"/>
    </w:rPr>
  </w:style>
  <w:style w:type="character" w:customStyle="1" w:styleId="FootnoteCharacters">
    <w:name w:val="Footnote Characters"/>
    <w:basedOn w:val="Fontepargpadro"/>
    <w:uiPriority w:val="99"/>
    <w:semiHidden/>
    <w:unhideWhenUsed/>
    <w:qFormat/>
    <w:rsid w:val="00184001"/>
    <w:rPr>
      <w:vertAlign w:val="superscript"/>
    </w:rPr>
  </w:style>
  <w:style w:type="paragraph" w:customStyle="1" w:styleId="TableParagraph">
    <w:name w:val="Table Paragraph"/>
    <w:basedOn w:val="Normal"/>
    <w:uiPriority w:val="1"/>
    <w:qFormat/>
    <w:rsid w:val="00184001"/>
    <w:pPr>
      <w:widowControl w:val="0"/>
      <w:suppressAutoHyphens/>
      <w:spacing w:before="115" w:after="0" w:line="240" w:lineRule="auto"/>
      <w:ind w:left="107"/>
    </w:pPr>
    <w:rPr>
      <w:rFonts w:ascii="Arial" w:eastAsia="Arial" w:hAnsi="Arial" w:cs="Arial"/>
      <w:lang w:val="pt-PT"/>
    </w:rPr>
  </w:style>
  <w:style w:type="table" w:customStyle="1" w:styleId="TableNormal">
    <w:name w:val="Table Normal"/>
    <w:uiPriority w:val="2"/>
    <w:unhideWhenUsed/>
    <w:qFormat/>
    <w:rsid w:val="00184001"/>
    <w:pPr>
      <w:suppressAutoHyphens/>
      <w:spacing w:after="0" w:line="240" w:lineRule="auto"/>
    </w:pPr>
    <w:rPr>
      <w:lang w:val="en-US"/>
    </w:rPr>
    <w:tblPr>
      <w:tblCellMar>
        <w:top w:w="0" w:type="dxa"/>
        <w:left w:w="0" w:type="dxa"/>
        <w:bottom w:w="0" w:type="dxa"/>
        <w:right w:w="0" w:type="dxa"/>
      </w:tblCellMar>
    </w:tblPr>
  </w:style>
  <w:style w:type="paragraph" w:styleId="Cabealho">
    <w:name w:val="header"/>
    <w:basedOn w:val="Normal"/>
    <w:link w:val="CabealhoChar"/>
    <w:uiPriority w:val="99"/>
    <w:unhideWhenUsed/>
    <w:rsid w:val="006C54D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C54D9"/>
  </w:style>
  <w:style w:type="paragraph" w:styleId="Rodap">
    <w:name w:val="footer"/>
    <w:basedOn w:val="Normal"/>
    <w:link w:val="RodapChar"/>
    <w:uiPriority w:val="99"/>
    <w:unhideWhenUsed/>
    <w:rsid w:val="006C54D9"/>
    <w:pPr>
      <w:tabs>
        <w:tab w:val="center" w:pos="4252"/>
        <w:tab w:val="right" w:pos="8504"/>
      </w:tabs>
      <w:spacing w:after="0" w:line="240" w:lineRule="auto"/>
    </w:pPr>
  </w:style>
  <w:style w:type="character" w:customStyle="1" w:styleId="RodapChar">
    <w:name w:val="Rodapé Char"/>
    <w:basedOn w:val="Fontepargpadro"/>
    <w:link w:val="Rodap"/>
    <w:uiPriority w:val="99"/>
    <w:rsid w:val="006C54D9"/>
  </w:style>
  <w:style w:type="paragraph" w:styleId="Commarcadores">
    <w:name w:val="List Bullet"/>
    <w:basedOn w:val="Normal"/>
    <w:uiPriority w:val="99"/>
    <w:unhideWhenUsed/>
    <w:rsid w:val="00E34BD7"/>
    <w:pPr>
      <w:numPr>
        <w:numId w:val="8"/>
      </w:numPr>
      <w:contextualSpacing/>
    </w:pPr>
  </w:style>
  <w:style w:type="paragraph" w:customStyle="1" w:styleId="Default">
    <w:name w:val="Default"/>
    <w:rsid w:val="00BE6E02"/>
    <w:pPr>
      <w:autoSpaceDE w:val="0"/>
      <w:autoSpaceDN w:val="0"/>
      <w:adjustRightInd w:val="0"/>
      <w:spacing w:after="0" w:line="240" w:lineRule="auto"/>
    </w:pPr>
    <w:rPr>
      <w:rFonts w:ascii="Minion Pro" w:hAnsi="Minion Pro" w:cs="Minion Pro"/>
      <w:color w:val="000000"/>
      <w:sz w:val="24"/>
      <w:szCs w:val="24"/>
    </w:rPr>
  </w:style>
  <w:style w:type="character" w:customStyle="1" w:styleId="MenoPendente1">
    <w:name w:val="Menção Pendente1"/>
    <w:basedOn w:val="Fontepargpadro"/>
    <w:uiPriority w:val="99"/>
    <w:semiHidden/>
    <w:unhideWhenUsed/>
    <w:rsid w:val="009554D1"/>
    <w:rPr>
      <w:color w:val="605E5C"/>
      <w:shd w:val="clear" w:color="auto" w:fill="E1DFDD"/>
    </w:rPr>
  </w:style>
  <w:style w:type="character" w:styleId="nfase">
    <w:name w:val="Emphasis"/>
    <w:qFormat/>
    <w:rsid w:val="00DB31DE"/>
    <w:rPr>
      <w:i/>
      <w:iCs/>
    </w:rPr>
  </w:style>
  <w:style w:type="paragraph" w:customStyle="1" w:styleId="TR">
    <w:name w:val="TR"/>
    <w:basedOn w:val="Normal"/>
    <w:link w:val="TRChar"/>
    <w:qFormat/>
    <w:rsid w:val="00DB31DE"/>
    <w:pPr>
      <w:tabs>
        <w:tab w:val="left" w:pos="9102"/>
      </w:tabs>
      <w:spacing w:after="120" w:line="240" w:lineRule="auto"/>
      <w:ind w:left="314" w:right="245"/>
      <w:jc w:val="both"/>
    </w:pPr>
    <w:rPr>
      <w:rFonts w:ascii="Calibri" w:eastAsia="Times New Roman" w:hAnsi="Calibri" w:cs="Calibri"/>
      <w:sz w:val="24"/>
      <w:szCs w:val="24"/>
      <w:lang w:eastAsia="pt-BR"/>
    </w:rPr>
  </w:style>
  <w:style w:type="character" w:customStyle="1" w:styleId="TRChar">
    <w:name w:val="TR Char"/>
    <w:link w:val="TR"/>
    <w:rsid w:val="00DB31DE"/>
    <w:rPr>
      <w:rFonts w:ascii="Calibri" w:eastAsia="Times New Roman" w:hAnsi="Calibri" w:cs="Calibri"/>
      <w:sz w:val="24"/>
      <w:szCs w:val="24"/>
      <w:lang w:eastAsia="pt-BR"/>
    </w:rPr>
  </w:style>
  <w:style w:type="paragraph" w:styleId="Sumrio1">
    <w:name w:val="toc 1"/>
    <w:basedOn w:val="Normal"/>
    <w:next w:val="Normal"/>
    <w:autoRedefine/>
    <w:uiPriority w:val="39"/>
    <w:semiHidden/>
    <w:unhideWhenUsed/>
    <w:rsid w:val="00D14500"/>
    <w:pPr>
      <w:spacing w:after="100"/>
    </w:pPr>
  </w:style>
  <w:style w:type="numbering" w:customStyle="1" w:styleId="Estilo5">
    <w:name w:val="Estilo5"/>
    <w:uiPriority w:val="99"/>
    <w:rsid w:val="006B2AB1"/>
    <w:pPr>
      <w:numPr>
        <w:numId w:val="12"/>
      </w:numPr>
    </w:pPr>
  </w:style>
  <w:style w:type="paragraph" w:styleId="Ttulo">
    <w:name w:val="Title"/>
    <w:basedOn w:val="Normal"/>
    <w:link w:val="TtuloChar"/>
    <w:uiPriority w:val="1"/>
    <w:qFormat/>
    <w:rsid w:val="00FB394E"/>
    <w:pPr>
      <w:spacing w:after="0" w:line="240" w:lineRule="auto"/>
      <w:ind w:left="708" w:firstLine="708"/>
      <w:jc w:val="center"/>
    </w:pPr>
    <w:rPr>
      <w:rFonts w:ascii="Times New Roman" w:eastAsia="Times New Roman" w:hAnsi="Times New Roman" w:cs="Times New Roman"/>
      <w:b/>
      <w:bCs/>
      <w:sz w:val="24"/>
      <w:szCs w:val="24"/>
      <w:lang w:eastAsia="pt-BR"/>
    </w:rPr>
  </w:style>
  <w:style w:type="character" w:customStyle="1" w:styleId="TtuloChar">
    <w:name w:val="Título Char"/>
    <w:basedOn w:val="Fontepargpadro"/>
    <w:link w:val="Ttulo"/>
    <w:uiPriority w:val="1"/>
    <w:rsid w:val="00FB394E"/>
    <w:rPr>
      <w:rFonts w:ascii="Times New Roman" w:eastAsia="Times New Roman" w:hAnsi="Times New Roman" w:cs="Times New Roman"/>
      <w:b/>
      <w:bCs/>
      <w:sz w:val="24"/>
      <w:szCs w:val="24"/>
      <w:lang w:eastAsia="pt-BR"/>
    </w:rPr>
  </w:style>
  <w:style w:type="paragraph" w:styleId="SemEspaamento">
    <w:name w:val="No Spacing"/>
    <w:uiPriority w:val="1"/>
    <w:qFormat/>
    <w:rsid w:val="00FB394E"/>
    <w:pPr>
      <w:spacing w:after="0" w:line="240" w:lineRule="auto"/>
    </w:pPr>
    <w:rPr>
      <w:rFonts w:ascii="Calibri" w:eastAsia="Calibri" w:hAnsi="Calibri" w:cs="Times New Roman"/>
    </w:rPr>
  </w:style>
  <w:style w:type="character" w:customStyle="1" w:styleId="apple-style-span">
    <w:name w:val="apple-style-span"/>
    <w:basedOn w:val="Fontepargpadro"/>
    <w:rsid w:val="00FB394E"/>
  </w:style>
  <w:style w:type="table" w:styleId="Tabelacomgrade">
    <w:name w:val="Table Grid"/>
    <w:basedOn w:val="Tabelanormal"/>
    <w:uiPriority w:val="39"/>
    <w:rsid w:val="00FB394E"/>
    <w:pPr>
      <w:spacing w:after="0" w:line="240" w:lineRule="auto"/>
    </w:pPr>
    <w:rPr>
      <w:rFonts w:ascii="Times New Roman" w:eastAsia="Times New Roman" w:hAnsi="Times New Roman"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rpodetexto21">
    <w:name w:val="Corpo de texto 21"/>
    <w:basedOn w:val="Normal"/>
    <w:rsid w:val="00FB394E"/>
    <w:pPr>
      <w:spacing w:after="0" w:line="360" w:lineRule="auto"/>
      <w:ind w:left="567" w:firstLine="851"/>
      <w:jc w:val="both"/>
    </w:pPr>
    <w:rPr>
      <w:rFonts w:ascii="Times New Roman" w:eastAsia="Times New Roman" w:hAnsi="Times New Roman" w:cs="Times New Roman"/>
      <w:sz w:val="24"/>
      <w:szCs w:val="20"/>
      <w:lang w:eastAsia="pt-BR"/>
    </w:rPr>
  </w:style>
  <w:style w:type="character" w:styleId="HiperlinkVisitado">
    <w:name w:val="FollowedHyperlink"/>
    <w:basedOn w:val="Fontepargpadro"/>
    <w:uiPriority w:val="99"/>
    <w:semiHidden/>
    <w:unhideWhenUsed/>
    <w:rsid w:val="00FB394E"/>
    <w:rPr>
      <w:color w:val="800080"/>
      <w:u w:val="single"/>
    </w:rPr>
  </w:style>
  <w:style w:type="paragraph" w:customStyle="1" w:styleId="xl65">
    <w:name w:val="xl65"/>
    <w:basedOn w:val="Normal"/>
    <w:rsid w:val="00FB394E"/>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FB394E"/>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pt-BR"/>
    </w:rPr>
  </w:style>
  <w:style w:type="paragraph" w:customStyle="1" w:styleId="xl67">
    <w:name w:val="xl67"/>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FB394E"/>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FB394E"/>
    <w:pP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1">
    <w:name w:val="xl71"/>
    <w:basedOn w:val="Normal"/>
    <w:rsid w:val="00FB39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72">
    <w:name w:val="xl72"/>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3">
    <w:name w:val="xl73"/>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pt-BR"/>
    </w:rPr>
  </w:style>
  <w:style w:type="paragraph" w:customStyle="1" w:styleId="xl74">
    <w:name w:val="xl74"/>
    <w:basedOn w:val="Normal"/>
    <w:rsid w:val="00FB394E"/>
    <w:pP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5">
    <w:name w:val="xl75"/>
    <w:basedOn w:val="Normal"/>
    <w:rsid w:val="00FB394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76">
    <w:name w:val="xl76"/>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7">
    <w:name w:val="xl77"/>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FB39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2">
    <w:name w:val="xl82"/>
    <w:basedOn w:val="Normal"/>
    <w:rsid w:val="00FB39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4">
    <w:name w:val="xl84"/>
    <w:basedOn w:val="Normal"/>
    <w:rsid w:val="00FB39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5">
    <w:name w:val="xl85"/>
    <w:basedOn w:val="Normal"/>
    <w:rsid w:val="00FB394E"/>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6">
    <w:name w:val="xl86"/>
    <w:basedOn w:val="Normal"/>
    <w:rsid w:val="00FB394E"/>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7">
    <w:name w:val="xl87"/>
    <w:basedOn w:val="Normal"/>
    <w:rsid w:val="00FB394E"/>
    <w:pPr>
      <w:pBdr>
        <w:bottom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8">
    <w:name w:val="xl88"/>
    <w:basedOn w:val="Normal"/>
    <w:rsid w:val="00FB394E"/>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9">
    <w:name w:val="xl89"/>
    <w:basedOn w:val="Normal"/>
    <w:rsid w:val="00FB394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table" w:customStyle="1" w:styleId="Tabelacomgrade1">
    <w:name w:val="Tabela com grade1"/>
    <w:basedOn w:val="Tabelanormal"/>
    <w:next w:val="Tabelacomgrade"/>
    <w:uiPriority w:val="39"/>
    <w:rsid w:val="00F03B26"/>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elacomgrade2">
    <w:name w:val="Tabela com grade2"/>
    <w:basedOn w:val="Tabelanormal"/>
    <w:next w:val="Tabelacomgrade"/>
    <w:uiPriority w:val="59"/>
    <w:rsid w:val="00796385"/>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F5607D"/>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673EA3"/>
    <w:rPr>
      <w:b/>
      <w:bCs/>
    </w:rPr>
  </w:style>
  <w:style w:type="table" w:customStyle="1" w:styleId="Tabelacomgrade4">
    <w:name w:val="Tabela com grade4"/>
    <w:basedOn w:val="Tabelanormal"/>
    <w:next w:val="Tabelacomgrade"/>
    <w:uiPriority w:val="59"/>
    <w:rsid w:val="00801F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6803">
      <w:bodyDiv w:val="1"/>
      <w:marLeft w:val="0"/>
      <w:marRight w:val="0"/>
      <w:marTop w:val="0"/>
      <w:marBottom w:val="0"/>
      <w:divBdr>
        <w:top w:val="none" w:sz="0" w:space="0" w:color="auto"/>
        <w:left w:val="none" w:sz="0" w:space="0" w:color="auto"/>
        <w:bottom w:val="none" w:sz="0" w:space="0" w:color="auto"/>
        <w:right w:val="none" w:sz="0" w:space="0" w:color="auto"/>
      </w:divBdr>
    </w:div>
    <w:div w:id="117141197">
      <w:bodyDiv w:val="1"/>
      <w:marLeft w:val="0"/>
      <w:marRight w:val="0"/>
      <w:marTop w:val="0"/>
      <w:marBottom w:val="0"/>
      <w:divBdr>
        <w:top w:val="none" w:sz="0" w:space="0" w:color="auto"/>
        <w:left w:val="none" w:sz="0" w:space="0" w:color="auto"/>
        <w:bottom w:val="none" w:sz="0" w:space="0" w:color="auto"/>
        <w:right w:val="none" w:sz="0" w:space="0" w:color="auto"/>
      </w:divBdr>
    </w:div>
    <w:div w:id="137187378">
      <w:bodyDiv w:val="1"/>
      <w:marLeft w:val="0"/>
      <w:marRight w:val="0"/>
      <w:marTop w:val="0"/>
      <w:marBottom w:val="0"/>
      <w:divBdr>
        <w:top w:val="none" w:sz="0" w:space="0" w:color="auto"/>
        <w:left w:val="none" w:sz="0" w:space="0" w:color="auto"/>
        <w:bottom w:val="none" w:sz="0" w:space="0" w:color="auto"/>
        <w:right w:val="none" w:sz="0" w:space="0" w:color="auto"/>
      </w:divBdr>
    </w:div>
    <w:div w:id="141196895">
      <w:bodyDiv w:val="1"/>
      <w:marLeft w:val="0"/>
      <w:marRight w:val="0"/>
      <w:marTop w:val="0"/>
      <w:marBottom w:val="0"/>
      <w:divBdr>
        <w:top w:val="none" w:sz="0" w:space="0" w:color="auto"/>
        <w:left w:val="none" w:sz="0" w:space="0" w:color="auto"/>
        <w:bottom w:val="none" w:sz="0" w:space="0" w:color="auto"/>
        <w:right w:val="none" w:sz="0" w:space="0" w:color="auto"/>
      </w:divBdr>
    </w:div>
    <w:div w:id="169565811">
      <w:bodyDiv w:val="1"/>
      <w:marLeft w:val="0"/>
      <w:marRight w:val="0"/>
      <w:marTop w:val="0"/>
      <w:marBottom w:val="0"/>
      <w:divBdr>
        <w:top w:val="none" w:sz="0" w:space="0" w:color="auto"/>
        <w:left w:val="none" w:sz="0" w:space="0" w:color="auto"/>
        <w:bottom w:val="none" w:sz="0" w:space="0" w:color="auto"/>
        <w:right w:val="none" w:sz="0" w:space="0" w:color="auto"/>
      </w:divBdr>
    </w:div>
    <w:div w:id="174195921">
      <w:bodyDiv w:val="1"/>
      <w:marLeft w:val="0"/>
      <w:marRight w:val="0"/>
      <w:marTop w:val="0"/>
      <w:marBottom w:val="0"/>
      <w:divBdr>
        <w:top w:val="none" w:sz="0" w:space="0" w:color="auto"/>
        <w:left w:val="none" w:sz="0" w:space="0" w:color="auto"/>
        <w:bottom w:val="none" w:sz="0" w:space="0" w:color="auto"/>
        <w:right w:val="none" w:sz="0" w:space="0" w:color="auto"/>
      </w:divBdr>
    </w:div>
    <w:div w:id="691422833">
      <w:bodyDiv w:val="1"/>
      <w:marLeft w:val="0"/>
      <w:marRight w:val="0"/>
      <w:marTop w:val="0"/>
      <w:marBottom w:val="0"/>
      <w:divBdr>
        <w:top w:val="none" w:sz="0" w:space="0" w:color="auto"/>
        <w:left w:val="none" w:sz="0" w:space="0" w:color="auto"/>
        <w:bottom w:val="none" w:sz="0" w:space="0" w:color="auto"/>
        <w:right w:val="none" w:sz="0" w:space="0" w:color="auto"/>
      </w:divBdr>
    </w:div>
    <w:div w:id="930819402">
      <w:bodyDiv w:val="1"/>
      <w:marLeft w:val="0"/>
      <w:marRight w:val="0"/>
      <w:marTop w:val="0"/>
      <w:marBottom w:val="0"/>
      <w:divBdr>
        <w:top w:val="none" w:sz="0" w:space="0" w:color="auto"/>
        <w:left w:val="none" w:sz="0" w:space="0" w:color="auto"/>
        <w:bottom w:val="none" w:sz="0" w:space="0" w:color="auto"/>
        <w:right w:val="none" w:sz="0" w:space="0" w:color="auto"/>
      </w:divBdr>
    </w:div>
    <w:div w:id="956369754">
      <w:bodyDiv w:val="1"/>
      <w:marLeft w:val="0"/>
      <w:marRight w:val="0"/>
      <w:marTop w:val="0"/>
      <w:marBottom w:val="0"/>
      <w:divBdr>
        <w:top w:val="none" w:sz="0" w:space="0" w:color="auto"/>
        <w:left w:val="none" w:sz="0" w:space="0" w:color="auto"/>
        <w:bottom w:val="none" w:sz="0" w:space="0" w:color="auto"/>
        <w:right w:val="none" w:sz="0" w:space="0" w:color="auto"/>
      </w:divBdr>
    </w:div>
    <w:div w:id="999968573">
      <w:bodyDiv w:val="1"/>
      <w:marLeft w:val="0"/>
      <w:marRight w:val="0"/>
      <w:marTop w:val="0"/>
      <w:marBottom w:val="0"/>
      <w:divBdr>
        <w:top w:val="none" w:sz="0" w:space="0" w:color="auto"/>
        <w:left w:val="none" w:sz="0" w:space="0" w:color="auto"/>
        <w:bottom w:val="none" w:sz="0" w:space="0" w:color="auto"/>
        <w:right w:val="none" w:sz="0" w:space="0" w:color="auto"/>
      </w:divBdr>
    </w:div>
    <w:div w:id="1040669238">
      <w:bodyDiv w:val="1"/>
      <w:marLeft w:val="0"/>
      <w:marRight w:val="0"/>
      <w:marTop w:val="0"/>
      <w:marBottom w:val="0"/>
      <w:divBdr>
        <w:top w:val="none" w:sz="0" w:space="0" w:color="auto"/>
        <w:left w:val="none" w:sz="0" w:space="0" w:color="auto"/>
        <w:bottom w:val="none" w:sz="0" w:space="0" w:color="auto"/>
        <w:right w:val="none" w:sz="0" w:space="0" w:color="auto"/>
      </w:divBdr>
    </w:div>
    <w:div w:id="1152260008">
      <w:bodyDiv w:val="1"/>
      <w:marLeft w:val="0"/>
      <w:marRight w:val="0"/>
      <w:marTop w:val="0"/>
      <w:marBottom w:val="0"/>
      <w:divBdr>
        <w:top w:val="none" w:sz="0" w:space="0" w:color="auto"/>
        <w:left w:val="none" w:sz="0" w:space="0" w:color="auto"/>
        <w:bottom w:val="none" w:sz="0" w:space="0" w:color="auto"/>
        <w:right w:val="none" w:sz="0" w:space="0" w:color="auto"/>
      </w:divBdr>
    </w:div>
    <w:div w:id="1236352145">
      <w:bodyDiv w:val="1"/>
      <w:marLeft w:val="0"/>
      <w:marRight w:val="0"/>
      <w:marTop w:val="0"/>
      <w:marBottom w:val="0"/>
      <w:divBdr>
        <w:top w:val="none" w:sz="0" w:space="0" w:color="auto"/>
        <w:left w:val="none" w:sz="0" w:space="0" w:color="auto"/>
        <w:bottom w:val="none" w:sz="0" w:space="0" w:color="auto"/>
        <w:right w:val="none" w:sz="0" w:space="0" w:color="auto"/>
      </w:divBdr>
    </w:div>
    <w:div w:id="1293823010">
      <w:bodyDiv w:val="1"/>
      <w:marLeft w:val="0"/>
      <w:marRight w:val="0"/>
      <w:marTop w:val="0"/>
      <w:marBottom w:val="0"/>
      <w:divBdr>
        <w:top w:val="none" w:sz="0" w:space="0" w:color="auto"/>
        <w:left w:val="none" w:sz="0" w:space="0" w:color="auto"/>
        <w:bottom w:val="none" w:sz="0" w:space="0" w:color="auto"/>
        <w:right w:val="none" w:sz="0" w:space="0" w:color="auto"/>
      </w:divBdr>
    </w:div>
    <w:div w:id="1334917940">
      <w:bodyDiv w:val="1"/>
      <w:marLeft w:val="0"/>
      <w:marRight w:val="0"/>
      <w:marTop w:val="0"/>
      <w:marBottom w:val="0"/>
      <w:divBdr>
        <w:top w:val="none" w:sz="0" w:space="0" w:color="auto"/>
        <w:left w:val="none" w:sz="0" w:space="0" w:color="auto"/>
        <w:bottom w:val="none" w:sz="0" w:space="0" w:color="auto"/>
        <w:right w:val="none" w:sz="0" w:space="0" w:color="auto"/>
      </w:divBdr>
    </w:div>
    <w:div w:id="1414816796">
      <w:bodyDiv w:val="1"/>
      <w:marLeft w:val="0"/>
      <w:marRight w:val="0"/>
      <w:marTop w:val="0"/>
      <w:marBottom w:val="0"/>
      <w:divBdr>
        <w:top w:val="none" w:sz="0" w:space="0" w:color="auto"/>
        <w:left w:val="none" w:sz="0" w:space="0" w:color="auto"/>
        <w:bottom w:val="none" w:sz="0" w:space="0" w:color="auto"/>
        <w:right w:val="none" w:sz="0" w:space="0" w:color="auto"/>
      </w:divBdr>
      <w:divsChild>
        <w:div w:id="197280632">
          <w:marLeft w:val="-115"/>
          <w:marRight w:val="0"/>
          <w:marTop w:val="0"/>
          <w:marBottom w:val="0"/>
          <w:divBdr>
            <w:top w:val="none" w:sz="0" w:space="0" w:color="auto"/>
            <w:left w:val="none" w:sz="0" w:space="0" w:color="auto"/>
            <w:bottom w:val="none" w:sz="0" w:space="0" w:color="auto"/>
            <w:right w:val="none" w:sz="0" w:space="0" w:color="auto"/>
          </w:divBdr>
        </w:div>
      </w:divsChild>
    </w:div>
    <w:div w:id="1622566467">
      <w:bodyDiv w:val="1"/>
      <w:marLeft w:val="0"/>
      <w:marRight w:val="0"/>
      <w:marTop w:val="0"/>
      <w:marBottom w:val="0"/>
      <w:divBdr>
        <w:top w:val="none" w:sz="0" w:space="0" w:color="auto"/>
        <w:left w:val="none" w:sz="0" w:space="0" w:color="auto"/>
        <w:bottom w:val="none" w:sz="0" w:space="0" w:color="auto"/>
        <w:right w:val="none" w:sz="0" w:space="0" w:color="auto"/>
      </w:divBdr>
    </w:div>
    <w:div w:id="1784181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msfi.rj.gov.br/" TargetMode="External"/><Relationship Id="rId13" Type="http://schemas.openxmlformats.org/officeDocument/2006/relationships/hyperlink" Target="https://www.bnc.gov.br" TargetMode="External"/><Relationship Id="rId18" Type="http://schemas.openxmlformats.org/officeDocument/2006/relationships/hyperlink" Target="https://www.bnc.gov.br" TargetMode="External"/><Relationship Id="rId3" Type="http://schemas.openxmlformats.org/officeDocument/2006/relationships/styles" Target="styles.xml"/><Relationship Id="rId21" Type="http://schemas.openxmlformats.org/officeDocument/2006/relationships/hyperlink" Target="https://www.bnc.gov.br" TargetMode="External"/><Relationship Id="rId7" Type="http://schemas.openxmlformats.org/officeDocument/2006/relationships/endnotes" Target="endnote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nc.org.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nc.gov.br" TargetMode="External"/><Relationship Id="rId23" Type="http://schemas.openxmlformats.org/officeDocument/2006/relationships/footer" Target="footer1.xml"/><Relationship Id="rId10" Type="http://schemas.openxmlformats.org/officeDocument/2006/relationships/hyperlink" Target="https://www.bnc.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s://www.bnc.org.br/" TargetMode="External"/><Relationship Id="rId14" Type="http://schemas.openxmlformats.org/officeDocument/2006/relationships/hyperlink" Target="https://www.bnc.gov.br"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A6F26-1665-446B-B442-CAF5059F4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91</Pages>
  <Words>24231</Words>
  <Characters>130850</Characters>
  <Application>Microsoft Office Word</Application>
  <DocSecurity>0</DocSecurity>
  <Lines>1090</Lines>
  <Paragraphs>309</Paragraphs>
  <ScaleCrop>false</ScaleCrop>
  <HeadingPairs>
    <vt:vector size="2" baseType="variant">
      <vt:variant>
        <vt:lpstr>Título</vt:lpstr>
      </vt:variant>
      <vt:variant>
        <vt:i4>1</vt:i4>
      </vt:variant>
    </vt:vector>
  </HeadingPairs>
  <TitlesOfParts>
    <vt:vector size="1" baseType="lpstr">
      <vt:lpstr/>
    </vt:vector>
  </TitlesOfParts>
  <Company>PCRJ</Company>
  <LinksUpToDate>false</LinksUpToDate>
  <CharactersWithSpaces>154772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Raposo</dc:creator>
  <cp:lastModifiedBy>LICITACAO03</cp:lastModifiedBy>
  <cp:revision>178</cp:revision>
  <cp:lastPrinted>2025-06-30T15:31:00Z</cp:lastPrinted>
  <dcterms:created xsi:type="dcterms:W3CDTF">2024-03-07T20:53:00Z</dcterms:created>
  <dcterms:modified xsi:type="dcterms:W3CDTF">2026-02-03T19:14:00Z</dcterms:modified>
</cp:coreProperties>
</file>