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96259A" w14:textId="77777777" w:rsidR="00BA5D6D" w:rsidRPr="00E94427" w:rsidRDefault="0010014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sidRPr="00E94427">
        <w:rPr>
          <w:rFonts w:ascii="Bookman Old Style" w:hAnsi="Bookman Old Style" w:cs="Arial Narrow"/>
          <w:b/>
          <w:bCs/>
          <w:sz w:val="22"/>
          <w:szCs w:val="22"/>
        </w:rPr>
        <w:t>AUTORIZAÇÃO PARA INÍCIO DE PROCESSO LICITATÓRIO</w:t>
      </w:r>
    </w:p>
    <w:p w14:paraId="602D4A8E" w14:textId="77777777" w:rsidR="00BA5D6D" w:rsidRPr="00E94427" w:rsidRDefault="00BA5D6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4492109A" w14:textId="77777777" w:rsidR="00BA5D6D" w:rsidRPr="00E94427" w:rsidRDefault="0010014E" w:rsidP="00A07BAF">
      <w:pPr>
        <w:pStyle w:val="Normal0"/>
        <w:jc w:val="both"/>
        <w:rPr>
          <w:rFonts w:ascii="Bookman Old Style" w:hAnsi="Bookman Old Style"/>
          <w:sz w:val="22"/>
          <w:szCs w:val="22"/>
        </w:rPr>
      </w:pPr>
      <w:r w:rsidRPr="00E94427">
        <w:rPr>
          <w:rFonts w:ascii="Bookman Old Style" w:hAnsi="Bookman Old Style" w:cs="Arial Narrow"/>
          <w:sz w:val="22"/>
          <w:szCs w:val="22"/>
        </w:rPr>
        <w:t>Eu, PAULO JOSÉ DEITOS, Prefeit</w:t>
      </w:r>
      <w:r w:rsidR="00381DDD" w:rsidRPr="00E94427">
        <w:rPr>
          <w:rFonts w:ascii="Bookman Old Style" w:hAnsi="Bookman Old Style" w:cs="Arial Narrow"/>
          <w:sz w:val="22"/>
          <w:szCs w:val="22"/>
        </w:rPr>
        <w:t>o Municipal</w:t>
      </w:r>
      <w:r w:rsidRPr="00E94427">
        <w:rPr>
          <w:rFonts w:ascii="Bookman Old Style" w:hAnsi="Bookman Old Style" w:cs="Arial Narrow"/>
          <w:sz w:val="22"/>
          <w:szCs w:val="22"/>
        </w:rPr>
        <w:t xml:space="preserve"> de </w:t>
      </w:r>
      <w:r w:rsidRPr="00E94427">
        <w:rPr>
          <w:rFonts w:ascii="Bookman Old Style" w:hAnsi="Bookman Old Style" w:cs="Times New Roman"/>
          <w:sz w:val="22"/>
          <w:szCs w:val="22"/>
        </w:rPr>
        <w:t>Peritiba</w:t>
      </w:r>
      <w:r w:rsidRPr="00E94427">
        <w:rPr>
          <w:rFonts w:ascii="Bookman Old Style" w:hAnsi="Bookman Old Style" w:cs="Arial Narrow"/>
          <w:sz w:val="22"/>
          <w:szCs w:val="22"/>
        </w:rPr>
        <w:t>, no uso das atribuições que me são conferidas, conforme legislação em vigor, especialmente a Lei Complementar n</w:t>
      </w:r>
      <w:r w:rsidR="008F7E49">
        <w:rPr>
          <w:rFonts w:ascii="Bookman Old Style" w:hAnsi="Bookman Old Style" w:cs="Arial Narrow"/>
          <w:sz w:val="22"/>
          <w:szCs w:val="22"/>
        </w:rPr>
        <w:t>.</w:t>
      </w:r>
      <w:r w:rsidRPr="00E94427">
        <w:rPr>
          <w:rFonts w:ascii="Bookman Old Style" w:hAnsi="Bookman Old Style" w:cs="Arial Narrow"/>
          <w:sz w:val="22"/>
          <w:szCs w:val="22"/>
        </w:rPr>
        <w:t xml:space="preserve"> 123/06, Lei n</w:t>
      </w:r>
      <w:r w:rsidR="008F7E49">
        <w:rPr>
          <w:rFonts w:ascii="Bookman Old Style" w:hAnsi="Bookman Old Style" w:cs="Arial Narrow"/>
          <w:sz w:val="22"/>
          <w:szCs w:val="22"/>
        </w:rPr>
        <w:t>.</w:t>
      </w:r>
      <w:r w:rsidRPr="00E94427">
        <w:rPr>
          <w:rFonts w:ascii="Bookman Old Style" w:hAnsi="Bookman Old Style" w:cs="Arial Narrow"/>
          <w:sz w:val="22"/>
          <w:szCs w:val="22"/>
        </w:rPr>
        <w:t xml:space="preserve"> 10.520/02, Lei Federal n</w:t>
      </w:r>
      <w:r w:rsidR="008F7E49">
        <w:rPr>
          <w:rFonts w:ascii="Bookman Old Style" w:hAnsi="Bookman Old Style" w:cs="Arial Narrow"/>
          <w:sz w:val="22"/>
          <w:szCs w:val="22"/>
        </w:rPr>
        <w:t>.</w:t>
      </w:r>
      <w:r w:rsidRPr="00E94427">
        <w:rPr>
          <w:rFonts w:ascii="Bookman Old Style" w:hAnsi="Bookman Old Style" w:cs="Arial Narrow"/>
          <w:sz w:val="22"/>
          <w:szCs w:val="22"/>
        </w:rPr>
        <w:t xml:space="preserve"> </w:t>
      </w:r>
      <w:r w:rsidR="008F7E49">
        <w:rPr>
          <w:rFonts w:ascii="Bookman Old Style" w:hAnsi="Bookman Old Style" w:cs="Arial Narrow"/>
          <w:sz w:val="22"/>
          <w:szCs w:val="22"/>
        </w:rPr>
        <w:t>14.133</w:t>
      </w:r>
      <w:r w:rsidRPr="00E94427">
        <w:rPr>
          <w:rFonts w:ascii="Bookman Old Style" w:hAnsi="Bookman Old Style" w:cs="Arial Narrow"/>
          <w:sz w:val="22"/>
          <w:szCs w:val="22"/>
        </w:rPr>
        <w:t>/</w:t>
      </w:r>
      <w:r w:rsidR="008F7E49">
        <w:rPr>
          <w:rFonts w:ascii="Bookman Old Style" w:hAnsi="Bookman Old Style" w:cs="Arial Narrow"/>
          <w:sz w:val="22"/>
          <w:szCs w:val="22"/>
        </w:rPr>
        <w:t>2021</w:t>
      </w:r>
      <w:r w:rsidRPr="00E94427">
        <w:rPr>
          <w:rFonts w:ascii="Bookman Old Style" w:hAnsi="Bookman Old Style" w:cs="Arial Narrow"/>
          <w:sz w:val="22"/>
          <w:szCs w:val="22"/>
        </w:rPr>
        <w:t xml:space="preserve"> e alterações, diante do Parecer Contábil emitido pel</w:t>
      </w:r>
      <w:r w:rsidR="001B4F9A">
        <w:rPr>
          <w:rFonts w:ascii="Bookman Old Style" w:hAnsi="Bookman Old Style" w:cs="Arial Narrow"/>
          <w:sz w:val="22"/>
          <w:szCs w:val="22"/>
        </w:rPr>
        <w:t>a</w:t>
      </w:r>
      <w:r w:rsidRPr="00E94427">
        <w:rPr>
          <w:rFonts w:ascii="Bookman Old Style" w:hAnsi="Bookman Old Style" w:cs="Arial Narrow"/>
          <w:sz w:val="22"/>
          <w:szCs w:val="22"/>
        </w:rPr>
        <w:t xml:space="preserve"> </w:t>
      </w:r>
      <w:r w:rsidR="00E94427" w:rsidRPr="00E94427">
        <w:rPr>
          <w:rFonts w:ascii="Bookman Old Style" w:hAnsi="Bookman Old Style" w:cs="Arial Narrow"/>
          <w:sz w:val="22"/>
          <w:szCs w:val="22"/>
        </w:rPr>
        <w:t>contador</w:t>
      </w:r>
      <w:r w:rsidR="001B4F9A">
        <w:rPr>
          <w:rFonts w:ascii="Bookman Old Style" w:hAnsi="Bookman Old Style" w:cs="Arial Narrow"/>
          <w:sz w:val="22"/>
          <w:szCs w:val="22"/>
        </w:rPr>
        <w:t>a</w:t>
      </w:r>
      <w:r w:rsidR="00E94427" w:rsidRPr="00E94427">
        <w:rPr>
          <w:rFonts w:ascii="Bookman Old Style" w:hAnsi="Bookman Old Style" w:cs="Arial Narrow"/>
          <w:sz w:val="22"/>
          <w:szCs w:val="22"/>
        </w:rPr>
        <w:t xml:space="preserve"> </w:t>
      </w:r>
      <w:r w:rsidR="00AE12E6">
        <w:rPr>
          <w:rFonts w:ascii="Bookman Old Style" w:hAnsi="Bookman Old Style" w:cs="Arial Narrow"/>
          <w:sz w:val="22"/>
          <w:szCs w:val="22"/>
        </w:rPr>
        <w:t>Sr</w:t>
      </w:r>
      <w:r w:rsidR="001B4F9A">
        <w:rPr>
          <w:rFonts w:ascii="Bookman Old Style" w:hAnsi="Bookman Old Style" w:cs="Arial Narrow"/>
          <w:sz w:val="22"/>
          <w:szCs w:val="22"/>
        </w:rPr>
        <w:t>a</w:t>
      </w:r>
      <w:r w:rsidR="00AE12E6">
        <w:rPr>
          <w:rFonts w:ascii="Bookman Old Style" w:hAnsi="Bookman Old Style" w:cs="Arial Narrow"/>
          <w:sz w:val="22"/>
          <w:szCs w:val="22"/>
        </w:rPr>
        <w:t xml:space="preserve">. </w:t>
      </w:r>
      <w:r w:rsidR="00A07BAF" w:rsidRPr="00A07BAF">
        <w:rPr>
          <w:rFonts w:ascii="Bookman Old Style" w:hAnsi="Bookman Old Style" w:cs="Arial Narrow" w:hint="eastAsia"/>
          <w:sz w:val="22"/>
          <w:szCs w:val="22"/>
        </w:rPr>
        <w:t xml:space="preserve">Natália </w:t>
      </w:r>
      <w:r w:rsidR="00A07BAF">
        <w:rPr>
          <w:rFonts w:ascii="Bookman Old Style" w:hAnsi="Bookman Old Style" w:cs="Arial Narrow"/>
          <w:sz w:val="22"/>
          <w:szCs w:val="22"/>
        </w:rPr>
        <w:t>F</w:t>
      </w:r>
      <w:r w:rsidR="00A07BAF" w:rsidRPr="00A07BAF">
        <w:rPr>
          <w:rFonts w:ascii="Bookman Old Style" w:hAnsi="Bookman Old Style" w:cs="Arial Narrow" w:hint="eastAsia"/>
          <w:sz w:val="22"/>
          <w:szCs w:val="22"/>
        </w:rPr>
        <w:t xml:space="preserve">inger </w:t>
      </w:r>
      <w:r w:rsidR="00A07BAF">
        <w:rPr>
          <w:rFonts w:ascii="Bookman Old Style" w:hAnsi="Bookman Old Style" w:cs="Arial Narrow"/>
          <w:sz w:val="22"/>
          <w:szCs w:val="22"/>
        </w:rPr>
        <w:t>H</w:t>
      </w:r>
      <w:r w:rsidR="00A07BAF" w:rsidRPr="00A07BAF">
        <w:rPr>
          <w:rFonts w:ascii="Bookman Old Style" w:hAnsi="Bookman Old Style" w:cs="Arial Narrow" w:hint="eastAsia"/>
          <w:sz w:val="22"/>
          <w:szCs w:val="22"/>
        </w:rPr>
        <w:t>orn</w:t>
      </w:r>
      <w:r w:rsidR="00A07BAF">
        <w:rPr>
          <w:rFonts w:ascii="Bookman Old Style" w:hAnsi="Bookman Old Style" w:cs="Arial Narrow"/>
          <w:sz w:val="22"/>
          <w:szCs w:val="22"/>
        </w:rPr>
        <w:t xml:space="preserve"> </w:t>
      </w:r>
      <w:r w:rsidR="00A07BAF" w:rsidRPr="00A07BAF">
        <w:rPr>
          <w:rFonts w:ascii="Bookman Old Style" w:hAnsi="Bookman Old Style" w:cs="Arial Narrow" w:hint="eastAsia"/>
          <w:sz w:val="22"/>
          <w:szCs w:val="22"/>
        </w:rPr>
        <w:t>CRC/SC 039474/0-5</w:t>
      </w:r>
      <w:r w:rsidRPr="00E94427">
        <w:rPr>
          <w:rFonts w:ascii="Bookman Old Style" w:hAnsi="Bookman Old Style" w:cs="Arial Narrow"/>
          <w:sz w:val="22"/>
          <w:szCs w:val="22"/>
        </w:rPr>
        <w:t>informando que há dotação orçamentária para a referida despesa, autorizo a abertura do Processo Licitatório abaixo especificado:</w:t>
      </w:r>
    </w:p>
    <w:p w14:paraId="3293CB7F" w14:textId="77777777" w:rsidR="00BA5D6D" w:rsidRPr="00E94427" w:rsidRDefault="00BA5D6D">
      <w:pPr>
        <w:pStyle w:val="Normal0"/>
        <w:rPr>
          <w:rFonts w:ascii="Bookman Old Style" w:hAnsi="Bookman Old Style" w:cs="Arial Narrow"/>
          <w:sz w:val="22"/>
          <w:szCs w:val="22"/>
        </w:rPr>
      </w:pPr>
    </w:p>
    <w:p w14:paraId="6AF2A206" w14:textId="4F9036FF"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proofErr w:type="gramStart"/>
      <w:r w:rsidRPr="00E94427">
        <w:rPr>
          <w:rFonts w:ascii="Bookman Old Style" w:hAnsi="Bookman Old Style" w:cs="Times New Roman"/>
          <w:sz w:val="22"/>
          <w:szCs w:val="22"/>
        </w:rPr>
        <w:t xml:space="preserve">Dispensa  </w:t>
      </w:r>
      <w:r w:rsidRPr="00E94427">
        <w:rPr>
          <w:rFonts w:ascii="Bookman Old Style" w:hAnsi="Bookman Old Style" w:cs="Times New Roman"/>
          <w:b/>
          <w:bCs/>
          <w:sz w:val="22"/>
          <w:szCs w:val="22"/>
        </w:rPr>
        <w:t>DL</w:t>
      </w:r>
      <w:proofErr w:type="gramEnd"/>
      <w:r w:rsidRPr="00E94427">
        <w:rPr>
          <w:rFonts w:ascii="Bookman Old Style" w:hAnsi="Bookman Old Style" w:cs="Times New Roman"/>
          <w:b/>
          <w:bCs/>
          <w:sz w:val="22"/>
          <w:szCs w:val="22"/>
        </w:rPr>
        <w:t>05/2024</w:t>
      </w:r>
    </w:p>
    <w:p w14:paraId="793EA6AE"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738D4DA1"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E94427">
        <w:rPr>
          <w:rFonts w:ascii="Bookman Old Style" w:hAnsi="Bookman Old Style" w:cs="Times New Roman"/>
          <w:sz w:val="22"/>
          <w:szCs w:val="22"/>
        </w:rPr>
        <w:t xml:space="preserve">Data de emissão: </w:t>
      </w:r>
      <w:r w:rsidRPr="00E94427">
        <w:rPr>
          <w:rFonts w:ascii="Bookman Old Style" w:hAnsi="Bookman Old Style" w:cs="Times New Roman"/>
          <w:b/>
          <w:bCs/>
          <w:sz w:val="22"/>
          <w:szCs w:val="22"/>
        </w:rPr>
        <w:t>10/07/2024</w:t>
      </w:r>
    </w:p>
    <w:p w14:paraId="0EE81366" w14:textId="77777777" w:rsidR="00BA5D6D" w:rsidRPr="00E94427" w:rsidRDefault="00BA5D6D">
      <w:pPr>
        <w:pStyle w:val="Normal0"/>
        <w:jc w:val="both"/>
        <w:rPr>
          <w:rFonts w:ascii="Bookman Old Style" w:hAnsi="Bookman Old Style" w:cs="Arial Narrow"/>
          <w:b/>
          <w:bCs/>
          <w:sz w:val="22"/>
          <w:szCs w:val="22"/>
        </w:rPr>
      </w:pPr>
    </w:p>
    <w:p w14:paraId="783CF7E8" w14:textId="77777777" w:rsidR="00BA5D6D" w:rsidRPr="00E94427" w:rsidRDefault="0010014E">
      <w:pPr>
        <w:pStyle w:val="Normal0"/>
        <w:jc w:val="both"/>
        <w:rPr>
          <w:rFonts w:ascii="Bookman Old Style" w:hAnsi="Bookman Old Style"/>
          <w:sz w:val="22"/>
          <w:szCs w:val="22"/>
        </w:rPr>
      </w:pPr>
      <w:r w:rsidRPr="00E94427">
        <w:rPr>
          <w:rFonts w:ascii="Bookman Old Style" w:hAnsi="Bookman Old Style" w:cs="Arial Narrow"/>
          <w:sz w:val="22"/>
          <w:szCs w:val="22"/>
        </w:rPr>
        <w:t xml:space="preserve">Forma de julgamento: </w:t>
      </w:r>
      <w:r w:rsidRPr="00E94427">
        <w:rPr>
          <w:rFonts w:ascii="Bookman Old Style" w:hAnsi="Bookman Old Style" w:cs="Arial Narrow"/>
          <w:b/>
          <w:bCs/>
          <w:sz w:val="22"/>
          <w:szCs w:val="22"/>
        </w:rPr>
        <w:t>Por item</w:t>
      </w:r>
    </w:p>
    <w:p w14:paraId="55FF86E7" w14:textId="77777777" w:rsidR="00BA5D6D" w:rsidRPr="00E94427" w:rsidRDefault="00BA5D6D">
      <w:pPr>
        <w:pStyle w:val="Normal0"/>
        <w:jc w:val="both"/>
        <w:rPr>
          <w:rFonts w:ascii="Bookman Old Style" w:hAnsi="Bookman Old Style" w:cs="Arial Narrow"/>
          <w:sz w:val="22"/>
          <w:szCs w:val="22"/>
        </w:rPr>
      </w:pPr>
    </w:p>
    <w:p w14:paraId="46E71D11"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sz w:val="22"/>
          <w:szCs w:val="22"/>
        </w:rPr>
        <w:t xml:space="preserve">Tipo da licitação: </w:t>
      </w:r>
      <w:r w:rsidRPr="00E94427">
        <w:rPr>
          <w:rFonts w:ascii="Bookman Old Style" w:hAnsi="Bookman Old Style" w:cs="Times New Roman"/>
          <w:b/>
          <w:bCs/>
          <w:sz w:val="22"/>
          <w:szCs w:val="22"/>
        </w:rPr>
        <w:t>Menor preço</w:t>
      </w:r>
    </w:p>
    <w:p w14:paraId="2B52E427" w14:textId="77777777" w:rsidR="00BA5D6D" w:rsidRPr="00E94427" w:rsidRDefault="00BA5D6D">
      <w:pPr>
        <w:pStyle w:val="Normal0"/>
        <w:jc w:val="both"/>
        <w:rPr>
          <w:rFonts w:ascii="Bookman Old Style" w:hAnsi="Bookman Old Style" w:cs="Arial Narrow"/>
          <w:sz w:val="22"/>
          <w:szCs w:val="22"/>
        </w:rPr>
      </w:pPr>
    </w:p>
    <w:p w14:paraId="260770E1"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sz w:val="22"/>
          <w:szCs w:val="22"/>
        </w:rPr>
        <w:t xml:space="preserve">Objeto da licitação: </w:t>
      </w:r>
      <w:r w:rsidRPr="00E94427">
        <w:rPr>
          <w:rFonts w:ascii="Bookman Old Style" w:hAnsi="Bookman Old Style" w:cs="Times New Roman"/>
          <w:b/>
          <w:sz w:val="22"/>
          <w:szCs w:val="22"/>
        </w:rPr>
        <w:t>A presente licitação tem por objeto a contratação de empresa especializada para a realização de revisão veicular, no veículo Corolla XEI 2.0, Placas RXS8A16, pertencente ao Fundo Municipal de Saúde de Peritiba.</w:t>
      </w:r>
    </w:p>
    <w:p w14:paraId="068230DF"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tbl>
      <w:tblPr>
        <w:tblW w:w="0" w:type="auto"/>
        <w:tblLook w:val="04A0" w:firstRow="1" w:lastRow="0" w:firstColumn="1" w:lastColumn="0" w:noHBand="0" w:noVBand="1"/>
      </w:tblPr>
      <w:tblGrid>
        <w:gridCol w:w="899"/>
        <w:gridCol w:w="4615"/>
        <w:gridCol w:w="901"/>
        <w:gridCol w:w="918"/>
        <w:gridCol w:w="1046"/>
        <w:gridCol w:w="1249"/>
      </w:tblGrid>
      <w:tr w:rsidR="004F2219" w14:paraId="30377891" w14:textId="77777777">
        <w:tc>
          <w:tcPr>
            <w:tcW w:w="900" w:type="dxa"/>
            <w:tcBorders>
              <w:top w:val="single" w:sz="4" w:space="0" w:color="auto"/>
              <w:left w:val="single" w:sz="4" w:space="0" w:color="auto"/>
              <w:bottom w:val="single" w:sz="4" w:space="0" w:color="auto"/>
              <w:right w:val="single" w:sz="4" w:space="0" w:color="auto"/>
            </w:tcBorders>
          </w:tcPr>
          <w:p w14:paraId="4B999947" w14:textId="77777777" w:rsidR="004F2219" w:rsidRDefault="00000000">
            <w:pPr>
              <w:rPr>
                <w:rFonts w:hint="eastAsia"/>
              </w:rPr>
            </w:pPr>
            <w:r>
              <w:rPr>
                <w:rFonts w:ascii="Bookman Old Style" w:hAnsi="Bookman Old Style" w:cs="Times New Roman"/>
                <w:b/>
                <w:sz w:val="18"/>
              </w:rPr>
              <w:t>Item</w:t>
            </w:r>
          </w:p>
        </w:tc>
        <w:tc>
          <w:tcPr>
            <w:tcW w:w="4636" w:type="dxa"/>
            <w:tcBorders>
              <w:top w:val="single" w:sz="4" w:space="0" w:color="auto"/>
              <w:left w:val="single" w:sz="4" w:space="0" w:color="auto"/>
              <w:bottom w:val="single" w:sz="4" w:space="0" w:color="auto"/>
              <w:right w:val="single" w:sz="4" w:space="0" w:color="auto"/>
            </w:tcBorders>
          </w:tcPr>
          <w:p w14:paraId="5E9A1075" w14:textId="77777777" w:rsidR="004F2219" w:rsidRDefault="00000000">
            <w:pPr>
              <w:rPr>
                <w:rFonts w:hint="eastAsia"/>
              </w:rPr>
            </w:pPr>
            <w:r>
              <w:rPr>
                <w:rFonts w:ascii="Bookman Old Style" w:hAnsi="Bookman Old Style" w:cs="Times New Roman"/>
                <w:b/>
                <w:sz w:val="18"/>
              </w:rPr>
              <w:t>Material/Serviço</w:t>
            </w:r>
          </w:p>
        </w:tc>
        <w:tc>
          <w:tcPr>
            <w:tcW w:w="900" w:type="dxa"/>
            <w:tcBorders>
              <w:top w:val="single" w:sz="4" w:space="0" w:color="auto"/>
              <w:left w:val="single" w:sz="4" w:space="0" w:color="auto"/>
              <w:bottom w:val="single" w:sz="4" w:space="0" w:color="auto"/>
              <w:right w:val="single" w:sz="4" w:space="0" w:color="auto"/>
            </w:tcBorders>
          </w:tcPr>
          <w:p w14:paraId="57764646" w14:textId="77777777" w:rsidR="004F2219" w:rsidRDefault="00000000">
            <w:pPr>
              <w:rPr>
                <w:rFonts w:hint="eastAsia"/>
              </w:rPr>
            </w:pPr>
            <w:r>
              <w:rPr>
                <w:rFonts w:ascii="Bookman Old Style" w:hAnsi="Bookman Old Style" w:cs="Times New Roman"/>
                <w:b/>
                <w:sz w:val="18"/>
              </w:rPr>
              <w:t>Unid. medida</w:t>
            </w:r>
          </w:p>
        </w:tc>
        <w:tc>
          <w:tcPr>
            <w:tcW w:w="900" w:type="dxa"/>
            <w:tcBorders>
              <w:top w:val="single" w:sz="4" w:space="0" w:color="auto"/>
              <w:left w:val="single" w:sz="4" w:space="0" w:color="auto"/>
              <w:bottom w:val="single" w:sz="4" w:space="0" w:color="auto"/>
              <w:right w:val="single" w:sz="4" w:space="0" w:color="auto"/>
            </w:tcBorders>
          </w:tcPr>
          <w:p w14:paraId="6F72C93D" w14:textId="77777777" w:rsidR="004F2219" w:rsidRDefault="00000000">
            <w:pPr>
              <w:jc w:val="right"/>
              <w:rPr>
                <w:rFonts w:hint="eastAsia"/>
              </w:rPr>
            </w:pPr>
            <w:r>
              <w:rPr>
                <w:rFonts w:ascii="Bookman Old Style" w:hAnsi="Bookman Old Style" w:cs="Times New Roman"/>
                <w:b/>
                <w:sz w:val="18"/>
              </w:rPr>
              <w:t>Qtd licitada</w:t>
            </w:r>
          </w:p>
        </w:tc>
        <w:tc>
          <w:tcPr>
            <w:tcW w:w="1047" w:type="dxa"/>
            <w:tcBorders>
              <w:top w:val="single" w:sz="4" w:space="0" w:color="auto"/>
              <w:left w:val="single" w:sz="4" w:space="0" w:color="auto"/>
              <w:bottom w:val="single" w:sz="4" w:space="0" w:color="auto"/>
              <w:right w:val="single" w:sz="4" w:space="0" w:color="auto"/>
            </w:tcBorders>
          </w:tcPr>
          <w:p w14:paraId="219F12E3" w14:textId="77777777" w:rsidR="004F2219" w:rsidRDefault="00000000">
            <w:pPr>
              <w:jc w:val="right"/>
              <w:rPr>
                <w:rFonts w:hint="eastAsia"/>
              </w:rPr>
            </w:pPr>
            <w:r>
              <w:rPr>
                <w:rFonts w:ascii="Bookman Old Style" w:hAnsi="Bookman Old Style" w:cs="Times New Roman"/>
                <w:b/>
                <w:sz w:val="18"/>
              </w:rPr>
              <w:t>Valor unitário (R$)</w:t>
            </w:r>
          </w:p>
        </w:tc>
        <w:tc>
          <w:tcPr>
            <w:tcW w:w="1252" w:type="dxa"/>
            <w:tcBorders>
              <w:top w:val="single" w:sz="4" w:space="0" w:color="auto"/>
              <w:left w:val="single" w:sz="4" w:space="0" w:color="auto"/>
              <w:bottom w:val="single" w:sz="4" w:space="0" w:color="auto"/>
              <w:right w:val="single" w:sz="4" w:space="0" w:color="auto"/>
            </w:tcBorders>
          </w:tcPr>
          <w:p w14:paraId="6EA44D54" w14:textId="77777777" w:rsidR="004F2219" w:rsidRDefault="00000000">
            <w:pPr>
              <w:jc w:val="right"/>
              <w:rPr>
                <w:rFonts w:hint="eastAsia"/>
              </w:rPr>
            </w:pPr>
            <w:r>
              <w:rPr>
                <w:rFonts w:ascii="Bookman Old Style" w:hAnsi="Bookman Old Style" w:cs="Times New Roman"/>
                <w:b/>
                <w:sz w:val="18"/>
              </w:rPr>
              <w:t>Valor total (R$)</w:t>
            </w:r>
          </w:p>
        </w:tc>
      </w:tr>
      <w:tr w:rsidR="004F2219" w14:paraId="2762D6C6" w14:textId="77777777">
        <w:tc>
          <w:tcPr>
            <w:tcW w:w="900" w:type="dxa"/>
            <w:tcBorders>
              <w:top w:val="single" w:sz="4" w:space="0" w:color="auto"/>
              <w:left w:val="single" w:sz="4" w:space="0" w:color="auto"/>
              <w:bottom w:val="single" w:sz="4" w:space="0" w:color="auto"/>
              <w:right w:val="single" w:sz="4" w:space="0" w:color="auto"/>
            </w:tcBorders>
          </w:tcPr>
          <w:p w14:paraId="5B191FA0" w14:textId="77777777" w:rsidR="004F2219" w:rsidRDefault="00000000">
            <w:pPr>
              <w:rPr>
                <w:rFonts w:hint="eastAsia"/>
              </w:rPr>
            </w:pPr>
            <w:r>
              <w:rPr>
                <w:rFonts w:ascii="Bookman Old Style" w:hAnsi="Bookman Old Style" w:cs="Times New Roman"/>
                <w:sz w:val="18"/>
              </w:rPr>
              <w:t>1</w:t>
            </w:r>
          </w:p>
        </w:tc>
        <w:tc>
          <w:tcPr>
            <w:tcW w:w="4636" w:type="dxa"/>
            <w:tcBorders>
              <w:top w:val="single" w:sz="4" w:space="0" w:color="auto"/>
              <w:left w:val="single" w:sz="4" w:space="0" w:color="auto"/>
              <w:bottom w:val="single" w:sz="4" w:space="0" w:color="auto"/>
              <w:right w:val="single" w:sz="4" w:space="0" w:color="auto"/>
            </w:tcBorders>
          </w:tcPr>
          <w:p w14:paraId="6DDF2BDE" w14:textId="77777777" w:rsidR="004F2219" w:rsidRDefault="00000000">
            <w:pPr>
              <w:rPr>
                <w:rFonts w:hint="eastAsia"/>
              </w:rPr>
            </w:pPr>
            <w:r>
              <w:rPr>
                <w:rFonts w:ascii="Bookman Old Style" w:hAnsi="Bookman Old Style" w:cs="Times New Roman"/>
                <w:sz w:val="18"/>
              </w:rPr>
              <w:t>22878 - Engine Oil Toyota 5W</w:t>
            </w:r>
          </w:p>
        </w:tc>
        <w:tc>
          <w:tcPr>
            <w:tcW w:w="900" w:type="dxa"/>
            <w:tcBorders>
              <w:top w:val="single" w:sz="4" w:space="0" w:color="auto"/>
              <w:left w:val="single" w:sz="4" w:space="0" w:color="auto"/>
              <w:bottom w:val="single" w:sz="4" w:space="0" w:color="auto"/>
              <w:right w:val="single" w:sz="4" w:space="0" w:color="auto"/>
            </w:tcBorders>
          </w:tcPr>
          <w:p w14:paraId="25A2CF53" w14:textId="77777777" w:rsidR="004F2219" w:rsidRDefault="00000000">
            <w:pPr>
              <w:rPr>
                <w:rFonts w:hint="eastAsia"/>
              </w:rPr>
            </w:pPr>
            <w:r>
              <w:rPr>
                <w:rFonts w:ascii="Bookman Old Style" w:hAnsi="Bookman Old Style" w:cs="Times New Roman"/>
                <w:sz w:val="18"/>
              </w:rPr>
              <w:t>LT</w:t>
            </w:r>
          </w:p>
        </w:tc>
        <w:tc>
          <w:tcPr>
            <w:tcW w:w="900" w:type="dxa"/>
            <w:tcBorders>
              <w:top w:val="single" w:sz="4" w:space="0" w:color="auto"/>
              <w:left w:val="single" w:sz="4" w:space="0" w:color="auto"/>
              <w:bottom w:val="single" w:sz="4" w:space="0" w:color="auto"/>
              <w:right w:val="single" w:sz="4" w:space="0" w:color="auto"/>
            </w:tcBorders>
          </w:tcPr>
          <w:p w14:paraId="71F85760" w14:textId="77777777" w:rsidR="004F2219" w:rsidRDefault="00000000">
            <w:pPr>
              <w:jc w:val="right"/>
              <w:rPr>
                <w:rFonts w:hint="eastAsia"/>
              </w:rPr>
            </w:pPr>
            <w:r>
              <w:rPr>
                <w:rFonts w:ascii="Bookman Old Style" w:hAnsi="Bookman Old Style" w:cs="Times New Roman"/>
                <w:sz w:val="18"/>
              </w:rPr>
              <w:t>4,6</w:t>
            </w:r>
          </w:p>
        </w:tc>
        <w:tc>
          <w:tcPr>
            <w:tcW w:w="1047" w:type="dxa"/>
            <w:tcBorders>
              <w:top w:val="single" w:sz="4" w:space="0" w:color="auto"/>
              <w:left w:val="single" w:sz="4" w:space="0" w:color="auto"/>
              <w:bottom w:val="single" w:sz="4" w:space="0" w:color="auto"/>
              <w:right w:val="single" w:sz="4" w:space="0" w:color="auto"/>
            </w:tcBorders>
          </w:tcPr>
          <w:p w14:paraId="5F3CEEDE" w14:textId="77777777" w:rsidR="004F2219" w:rsidRDefault="00000000">
            <w:pPr>
              <w:jc w:val="right"/>
              <w:rPr>
                <w:rFonts w:hint="eastAsia"/>
              </w:rPr>
            </w:pPr>
            <w:r>
              <w:rPr>
                <w:rFonts w:ascii="Bookman Old Style" w:hAnsi="Bookman Old Style" w:cs="Times New Roman"/>
                <w:sz w:val="18"/>
              </w:rPr>
              <w:t xml:space="preserve"> 77,00</w:t>
            </w:r>
          </w:p>
        </w:tc>
        <w:tc>
          <w:tcPr>
            <w:tcW w:w="1252" w:type="dxa"/>
            <w:tcBorders>
              <w:top w:val="single" w:sz="4" w:space="0" w:color="auto"/>
              <w:left w:val="single" w:sz="4" w:space="0" w:color="auto"/>
              <w:bottom w:val="single" w:sz="4" w:space="0" w:color="auto"/>
              <w:right w:val="single" w:sz="4" w:space="0" w:color="auto"/>
            </w:tcBorders>
          </w:tcPr>
          <w:p w14:paraId="3FA49131" w14:textId="77777777" w:rsidR="004F2219" w:rsidRDefault="00000000">
            <w:pPr>
              <w:jc w:val="right"/>
              <w:rPr>
                <w:rFonts w:hint="eastAsia"/>
              </w:rPr>
            </w:pPr>
            <w:r>
              <w:rPr>
                <w:rFonts w:ascii="Bookman Old Style" w:hAnsi="Bookman Old Style" w:cs="Times New Roman"/>
                <w:sz w:val="18"/>
              </w:rPr>
              <w:t xml:space="preserve"> 354,20</w:t>
            </w:r>
          </w:p>
        </w:tc>
      </w:tr>
      <w:tr w:rsidR="004F2219" w14:paraId="64531FEE" w14:textId="77777777">
        <w:tc>
          <w:tcPr>
            <w:tcW w:w="900" w:type="dxa"/>
            <w:tcBorders>
              <w:top w:val="single" w:sz="4" w:space="0" w:color="auto"/>
              <w:left w:val="single" w:sz="4" w:space="0" w:color="auto"/>
              <w:bottom w:val="single" w:sz="4" w:space="0" w:color="auto"/>
              <w:right w:val="single" w:sz="4" w:space="0" w:color="auto"/>
            </w:tcBorders>
          </w:tcPr>
          <w:p w14:paraId="15D638D5" w14:textId="77777777" w:rsidR="004F2219" w:rsidRDefault="00000000">
            <w:pPr>
              <w:rPr>
                <w:rFonts w:hint="eastAsia"/>
              </w:rPr>
            </w:pPr>
            <w:r>
              <w:rPr>
                <w:rFonts w:ascii="Bookman Old Style" w:hAnsi="Bookman Old Style" w:cs="Times New Roman"/>
                <w:sz w:val="18"/>
              </w:rPr>
              <w:t>2</w:t>
            </w:r>
          </w:p>
        </w:tc>
        <w:tc>
          <w:tcPr>
            <w:tcW w:w="4636" w:type="dxa"/>
            <w:tcBorders>
              <w:top w:val="single" w:sz="4" w:space="0" w:color="auto"/>
              <w:left w:val="single" w:sz="4" w:space="0" w:color="auto"/>
              <w:bottom w:val="single" w:sz="4" w:space="0" w:color="auto"/>
              <w:right w:val="single" w:sz="4" w:space="0" w:color="auto"/>
            </w:tcBorders>
          </w:tcPr>
          <w:p w14:paraId="564F011E" w14:textId="77777777" w:rsidR="004F2219" w:rsidRDefault="00000000">
            <w:pPr>
              <w:rPr>
                <w:rFonts w:hint="eastAsia"/>
              </w:rPr>
            </w:pPr>
            <w:r>
              <w:rPr>
                <w:rFonts w:ascii="Bookman Old Style" w:hAnsi="Bookman Old Style" w:cs="Times New Roman"/>
                <w:sz w:val="18"/>
              </w:rPr>
              <w:t>3991 - Filtro Combustivel</w:t>
            </w:r>
          </w:p>
        </w:tc>
        <w:tc>
          <w:tcPr>
            <w:tcW w:w="900" w:type="dxa"/>
            <w:tcBorders>
              <w:top w:val="single" w:sz="4" w:space="0" w:color="auto"/>
              <w:left w:val="single" w:sz="4" w:space="0" w:color="auto"/>
              <w:bottom w:val="single" w:sz="4" w:space="0" w:color="auto"/>
              <w:right w:val="single" w:sz="4" w:space="0" w:color="auto"/>
            </w:tcBorders>
          </w:tcPr>
          <w:p w14:paraId="2FEACF84" w14:textId="77777777" w:rsidR="004F221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5E27B8D8" w14:textId="77777777" w:rsidR="004F221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34EB11A8" w14:textId="77777777" w:rsidR="004F2219" w:rsidRDefault="00000000">
            <w:pPr>
              <w:jc w:val="right"/>
              <w:rPr>
                <w:rFonts w:hint="eastAsia"/>
              </w:rPr>
            </w:pPr>
            <w:r>
              <w:rPr>
                <w:rFonts w:ascii="Bookman Old Style" w:hAnsi="Bookman Old Style" w:cs="Times New Roman"/>
                <w:sz w:val="18"/>
              </w:rPr>
              <w:t xml:space="preserve"> 63,00</w:t>
            </w:r>
          </w:p>
        </w:tc>
        <w:tc>
          <w:tcPr>
            <w:tcW w:w="1252" w:type="dxa"/>
            <w:tcBorders>
              <w:top w:val="single" w:sz="4" w:space="0" w:color="auto"/>
              <w:left w:val="single" w:sz="4" w:space="0" w:color="auto"/>
              <w:bottom w:val="single" w:sz="4" w:space="0" w:color="auto"/>
              <w:right w:val="single" w:sz="4" w:space="0" w:color="auto"/>
            </w:tcBorders>
          </w:tcPr>
          <w:p w14:paraId="3911360B" w14:textId="77777777" w:rsidR="004F2219" w:rsidRDefault="00000000">
            <w:pPr>
              <w:jc w:val="right"/>
              <w:rPr>
                <w:rFonts w:hint="eastAsia"/>
              </w:rPr>
            </w:pPr>
            <w:r>
              <w:rPr>
                <w:rFonts w:ascii="Bookman Old Style" w:hAnsi="Bookman Old Style" w:cs="Times New Roman"/>
                <w:sz w:val="18"/>
              </w:rPr>
              <w:t xml:space="preserve"> 63,00</w:t>
            </w:r>
          </w:p>
        </w:tc>
      </w:tr>
      <w:tr w:rsidR="004F2219" w14:paraId="21AD93CF" w14:textId="77777777">
        <w:tc>
          <w:tcPr>
            <w:tcW w:w="900" w:type="dxa"/>
            <w:tcBorders>
              <w:top w:val="single" w:sz="4" w:space="0" w:color="auto"/>
              <w:left w:val="single" w:sz="4" w:space="0" w:color="auto"/>
              <w:bottom w:val="single" w:sz="4" w:space="0" w:color="auto"/>
              <w:right w:val="single" w:sz="4" w:space="0" w:color="auto"/>
            </w:tcBorders>
          </w:tcPr>
          <w:p w14:paraId="63FCE8CB" w14:textId="77777777" w:rsidR="004F2219" w:rsidRDefault="00000000">
            <w:pPr>
              <w:rPr>
                <w:rFonts w:hint="eastAsia"/>
              </w:rPr>
            </w:pPr>
            <w:r>
              <w:rPr>
                <w:rFonts w:ascii="Bookman Old Style" w:hAnsi="Bookman Old Style" w:cs="Times New Roman"/>
                <w:sz w:val="18"/>
              </w:rPr>
              <w:t>3</w:t>
            </w:r>
          </w:p>
        </w:tc>
        <w:tc>
          <w:tcPr>
            <w:tcW w:w="4636" w:type="dxa"/>
            <w:tcBorders>
              <w:top w:val="single" w:sz="4" w:space="0" w:color="auto"/>
              <w:left w:val="single" w:sz="4" w:space="0" w:color="auto"/>
              <w:bottom w:val="single" w:sz="4" w:space="0" w:color="auto"/>
              <w:right w:val="single" w:sz="4" w:space="0" w:color="auto"/>
            </w:tcBorders>
          </w:tcPr>
          <w:p w14:paraId="787B8CD5" w14:textId="77777777" w:rsidR="004F2219" w:rsidRDefault="00000000">
            <w:pPr>
              <w:rPr>
                <w:rFonts w:hint="eastAsia"/>
              </w:rPr>
            </w:pPr>
            <w:r>
              <w:rPr>
                <w:rFonts w:ascii="Bookman Old Style" w:hAnsi="Bookman Old Style" w:cs="Times New Roman"/>
                <w:sz w:val="18"/>
              </w:rPr>
              <w:t>21718 - FILTRO DE OLEO SINTE</w:t>
            </w:r>
          </w:p>
        </w:tc>
        <w:tc>
          <w:tcPr>
            <w:tcW w:w="900" w:type="dxa"/>
            <w:tcBorders>
              <w:top w:val="single" w:sz="4" w:space="0" w:color="auto"/>
              <w:left w:val="single" w:sz="4" w:space="0" w:color="auto"/>
              <w:bottom w:val="single" w:sz="4" w:space="0" w:color="auto"/>
              <w:right w:val="single" w:sz="4" w:space="0" w:color="auto"/>
            </w:tcBorders>
          </w:tcPr>
          <w:p w14:paraId="36D6C675" w14:textId="77777777" w:rsidR="004F221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688852BD" w14:textId="77777777" w:rsidR="004F221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50DB0D80" w14:textId="77777777" w:rsidR="004F2219" w:rsidRDefault="00000000">
            <w:pPr>
              <w:jc w:val="right"/>
              <w:rPr>
                <w:rFonts w:hint="eastAsia"/>
              </w:rPr>
            </w:pPr>
            <w:r>
              <w:rPr>
                <w:rFonts w:ascii="Bookman Old Style" w:hAnsi="Bookman Old Style" w:cs="Times New Roman"/>
                <w:sz w:val="18"/>
              </w:rPr>
              <w:t xml:space="preserve"> 84,00</w:t>
            </w:r>
          </w:p>
        </w:tc>
        <w:tc>
          <w:tcPr>
            <w:tcW w:w="1252" w:type="dxa"/>
            <w:tcBorders>
              <w:top w:val="single" w:sz="4" w:space="0" w:color="auto"/>
              <w:left w:val="single" w:sz="4" w:space="0" w:color="auto"/>
              <w:bottom w:val="single" w:sz="4" w:space="0" w:color="auto"/>
              <w:right w:val="single" w:sz="4" w:space="0" w:color="auto"/>
            </w:tcBorders>
          </w:tcPr>
          <w:p w14:paraId="7EA1D677" w14:textId="77777777" w:rsidR="004F2219" w:rsidRDefault="00000000">
            <w:pPr>
              <w:jc w:val="right"/>
              <w:rPr>
                <w:rFonts w:hint="eastAsia"/>
              </w:rPr>
            </w:pPr>
            <w:r>
              <w:rPr>
                <w:rFonts w:ascii="Bookman Old Style" w:hAnsi="Bookman Old Style" w:cs="Times New Roman"/>
                <w:sz w:val="18"/>
              </w:rPr>
              <w:t xml:space="preserve"> 84,00</w:t>
            </w:r>
          </w:p>
        </w:tc>
      </w:tr>
      <w:tr w:rsidR="004F2219" w14:paraId="237AE721" w14:textId="77777777">
        <w:tc>
          <w:tcPr>
            <w:tcW w:w="900" w:type="dxa"/>
            <w:tcBorders>
              <w:top w:val="single" w:sz="4" w:space="0" w:color="auto"/>
              <w:left w:val="single" w:sz="4" w:space="0" w:color="auto"/>
              <w:bottom w:val="single" w:sz="4" w:space="0" w:color="auto"/>
              <w:right w:val="single" w:sz="4" w:space="0" w:color="auto"/>
            </w:tcBorders>
          </w:tcPr>
          <w:p w14:paraId="1B0C3A5A" w14:textId="77777777" w:rsidR="004F2219" w:rsidRDefault="00000000">
            <w:pPr>
              <w:rPr>
                <w:rFonts w:hint="eastAsia"/>
              </w:rPr>
            </w:pPr>
            <w:r>
              <w:rPr>
                <w:rFonts w:ascii="Bookman Old Style" w:hAnsi="Bookman Old Style" w:cs="Times New Roman"/>
                <w:sz w:val="18"/>
              </w:rPr>
              <w:t>4</w:t>
            </w:r>
          </w:p>
        </w:tc>
        <w:tc>
          <w:tcPr>
            <w:tcW w:w="4636" w:type="dxa"/>
            <w:tcBorders>
              <w:top w:val="single" w:sz="4" w:space="0" w:color="auto"/>
              <w:left w:val="single" w:sz="4" w:space="0" w:color="auto"/>
              <w:bottom w:val="single" w:sz="4" w:space="0" w:color="auto"/>
              <w:right w:val="single" w:sz="4" w:space="0" w:color="auto"/>
            </w:tcBorders>
          </w:tcPr>
          <w:p w14:paraId="3F27537B" w14:textId="77777777" w:rsidR="004F2219" w:rsidRDefault="00000000">
            <w:pPr>
              <w:rPr>
                <w:rFonts w:hint="eastAsia"/>
              </w:rPr>
            </w:pPr>
            <w:r>
              <w:rPr>
                <w:rFonts w:ascii="Bookman Old Style" w:hAnsi="Bookman Old Style" w:cs="Times New Roman"/>
                <w:sz w:val="18"/>
              </w:rPr>
              <w:t xml:space="preserve">22880 - Junta de alumínio </w:t>
            </w:r>
          </w:p>
        </w:tc>
        <w:tc>
          <w:tcPr>
            <w:tcW w:w="900" w:type="dxa"/>
            <w:tcBorders>
              <w:top w:val="single" w:sz="4" w:space="0" w:color="auto"/>
              <w:left w:val="single" w:sz="4" w:space="0" w:color="auto"/>
              <w:bottom w:val="single" w:sz="4" w:space="0" w:color="auto"/>
              <w:right w:val="single" w:sz="4" w:space="0" w:color="auto"/>
            </w:tcBorders>
          </w:tcPr>
          <w:p w14:paraId="62BA65C8" w14:textId="77777777" w:rsidR="004F221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23DF8A2A" w14:textId="77777777" w:rsidR="004F221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51C4454C" w14:textId="77777777" w:rsidR="004F2219" w:rsidRDefault="00000000">
            <w:pPr>
              <w:jc w:val="right"/>
              <w:rPr>
                <w:rFonts w:hint="eastAsia"/>
              </w:rPr>
            </w:pPr>
            <w:r>
              <w:rPr>
                <w:rFonts w:ascii="Bookman Old Style" w:hAnsi="Bookman Old Style" w:cs="Times New Roman"/>
                <w:sz w:val="18"/>
              </w:rPr>
              <w:t xml:space="preserve"> 11,50</w:t>
            </w:r>
          </w:p>
        </w:tc>
        <w:tc>
          <w:tcPr>
            <w:tcW w:w="1252" w:type="dxa"/>
            <w:tcBorders>
              <w:top w:val="single" w:sz="4" w:space="0" w:color="auto"/>
              <w:left w:val="single" w:sz="4" w:space="0" w:color="auto"/>
              <w:bottom w:val="single" w:sz="4" w:space="0" w:color="auto"/>
              <w:right w:val="single" w:sz="4" w:space="0" w:color="auto"/>
            </w:tcBorders>
          </w:tcPr>
          <w:p w14:paraId="71A35EDB" w14:textId="77777777" w:rsidR="004F2219" w:rsidRDefault="00000000">
            <w:pPr>
              <w:jc w:val="right"/>
              <w:rPr>
                <w:rFonts w:hint="eastAsia"/>
              </w:rPr>
            </w:pPr>
            <w:r>
              <w:rPr>
                <w:rFonts w:ascii="Bookman Old Style" w:hAnsi="Bookman Old Style" w:cs="Times New Roman"/>
                <w:sz w:val="18"/>
              </w:rPr>
              <w:t xml:space="preserve"> 11,50</w:t>
            </w:r>
          </w:p>
        </w:tc>
      </w:tr>
      <w:tr w:rsidR="004F2219" w14:paraId="6625539D" w14:textId="77777777">
        <w:tc>
          <w:tcPr>
            <w:tcW w:w="900" w:type="dxa"/>
            <w:tcBorders>
              <w:top w:val="single" w:sz="4" w:space="0" w:color="auto"/>
              <w:left w:val="single" w:sz="4" w:space="0" w:color="auto"/>
              <w:bottom w:val="single" w:sz="4" w:space="0" w:color="auto"/>
              <w:right w:val="single" w:sz="4" w:space="0" w:color="auto"/>
            </w:tcBorders>
          </w:tcPr>
          <w:p w14:paraId="3D01A24C" w14:textId="77777777" w:rsidR="004F2219" w:rsidRDefault="00000000">
            <w:pPr>
              <w:rPr>
                <w:rFonts w:hint="eastAsia"/>
              </w:rPr>
            </w:pPr>
            <w:r>
              <w:rPr>
                <w:rFonts w:ascii="Bookman Old Style" w:hAnsi="Bookman Old Style" w:cs="Times New Roman"/>
                <w:sz w:val="18"/>
              </w:rPr>
              <w:t>5</w:t>
            </w:r>
          </w:p>
        </w:tc>
        <w:tc>
          <w:tcPr>
            <w:tcW w:w="4636" w:type="dxa"/>
            <w:tcBorders>
              <w:top w:val="single" w:sz="4" w:space="0" w:color="auto"/>
              <w:left w:val="single" w:sz="4" w:space="0" w:color="auto"/>
              <w:bottom w:val="single" w:sz="4" w:space="0" w:color="auto"/>
              <w:right w:val="single" w:sz="4" w:space="0" w:color="auto"/>
            </w:tcBorders>
          </w:tcPr>
          <w:p w14:paraId="02BC1820" w14:textId="77777777" w:rsidR="004F2219" w:rsidRDefault="00000000">
            <w:pPr>
              <w:rPr>
                <w:rFonts w:hint="eastAsia"/>
              </w:rPr>
            </w:pPr>
            <w:r>
              <w:rPr>
                <w:rFonts w:ascii="Bookman Old Style" w:hAnsi="Bookman Old Style" w:cs="Times New Roman"/>
                <w:sz w:val="18"/>
              </w:rPr>
              <w:t>22881 - Kit revisão</w:t>
            </w:r>
          </w:p>
        </w:tc>
        <w:tc>
          <w:tcPr>
            <w:tcW w:w="900" w:type="dxa"/>
            <w:tcBorders>
              <w:top w:val="single" w:sz="4" w:space="0" w:color="auto"/>
              <w:left w:val="single" w:sz="4" w:space="0" w:color="auto"/>
              <w:bottom w:val="single" w:sz="4" w:space="0" w:color="auto"/>
              <w:right w:val="single" w:sz="4" w:space="0" w:color="auto"/>
            </w:tcBorders>
          </w:tcPr>
          <w:p w14:paraId="04F6474A" w14:textId="77777777" w:rsidR="004F221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7719962F" w14:textId="77777777" w:rsidR="004F221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2BA371AB" w14:textId="77777777" w:rsidR="004F2219" w:rsidRDefault="00000000">
            <w:pPr>
              <w:jc w:val="right"/>
              <w:rPr>
                <w:rFonts w:hint="eastAsia"/>
              </w:rPr>
            </w:pPr>
            <w:r>
              <w:rPr>
                <w:rFonts w:ascii="Bookman Old Style" w:hAnsi="Bookman Old Style" w:cs="Times New Roman"/>
                <w:sz w:val="18"/>
              </w:rPr>
              <w:t xml:space="preserve"> 56,18</w:t>
            </w:r>
          </w:p>
        </w:tc>
        <w:tc>
          <w:tcPr>
            <w:tcW w:w="1252" w:type="dxa"/>
            <w:tcBorders>
              <w:top w:val="single" w:sz="4" w:space="0" w:color="auto"/>
              <w:left w:val="single" w:sz="4" w:space="0" w:color="auto"/>
              <w:bottom w:val="single" w:sz="4" w:space="0" w:color="auto"/>
              <w:right w:val="single" w:sz="4" w:space="0" w:color="auto"/>
            </w:tcBorders>
          </w:tcPr>
          <w:p w14:paraId="384C6757" w14:textId="77777777" w:rsidR="004F2219" w:rsidRDefault="00000000">
            <w:pPr>
              <w:jc w:val="right"/>
              <w:rPr>
                <w:rFonts w:hint="eastAsia"/>
              </w:rPr>
            </w:pPr>
            <w:r>
              <w:rPr>
                <w:rFonts w:ascii="Bookman Old Style" w:hAnsi="Bookman Old Style" w:cs="Times New Roman"/>
                <w:sz w:val="18"/>
              </w:rPr>
              <w:t xml:space="preserve"> 56,18</w:t>
            </w:r>
          </w:p>
        </w:tc>
      </w:tr>
      <w:tr w:rsidR="004F2219" w14:paraId="746E6673" w14:textId="77777777">
        <w:tc>
          <w:tcPr>
            <w:tcW w:w="900" w:type="dxa"/>
            <w:tcBorders>
              <w:top w:val="single" w:sz="4" w:space="0" w:color="auto"/>
              <w:left w:val="single" w:sz="4" w:space="0" w:color="auto"/>
              <w:bottom w:val="single" w:sz="4" w:space="0" w:color="auto"/>
              <w:right w:val="single" w:sz="4" w:space="0" w:color="auto"/>
            </w:tcBorders>
          </w:tcPr>
          <w:p w14:paraId="4105942A" w14:textId="77777777" w:rsidR="004F2219" w:rsidRDefault="00000000">
            <w:pPr>
              <w:rPr>
                <w:rFonts w:hint="eastAsia"/>
              </w:rPr>
            </w:pPr>
            <w:r>
              <w:rPr>
                <w:rFonts w:ascii="Bookman Old Style" w:hAnsi="Bookman Old Style" w:cs="Times New Roman"/>
                <w:sz w:val="18"/>
              </w:rPr>
              <w:t>6</w:t>
            </w:r>
          </w:p>
        </w:tc>
        <w:tc>
          <w:tcPr>
            <w:tcW w:w="4636" w:type="dxa"/>
            <w:tcBorders>
              <w:top w:val="single" w:sz="4" w:space="0" w:color="auto"/>
              <w:left w:val="single" w:sz="4" w:space="0" w:color="auto"/>
              <w:bottom w:val="single" w:sz="4" w:space="0" w:color="auto"/>
              <w:right w:val="single" w:sz="4" w:space="0" w:color="auto"/>
            </w:tcBorders>
          </w:tcPr>
          <w:p w14:paraId="0E11D8D7" w14:textId="77777777" w:rsidR="004F2219" w:rsidRDefault="00000000">
            <w:pPr>
              <w:rPr>
                <w:rFonts w:hint="eastAsia"/>
              </w:rPr>
            </w:pPr>
            <w:r>
              <w:rPr>
                <w:rFonts w:ascii="Bookman Old Style" w:hAnsi="Bookman Old Style" w:cs="Times New Roman"/>
                <w:sz w:val="18"/>
              </w:rPr>
              <w:t>13938 - Limpa TBI</w:t>
            </w:r>
          </w:p>
        </w:tc>
        <w:tc>
          <w:tcPr>
            <w:tcW w:w="900" w:type="dxa"/>
            <w:tcBorders>
              <w:top w:val="single" w:sz="4" w:space="0" w:color="auto"/>
              <w:left w:val="single" w:sz="4" w:space="0" w:color="auto"/>
              <w:bottom w:val="single" w:sz="4" w:space="0" w:color="auto"/>
              <w:right w:val="single" w:sz="4" w:space="0" w:color="auto"/>
            </w:tcBorders>
          </w:tcPr>
          <w:p w14:paraId="5DB871D1" w14:textId="77777777" w:rsidR="004F221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07F3443C" w14:textId="77777777" w:rsidR="004F221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1A8D5517" w14:textId="77777777" w:rsidR="004F2219" w:rsidRDefault="00000000">
            <w:pPr>
              <w:jc w:val="right"/>
              <w:rPr>
                <w:rFonts w:hint="eastAsia"/>
              </w:rPr>
            </w:pPr>
            <w:r>
              <w:rPr>
                <w:rFonts w:ascii="Bookman Old Style" w:hAnsi="Bookman Old Style" w:cs="Times New Roman"/>
                <w:sz w:val="18"/>
              </w:rPr>
              <w:t xml:space="preserve"> 64,51</w:t>
            </w:r>
          </w:p>
        </w:tc>
        <w:tc>
          <w:tcPr>
            <w:tcW w:w="1252" w:type="dxa"/>
            <w:tcBorders>
              <w:top w:val="single" w:sz="4" w:space="0" w:color="auto"/>
              <w:left w:val="single" w:sz="4" w:space="0" w:color="auto"/>
              <w:bottom w:val="single" w:sz="4" w:space="0" w:color="auto"/>
              <w:right w:val="single" w:sz="4" w:space="0" w:color="auto"/>
            </w:tcBorders>
          </w:tcPr>
          <w:p w14:paraId="3B061C09" w14:textId="77777777" w:rsidR="004F2219" w:rsidRDefault="00000000">
            <w:pPr>
              <w:jc w:val="right"/>
              <w:rPr>
                <w:rFonts w:hint="eastAsia"/>
              </w:rPr>
            </w:pPr>
            <w:r>
              <w:rPr>
                <w:rFonts w:ascii="Bookman Old Style" w:hAnsi="Bookman Old Style" w:cs="Times New Roman"/>
                <w:sz w:val="18"/>
              </w:rPr>
              <w:t xml:space="preserve"> 64,51</w:t>
            </w:r>
          </w:p>
        </w:tc>
      </w:tr>
      <w:tr w:rsidR="004F2219" w14:paraId="42F07193" w14:textId="77777777">
        <w:tc>
          <w:tcPr>
            <w:tcW w:w="900" w:type="dxa"/>
            <w:tcBorders>
              <w:top w:val="single" w:sz="4" w:space="0" w:color="auto"/>
              <w:left w:val="single" w:sz="4" w:space="0" w:color="auto"/>
              <w:bottom w:val="single" w:sz="4" w:space="0" w:color="auto"/>
              <w:right w:val="single" w:sz="4" w:space="0" w:color="auto"/>
            </w:tcBorders>
          </w:tcPr>
          <w:p w14:paraId="4A5D3A2B" w14:textId="77777777" w:rsidR="004F2219" w:rsidRDefault="00000000">
            <w:pPr>
              <w:rPr>
                <w:rFonts w:hint="eastAsia"/>
              </w:rPr>
            </w:pPr>
            <w:r>
              <w:rPr>
                <w:rFonts w:ascii="Bookman Old Style" w:hAnsi="Bookman Old Style" w:cs="Times New Roman"/>
                <w:sz w:val="18"/>
              </w:rPr>
              <w:t>7</w:t>
            </w:r>
          </w:p>
        </w:tc>
        <w:tc>
          <w:tcPr>
            <w:tcW w:w="4636" w:type="dxa"/>
            <w:tcBorders>
              <w:top w:val="single" w:sz="4" w:space="0" w:color="auto"/>
              <w:left w:val="single" w:sz="4" w:space="0" w:color="auto"/>
              <w:bottom w:val="single" w:sz="4" w:space="0" w:color="auto"/>
              <w:right w:val="single" w:sz="4" w:space="0" w:color="auto"/>
            </w:tcBorders>
          </w:tcPr>
          <w:p w14:paraId="758D6F24" w14:textId="77777777" w:rsidR="004F2219" w:rsidRDefault="00000000">
            <w:pPr>
              <w:rPr>
                <w:rFonts w:hint="eastAsia"/>
              </w:rPr>
            </w:pPr>
            <w:r>
              <w:rPr>
                <w:rFonts w:ascii="Bookman Old Style" w:hAnsi="Bookman Old Style" w:cs="Times New Roman"/>
                <w:sz w:val="18"/>
              </w:rPr>
              <w:t>22884 - Revisão</w:t>
            </w:r>
          </w:p>
        </w:tc>
        <w:tc>
          <w:tcPr>
            <w:tcW w:w="900" w:type="dxa"/>
            <w:tcBorders>
              <w:top w:val="single" w:sz="4" w:space="0" w:color="auto"/>
              <w:left w:val="single" w:sz="4" w:space="0" w:color="auto"/>
              <w:bottom w:val="single" w:sz="4" w:space="0" w:color="auto"/>
              <w:right w:val="single" w:sz="4" w:space="0" w:color="auto"/>
            </w:tcBorders>
          </w:tcPr>
          <w:p w14:paraId="4DEDAB05" w14:textId="77777777" w:rsidR="004F221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31C6AADF" w14:textId="77777777" w:rsidR="004F221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2D95EE80" w14:textId="77777777" w:rsidR="004F2219" w:rsidRDefault="00000000">
            <w:pPr>
              <w:jc w:val="right"/>
              <w:rPr>
                <w:rFonts w:hint="eastAsia"/>
              </w:rPr>
            </w:pPr>
            <w:r>
              <w:rPr>
                <w:rFonts w:ascii="Bookman Old Style" w:hAnsi="Bookman Old Style" w:cs="Times New Roman"/>
                <w:sz w:val="18"/>
              </w:rPr>
              <w:t xml:space="preserve"> 213,30</w:t>
            </w:r>
          </w:p>
        </w:tc>
        <w:tc>
          <w:tcPr>
            <w:tcW w:w="1252" w:type="dxa"/>
            <w:tcBorders>
              <w:top w:val="single" w:sz="4" w:space="0" w:color="auto"/>
              <w:left w:val="single" w:sz="4" w:space="0" w:color="auto"/>
              <w:bottom w:val="single" w:sz="4" w:space="0" w:color="auto"/>
              <w:right w:val="single" w:sz="4" w:space="0" w:color="auto"/>
            </w:tcBorders>
          </w:tcPr>
          <w:p w14:paraId="6BEB74E5" w14:textId="77777777" w:rsidR="004F2219" w:rsidRDefault="00000000">
            <w:pPr>
              <w:jc w:val="right"/>
              <w:rPr>
                <w:rFonts w:hint="eastAsia"/>
              </w:rPr>
            </w:pPr>
            <w:r>
              <w:rPr>
                <w:rFonts w:ascii="Bookman Old Style" w:hAnsi="Bookman Old Style" w:cs="Times New Roman"/>
                <w:sz w:val="18"/>
              </w:rPr>
              <w:t xml:space="preserve"> 213,30</w:t>
            </w:r>
          </w:p>
        </w:tc>
      </w:tr>
      <w:tr w:rsidR="004F2219" w14:paraId="56A1743B" w14:textId="77777777">
        <w:tc>
          <w:tcPr>
            <w:tcW w:w="900" w:type="dxa"/>
            <w:gridSpan w:val="5"/>
            <w:tcBorders>
              <w:top w:val="single" w:sz="4" w:space="0" w:color="auto"/>
              <w:left w:val="single" w:sz="4" w:space="0" w:color="auto"/>
              <w:bottom w:val="single" w:sz="4" w:space="0" w:color="auto"/>
              <w:right w:val="single" w:sz="4" w:space="0" w:color="auto"/>
            </w:tcBorders>
          </w:tcPr>
          <w:p w14:paraId="1D41DBF6" w14:textId="77777777" w:rsidR="004F2219" w:rsidRDefault="00000000">
            <w:pPr>
              <w:jc w:val="right"/>
              <w:rPr>
                <w:rFonts w:hint="eastAsia"/>
              </w:rPr>
            </w:pPr>
            <w:r>
              <w:rPr>
                <w:rFonts w:ascii="Bookman Old Style" w:hAnsi="Bookman Old Style" w:cs="Times New Roman"/>
                <w:b/>
                <w:sz w:val="18"/>
              </w:rPr>
              <w:t>Total Geral</w:t>
            </w:r>
          </w:p>
        </w:tc>
        <w:tc>
          <w:tcPr>
            <w:tcW w:w="1252" w:type="dxa"/>
            <w:tcBorders>
              <w:top w:val="single" w:sz="4" w:space="0" w:color="auto"/>
              <w:left w:val="single" w:sz="4" w:space="0" w:color="auto"/>
              <w:bottom w:val="single" w:sz="4" w:space="0" w:color="auto"/>
              <w:right w:val="single" w:sz="4" w:space="0" w:color="auto"/>
            </w:tcBorders>
          </w:tcPr>
          <w:p w14:paraId="02A031C1" w14:textId="77777777" w:rsidR="004F2219" w:rsidRDefault="00000000">
            <w:pPr>
              <w:jc w:val="right"/>
              <w:rPr>
                <w:rFonts w:hint="eastAsia"/>
              </w:rPr>
            </w:pPr>
            <w:r>
              <w:rPr>
                <w:rFonts w:ascii="Bookman Old Style" w:hAnsi="Bookman Old Style" w:cs="Times New Roman"/>
                <w:b/>
                <w:sz w:val="18"/>
              </w:rPr>
              <w:t xml:space="preserve"> 846,69</w:t>
            </w:r>
          </w:p>
        </w:tc>
      </w:tr>
    </w:tbl>
    <w:p w14:paraId="0AF4E158"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6F759248"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Condições de Pagamento:</w:t>
      </w:r>
      <w:r w:rsidRPr="00E94427">
        <w:rPr>
          <w:rFonts w:ascii="Bookman Old Style" w:hAnsi="Bookman Old Style" w:cs="Times New Roman"/>
          <w:sz w:val="22"/>
          <w:szCs w:val="22"/>
        </w:rPr>
        <w:t xml:space="preserve"> O pagamento será efetuado por meio de transferência bancária, em conta corrente de titularidade da contratada, cujos dados (banco, agência, n. da conta), deverão ser informados pela proponente na Nota Fiscal. Caso não seja mencionado na Nota Fiscal os dados bancários da empresa, o pagamento será por meio de boleto bancário.  </w:t>
      </w:r>
    </w:p>
    <w:p w14:paraId="0C79BF88"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35B5831F"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 xml:space="preserve">Prazo de Entrega: </w:t>
      </w:r>
      <w:r w:rsidRPr="00E94427">
        <w:rPr>
          <w:rFonts w:ascii="Bookman Old Style" w:hAnsi="Bookman Old Style" w:cs="Times New Roman"/>
          <w:sz w:val="22"/>
          <w:szCs w:val="22"/>
        </w:rPr>
        <w:t>Os serviços deverão ser prestados em até 02 (Dois) dias após a emissão/envio da Autorização de Fornecimento (AF) devidamente encaminhada pelo Município de Peritiba através de endereço de correio eletrônico (e-mail).</w:t>
      </w:r>
    </w:p>
    <w:p w14:paraId="0F741761"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73B192EA"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Forma de Reajuste:</w:t>
      </w:r>
      <w:r w:rsidRPr="00E94427">
        <w:rPr>
          <w:rFonts w:ascii="Bookman Old Style" w:hAnsi="Bookman Old Style" w:cs="Times New Roman"/>
          <w:sz w:val="22"/>
          <w:szCs w:val="22"/>
        </w:rPr>
        <w:t xml:space="preserve"> Conforme edital.</w:t>
      </w:r>
    </w:p>
    <w:p w14:paraId="7E5E216D"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7C354DB4"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 xml:space="preserve">Local de Entrega: </w:t>
      </w:r>
      <w:r w:rsidRPr="00E94427">
        <w:rPr>
          <w:rFonts w:ascii="Bookman Old Style" w:hAnsi="Bookman Old Style" w:cs="Times New Roman"/>
          <w:sz w:val="22"/>
          <w:szCs w:val="22"/>
        </w:rPr>
        <w:t>Os serviços deverão ser prestados na agência autorizada, sito a Avenida Fernando Machado, n. 2363, Letra D, Sala 01, Chapecó, Santa Catarina, CEP 89.803-000.</w:t>
      </w:r>
    </w:p>
    <w:p w14:paraId="23F2DD04"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Cs/>
          <w:sz w:val="22"/>
          <w:szCs w:val="22"/>
        </w:rPr>
      </w:pPr>
    </w:p>
    <w:p w14:paraId="3715A836"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E94427">
        <w:rPr>
          <w:rFonts w:ascii="Bookman Old Style" w:hAnsi="Bookman Old Style" w:cs="Times New Roman"/>
          <w:sz w:val="22"/>
          <w:szCs w:val="22"/>
        </w:rPr>
        <w:t xml:space="preserve">Peritiba-SC, </w:t>
      </w:r>
      <w:r w:rsidR="00C00491" w:rsidRPr="00E94427">
        <w:rPr>
          <w:rFonts w:ascii="Bookman Old Style" w:hAnsi="Bookman Old Style" w:cs="Times New Roman"/>
          <w:sz w:val="22"/>
          <w:szCs w:val="22"/>
        </w:rPr>
        <w:t>10 de julho de 2024</w:t>
      </w:r>
    </w:p>
    <w:p w14:paraId="54E2FD94"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2326E811"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26A18ABA" w14:textId="77777777" w:rsidR="00BA5D6D" w:rsidRPr="00E94427" w:rsidRDefault="0010014E">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r w:rsidRPr="00E94427">
        <w:rPr>
          <w:rFonts w:ascii="Bookman Old Style" w:hAnsi="Bookman Old Style" w:cs="Arial Narrow"/>
          <w:b/>
          <w:bCs/>
          <w:sz w:val="22"/>
          <w:szCs w:val="22"/>
        </w:rPr>
        <w:t>PAULO JOSÉ DEITOS</w:t>
      </w:r>
    </w:p>
    <w:p w14:paraId="1E53BE0A" w14:textId="77777777" w:rsidR="00BA5D6D" w:rsidRPr="00E94427" w:rsidRDefault="00C00491" w:rsidP="00C00491">
      <w:pPr>
        <w:pStyle w:val="Normal0"/>
        <w:jc w:val="center"/>
        <w:rPr>
          <w:rFonts w:ascii="Bookman Old Style" w:hAnsi="Bookman Old Style"/>
          <w:sz w:val="22"/>
          <w:szCs w:val="22"/>
        </w:rPr>
      </w:pPr>
      <w:r w:rsidRPr="00E94427">
        <w:rPr>
          <w:rFonts w:ascii="Bookman Old Style" w:hAnsi="Bookman Old Style" w:cs="Times New Roman"/>
          <w:color w:val="000000"/>
          <w:sz w:val="22"/>
          <w:szCs w:val="22"/>
        </w:rPr>
        <w:t>Prefeito</w:t>
      </w:r>
    </w:p>
    <w:sectPr w:rsidR="00BA5D6D" w:rsidRPr="00E94427">
      <w:headerReference w:type="default" r:id="rId6"/>
      <w:pgSz w:w="11906" w:h="16838"/>
      <w:pgMar w:top="1757" w:right="1134" w:bottom="1134" w:left="1134" w:header="283"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AB55E" w14:textId="77777777" w:rsidR="006359FC" w:rsidRDefault="006359FC">
      <w:pPr>
        <w:rPr>
          <w:rFonts w:hint="eastAsia"/>
        </w:rPr>
      </w:pPr>
      <w:r>
        <w:separator/>
      </w:r>
    </w:p>
  </w:endnote>
  <w:endnote w:type="continuationSeparator" w:id="0">
    <w:p w14:paraId="1E0F23B6" w14:textId="77777777" w:rsidR="006359FC" w:rsidRDefault="006359F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AE3226" w14:textId="77777777" w:rsidR="006359FC" w:rsidRDefault="006359FC">
      <w:pPr>
        <w:rPr>
          <w:rFonts w:hint="eastAsia"/>
        </w:rPr>
      </w:pPr>
      <w:r>
        <w:separator/>
      </w:r>
    </w:p>
  </w:footnote>
  <w:footnote w:type="continuationSeparator" w:id="0">
    <w:p w14:paraId="3C46923C" w14:textId="77777777" w:rsidR="006359FC" w:rsidRDefault="006359F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339" w:type="dxa"/>
      <w:tblInd w:w="-817" w:type="dxa"/>
      <w:tblBorders>
        <w:top w:val="single" w:sz="2" w:space="0" w:color="000001"/>
        <w:left w:val="single" w:sz="2" w:space="0" w:color="000001"/>
        <w:bottom w:val="single" w:sz="2" w:space="0" w:color="000001"/>
        <w:insideH w:val="single" w:sz="2" w:space="0" w:color="000001"/>
      </w:tblBorders>
      <w:tblCellMar>
        <w:top w:w="55" w:type="dxa"/>
        <w:left w:w="24" w:type="dxa"/>
        <w:bottom w:w="55" w:type="dxa"/>
        <w:right w:w="55" w:type="dxa"/>
      </w:tblCellMar>
      <w:tblLook w:val="0000" w:firstRow="0" w:lastRow="0" w:firstColumn="0" w:lastColumn="0" w:noHBand="0" w:noVBand="0"/>
    </w:tblPr>
    <w:tblGrid>
      <w:gridCol w:w="1696"/>
      <w:gridCol w:w="7942"/>
      <w:gridCol w:w="1701"/>
    </w:tblGrid>
    <w:tr w:rsidR="00BA5D6D" w14:paraId="07C9DE41" w14:textId="77777777">
      <w:tc>
        <w:tcPr>
          <w:tcW w:w="1696" w:type="dxa"/>
          <w:tcBorders>
            <w:top w:val="single" w:sz="2" w:space="0" w:color="000001"/>
            <w:left w:val="single" w:sz="2" w:space="0" w:color="000001"/>
            <w:bottom w:val="single" w:sz="2" w:space="0" w:color="000001"/>
          </w:tcBorders>
          <w:shd w:val="clear" w:color="auto" w:fill="auto"/>
          <w:tcMar>
            <w:left w:w="24" w:type="dxa"/>
          </w:tcMar>
        </w:tcPr>
        <w:p w14:paraId="33D91254" w14:textId="77777777" w:rsidR="00BA5D6D" w:rsidRDefault="0010014E">
          <w:pPr>
            <w:pStyle w:val="Contedodatabela"/>
            <w:rPr>
              <w:rFonts w:hint="eastAsia"/>
              <w:sz w:val="20"/>
              <w:szCs w:val="20"/>
            </w:rPr>
          </w:pPr>
          <w:r>
            <w:rPr>
              <w:noProof/>
              <w:sz w:val="20"/>
              <w:szCs w:val="20"/>
              <w:lang w:eastAsia="pt-BR" w:bidi="ar-SA"/>
            </w:rPr>
            <w:drawing>
              <wp:anchor distT="0" distB="0" distL="0" distR="0" simplePos="0" relativeHeight="3" behindDoc="0" locked="0" layoutInCell="1" allowOverlap="1" wp14:anchorId="6F025604" wp14:editId="47AABE7B">
                <wp:simplePos x="0" y="0"/>
                <wp:positionH relativeFrom="column">
                  <wp:posOffset>0</wp:posOffset>
                </wp:positionH>
                <wp:positionV relativeFrom="paragraph">
                  <wp:posOffset>0</wp:posOffset>
                </wp:positionV>
                <wp:extent cx="1008380" cy="1008380"/>
                <wp:effectExtent l="0" t="0" r="0" b="0"/>
                <wp:wrapNone/>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a:xfrm>
                          <a:off x="0" y="0"/>
                          <a:ext cx="1007640" cy="1007640"/>
                        </a:xfrm>
                        <a:prstGeom prst="rect">
                          <a:avLst/>
                        </a:prstGeom>
                        <a:ln>
                          <a:noFill/>
                        </a:ln>
                      </pic:spPr>
                    </pic:pic>
                  </a:graphicData>
                </a:graphic>
              </wp:anchor>
            </w:drawing>
          </w:r>
        </w:p>
      </w:tc>
      <w:tc>
        <w:tcPr>
          <w:tcW w:w="7942" w:type="dxa"/>
          <w:tcBorders>
            <w:top w:val="single" w:sz="2" w:space="0" w:color="000001"/>
            <w:left w:val="single" w:sz="2" w:space="0" w:color="000001"/>
            <w:bottom w:val="single" w:sz="2" w:space="0" w:color="000001"/>
          </w:tcBorders>
          <w:shd w:val="clear" w:color="auto" w:fill="auto"/>
          <w:tcMar>
            <w:left w:w="24" w:type="dxa"/>
          </w:tcMar>
        </w:tcPr>
        <w:p w14:paraId="29A0ED8B" w14:textId="77777777" w:rsidR="00BA5D6D" w:rsidRDefault="0010014E">
          <w:pPr>
            <w:rPr>
              <w:rFonts w:hint="eastAsia"/>
              <w:b/>
              <w:bCs/>
              <w:sz w:val="28"/>
              <w:szCs w:val="28"/>
            </w:rPr>
          </w:pPr>
          <w:r>
            <w:rPr>
              <w:b/>
              <w:bCs/>
              <w:sz w:val="28"/>
              <w:szCs w:val="28"/>
            </w:rPr>
            <w:t>Fundo Municipal de Saúde de Peritiba</w:t>
          </w:r>
        </w:p>
        <w:p w14:paraId="1DC5BCD9" w14:textId="77777777" w:rsidR="00BA5D6D" w:rsidRDefault="0010014E">
          <w:pPr>
            <w:tabs>
              <w:tab w:val="left" w:pos="3969"/>
            </w:tabs>
            <w:rPr>
              <w:rFonts w:hint="eastAsia"/>
              <w:sz w:val="20"/>
              <w:szCs w:val="20"/>
            </w:rPr>
          </w:pPr>
          <w:r>
            <w:rPr>
              <w:sz w:val="20"/>
              <w:szCs w:val="20"/>
            </w:rPr>
            <w:t>Rua Frei Bonifácio, S/N - Centro - 89.750-000 - Peritiba - Santa Catarina</w:t>
          </w:r>
        </w:p>
        <w:p w14:paraId="45EA9205" w14:textId="77777777" w:rsidR="00BA5D6D" w:rsidRDefault="0010014E">
          <w:pPr>
            <w:tabs>
              <w:tab w:val="left" w:pos="3969"/>
            </w:tabs>
            <w:rPr>
              <w:rFonts w:hint="eastAsia"/>
              <w:sz w:val="20"/>
              <w:szCs w:val="20"/>
            </w:rPr>
          </w:pPr>
          <w:r>
            <w:rPr>
              <w:sz w:val="20"/>
              <w:szCs w:val="20"/>
            </w:rPr>
            <w:t>11.391.279/0001-06(49) 3453-1536</w:t>
          </w:r>
        </w:p>
        <w:p w14:paraId="52F0A4B4" w14:textId="77777777" w:rsidR="00BA5D6D" w:rsidRDefault="0010014E">
          <w:pPr>
            <w:tabs>
              <w:tab w:val="left" w:pos="3969"/>
            </w:tabs>
            <w:rPr>
              <w:rFonts w:hint="eastAsia"/>
              <w:sz w:val="20"/>
              <w:szCs w:val="20"/>
            </w:rPr>
          </w:pPr>
          <w:r>
            <w:rPr>
              <w:sz w:val="20"/>
              <w:szCs w:val="20"/>
            </w:rPr>
            <w:t>postosaude@peritiba.sc.gov.brhttp://www.peritiba.sc.gov.br</w:t>
          </w:r>
        </w:p>
      </w:tc>
      <w:tc>
        <w:tcPr>
          <w:tcW w:w="1701" w:type="dxa"/>
          <w:tcBorders>
            <w:top w:val="single" w:sz="2" w:space="0" w:color="000001"/>
            <w:left w:val="single" w:sz="2" w:space="0" w:color="000001"/>
            <w:bottom w:val="single" w:sz="2" w:space="0" w:color="000001"/>
            <w:right w:val="single" w:sz="2" w:space="0" w:color="000001"/>
          </w:tcBorders>
          <w:shd w:val="clear" w:color="auto" w:fill="auto"/>
          <w:tcMar>
            <w:left w:w="24" w:type="dxa"/>
          </w:tcMar>
        </w:tcPr>
        <w:p w14:paraId="74EB73E4" w14:textId="77777777" w:rsidR="00BA5D6D" w:rsidRDefault="0010014E">
          <w:pPr>
            <w:pStyle w:val="Contedodatabela"/>
            <w:rPr>
              <w:rFonts w:hint="eastAsia"/>
              <w:sz w:val="20"/>
              <w:szCs w:val="20"/>
            </w:rPr>
          </w:pPr>
          <w:r>
            <w:rPr>
              <w:noProof/>
              <w:sz w:val="20"/>
              <w:szCs w:val="20"/>
              <w:lang w:eastAsia="pt-BR" w:bidi="ar-SA"/>
            </w:rPr>
            <w:drawing>
              <wp:anchor distT="0" distB="0" distL="0" distR="0" simplePos="0" relativeHeight="4" behindDoc="0" locked="0" layoutInCell="1" allowOverlap="1" wp14:anchorId="7C5A453A" wp14:editId="2E1ECC64">
                <wp:simplePos x="0" y="0"/>
                <wp:positionH relativeFrom="column">
                  <wp:posOffset>0</wp:posOffset>
                </wp:positionH>
                <wp:positionV relativeFrom="paragraph">
                  <wp:posOffset>0</wp:posOffset>
                </wp:positionV>
                <wp:extent cx="1008380" cy="1008380"/>
                <wp:effectExtent l="0" t="0" r="0" b="0"/>
                <wp:wrapNone/>
                <wp:docPr id="3" name="Imagem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pic:blipFill>
                      <pic:spPr>
                        <a:xfrm>
                          <a:off x="0" y="0"/>
                          <a:ext cx="1007640" cy="1007640"/>
                        </a:xfrm>
                        <a:prstGeom prst="rect">
                          <a:avLst/>
                        </a:prstGeom>
                        <a:ln>
                          <a:noFill/>
                        </a:ln>
                      </pic:spPr>
                    </pic:pic>
                  </a:graphicData>
                </a:graphic>
              </wp:anchor>
            </w:drawing>
          </w:r>
        </w:p>
      </w:tc>
    </w:tr>
  </w:tbl>
  <w:p w14:paraId="666010CB" w14:textId="77777777" w:rsidR="00BA5D6D" w:rsidRDefault="00BA5D6D">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D6D"/>
    <w:rsid w:val="000B50A7"/>
    <w:rsid w:val="0010014E"/>
    <w:rsid w:val="001B4F9A"/>
    <w:rsid w:val="00381DDD"/>
    <w:rsid w:val="00394C3C"/>
    <w:rsid w:val="004F2219"/>
    <w:rsid w:val="005E1FC7"/>
    <w:rsid w:val="006359FC"/>
    <w:rsid w:val="006567A6"/>
    <w:rsid w:val="00662C45"/>
    <w:rsid w:val="00684F63"/>
    <w:rsid w:val="0069766B"/>
    <w:rsid w:val="007701CF"/>
    <w:rsid w:val="007B1EE0"/>
    <w:rsid w:val="008F7E49"/>
    <w:rsid w:val="0098754E"/>
    <w:rsid w:val="00A07BAF"/>
    <w:rsid w:val="00A32849"/>
    <w:rsid w:val="00AE12E6"/>
    <w:rsid w:val="00B22D95"/>
    <w:rsid w:val="00BA5D6D"/>
    <w:rsid w:val="00C00491"/>
    <w:rsid w:val="00E8127A"/>
    <w:rsid w:val="00E94427"/>
    <w:rsid w:val="00F81CA1"/>
    <w:rsid w:val="00FA417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A5AD1"/>
  <w15:docId w15:val="{8A1ACB93-6092-4895-9EDE-5211E6E32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paragraph" w:styleId="Ttulo">
    <w:name w:val="Title"/>
    <w:basedOn w:val="Normal"/>
    <w:next w:val="Corpodotexto"/>
    <w:qFormat/>
    <w:pPr>
      <w:keepNext/>
      <w:spacing w:before="240" w:after="120"/>
    </w:pPr>
    <w:rPr>
      <w:rFonts w:ascii="Liberation Sans" w:eastAsia="Microsoft YaHei" w:hAnsi="Liberation Sans"/>
      <w:sz w:val="28"/>
      <w:szCs w:val="28"/>
    </w:rPr>
  </w:style>
  <w:style w:type="paragraph" w:customStyle="1" w:styleId="Corpodotexto">
    <w:name w:val="Corpo do texto"/>
    <w:basedOn w:val="Normal"/>
    <w:pPr>
      <w:spacing w:after="140" w:line="288" w:lineRule="auto"/>
    </w:pPr>
  </w:style>
  <w:style w:type="paragraph" w:styleId="Lista">
    <w:name w:val="List"/>
    <w:basedOn w:val="Corpodotexto"/>
  </w:style>
  <w:style w:type="paragraph" w:styleId="Legenda">
    <w:name w:val="caption"/>
    <w:basedOn w:val="Normal"/>
    <w:pPr>
      <w:suppressLineNumbers/>
      <w:spacing w:before="120" w:after="120"/>
    </w:pPr>
    <w:rPr>
      <w:i/>
      <w:iCs/>
    </w:rPr>
  </w:style>
  <w:style w:type="paragraph" w:customStyle="1" w:styleId="ndice">
    <w:name w:val="Índice"/>
    <w:basedOn w:val="Normal"/>
    <w:qFormat/>
    <w:pPr>
      <w:suppressLineNumbers/>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sz w:val="24"/>
    </w:rPr>
  </w:style>
  <w:style w:type="paragraph" w:customStyle="1" w:styleId="master-page3LTHintergrund">
    <w:name w:val="master-page3~LT~Hintergrund"/>
    <w:qFormat/>
    <w:pPr>
      <w:suppressAutoHyphens/>
    </w:pPr>
    <w:rPr>
      <w:rFonts w:eastAsia="Tahoma" w:cs="Liberation Sans"/>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sz w:val="24"/>
    </w:rPr>
  </w:style>
  <w:style w:type="paragraph" w:customStyle="1" w:styleId="Planodefundo">
    <w:name w:val="Plano de fundo"/>
    <w:qFormat/>
    <w:pPr>
      <w:suppressAutoHyphens/>
    </w:pPr>
    <w:rPr>
      <w:rFonts w:eastAsia="Tahoma" w:cs="Liberation Sans"/>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 w:type="character" w:customStyle="1" w:styleId="RodapChar">
    <w:name w:val="Rodapé Char"/>
    <w:basedOn w:val="Fontepargpadro"/>
    <w:link w:val="Rodap"/>
    <w:uiPriority w:val="99"/>
    <w:rsid w:val="0098754E"/>
    <w:rPr>
      <w:color w:val="00000A"/>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4043</TotalTime>
  <Pages>1</Pages>
  <Words>335</Words>
  <Characters>1813</Characters>
  <Application>Microsoft Office Word</Application>
  <DocSecurity>0</DocSecurity>
  <Lines>15</Lines>
  <Paragraphs>4</Paragraphs>
  <ScaleCrop>false</ScaleCrop>
  <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PMPeritiba.Marieli</dc:creator>
  <cp:lastModifiedBy>Compras-PC</cp:lastModifiedBy>
  <cp:revision>1</cp:revision>
  <cp:lastPrinted>2024-07-10T17:30:00Z</cp:lastPrinted>
  <dcterms:created xsi:type="dcterms:W3CDTF">2018-01-23T13:52:00Z</dcterms:created>
  <dcterms:modified xsi:type="dcterms:W3CDTF">2024-07-10T17:30:00Z</dcterms:modified>
  <dc:language>pt-BR</dc:language>
</cp:coreProperties>
</file>