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460A712F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A367D7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02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A367D7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Credenciamento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CR01/2026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Não se aplica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Global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deste edital é o credenciamento de empresa especializada para a realização de exames laboratoriais especificados na tabela SUS, para atendimento à população do Município de Peritiba conforme a necessidade, mediante encaminhamento e autorização da Secretaria Municipal de Saúde.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733E49"/>
    <w:rsid w:val="00931265"/>
    <w:rsid w:val="009924E4"/>
    <w:rsid w:val="00A367D7"/>
    <w:rsid w:val="00BA7721"/>
    <w:rsid w:val="00C75F82"/>
    <w:rsid w:val="00DA5B71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363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PMPeritiba.Tais</dc:creator>
  <cp:lastModifiedBy>PMPeritiba.Tais</cp:lastModifiedBy>
  <cp:revision>2</cp:revision>
  <dcterms:created xsi:type="dcterms:W3CDTF">2026-01-15T19:31:00Z</dcterms:created>
  <dcterms:modified xsi:type="dcterms:W3CDTF">2026-01-15T19:31:00Z</dcterms:modified>
  <dc:language>pt-BR</dc:language>
</cp:coreProperties>
</file>