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00867" w14:textId="77777777" w:rsidR="005E6C38" w:rsidRPr="008049D6" w:rsidRDefault="005E6C38" w:rsidP="0007133D">
      <w:pPr>
        <w:spacing w:after="0" w:line="360" w:lineRule="auto"/>
        <w:jc w:val="center"/>
        <w:rPr>
          <w:rFonts w:cstheme="minorHAnsi"/>
          <w:b/>
          <w:bCs/>
        </w:rPr>
      </w:pPr>
    </w:p>
    <w:p w14:paraId="63287144" w14:textId="5661428F" w:rsidR="0007133D" w:rsidRPr="008049D6" w:rsidRDefault="0007133D" w:rsidP="0007133D">
      <w:pPr>
        <w:spacing w:after="0" w:line="360" w:lineRule="auto"/>
        <w:jc w:val="center"/>
        <w:rPr>
          <w:rFonts w:cstheme="minorHAnsi"/>
          <w:b/>
          <w:bCs/>
        </w:rPr>
      </w:pPr>
      <w:r w:rsidRPr="008049D6">
        <w:rPr>
          <w:rFonts w:cstheme="minorHAnsi"/>
          <w:b/>
          <w:bCs/>
        </w:rPr>
        <w:t>PREGÃO ELETRÔNICO Nº</w:t>
      </w:r>
      <w:r w:rsidR="004A73F6" w:rsidRPr="008049D6">
        <w:rPr>
          <w:rFonts w:cstheme="minorHAnsi"/>
          <w:b/>
          <w:bCs/>
        </w:rPr>
        <w:t>18</w:t>
      </w:r>
      <w:r w:rsidRPr="008049D6">
        <w:rPr>
          <w:rFonts w:cstheme="minorHAnsi"/>
          <w:b/>
          <w:bCs/>
        </w:rPr>
        <w:t>/2026</w:t>
      </w:r>
    </w:p>
    <w:p w14:paraId="218E2CD3" w14:textId="0A0E0202" w:rsidR="0007133D" w:rsidRPr="008049D6" w:rsidRDefault="0007133D" w:rsidP="0007133D">
      <w:pPr>
        <w:spacing w:after="0" w:line="360" w:lineRule="auto"/>
        <w:jc w:val="center"/>
        <w:rPr>
          <w:rFonts w:cstheme="minorHAnsi"/>
          <w:b/>
          <w:bCs/>
        </w:rPr>
      </w:pPr>
      <w:r w:rsidRPr="008049D6">
        <w:rPr>
          <w:rFonts w:cstheme="minorHAnsi"/>
          <w:b/>
          <w:bCs/>
        </w:rPr>
        <w:t>PROCESSO ADMINISTRATIVO N°</w:t>
      </w:r>
      <w:r w:rsidR="004A73F6" w:rsidRPr="008049D6">
        <w:rPr>
          <w:rFonts w:cstheme="minorHAnsi"/>
          <w:b/>
          <w:bCs/>
        </w:rPr>
        <w:t>45</w:t>
      </w:r>
      <w:r w:rsidRPr="008049D6">
        <w:rPr>
          <w:rFonts w:cstheme="minorHAnsi"/>
          <w:b/>
          <w:bCs/>
        </w:rPr>
        <w:t>/2026</w:t>
      </w:r>
    </w:p>
    <w:p w14:paraId="665A5C70" w14:textId="77777777" w:rsidR="0007133D" w:rsidRPr="008049D6" w:rsidRDefault="0007133D" w:rsidP="0007133D">
      <w:pPr>
        <w:spacing w:after="0" w:line="360" w:lineRule="auto"/>
        <w:rPr>
          <w:rFonts w:cstheme="minorHAnsi"/>
          <w:b/>
          <w:bCs/>
        </w:rPr>
      </w:pPr>
    </w:p>
    <w:p w14:paraId="339920F6" w14:textId="77777777" w:rsidR="0007133D" w:rsidRPr="008049D6" w:rsidRDefault="0007133D" w:rsidP="0007133D">
      <w:pPr>
        <w:spacing w:after="0" w:line="360" w:lineRule="auto"/>
        <w:rPr>
          <w:rFonts w:cstheme="minorHAnsi"/>
          <w:b/>
          <w:bCs/>
        </w:rPr>
      </w:pPr>
      <w:r w:rsidRPr="008049D6">
        <w:rPr>
          <w:rFonts w:cstheme="minorHAnsi"/>
          <w:b/>
          <w:bCs/>
        </w:rPr>
        <w:t xml:space="preserve">CONTRATANTE: FUNDO MUNICIPAL DE SAÚDE DE GUIA LOPES DA LAGUNA/MS. </w:t>
      </w:r>
    </w:p>
    <w:p w14:paraId="149242E7" w14:textId="77777777" w:rsidR="0007133D" w:rsidRPr="008049D6" w:rsidRDefault="0007133D" w:rsidP="0007133D">
      <w:pPr>
        <w:spacing w:after="0" w:line="360" w:lineRule="auto"/>
        <w:rPr>
          <w:rFonts w:cstheme="minorHAnsi"/>
          <w:b/>
          <w:bCs/>
        </w:rPr>
      </w:pPr>
    </w:p>
    <w:p w14:paraId="641E0E1E" w14:textId="5A52E9E2" w:rsidR="0007133D" w:rsidRPr="008049D6" w:rsidRDefault="0007133D" w:rsidP="0007133D">
      <w:pPr>
        <w:pStyle w:val="Nivel2"/>
        <w:spacing w:before="0" w:after="0" w:line="360" w:lineRule="auto"/>
        <w:rPr>
          <w:rFonts w:asciiTheme="minorHAnsi" w:hAnsiTheme="minorHAnsi" w:cstheme="minorHAnsi"/>
          <w:color w:val="auto"/>
          <w:sz w:val="22"/>
          <w:szCs w:val="22"/>
        </w:rPr>
      </w:pPr>
      <w:r w:rsidRPr="008049D6">
        <w:rPr>
          <w:rFonts w:asciiTheme="minorHAnsi" w:hAnsiTheme="minorHAnsi" w:cstheme="minorHAnsi"/>
          <w:b/>
          <w:bCs/>
          <w:color w:val="auto"/>
          <w:sz w:val="22"/>
          <w:szCs w:val="22"/>
        </w:rPr>
        <w:t xml:space="preserve">OBJETO: </w:t>
      </w:r>
      <w:r w:rsidR="004A73F6" w:rsidRPr="008049D6">
        <w:rPr>
          <w:rFonts w:asciiTheme="minorHAnsi" w:hAnsiTheme="minorHAnsi" w:cstheme="minorHAnsi"/>
          <w:bCs/>
          <w:color w:val="auto"/>
          <w:sz w:val="22"/>
          <w:szCs w:val="22"/>
        </w:rPr>
        <w:t xml:space="preserve">REGISTRO DE PREÇOS VISANDO </w:t>
      </w:r>
      <w:r w:rsidR="004A73F6" w:rsidRPr="008049D6">
        <w:rPr>
          <w:rFonts w:asciiTheme="minorHAnsi" w:hAnsiTheme="minorHAnsi" w:cstheme="minorHAnsi"/>
          <w:bCs/>
          <w:sz w:val="22"/>
          <w:szCs w:val="22"/>
        </w:rPr>
        <w:t xml:space="preserve">AQUISIÇÃO PARCELADA </w:t>
      </w:r>
      <w:r w:rsidR="00002748">
        <w:rPr>
          <w:rFonts w:asciiTheme="minorHAnsi" w:hAnsiTheme="minorHAnsi" w:cstheme="minorHAnsi"/>
          <w:bCs/>
          <w:sz w:val="22"/>
          <w:szCs w:val="22"/>
        </w:rPr>
        <w:t xml:space="preserve">DE MEDICAMENTOS </w:t>
      </w:r>
      <w:r w:rsidR="004A73F6" w:rsidRPr="008049D6">
        <w:rPr>
          <w:rFonts w:asciiTheme="minorHAnsi" w:hAnsiTheme="minorHAnsi" w:cstheme="minorHAnsi"/>
          <w:bCs/>
          <w:sz w:val="22"/>
          <w:szCs w:val="22"/>
        </w:rPr>
        <w:t xml:space="preserve">DO ELENCO BÁSICO DA ASSISTÊNCIA FARMACEUTICA CONTEMPLADOS NA RENAME, BEM COMO MEDICAMENTOS FINANCIADOS COM RECURSOS PRÓPRIOS MUNICIPAIS QUE INTEGRAM A RELAÇÃO MUNICIPAL DE MEDICAMENTOS </w:t>
      </w:r>
      <w:r w:rsidR="00002748" w:rsidRPr="008049D6">
        <w:rPr>
          <w:rFonts w:asciiTheme="minorHAnsi" w:hAnsiTheme="minorHAnsi" w:cstheme="minorHAnsi"/>
          <w:bCs/>
          <w:sz w:val="22"/>
          <w:szCs w:val="22"/>
        </w:rPr>
        <w:t>ESSENCIAIS</w:t>
      </w:r>
      <w:r w:rsidR="00002748">
        <w:rPr>
          <w:rFonts w:asciiTheme="minorHAnsi" w:hAnsiTheme="minorHAnsi" w:cstheme="minorHAnsi"/>
          <w:bCs/>
          <w:sz w:val="22"/>
          <w:szCs w:val="22"/>
        </w:rPr>
        <w:t xml:space="preserve"> (REMUNE)</w:t>
      </w:r>
      <w:r w:rsidR="004A73F6" w:rsidRPr="008049D6">
        <w:rPr>
          <w:rFonts w:asciiTheme="minorHAnsi" w:hAnsiTheme="minorHAnsi" w:cstheme="minorHAnsi"/>
          <w:bCs/>
          <w:color w:val="auto"/>
          <w:sz w:val="22"/>
          <w:szCs w:val="22"/>
        </w:rPr>
        <w:t>, CONFORME CONDIÇÕES, QUANTIDADES E EXIGÊNCIAS ESTABELECIDAS NESTE EDITAL E SEUS ANEXOS</w:t>
      </w:r>
      <w:r w:rsidRPr="008049D6">
        <w:rPr>
          <w:rFonts w:asciiTheme="minorHAnsi" w:hAnsiTheme="minorHAnsi" w:cstheme="minorHAnsi"/>
          <w:color w:val="auto"/>
          <w:sz w:val="22"/>
          <w:szCs w:val="22"/>
        </w:rPr>
        <w:t>.</w:t>
      </w:r>
    </w:p>
    <w:p w14:paraId="01A31C31" w14:textId="77777777" w:rsidR="0007133D" w:rsidRPr="008049D6" w:rsidRDefault="0007133D" w:rsidP="0007133D">
      <w:pPr>
        <w:pStyle w:val="Nivel2"/>
        <w:spacing w:before="0" w:after="0" w:line="360" w:lineRule="auto"/>
        <w:rPr>
          <w:rFonts w:asciiTheme="minorHAnsi" w:hAnsiTheme="minorHAnsi" w:cstheme="minorHAnsi"/>
          <w:color w:val="auto"/>
          <w:sz w:val="22"/>
          <w:szCs w:val="22"/>
        </w:rPr>
      </w:pPr>
    </w:p>
    <w:p w14:paraId="1FB9A57A" w14:textId="77777777" w:rsidR="004A73F6" w:rsidRPr="008049D6" w:rsidRDefault="0007133D" w:rsidP="004A73F6">
      <w:pPr>
        <w:pStyle w:val="Nivel2"/>
        <w:spacing w:before="0" w:after="0" w:line="360" w:lineRule="auto"/>
        <w:rPr>
          <w:rFonts w:asciiTheme="minorHAnsi" w:hAnsiTheme="minorHAnsi" w:cstheme="minorHAnsi"/>
          <w:color w:val="auto"/>
          <w:sz w:val="22"/>
          <w:szCs w:val="22"/>
        </w:rPr>
      </w:pPr>
      <w:r w:rsidRPr="008049D6">
        <w:rPr>
          <w:rFonts w:asciiTheme="minorHAnsi" w:hAnsiTheme="minorHAnsi" w:cstheme="minorHAnsi"/>
          <w:b/>
          <w:bCs/>
          <w:color w:val="auto"/>
          <w:sz w:val="22"/>
          <w:szCs w:val="22"/>
        </w:rPr>
        <w:t xml:space="preserve">VALOR TOTAL DA CONTRATAÇÃO: </w:t>
      </w:r>
      <w:r w:rsidRPr="008049D6">
        <w:rPr>
          <w:rFonts w:asciiTheme="minorHAnsi" w:hAnsiTheme="minorHAnsi" w:cstheme="minorHAnsi"/>
          <w:color w:val="auto"/>
          <w:sz w:val="22"/>
          <w:szCs w:val="22"/>
        </w:rPr>
        <w:t>R$</w:t>
      </w:r>
      <w:r w:rsidR="004A73F6" w:rsidRPr="008049D6">
        <w:rPr>
          <w:rFonts w:asciiTheme="minorHAnsi" w:hAnsiTheme="minorHAnsi" w:cstheme="minorHAnsi"/>
          <w:color w:val="auto"/>
          <w:sz w:val="22"/>
          <w:szCs w:val="22"/>
        </w:rPr>
        <w:t>1.315.988,23 (hum milhão trezentos e quinze mil e novecentos e oitenta e oito reais e vinte e três centavos).</w:t>
      </w:r>
    </w:p>
    <w:p w14:paraId="41BFD6F8" w14:textId="77777777" w:rsidR="0007133D" w:rsidRPr="008049D6" w:rsidRDefault="0007133D" w:rsidP="0007133D">
      <w:pPr>
        <w:pStyle w:val="Nivel2"/>
        <w:spacing w:before="0" w:after="0" w:line="360" w:lineRule="auto"/>
        <w:rPr>
          <w:rFonts w:asciiTheme="minorHAnsi" w:hAnsiTheme="minorHAnsi" w:cstheme="minorHAnsi"/>
          <w:color w:val="auto"/>
          <w:sz w:val="22"/>
          <w:szCs w:val="22"/>
        </w:rPr>
      </w:pPr>
    </w:p>
    <w:p w14:paraId="03C6E7BE" w14:textId="416E2716" w:rsidR="004A73F6" w:rsidRPr="008049D6" w:rsidRDefault="004A73F6" w:rsidP="004A73F6">
      <w:pPr>
        <w:widowControl w:val="0"/>
        <w:spacing w:before="100" w:beforeAutospacing="1" w:after="100" w:afterAutospacing="1"/>
        <w:jc w:val="both"/>
        <w:rPr>
          <w:rFonts w:cstheme="minorHAnsi"/>
          <w:b/>
          <w:bCs/>
        </w:rPr>
      </w:pPr>
      <w:r w:rsidRPr="008049D6">
        <w:rPr>
          <w:rFonts w:cstheme="minorHAnsi"/>
          <w:b/>
          <w:bCs/>
        </w:rPr>
        <w:t xml:space="preserve">DATA DA SESSÃO: </w:t>
      </w:r>
      <w:r w:rsidR="00BF0B26">
        <w:rPr>
          <w:rFonts w:cstheme="minorHAnsi"/>
          <w:b/>
          <w:bCs/>
        </w:rPr>
        <w:t>04</w:t>
      </w:r>
      <w:r w:rsidRPr="008049D6">
        <w:rPr>
          <w:rFonts w:cstheme="minorHAnsi"/>
          <w:b/>
          <w:bCs/>
        </w:rPr>
        <w:t>/</w:t>
      </w:r>
      <w:r w:rsidR="00BF0B26">
        <w:rPr>
          <w:rFonts w:cstheme="minorHAnsi"/>
          <w:b/>
          <w:bCs/>
        </w:rPr>
        <w:t>11</w:t>
      </w:r>
      <w:r w:rsidRPr="008049D6">
        <w:rPr>
          <w:rFonts w:cstheme="minorHAnsi"/>
          <w:b/>
          <w:bCs/>
        </w:rPr>
        <w:t>/2026</w:t>
      </w:r>
    </w:p>
    <w:p w14:paraId="00B514E2" w14:textId="74F7A145" w:rsidR="004A73F6" w:rsidRPr="008049D6" w:rsidRDefault="004A73F6" w:rsidP="004A73F6">
      <w:pPr>
        <w:snapToGrid w:val="0"/>
        <w:spacing w:before="100" w:beforeAutospacing="1" w:after="100" w:afterAutospacing="1"/>
        <w:jc w:val="both"/>
        <w:rPr>
          <w:rFonts w:eastAsia="Arial" w:cstheme="minorHAnsi"/>
          <w:b/>
          <w:bCs/>
        </w:rPr>
      </w:pPr>
      <w:r w:rsidRPr="008049D6">
        <w:rPr>
          <w:rFonts w:eastAsia="Arial" w:cstheme="minorHAnsi"/>
          <w:b/>
          <w:bCs/>
        </w:rPr>
        <w:t xml:space="preserve">RECEBIMENTO DAS PROPOSTAS: A partir das </w:t>
      </w:r>
      <w:r w:rsidR="00BF0B26">
        <w:rPr>
          <w:rFonts w:eastAsia="Arial" w:cstheme="minorHAnsi"/>
          <w:b/>
          <w:bCs/>
        </w:rPr>
        <w:t>13:00 min do dia 20</w:t>
      </w:r>
      <w:r w:rsidRPr="008049D6">
        <w:rPr>
          <w:rFonts w:eastAsia="Arial" w:cstheme="minorHAnsi"/>
          <w:b/>
          <w:bCs/>
        </w:rPr>
        <w:t>/</w:t>
      </w:r>
      <w:r w:rsidR="00BF0B26">
        <w:rPr>
          <w:rFonts w:eastAsia="Arial" w:cstheme="minorHAnsi"/>
          <w:b/>
          <w:bCs/>
        </w:rPr>
        <w:t>10</w:t>
      </w:r>
      <w:r w:rsidRPr="008049D6">
        <w:rPr>
          <w:rFonts w:eastAsia="Arial" w:cstheme="minorHAnsi"/>
          <w:b/>
          <w:bCs/>
        </w:rPr>
        <w:t xml:space="preserve">/2026 </w:t>
      </w:r>
    </w:p>
    <w:p w14:paraId="3DEEBFB3" w14:textId="39DF75AC" w:rsidR="004A73F6" w:rsidRPr="008049D6" w:rsidRDefault="004A73F6" w:rsidP="004A73F6">
      <w:pPr>
        <w:snapToGrid w:val="0"/>
        <w:spacing w:before="100" w:beforeAutospacing="1" w:after="100" w:afterAutospacing="1"/>
        <w:jc w:val="both"/>
        <w:rPr>
          <w:rFonts w:eastAsia="Arial" w:cstheme="minorHAnsi"/>
          <w:b/>
          <w:bCs/>
        </w:rPr>
      </w:pPr>
      <w:r w:rsidRPr="008049D6">
        <w:rPr>
          <w:rFonts w:eastAsia="Arial" w:cstheme="minorHAnsi"/>
          <w:b/>
          <w:bCs/>
        </w:rPr>
        <w:t>ABERTURA E JULGAMENTO DAS PROPOSTAS:</w:t>
      </w:r>
      <w:r w:rsidR="00BF0B26">
        <w:rPr>
          <w:rFonts w:eastAsia="Arial" w:cstheme="minorHAnsi"/>
          <w:b/>
          <w:bCs/>
        </w:rPr>
        <w:t xml:space="preserve"> 09</w:t>
      </w:r>
      <w:r w:rsidRPr="008049D6">
        <w:rPr>
          <w:rFonts w:eastAsia="Arial" w:cstheme="minorHAnsi"/>
          <w:b/>
          <w:bCs/>
        </w:rPr>
        <w:t>h</w:t>
      </w:r>
      <w:r w:rsidR="00BF0B26">
        <w:rPr>
          <w:rFonts w:eastAsia="Arial" w:cstheme="minorHAnsi"/>
          <w:b/>
          <w:bCs/>
        </w:rPr>
        <w:t>00 min do dia 04/11</w:t>
      </w:r>
      <w:r w:rsidRPr="008049D6">
        <w:rPr>
          <w:rFonts w:eastAsia="Arial" w:cstheme="minorHAnsi"/>
          <w:b/>
          <w:bCs/>
        </w:rPr>
        <w:t>/2026</w:t>
      </w:r>
    </w:p>
    <w:p w14:paraId="0B3D0635" w14:textId="23C55D74" w:rsidR="004A73F6" w:rsidRPr="008049D6" w:rsidRDefault="004A73F6" w:rsidP="004A73F6">
      <w:pPr>
        <w:snapToGrid w:val="0"/>
        <w:spacing w:before="100" w:beforeAutospacing="1" w:after="100" w:afterAutospacing="1"/>
        <w:jc w:val="both"/>
        <w:rPr>
          <w:rFonts w:eastAsia="Arial" w:cstheme="minorHAnsi"/>
          <w:b/>
          <w:bCs/>
        </w:rPr>
      </w:pPr>
      <w:r w:rsidRPr="008049D6">
        <w:rPr>
          <w:rFonts w:eastAsia="Arial" w:cstheme="minorHAnsi"/>
          <w:b/>
          <w:bCs/>
        </w:rPr>
        <w:t xml:space="preserve">INÍCIO DA SESSÃO DE DISPUTA DE PREÇOS: </w:t>
      </w:r>
      <w:r w:rsidR="00BF0B26" w:rsidRPr="008049D6">
        <w:rPr>
          <w:rFonts w:eastAsia="Arial" w:cstheme="minorHAnsi"/>
          <w:b/>
          <w:bCs/>
        </w:rPr>
        <w:t>às</w:t>
      </w:r>
      <w:r w:rsidR="00BF0B26">
        <w:rPr>
          <w:rFonts w:eastAsia="Arial" w:cstheme="minorHAnsi"/>
          <w:b/>
          <w:bCs/>
        </w:rPr>
        <w:t xml:space="preserve"> 09h00 </w:t>
      </w:r>
      <w:r w:rsidRPr="008049D6">
        <w:rPr>
          <w:rFonts w:eastAsia="Arial" w:cstheme="minorHAnsi"/>
          <w:b/>
          <w:bCs/>
        </w:rPr>
        <w:t xml:space="preserve">min do dia </w:t>
      </w:r>
      <w:r w:rsidR="00BF0B26">
        <w:rPr>
          <w:rFonts w:eastAsia="Arial" w:cstheme="minorHAnsi"/>
          <w:b/>
          <w:bCs/>
        </w:rPr>
        <w:t>04</w:t>
      </w:r>
      <w:r w:rsidRPr="008049D6">
        <w:rPr>
          <w:rFonts w:eastAsia="Arial" w:cstheme="minorHAnsi"/>
          <w:b/>
          <w:bCs/>
        </w:rPr>
        <w:t>/</w:t>
      </w:r>
      <w:r w:rsidR="00BF0B26">
        <w:rPr>
          <w:rFonts w:eastAsia="Arial" w:cstheme="minorHAnsi"/>
          <w:b/>
          <w:bCs/>
        </w:rPr>
        <w:t>11</w:t>
      </w:r>
      <w:r w:rsidRPr="008049D6">
        <w:rPr>
          <w:rFonts w:eastAsia="Arial" w:cstheme="minorHAnsi"/>
          <w:b/>
          <w:bCs/>
        </w:rPr>
        <w:t xml:space="preserve">/2026 </w:t>
      </w:r>
    </w:p>
    <w:p w14:paraId="3F23C578" w14:textId="77777777" w:rsidR="004A73F6" w:rsidRPr="008049D6" w:rsidRDefault="004A73F6" w:rsidP="004A73F6">
      <w:pPr>
        <w:snapToGrid w:val="0"/>
        <w:spacing w:before="100" w:beforeAutospacing="1" w:after="100" w:afterAutospacing="1"/>
        <w:jc w:val="both"/>
        <w:rPr>
          <w:rFonts w:eastAsia="Arial" w:cstheme="minorHAnsi"/>
          <w:b/>
          <w:bCs/>
        </w:rPr>
      </w:pPr>
      <w:r w:rsidRPr="008049D6">
        <w:rPr>
          <w:rFonts w:eastAsia="Arial" w:cstheme="minorHAnsi"/>
          <w:b/>
          <w:bCs/>
        </w:rPr>
        <w:t>REFERÊNCIA DE TEMPO: HORÁRIO OFICIAL DE BRASÍLIA (DF).</w:t>
      </w:r>
    </w:p>
    <w:p w14:paraId="5A5B587F" w14:textId="77777777" w:rsidR="004A73F6" w:rsidRPr="008049D6" w:rsidRDefault="004A73F6" w:rsidP="004A73F6">
      <w:pPr>
        <w:spacing w:before="100" w:beforeAutospacing="1" w:after="100" w:afterAutospacing="1"/>
        <w:jc w:val="both"/>
        <w:rPr>
          <w:rStyle w:val="Hyperlink"/>
          <w:rFonts w:cstheme="minorHAnsi"/>
          <w:b/>
          <w:bCs/>
        </w:rPr>
      </w:pPr>
      <w:r w:rsidRPr="008049D6">
        <w:rPr>
          <w:rFonts w:cstheme="minorHAnsi"/>
          <w:b/>
          <w:bCs/>
        </w:rPr>
        <w:t xml:space="preserve">LOCAL: PORTAL: BOLSA DE LICITAÇÕES DO BRASIL – </w:t>
      </w:r>
      <w:proofErr w:type="gramStart"/>
      <w:r w:rsidRPr="008049D6">
        <w:rPr>
          <w:rFonts w:cstheme="minorHAnsi"/>
          <w:b/>
          <w:bCs/>
        </w:rPr>
        <w:t xml:space="preserve">BLL  </w:t>
      </w:r>
      <w:hyperlink r:id="rId8" w:history="1">
        <w:r w:rsidRPr="008049D6">
          <w:rPr>
            <w:rStyle w:val="Hyperlink"/>
            <w:rFonts w:cstheme="minorHAnsi"/>
            <w:b/>
            <w:bCs/>
          </w:rPr>
          <w:t>www.bll.org.br</w:t>
        </w:r>
        <w:proofErr w:type="gramEnd"/>
      </w:hyperlink>
    </w:p>
    <w:p w14:paraId="7D5EDA0C" w14:textId="77777777" w:rsidR="004A73F6" w:rsidRPr="008049D6" w:rsidRDefault="004A73F6" w:rsidP="004A73F6">
      <w:pPr>
        <w:spacing w:before="100" w:beforeAutospacing="1" w:after="100" w:afterAutospacing="1"/>
        <w:jc w:val="both"/>
        <w:rPr>
          <w:rFonts w:cstheme="minorHAnsi"/>
          <w:caps/>
        </w:rPr>
      </w:pPr>
      <w:r w:rsidRPr="008049D6">
        <w:rPr>
          <w:rFonts w:cstheme="minorHAnsi"/>
          <w:b/>
          <w:bCs/>
          <w:caps/>
        </w:rPr>
        <w:t xml:space="preserve">Critério de Julgamento: </w:t>
      </w:r>
      <w:r w:rsidRPr="008049D6">
        <w:rPr>
          <w:rFonts w:cstheme="minorHAnsi"/>
          <w:bCs/>
          <w:caps/>
        </w:rPr>
        <w:t>MENOR PREÇO POR ITEM</w:t>
      </w:r>
    </w:p>
    <w:p w14:paraId="3ADFFD5D" w14:textId="77777777" w:rsidR="004A73F6" w:rsidRPr="008049D6" w:rsidRDefault="004A73F6" w:rsidP="004A73F6">
      <w:pPr>
        <w:spacing w:before="100" w:beforeAutospacing="1" w:after="100" w:afterAutospacing="1"/>
        <w:jc w:val="both"/>
        <w:rPr>
          <w:rFonts w:cstheme="minorHAnsi"/>
          <w:caps/>
        </w:rPr>
      </w:pPr>
      <w:r w:rsidRPr="008049D6">
        <w:rPr>
          <w:rFonts w:cstheme="minorHAnsi"/>
          <w:b/>
          <w:bCs/>
          <w:caps/>
        </w:rPr>
        <w:t xml:space="preserve">Modo de disputa: </w:t>
      </w:r>
      <w:r w:rsidRPr="008049D6">
        <w:rPr>
          <w:rFonts w:cstheme="minorHAnsi"/>
          <w:bCs/>
          <w:caps/>
        </w:rPr>
        <w:t>ABERTO</w:t>
      </w:r>
    </w:p>
    <w:p w14:paraId="6855747F" w14:textId="77777777" w:rsidR="00773A9B" w:rsidRPr="008049D6" w:rsidRDefault="00773A9B" w:rsidP="00773A9B">
      <w:pPr>
        <w:rPr>
          <w:rFonts w:cstheme="minorHAnsi"/>
          <w:u w:val="single"/>
        </w:rPr>
      </w:pPr>
      <w:r w:rsidRPr="008049D6">
        <w:rPr>
          <w:rFonts w:cstheme="minorHAnsi"/>
          <w:b/>
          <w:bCs/>
        </w:rPr>
        <w:t xml:space="preserve">PREFERÊNCIA ME/EPP: </w:t>
      </w:r>
      <w:r w:rsidRPr="008049D6">
        <w:rPr>
          <w:rFonts w:cstheme="minorHAnsi"/>
          <w:b/>
          <w:bCs/>
          <w:u w:val="single"/>
        </w:rPr>
        <w:t>NÃO</w:t>
      </w:r>
    </w:p>
    <w:p w14:paraId="03DDEC90" w14:textId="77777777" w:rsidR="004A73F6" w:rsidRPr="008049D6" w:rsidRDefault="004A73F6" w:rsidP="004A73F6">
      <w:pPr>
        <w:spacing w:before="100" w:beforeAutospacing="1" w:after="100" w:afterAutospacing="1" w:line="240" w:lineRule="auto"/>
        <w:jc w:val="both"/>
        <w:rPr>
          <w:rFonts w:cstheme="minorHAnsi"/>
          <w:bCs/>
        </w:rPr>
      </w:pPr>
    </w:p>
    <w:p w14:paraId="1427B358" w14:textId="77777777" w:rsidR="004A73F6" w:rsidRPr="008049D6" w:rsidRDefault="004A73F6" w:rsidP="004A73F6">
      <w:pPr>
        <w:spacing w:before="100" w:beforeAutospacing="1" w:after="100" w:afterAutospacing="1" w:line="240" w:lineRule="auto"/>
        <w:jc w:val="both"/>
        <w:rPr>
          <w:rFonts w:cstheme="minorHAnsi"/>
          <w:bCs/>
        </w:rPr>
      </w:pPr>
    </w:p>
    <w:p w14:paraId="5217ED11" w14:textId="77777777" w:rsidR="004A73F6" w:rsidRPr="008049D6" w:rsidRDefault="004A73F6" w:rsidP="004A73F6">
      <w:pPr>
        <w:spacing w:before="100" w:beforeAutospacing="1" w:after="100" w:afterAutospacing="1" w:line="240" w:lineRule="auto"/>
        <w:jc w:val="both"/>
        <w:rPr>
          <w:rFonts w:cstheme="minorHAnsi"/>
          <w:bCs/>
        </w:rPr>
      </w:pPr>
    </w:p>
    <w:p w14:paraId="659EE2BC" w14:textId="77777777" w:rsidR="00BF0B26" w:rsidRDefault="00BF0B26" w:rsidP="004A73F6">
      <w:pPr>
        <w:spacing w:before="100" w:beforeAutospacing="1" w:after="100" w:afterAutospacing="1" w:line="360" w:lineRule="auto"/>
        <w:jc w:val="center"/>
        <w:rPr>
          <w:rFonts w:cstheme="minorHAnsi"/>
          <w:b/>
          <w:caps/>
        </w:rPr>
      </w:pPr>
    </w:p>
    <w:p w14:paraId="1B6D3DF6" w14:textId="77777777" w:rsidR="00BF0B26" w:rsidRDefault="00BF0B26" w:rsidP="004A73F6">
      <w:pPr>
        <w:spacing w:before="100" w:beforeAutospacing="1" w:after="100" w:afterAutospacing="1" w:line="360" w:lineRule="auto"/>
        <w:jc w:val="center"/>
        <w:rPr>
          <w:rFonts w:cstheme="minorHAnsi"/>
          <w:b/>
          <w:caps/>
        </w:rPr>
      </w:pPr>
    </w:p>
    <w:p w14:paraId="73C9092E" w14:textId="77777777" w:rsidR="004A73F6" w:rsidRPr="008049D6" w:rsidRDefault="004A73F6" w:rsidP="004A73F6">
      <w:pPr>
        <w:spacing w:before="100" w:beforeAutospacing="1" w:after="100" w:afterAutospacing="1" w:line="360" w:lineRule="auto"/>
        <w:jc w:val="center"/>
        <w:rPr>
          <w:rFonts w:cstheme="minorHAnsi"/>
          <w:b/>
          <w:bCs/>
        </w:rPr>
      </w:pPr>
      <w:r w:rsidRPr="008049D6">
        <w:rPr>
          <w:rFonts w:cstheme="minorHAnsi"/>
          <w:b/>
          <w:caps/>
        </w:rPr>
        <w:t>Sumário</w:t>
      </w:r>
      <w:r w:rsidRPr="008049D6">
        <w:rPr>
          <w:rFonts w:cstheme="minorHAnsi"/>
        </w:rPr>
        <w:t>:</w:t>
      </w:r>
    </w:p>
    <w:p w14:paraId="027224BF"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bCs/>
          <w:sz w:val="22"/>
          <w:szCs w:val="22"/>
        </w:rPr>
      </w:pPr>
      <w:r w:rsidRPr="008049D6">
        <w:rPr>
          <w:rFonts w:asciiTheme="minorHAnsi" w:hAnsiTheme="minorHAnsi" w:cstheme="minorHAnsi"/>
          <w:sz w:val="22"/>
          <w:szCs w:val="22"/>
        </w:rPr>
        <w:t>DO OBJETO DA LICITAÇÃO;</w:t>
      </w:r>
    </w:p>
    <w:p w14:paraId="6FF870C0"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bCs/>
          <w:sz w:val="22"/>
          <w:szCs w:val="22"/>
        </w:rPr>
      </w:pPr>
      <w:r w:rsidRPr="008049D6">
        <w:rPr>
          <w:rFonts w:asciiTheme="minorHAnsi" w:hAnsiTheme="minorHAnsi" w:cstheme="minorHAnsi"/>
          <w:bCs/>
          <w:sz w:val="22"/>
          <w:szCs w:val="22"/>
        </w:rPr>
        <w:t>DA PARTICIPAÇÃO NA LICITAÇÃO;</w:t>
      </w:r>
    </w:p>
    <w:p w14:paraId="290A6CE4"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DA PARTICIPAÇÃO, CREDENCIAMENTO NO SISTEMA LICITAÇÕES;</w:t>
      </w:r>
    </w:p>
    <w:p w14:paraId="10002A0B"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DA APRESENTAÇÃO DA PROPOSTA E DOS DOCUMENTOS DE HABILITAÇÃO;</w:t>
      </w:r>
    </w:p>
    <w:p w14:paraId="715998D9"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DO PREENCHIMENTO DA PROPOSTA;</w:t>
      </w:r>
    </w:p>
    <w:p w14:paraId="1549A729"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DA ABERTURA DA SESSÃO, CLASSIFICAÇÃO DAS PROPOSTAS E FORMULAÇÃO DE LANCES;</w:t>
      </w:r>
    </w:p>
    <w:p w14:paraId="459E79C8"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bCs/>
          <w:sz w:val="22"/>
          <w:szCs w:val="22"/>
        </w:rPr>
      </w:pPr>
      <w:r w:rsidRPr="008049D6">
        <w:rPr>
          <w:rFonts w:asciiTheme="minorHAnsi" w:hAnsiTheme="minorHAnsi" w:cstheme="minorHAnsi"/>
          <w:sz w:val="22"/>
          <w:szCs w:val="22"/>
        </w:rPr>
        <w:t>DA FASE DE JULGAMENTO</w:t>
      </w:r>
    </w:p>
    <w:p w14:paraId="6BB2B5BC"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bCs/>
          <w:sz w:val="22"/>
          <w:szCs w:val="22"/>
        </w:rPr>
      </w:pPr>
      <w:r w:rsidRPr="008049D6">
        <w:rPr>
          <w:rFonts w:asciiTheme="minorHAnsi" w:hAnsiTheme="minorHAnsi" w:cstheme="minorHAnsi"/>
          <w:sz w:val="22"/>
          <w:szCs w:val="22"/>
        </w:rPr>
        <w:t>DA FASE DE HABILITAÇÃO</w:t>
      </w:r>
    </w:p>
    <w:p w14:paraId="41F2E376"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DA ATA DE REGISTRO DE PREÇOS, CADASTRO RESERVA E DA CONTRATAÇÃO;</w:t>
      </w:r>
    </w:p>
    <w:p w14:paraId="1E0CEA94"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DOS RECURSOS;</w:t>
      </w:r>
    </w:p>
    <w:p w14:paraId="708FF8E5"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 xml:space="preserve">DAS </w:t>
      </w:r>
      <w:r w:rsidRPr="008049D6">
        <w:rPr>
          <w:rFonts w:asciiTheme="minorHAnsi" w:eastAsia="Arial" w:hAnsiTheme="minorHAnsi" w:cstheme="minorHAnsi"/>
          <w:sz w:val="22"/>
          <w:szCs w:val="22"/>
        </w:rPr>
        <w:t>SANÇÕES ADMINISTRATIVAS;</w:t>
      </w:r>
    </w:p>
    <w:p w14:paraId="5E4C4DD2"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eastAsia="Arial" w:hAnsiTheme="minorHAnsi" w:cstheme="minorHAnsi"/>
          <w:bCs/>
          <w:sz w:val="22"/>
          <w:szCs w:val="22"/>
        </w:rPr>
        <w:t>DA EXECUÇÃO DO OBJETO E LOCAL DE ENTREGA;</w:t>
      </w:r>
    </w:p>
    <w:p w14:paraId="30524908"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eastAsia="Arial" w:hAnsiTheme="minorHAnsi" w:cstheme="minorHAnsi"/>
          <w:bCs/>
          <w:sz w:val="22"/>
          <w:szCs w:val="22"/>
        </w:rPr>
        <w:t>DA GESTÃO DO CONTRATO;</w:t>
      </w:r>
    </w:p>
    <w:p w14:paraId="5FC88648"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eastAsia="Arial" w:hAnsiTheme="minorHAnsi" w:cstheme="minorHAnsi"/>
          <w:bCs/>
          <w:sz w:val="22"/>
          <w:szCs w:val="22"/>
        </w:rPr>
      </w:pPr>
      <w:r w:rsidRPr="008049D6">
        <w:rPr>
          <w:rFonts w:asciiTheme="minorHAnsi" w:eastAsia="Arial" w:hAnsiTheme="minorHAnsi" w:cstheme="minorHAnsi"/>
          <w:bCs/>
          <w:sz w:val="22"/>
          <w:szCs w:val="22"/>
        </w:rPr>
        <w:t>DOS CRITÉRIOS DE RECEBIMENTO E DE PAGAMENTO;</w:t>
      </w:r>
    </w:p>
    <w:p w14:paraId="2AD451D9"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DA IMPUGNAÇÃO AO EDITAL E DO PEDIDO DE ESCLARECIMENTO;</w:t>
      </w:r>
    </w:p>
    <w:p w14:paraId="2E54B592" w14:textId="77777777" w:rsidR="004A73F6" w:rsidRPr="008049D6" w:rsidRDefault="004A73F6" w:rsidP="004A73F6">
      <w:pPr>
        <w:pStyle w:val="PargrafodaLista"/>
        <w:numPr>
          <w:ilvl w:val="0"/>
          <w:numId w:val="38"/>
        </w:numPr>
        <w:spacing w:before="100" w:beforeAutospacing="1" w:after="100" w:afterAutospacing="1" w:line="360" w:lineRule="auto"/>
        <w:rPr>
          <w:rFonts w:asciiTheme="minorHAnsi" w:hAnsiTheme="minorHAnsi" w:cstheme="minorHAnsi"/>
          <w:sz w:val="22"/>
          <w:szCs w:val="22"/>
        </w:rPr>
      </w:pPr>
      <w:r w:rsidRPr="008049D6">
        <w:rPr>
          <w:rFonts w:asciiTheme="minorHAnsi" w:hAnsiTheme="minorHAnsi" w:cstheme="minorHAnsi"/>
          <w:sz w:val="22"/>
          <w:szCs w:val="22"/>
        </w:rPr>
        <w:t>DAS DISPOSIÇÕES GERAIS;</w:t>
      </w:r>
    </w:p>
    <w:p w14:paraId="02C65D50" w14:textId="77777777" w:rsidR="004A73F6" w:rsidRPr="008049D6" w:rsidRDefault="004A73F6" w:rsidP="004A73F6">
      <w:pPr>
        <w:shd w:val="clear" w:color="auto" w:fill="FFFFFF" w:themeFill="background1"/>
        <w:tabs>
          <w:tab w:val="left" w:pos="2895"/>
          <w:tab w:val="center" w:pos="4536"/>
        </w:tabs>
        <w:spacing w:before="120"/>
        <w:jc w:val="both"/>
        <w:rPr>
          <w:rFonts w:cstheme="minorHAnsi"/>
          <w:b/>
          <w:bCs/>
        </w:rPr>
      </w:pP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ook w:val="04A0" w:firstRow="1" w:lastRow="0" w:firstColumn="1" w:lastColumn="0" w:noHBand="0" w:noVBand="1"/>
      </w:tblPr>
      <w:tblGrid>
        <w:gridCol w:w="1809"/>
        <w:gridCol w:w="7262"/>
      </w:tblGrid>
      <w:tr w:rsidR="004A73F6" w:rsidRPr="008049D6" w14:paraId="59A8B345" w14:textId="77777777" w:rsidTr="006C5B8C">
        <w:tc>
          <w:tcPr>
            <w:tcW w:w="1809" w:type="dxa"/>
          </w:tcPr>
          <w:p w14:paraId="0EF66D2E" w14:textId="77777777" w:rsidR="004A73F6" w:rsidRPr="008049D6" w:rsidRDefault="004A73F6" w:rsidP="006C5B8C">
            <w:pPr>
              <w:tabs>
                <w:tab w:val="left" w:pos="2895"/>
                <w:tab w:val="center" w:pos="4536"/>
              </w:tabs>
              <w:spacing w:before="120" w:line="276" w:lineRule="auto"/>
              <w:jc w:val="center"/>
              <w:rPr>
                <w:rFonts w:cstheme="minorHAnsi"/>
                <w:b/>
                <w:bCs/>
              </w:rPr>
            </w:pPr>
            <w:r w:rsidRPr="008049D6">
              <w:rPr>
                <w:rFonts w:cstheme="minorHAnsi"/>
                <w:b/>
              </w:rPr>
              <w:t>ANEXO I</w:t>
            </w:r>
          </w:p>
        </w:tc>
        <w:tc>
          <w:tcPr>
            <w:tcW w:w="7262" w:type="dxa"/>
          </w:tcPr>
          <w:p w14:paraId="1EC72A26" w14:textId="77777777" w:rsidR="004A73F6" w:rsidRPr="008049D6" w:rsidRDefault="004A73F6" w:rsidP="006C5B8C">
            <w:pPr>
              <w:tabs>
                <w:tab w:val="left" w:pos="2895"/>
                <w:tab w:val="center" w:pos="4536"/>
              </w:tabs>
              <w:spacing w:before="120" w:line="276" w:lineRule="auto"/>
              <w:jc w:val="both"/>
              <w:rPr>
                <w:rFonts w:cstheme="minorHAnsi"/>
                <w:b/>
                <w:bCs/>
              </w:rPr>
            </w:pPr>
            <w:r w:rsidRPr="008049D6">
              <w:rPr>
                <w:rFonts w:cstheme="minorHAnsi"/>
              </w:rPr>
              <w:t>Termo de Referência;</w:t>
            </w:r>
          </w:p>
        </w:tc>
      </w:tr>
      <w:tr w:rsidR="004A73F6" w:rsidRPr="008049D6" w14:paraId="2A95F6FE" w14:textId="77777777" w:rsidTr="006C5B8C">
        <w:tc>
          <w:tcPr>
            <w:tcW w:w="1809" w:type="dxa"/>
          </w:tcPr>
          <w:p w14:paraId="1FD97385" w14:textId="77777777" w:rsidR="004A73F6" w:rsidRPr="008049D6" w:rsidRDefault="004A73F6" w:rsidP="006C5B8C">
            <w:pPr>
              <w:tabs>
                <w:tab w:val="left" w:pos="2895"/>
                <w:tab w:val="center" w:pos="4536"/>
              </w:tabs>
              <w:spacing w:before="120" w:line="276" w:lineRule="auto"/>
              <w:jc w:val="center"/>
              <w:rPr>
                <w:rFonts w:cstheme="minorHAnsi"/>
                <w:b/>
              </w:rPr>
            </w:pPr>
            <w:r w:rsidRPr="008049D6">
              <w:rPr>
                <w:rFonts w:cstheme="minorHAnsi"/>
                <w:b/>
              </w:rPr>
              <w:t>ANEXO II</w:t>
            </w:r>
          </w:p>
        </w:tc>
        <w:tc>
          <w:tcPr>
            <w:tcW w:w="7262" w:type="dxa"/>
          </w:tcPr>
          <w:p w14:paraId="743183B0" w14:textId="77777777" w:rsidR="004A73F6" w:rsidRPr="008049D6" w:rsidRDefault="004A73F6" w:rsidP="006C5B8C">
            <w:pPr>
              <w:tabs>
                <w:tab w:val="left" w:pos="2895"/>
                <w:tab w:val="center" w:pos="4536"/>
              </w:tabs>
              <w:spacing w:before="120" w:line="276" w:lineRule="auto"/>
              <w:jc w:val="both"/>
              <w:rPr>
                <w:rFonts w:cstheme="minorHAnsi"/>
                <w:b/>
                <w:bCs/>
              </w:rPr>
            </w:pPr>
            <w:r w:rsidRPr="008049D6">
              <w:rPr>
                <w:rFonts w:cstheme="minorHAnsi"/>
              </w:rPr>
              <w:t>Modelo Proposta de Preços;</w:t>
            </w:r>
          </w:p>
        </w:tc>
      </w:tr>
      <w:tr w:rsidR="004A73F6" w:rsidRPr="008049D6" w14:paraId="1E88F8CA" w14:textId="77777777" w:rsidTr="006C5B8C">
        <w:tc>
          <w:tcPr>
            <w:tcW w:w="1809" w:type="dxa"/>
          </w:tcPr>
          <w:p w14:paraId="56313215" w14:textId="77777777" w:rsidR="004A73F6" w:rsidRPr="008049D6" w:rsidRDefault="004A73F6" w:rsidP="006C5B8C">
            <w:pPr>
              <w:tabs>
                <w:tab w:val="left" w:pos="2895"/>
                <w:tab w:val="center" w:pos="4536"/>
              </w:tabs>
              <w:spacing w:before="120" w:line="276" w:lineRule="auto"/>
              <w:jc w:val="center"/>
              <w:rPr>
                <w:rFonts w:cstheme="minorHAnsi"/>
                <w:b/>
              </w:rPr>
            </w:pPr>
            <w:r w:rsidRPr="008049D6">
              <w:rPr>
                <w:rFonts w:cstheme="minorHAnsi"/>
                <w:b/>
              </w:rPr>
              <w:t>ANEXO III</w:t>
            </w:r>
          </w:p>
        </w:tc>
        <w:tc>
          <w:tcPr>
            <w:tcW w:w="7262" w:type="dxa"/>
          </w:tcPr>
          <w:p w14:paraId="385B383B" w14:textId="77777777" w:rsidR="004A73F6" w:rsidRPr="008049D6" w:rsidRDefault="004A73F6" w:rsidP="006C5B8C">
            <w:pPr>
              <w:tabs>
                <w:tab w:val="left" w:pos="2895"/>
                <w:tab w:val="center" w:pos="4536"/>
              </w:tabs>
              <w:spacing w:before="120" w:line="276" w:lineRule="auto"/>
              <w:jc w:val="both"/>
              <w:rPr>
                <w:rFonts w:cstheme="minorHAnsi"/>
                <w:b/>
                <w:bCs/>
              </w:rPr>
            </w:pPr>
            <w:r w:rsidRPr="008049D6">
              <w:rPr>
                <w:rFonts w:cstheme="minorHAnsi"/>
              </w:rPr>
              <w:t>Minuta Ata de Registro de Preços;</w:t>
            </w:r>
          </w:p>
        </w:tc>
      </w:tr>
      <w:tr w:rsidR="004A73F6" w:rsidRPr="008049D6" w14:paraId="15362D5D" w14:textId="77777777" w:rsidTr="006C5B8C">
        <w:tc>
          <w:tcPr>
            <w:tcW w:w="1809" w:type="dxa"/>
          </w:tcPr>
          <w:p w14:paraId="07BD308F" w14:textId="77777777" w:rsidR="004A73F6" w:rsidRPr="008049D6" w:rsidRDefault="004A73F6" w:rsidP="006C5B8C">
            <w:pPr>
              <w:tabs>
                <w:tab w:val="left" w:pos="2895"/>
                <w:tab w:val="center" w:pos="4536"/>
              </w:tabs>
              <w:spacing w:before="120" w:line="276" w:lineRule="auto"/>
              <w:jc w:val="center"/>
              <w:rPr>
                <w:rFonts w:cstheme="minorHAnsi"/>
                <w:b/>
              </w:rPr>
            </w:pPr>
            <w:r w:rsidRPr="008049D6">
              <w:rPr>
                <w:rFonts w:cstheme="minorHAnsi"/>
                <w:b/>
              </w:rPr>
              <w:t>ANEXO IV</w:t>
            </w:r>
          </w:p>
        </w:tc>
        <w:tc>
          <w:tcPr>
            <w:tcW w:w="7262" w:type="dxa"/>
          </w:tcPr>
          <w:p w14:paraId="7FFC82E3" w14:textId="77777777" w:rsidR="004A73F6" w:rsidRPr="008049D6" w:rsidRDefault="004A73F6" w:rsidP="006C5B8C">
            <w:pPr>
              <w:tabs>
                <w:tab w:val="left" w:pos="2895"/>
                <w:tab w:val="center" w:pos="4536"/>
              </w:tabs>
              <w:spacing w:before="120" w:line="276" w:lineRule="auto"/>
              <w:jc w:val="both"/>
              <w:rPr>
                <w:rFonts w:cstheme="minorHAnsi"/>
                <w:b/>
                <w:bCs/>
              </w:rPr>
            </w:pPr>
            <w:r w:rsidRPr="008049D6">
              <w:rPr>
                <w:rFonts w:cstheme="minorHAnsi"/>
              </w:rPr>
              <w:t>Minuta de Termo de Contrato;</w:t>
            </w:r>
          </w:p>
        </w:tc>
      </w:tr>
      <w:tr w:rsidR="004A73F6" w:rsidRPr="008049D6" w14:paraId="5246AE1A" w14:textId="77777777" w:rsidTr="006C5B8C">
        <w:tc>
          <w:tcPr>
            <w:tcW w:w="1809" w:type="dxa"/>
          </w:tcPr>
          <w:p w14:paraId="5A76F5AA" w14:textId="77777777" w:rsidR="004A73F6" w:rsidRPr="008049D6" w:rsidRDefault="004A73F6" w:rsidP="006C5B8C">
            <w:pPr>
              <w:tabs>
                <w:tab w:val="left" w:pos="2895"/>
                <w:tab w:val="center" w:pos="4536"/>
              </w:tabs>
              <w:spacing w:before="120" w:line="276" w:lineRule="auto"/>
              <w:jc w:val="center"/>
              <w:rPr>
                <w:rFonts w:cstheme="minorHAnsi"/>
                <w:b/>
              </w:rPr>
            </w:pPr>
            <w:r w:rsidRPr="008049D6">
              <w:rPr>
                <w:rFonts w:cstheme="minorHAnsi"/>
                <w:b/>
              </w:rPr>
              <w:t>ANEXO V</w:t>
            </w:r>
          </w:p>
        </w:tc>
        <w:tc>
          <w:tcPr>
            <w:tcW w:w="7262" w:type="dxa"/>
          </w:tcPr>
          <w:p w14:paraId="20BB7365" w14:textId="77777777" w:rsidR="004A73F6" w:rsidRPr="008049D6" w:rsidRDefault="004A73F6" w:rsidP="006C5B8C">
            <w:pPr>
              <w:tabs>
                <w:tab w:val="left" w:pos="2895"/>
                <w:tab w:val="center" w:pos="4536"/>
              </w:tabs>
              <w:spacing w:before="120" w:line="276" w:lineRule="auto"/>
              <w:jc w:val="both"/>
              <w:rPr>
                <w:rFonts w:cstheme="minorHAnsi"/>
                <w:b/>
                <w:bCs/>
              </w:rPr>
            </w:pPr>
            <w:r w:rsidRPr="008049D6">
              <w:rPr>
                <w:rFonts w:cstheme="minorHAnsi"/>
              </w:rPr>
              <w:t>Declaração Unificada;</w:t>
            </w:r>
          </w:p>
        </w:tc>
      </w:tr>
    </w:tbl>
    <w:p w14:paraId="7C91EF10" w14:textId="77777777" w:rsidR="004A73F6" w:rsidRPr="008049D6" w:rsidRDefault="004A73F6" w:rsidP="004A73F6">
      <w:pPr>
        <w:shd w:val="clear" w:color="auto" w:fill="FFFFFF" w:themeFill="background1"/>
        <w:tabs>
          <w:tab w:val="left" w:pos="2895"/>
          <w:tab w:val="center" w:pos="4536"/>
        </w:tabs>
        <w:spacing w:before="120"/>
        <w:jc w:val="both"/>
        <w:rPr>
          <w:rFonts w:cstheme="minorHAnsi"/>
          <w:b/>
          <w:bCs/>
        </w:rPr>
      </w:pPr>
    </w:p>
    <w:p w14:paraId="058D2DEE" w14:textId="77777777" w:rsidR="004A73F6" w:rsidRPr="008049D6" w:rsidRDefault="004A73F6" w:rsidP="004A73F6">
      <w:pPr>
        <w:shd w:val="clear" w:color="auto" w:fill="FFFFFF" w:themeFill="background1"/>
        <w:tabs>
          <w:tab w:val="left" w:pos="2895"/>
          <w:tab w:val="center" w:pos="4536"/>
        </w:tabs>
        <w:spacing w:before="120"/>
        <w:jc w:val="both"/>
        <w:rPr>
          <w:rFonts w:cstheme="minorHAnsi"/>
          <w:b/>
          <w:bCs/>
        </w:rPr>
      </w:pPr>
    </w:p>
    <w:p w14:paraId="5D6750E2" w14:textId="77777777" w:rsidR="0007133D" w:rsidRPr="008049D6" w:rsidRDefault="0007133D" w:rsidP="0007133D">
      <w:pPr>
        <w:spacing w:after="0" w:line="360" w:lineRule="auto"/>
        <w:rPr>
          <w:rFonts w:cstheme="minorHAnsi"/>
        </w:rPr>
      </w:pPr>
    </w:p>
    <w:p w14:paraId="6E565888" w14:textId="77777777" w:rsidR="00773A9B" w:rsidRPr="008049D6" w:rsidRDefault="00773A9B" w:rsidP="0007133D">
      <w:pPr>
        <w:spacing w:after="0" w:line="360" w:lineRule="auto"/>
        <w:jc w:val="center"/>
        <w:rPr>
          <w:rFonts w:cstheme="minorHAnsi"/>
          <w:b/>
          <w:bCs/>
        </w:rPr>
      </w:pPr>
    </w:p>
    <w:p w14:paraId="31886B71" w14:textId="742BCA84" w:rsidR="008049D6" w:rsidRPr="008049D6" w:rsidRDefault="008049D6" w:rsidP="008049D6">
      <w:pPr>
        <w:pStyle w:val="PargrafodaLista"/>
        <w:numPr>
          <w:ilvl w:val="0"/>
          <w:numId w:val="43"/>
        </w:numPr>
        <w:spacing w:before="120" w:after="120"/>
        <w:ind w:left="0" w:firstLine="0"/>
        <w:rPr>
          <w:rFonts w:asciiTheme="minorHAnsi" w:hAnsiTheme="minorHAnsi" w:cstheme="minorHAnsi"/>
          <w:spacing w:val="-2"/>
          <w:sz w:val="22"/>
          <w:szCs w:val="22"/>
        </w:rPr>
      </w:pPr>
      <w:r w:rsidRPr="008049D6">
        <w:rPr>
          <w:rFonts w:asciiTheme="minorHAnsi" w:hAnsiTheme="minorHAnsi" w:cstheme="minorHAnsi"/>
          <w:sz w:val="22"/>
          <w:szCs w:val="22"/>
        </w:rPr>
        <w:t xml:space="preserve">Torna-se público que o </w:t>
      </w:r>
      <w:r w:rsidRPr="008049D6">
        <w:rPr>
          <w:rFonts w:asciiTheme="minorHAnsi" w:hAnsiTheme="minorHAnsi" w:cstheme="minorHAnsi"/>
          <w:b/>
          <w:sz w:val="22"/>
          <w:szCs w:val="22"/>
        </w:rPr>
        <w:t>MUNICÍPIO DE GUIA LOPES DA LAGUNA-MS</w:t>
      </w:r>
      <w:r w:rsidRPr="008049D6">
        <w:rPr>
          <w:rFonts w:asciiTheme="minorHAnsi" w:hAnsiTheme="minorHAnsi" w:cstheme="minorHAnsi"/>
          <w:sz w:val="22"/>
          <w:szCs w:val="22"/>
        </w:rPr>
        <w:t xml:space="preserve">, pessoa </w:t>
      </w:r>
      <w:r w:rsidRPr="008049D6">
        <w:rPr>
          <w:rFonts w:asciiTheme="minorHAnsi" w:hAnsiTheme="minorHAnsi" w:cstheme="minorHAnsi"/>
          <w:bCs/>
          <w:sz w:val="22"/>
          <w:szCs w:val="22"/>
        </w:rPr>
        <w:t>jurídica</w:t>
      </w:r>
      <w:r w:rsidRPr="008049D6">
        <w:rPr>
          <w:rFonts w:asciiTheme="minorHAnsi" w:hAnsiTheme="minorHAnsi" w:cstheme="minorHAnsi"/>
          <w:sz w:val="22"/>
          <w:szCs w:val="22"/>
        </w:rPr>
        <w:t xml:space="preserve"> de direito público interno, inscrito no CNP</w:t>
      </w:r>
      <w:r w:rsidR="00F975E0">
        <w:rPr>
          <w:rFonts w:asciiTheme="minorHAnsi" w:hAnsiTheme="minorHAnsi" w:cstheme="minorHAnsi"/>
          <w:sz w:val="22"/>
          <w:szCs w:val="22"/>
        </w:rPr>
        <w:t>J/MF sob o nº 03.403.541/0001-48</w:t>
      </w:r>
      <w:r w:rsidRPr="008049D6">
        <w:rPr>
          <w:rFonts w:asciiTheme="minorHAnsi" w:hAnsiTheme="minorHAnsi" w:cstheme="minorHAnsi"/>
          <w:sz w:val="22"/>
          <w:szCs w:val="22"/>
        </w:rPr>
        <w:t xml:space="preserve">, </w:t>
      </w:r>
      <w:r>
        <w:rPr>
          <w:rFonts w:asciiTheme="minorHAnsi" w:hAnsiTheme="minorHAnsi" w:cstheme="minorHAnsi"/>
          <w:spacing w:val="-2"/>
          <w:sz w:val="22"/>
          <w:szCs w:val="22"/>
        </w:rPr>
        <w:t xml:space="preserve">por meio do Departamento </w:t>
      </w:r>
      <w:r w:rsidRPr="008049D6">
        <w:rPr>
          <w:rFonts w:asciiTheme="minorHAnsi" w:hAnsiTheme="minorHAnsi" w:cstheme="minorHAnsi"/>
          <w:spacing w:val="-2"/>
          <w:sz w:val="22"/>
          <w:szCs w:val="22"/>
        </w:rPr>
        <w:t xml:space="preserve">de Licitação, realizará licitação na modalidade </w:t>
      </w:r>
      <w:r w:rsidRPr="008049D6">
        <w:rPr>
          <w:rFonts w:asciiTheme="minorHAnsi" w:hAnsiTheme="minorHAnsi" w:cstheme="minorHAnsi"/>
          <w:b/>
          <w:spacing w:val="-2"/>
          <w:sz w:val="22"/>
          <w:szCs w:val="22"/>
        </w:rPr>
        <w:t>PREGÃO</w:t>
      </w:r>
      <w:r w:rsidRPr="008049D6">
        <w:rPr>
          <w:rFonts w:asciiTheme="minorHAnsi" w:hAnsiTheme="minorHAnsi" w:cstheme="minorHAnsi"/>
          <w:spacing w:val="-2"/>
          <w:sz w:val="22"/>
          <w:szCs w:val="22"/>
        </w:rPr>
        <w:t xml:space="preserve">, na forma </w:t>
      </w:r>
      <w:r w:rsidRPr="008049D6">
        <w:rPr>
          <w:rFonts w:asciiTheme="minorHAnsi" w:hAnsiTheme="minorHAnsi" w:cstheme="minorHAnsi"/>
          <w:b/>
          <w:spacing w:val="-2"/>
          <w:sz w:val="22"/>
          <w:szCs w:val="22"/>
        </w:rPr>
        <w:t>ELETRÔNICO</w:t>
      </w:r>
      <w:r w:rsidRPr="008049D6">
        <w:rPr>
          <w:rFonts w:asciiTheme="minorHAnsi" w:hAnsiTheme="minorHAnsi" w:cstheme="minorHAnsi"/>
          <w:spacing w:val="-2"/>
          <w:sz w:val="22"/>
          <w:szCs w:val="22"/>
        </w:rPr>
        <w:t xml:space="preserve">, </w:t>
      </w:r>
      <w:r w:rsidRPr="008049D6">
        <w:rPr>
          <w:rFonts w:asciiTheme="minorHAnsi" w:hAnsiTheme="minorHAnsi" w:cstheme="minorHAnsi"/>
          <w:sz w:val="22"/>
          <w:szCs w:val="22"/>
        </w:rPr>
        <w:t xml:space="preserve">nos termos da </w:t>
      </w:r>
      <w:hyperlink r:id="rId9" w:history="1">
        <w:r w:rsidRPr="008049D6">
          <w:rPr>
            <w:rStyle w:val="Hyperlink"/>
            <w:rFonts w:asciiTheme="minorHAnsi" w:hAnsiTheme="minorHAnsi" w:cstheme="minorHAnsi"/>
            <w:color w:val="auto"/>
            <w:sz w:val="22"/>
            <w:szCs w:val="22"/>
          </w:rPr>
          <w:t>Lei Federal nº 14.133, de 1º de abril de 2021</w:t>
        </w:r>
      </w:hyperlink>
      <w:r w:rsidRPr="008049D6">
        <w:rPr>
          <w:rFonts w:asciiTheme="minorHAnsi" w:hAnsiTheme="minorHAnsi" w:cstheme="minorHAnsi"/>
          <w:sz w:val="22"/>
          <w:szCs w:val="22"/>
        </w:rPr>
        <w:t xml:space="preserve">, do Decreto Municipal nº 34/2025, e demais legislação aplicável e, ainda, de acordo com as condições estabelecidas neste </w:t>
      </w:r>
      <w:r w:rsidRPr="008049D6">
        <w:rPr>
          <w:rFonts w:asciiTheme="minorHAnsi" w:hAnsiTheme="minorHAnsi" w:cstheme="minorHAnsi"/>
          <w:spacing w:val="-2"/>
          <w:sz w:val="22"/>
          <w:szCs w:val="22"/>
        </w:rPr>
        <w:t xml:space="preserve">edital e seus anexos. </w:t>
      </w:r>
    </w:p>
    <w:p w14:paraId="598E8CFD" w14:textId="77777777" w:rsidR="008049D6" w:rsidRPr="008049D6" w:rsidRDefault="008049D6" w:rsidP="008049D6">
      <w:pPr>
        <w:pStyle w:val="PargrafodaLista"/>
        <w:numPr>
          <w:ilvl w:val="0"/>
          <w:numId w:val="43"/>
        </w:numPr>
        <w:spacing w:before="120" w:after="120"/>
        <w:ind w:left="0" w:firstLine="0"/>
        <w:rPr>
          <w:rFonts w:asciiTheme="minorHAnsi" w:hAnsiTheme="minorHAnsi" w:cstheme="minorHAnsi"/>
          <w:bCs/>
          <w:sz w:val="22"/>
          <w:szCs w:val="22"/>
        </w:rPr>
      </w:pPr>
      <w:r w:rsidRPr="008049D6">
        <w:rPr>
          <w:rFonts w:asciiTheme="minorHAnsi" w:hAnsiTheme="minorHAnsi" w:cstheme="minorHAnsi"/>
          <w:sz w:val="22"/>
          <w:szCs w:val="22"/>
        </w:rPr>
        <w:t xml:space="preserve">O recebimento da documentação requerida para participação da presente licitação, será realizado em data e horário mencionados no preâmbulo deste Edital, na forma digital, </w:t>
      </w:r>
      <w:r w:rsidRPr="008049D6">
        <w:rPr>
          <w:rFonts w:asciiTheme="minorHAnsi" w:hAnsiTheme="minorHAnsi" w:cstheme="minorHAnsi"/>
          <w:b/>
          <w:bCs/>
          <w:sz w:val="22"/>
          <w:szCs w:val="22"/>
        </w:rPr>
        <w:t xml:space="preserve">no Portal de Licitações BLL – Bolsa de Licitações do Brasil, no sítio eletrônico </w:t>
      </w:r>
      <w:hyperlink r:id="rId10" w:history="1">
        <w:r w:rsidRPr="008049D6">
          <w:rPr>
            <w:rStyle w:val="Hyperlink"/>
            <w:rFonts w:asciiTheme="minorHAnsi" w:hAnsiTheme="minorHAnsi" w:cstheme="minorHAnsi"/>
            <w:b/>
            <w:bCs/>
            <w:sz w:val="22"/>
            <w:szCs w:val="22"/>
          </w:rPr>
          <w:t>www.bll.org.br</w:t>
        </w:r>
      </w:hyperlink>
      <w:r w:rsidRPr="008049D6">
        <w:rPr>
          <w:rFonts w:asciiTheme="minorHAnsi" w:hAnsiTheme="minorHAnsi" w:cstheme="minorHAnsi"/>
          <w:sz w:val="22"/>
          <w:szCs w:val="22"/>
        </w:rPr>
        <w:t xml:space="preserve">, salvo comunicação expressa em contrário. Após o credenciamento dos interessados que se apresentarem de forma “on-line” para tomar parte do certame, ocorrerá à sua abertura, em sessão pública virtual, que será conduzida pela Pregoeira com o auxílio da equipe de apoio, designados através da </w:t>
      </w:r>
      <w:r w:rsidRPr="008049D6">
        <w:rPr>
          <w:rFonts w:asciiTheme="minorHAnsi" w:hAnsiTheme="minorHAnsi" w:cstheme="minorHAnsi"/>
          <w:bCs/>
          <w:sz w:val="22"/>
          <w:szCs w:val="22"/>
        </w:rPr>
        <w:t>Portaria</w:t>
      </w:r>
      <w:r w:rsidRPr="008049D6">
        <w:rPr>
          <w:rFonts w:asciiTheme="minorHAnsi" w:eastAsia="Century Gothic" w:hAnsiTheme="minorHAnsi" w:cstheme="minorHAnsi"/>
          <w:sz w:val="22"/>
          <w:szCs w:val="22"/>
        </w:rPr>
        <w:t xml:space="preserve"> nº 01/2026 publicada no Diário Oficial deste município em 09 de janeiro de 2026, </w:t>
      </w:r>
      <w:r w:rsidRPr="008049D6">
        <w:rPr>
          <w:rFonts w:asciiTheme="minorHAnsi" w:eastAsia="Century Gothic" w:hAnsiTheme="minorHAnsi" w:cstheme="minorHAnsi"/>
          <w:bCs/>
          <w:sz w:val="22"/>
          <w:szCs w:val="22"/>
        </w:rPr>
        <w:t>ou no futuro, ao que os substituir</w:t>
      </w:r>
      <w:r w:rsidRPr="008049D6">
        <w:rPr>
          <w:rFonts w:asciiTheme="minorHAnsi" w:hAnsiTheme="minorHAnsi" w:cstheme="minorHAnsi"/>
          <w:bCs/>
          <w:sz w:val="22"/>
          <w:szCs w:val="22"/>
        </w:rPr>
        <w:t>.</w:t>
      </w:r>
    </w:p>
    <w:p w14:paraId="4CC3B5ED" w14:textId="77777777" w:rsidR="008049D6" w:rsidRPr="008049D6" w:rsidRDefault="008049D6" w:rsidP="008049D6">
      <w:pPr>
        <w:pStyle w:val="PargrafodaLista"/>
        <w:numPr>
          <w:ilvl w:val="0"/>
          <w:numId w:val="43"/>
        </w:numPr>
        <w:spacing w:before="120" w:after="12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Independentemente de transcrição do seu texto ou redação, vincula-se a este instrumento, o Termo de Referência.</w:t>
      </w:r>
    </w:p>
    <w:p w14:paraId="0B273425"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ind w:left="0" w:firstLine="0"/>
        <w:rPr>
          <w:rFonts w:asciiTheme="minorHAnsi" w:hAnsiTheme="minorHAnsi" w:cstheme="minorHAnsi"/>
          <w:b/>
          <w:sz w:val="22"/>
          <w:szCs w:val="22"/>
        </w:rPr>
      </w:pPr>
      <w:r w:rsidRPr="008049D6">
        <w:rPr>
          <w:rFonts w:asciiTheme="minorHAnsi" w:hAnsiTheme="minorHAnsi" w:cstheme="minorHAnsi"/>
          <w:b/>
          <w:sz w:val="22"/>
          <w:szCs w:val="22"/>
        </w:rPr>
        <w:t>DO OBJETO DA LICITAÇÃO:</w:t>
      </w:r>
    </w:p>
    <w:p w14:paraId="7A082A42" w14:textId="32B36F4A" w:rsidR="008049D6" w:rsidRPr="008049D6" w:rsidRDefault="008049D6" w:rsidP="008049D6">
      <w:pPr>
        <w:pStyle w:val="Nivel2"/>
        <w:spacing w:before="0" w:after="0" w:line="240" w:lineRule="auto"/>
        <w:contextualSpacing/>
        <w:rPr>
          <w:rFonts w:asciiTheme="minorHAnsi" w:hAnsiTheme="minorHAnsi" w:cstheme="minorHAnsi"/>
          <w:color w:val="auto"/>
          <w:sz w:val="22"/>
          <w:szCs w:val="22"/>
        </w:rPr>
      </w:pPr>
      <w:bookmarkStart w:id="0" w:name="_Hlk102577801"/>
      <w:r w:rsidRPr="008049D6">
        <w:rPr>
          <w:rFonts w:asciiTheme="minorHAnsi" w:hAnsiTheme="minorHAnsi" w:cstheme="minorHAnsi"/>
          <w:sz w:val="22"/>
          <w:szCs w:val="22"/>
        </w:rPr>
        <w:t xml:space="preserve">A presente licitação tem por objeto </w:t>
      </w:r>
      <w:bookmarkEnd w:id="0"/>
      <w:r w:rsidRPr="008049D6">
        <w:rPr>
          <w:rFonts w:asciiTheme="minorHAnsi" w:hAnsiTheme="minorHAnsi" w:cstheme="minorHAnsi"/>
          <w:sz w:val="22"/>
          <w:szCs w:val="22"/>
        </w:rPr>
        <w:t xml:space="preserve">o </w:t>
      </w:r>
      <w:r w:rsidRPr="008049D6">
        <w:rPr>
          <w:rFonts w:asciiTheme="minorHAnsi" w:hAnsiTheme="minorHAnsi" w:cstheme="minorHAnsi"/>
          <w:bCs/>
          <w:color w:val="auto"/>
          <w:sz w:val="22"/>
          <w:szCs w:val="22"/>
        </w:rPr>
        <w:t xml:space="preserve">REGISTRO DE PREÇOS VISANDO </w:t>
      </w:r>
      <w:r w:rsidRPr="008049D6">
        <w:rPr>
          <w:rFonts w:asciiTheme="minorHAnsi" w:hAnsiTheme="minorHAnsi" w:cstheme="minorHAnsi"/>
          <w:bCs/>
          <w:sz w:val="22"/>
          <w:szCs w:val="22"/>
        </w:rPr>
        <w:t>AQUISIÇÃO PARCELADA</w:t>
      </w:r>
      <w:r w:rsidR="00724A1E">
        <w:rPr>
          <w:rFonts w:asciiTheme="minorHAnsi" w:hAnsiTheme="minorHAnsi" w:cstheme="minorHAnsi"/>
          <w:bCs/>
          <w:sz w:val="22"/>
          <w:szCs w:val="22"/>
        </w:rPr>
        <w:t xml:space="preserve"> DE MEDICAMENTOS</w:t>
      </w:r>
      <w:r w:rsidRPr="008049D6">
        <w:rPr>
          <w:rFonts w:asciiTheme="minorHAnsi" w:hAnsiTheme="minorHAnsi" w:cstheme="minorHAnsi"/>
          <w:bCs/>
          <w:sz w:val="22"/>
          <w:szCs w:val="22"/>
        </w:rPr>
        <w:t xml:space="preserve"> DO ELENCO BÁSICO DA ASSISTÊNCIA FARMACEUTICA CONTEMPLADOS NA RENAME, BEM COMO MEDICAMENTOS FINANCIADOS COM RECURSOS PRÓPRIOS MUNICIPAIS QUE INTEGRAM A RELAÇÃO MUNICIPAL DE MEDICAMENTOS ESSENCIAIS</w:t>
      </w:r>
      <w:r w:rsidRPr="008049D6">
        <w:rPr>
          <w:rFonts w:asciiTheme="minorHAnsi" w:hAnsiTheme="minorHAnsi" w:cstheme="minorHAnsi"/>
          <w:bCs/>
          <w:color w:val="auto"/>
          <w:sz w:val="22"/>
          <w:szCs w:val="22"/>
        </w:rPr>
        <w:t>, CONFORME CONDIÇÕES, QUANTIDADES E EXIGÊNCIAS ESTABELECIDAS NESTE EDITAL E SEUS ANEXOS</w:t>
      </w:r>
      <w:r w:rsidRPr="008049D6">
        <w:rPr>
          <w:rFonts w:asciiTheme="minorHAnsi" w:hAnsiTheme="minorHAnsi" w:cstheme="minorHAnsi"/>
          <w:color w:val="auto"/>
          <w:sz w:val="22"/>
          <w:szCs w:val="22"/>
        </w:rPr>
        <w:t>.</w:t>
      </w:r>
    </w:p>
    <w:p w14:paraId="264A165F"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b/>
          <w:sz w:val="22"/>
          <w:szCs w:val="22"/>
        </w:rPr>
      </w:pPr>
      <w:r w:rsidRPr="008049D6">
        <w:rPr>
          <w:rFonts w:asciiTheme="minorHAnsi" w:hAnsiTheme="minorHAnsi" w:cstheme="minorHAnsi"/>
          <w:sz w:val="22"/>
          <w:szCs w:val="22"/>
        </w:rPr>
        <w:t xml:space="preserve">A licitação será dividida em itens, conforme tabela constante do Termo de </w:t>
      </w:r>
      <w:r w:rsidRPr="008049D6">
        <w:rPr>
          <w:rFonts w:asciiTheme="minorHAnsi" w:hAnsiTheme="minorHAnsi" w:cstheme="minorHAnsi"/>
          <w:b/>
          <w:sz w:val="22"/>
          <w:szCs w:val="22"/>
        </w:rPr>
        <w:t>Referência</w:t>
      </w:r>
      <w:r w:rsidRPr="008049D6">
        <w:rPr>
          <w:rFonts w:asciiTheme="minorHAnsi" w:hAnsiTheme="minorHAnsi" w:cstheme="minorHAnsi"/>
          <w:sz w:val="22"/>
          <w:szCs w:val="22"/>
        </w:rPr>
        <w:t>, facultando-se ao licitante a participação em quantos itens forem de seu interesse.</w:t>
      </w:r>
    </w:p>
    <w:p w14:paraId="0348FFAD"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As especificações detalhadas do objeto constam no Anexo I -Termo de Referência e no Anexo II - Proposta de Preços, constando orientações e dados objetivos suficientes para os interessados elaborarem suas propostas.</w:t>
      </w:r>
    </w:p>
    <w:p w14:paraId="22853610"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b/>
          <w:sz w:val="22"/>
          <w:szCs w:val="22"/>
        </w:rPr>
      </w:pPr>
      <w:r w:rsidRPr="008049D6">
        <w:rPr>
          <w:rFonts w:asciiTheme="minorHAnsi" w:hAnsiTheme="minorHAnsi" w:cstheme="minorHAnsi"/>
          <w:b/>
          <w:sz w:val="22"/>
          <w:szCs w:val="22"/>
          <w:u w:val="single"/>
        </w:rPr>
        <w:t>Havendo divergências</w:t>
      </w:r>
      <w:r w:rsidRPr="008049D6">
        <w:rPr>
          <w:rFonts w:asciiTheme="minorHAnsi" w:hAnsiTheme="minorHAnsi" w:cstheme="minorHAnsi"/>
          <w:sz w:val="22"/>
          <w:szCs w:val="22"/>
        </w:rPr>
        <w:t xml:space="preserve"> quanto às </w:t>
      </w:r>
      <w:r w:rsidRPr="008049D6">
        <w:rPr>
          <w:rFonts w:asciiTheme="minorHAnsi" w:hAnsiTheme="minorHAnsi" w:cstheme="minorHAnsi"/>
          <w:b/>
          <w:sz w:val="22"/>
          <w:szCs w:val="22"/>
        </w:rPr>
        <w:t>especificações técnicas empregadas</w:t>
      </w:r>
      <w:r w:rsidRPr="008049D6">
        <w:rPr>
          <w:rFonts w:asciiTheme="minorHAnsi" w:hAnsiTheme="minorHAnsi" w:cstheme="minorHAnsi"/>
          <w:sz w:val="22"/>
          <w:szCs w:val="22"/>
        </w:rPr>
        <w:t xml:space="preserve">, prevalecer-se-á as informações constantes no </w:t>
      </w:r>
      <w:r w:rsidRPr="008049D6">
        <w:rPr>
          <w:rFonts w:asciiTheme="minorHAnsi" w:hAnsiTheme="minorHAnsi" w:cstheme="minorHAnsi"/>
          <w:b/>
          <w:sz w:val="22"/>
          <w:szCs w:val="22"/>
        </w:rPr>
        <w:t xml:space="preserve">TERMO DE REFERÊNCIA. </w:t>
      </w:r>
    </w:p>
    <w:p w14:paraId="6B77CFB7"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b/>
          <w:sz w:val="22"/>
          <w:szCs w:val="22"/>
        </w:rPr>
      </w:pPr>
      <w:r w:rsidRPr="008049D6">
        <w:rPr>
          <w:rFonts w:asciiTheme="minorHAnsi" w:hAnsiTheme="minorHAnsi" w:cstheme="minorHAnsi"/>
          <w:b/>
          <w:sz w:val="22"/>
          <w:szCs w:val="22"/>
          <w:u w:val="single"/>
        </w:rPr>
        <w:t>Havendo divergências</w:t>
      </w:r>
      <w:r w:rsidRPr="008049D6">
        <w:rPr>
          <w:rFonts w:asciiTheme="minorHAnsi" w:hAnsiTheme="minorHAnsi" w:cstheme="minorHAnsi"/>
          <w:sz w:val="22"/>
          <w:szCs w:val="22"/>
        </w:rPr>
        <w:t xml:space="preserve"> quanto aos </w:t>
      </w:r>
      <w:r w:rsidRPr="008049D6">
        <w:rPr>
          <w:rFonts w:asciiTheme="minorHAnsi" w:hAnsiTheme="minorHAnsi" w:cstheme="minorHAnsi"/>
          <w:b/>
          <w:sz w:val="22"/>
          <w:szCs w:val="22"/>
        </w:rPr>
        <w:t>quantitativos</w:t>
      </w:r>
      <w:r w:rsidRPr="008049D6">
        <w:rPr>
          <w:rFonts w:asciiTheme="minorHAnsi" w:hAnsiTheme="minorHAnsi" w:cstheme="minorHAnsi"/>
          <w:sz w:val="22"/>
          <w:szCs w:val="22"/>
        </w:rPr>
        <w:t xml:space="preserve"> e/ou </w:t>
      </w:r>
      <w:r w:rsidRPr="008049D6">
        <w:rPr>
          <w:rFonts w:asciiTheme="minorHAnsi" w:hAnsiTheme="minorHAnsi" w:cstheme="minorHAnsi"/>
          <w:b/>
          <w:sz w:val="22"/>
          <w:szCs w:val="22"/>
        </w:rPr>
        <w:t>unidades de medida</w:t>
      </w:r>
      <w:r w:rsidRPr="008049D6">
        <w:rPr>
          <w:rFonts w:asciiTheme="minorHAnsi" w:hAnsiTheme="minorHAnsi" w:cstheme="minorHAnsi"/>
          <w:sz w:val="22"/>
          <w:szCs w:val="22"/>
        </w:rPr>
        <w:t xml:space="preserve">, prevalecer-se-á as informações constantes na </w:t>
      </w:r>
      <w:r w:rsidRPr="008049D6">
        <w:rPr>
          <w:rFonts w:asciiTheme="minorHAnsi" w:hAnsiTheme="minorHAnsi" w:cstheme="minorHAnsi"/>
          <w:b/>
          <w:sz w:val="22"/>
          <w:szCs w:val="22"/>
        </w:rPr>
        <w:t>PROPOSTA DE PREÇOS.</w:t>
      </w:r>
    </w:p>
    <w:p w14:paraId="6E689065"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b/>
          <w:sz w:val="22"/>
          <w:szCs w:val="22"/>
        </w:rPr>
      </w:pPr>
      <w:r w:rsidRPr="008049D6">
        <w:rPr>
          <w:rFonts w:asciiTheme="minorHAnsi" w:hAnsiTheme="minorHAnsi" w:cstheme="minorHAnsi"/>
          <w:sz w:val="22"/>
          <w:szCs w:val="22"/>
        </w:rPr>
        <w:t xml:space="preserve">Nos preços deverão estar incluídas todas as despesas ordinárias, diretas e indiretas, tributos e/ou encargos incidentes, ou que venham a incidir sobre a execução do objeto, competindo inclusive àquelas decorrentes de suas atividades, de seus profissionais ou de sua estrutura (física, organizacional, comportamental, logística ou tecnológica), ou ainda, qualquer dispêndio junto à órgãos de serviços públicos, entidades e/ou outras empresas de terceiros, em parceria ou não, assim entendido toda e </w:t>
      </w:r>
      <w:r w:rsidRPr="008049D6">
        <w:rPr>
          <w:rFonts w:asciiTheme="minorHAnsi" w:hAnsiTheme="minorHAnsi" w:cstheme="minorHAnsi"/>
          <w:sz w:val="22"/>
          <w:szCs w:val="22"/>
        </w:rPr>
        <w:lastRenderedPageBreak/>
        <w:t>qualquer outra que se faça necessário para a perfeita e fiel execução do contrato, como, também, o cumprimento integral das obrigações assumidas, caso venha a ser vencedora no presente certame</w:t>
      </w:r>
    </w:p>
    <w:p w14:paraId="3C7868B4"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b/>
          <w:sz w:val="22"/>
          <w:szCs w:val="22"/>
        </w:rPr>
      </w:pPr>
      <w:r w:rsidRPr="008049D6">
        <w:rPr>
          <w:rFonts w:asciiTheme="minorHAnsi" w:hAnsiTheme="minorHAnsi" w:cstheme="minorHAnsi"/>
          <w:b/>
          <w:sz w:val="22"/>
          <w:szCs w:val="22"/>
        </w:rPr>
        <w:t>DO REGISTRO DE PREÇOS</w:t>
      </w:r>
    </w:p>
    <w:p w14:paraId="72559E86"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b/>
          <w:sz w:val="22"/>
          <w:szCs w:val="22"/>
        </w:rPr>
      </w:pPr>
      <w:r w:rsidRPr="008049D6">
        <w:rPr>
          <w:rFonts w:asciiTheme="minorHAnsi" w:hAnsiTheme="minorHAnsi" w:cstheme="minorHAnsi"/>
          <w:sz w:val="22"/>
          <w:szCs w:val="22"/>
        </w:rPr>
        <w:t>As regras referentes aos órgãos gerenciadores e participantes, bem como a eventuais adesões são as que constam da minuta de Ata de Registro de Preços.</w:t>
      </w:r>
    </w:p>
    <w:p w14:paraId="59AF726A"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A </w:t>
      </w:r>
      <w:r w:rsidRPr="008049D6">
        <w:rPr>
          <w:rFonts w:asciiTheme="minorHAnsi" w:hAnsiTheme="minorHAnsi" w:cstheme="minorHAnsi"/>
          <w:b/>
          <w:sz w:val="22"/>
          <w:szCs w:val="22"/>
        </w:rPr>
        <w:t xml:space="preserve">ATA DE REGISTRO DE PREÇOS (ARP) </w:t>
      </w:r>
      <w:r w:rsidRPr="008049D6">
        <w:rPr>
          <w:rFonts w:asciiTheme="minorHAnsi" w:hAnsiTheme="minorHAnsi" w:cstheme="minorHAnsi"/>
          <w:sz w:val="22"/>
          <w:szCs w:val="22"/>
        </w:rPr>
        <w:t xml:space="preserve">terá validade de </w:t>
      </w:r>
      <w:r w:rsidRPr="008049D6">
        <w:rPr>
          <w:rFonts w:asciiTheme="minorHAnsi" w:hAnsiTheme="minorHAnsi" w:cstheme="minorHAnsi"/>
          <w:b/>
          <w:sz w:val="22"/>
          <w:szCs w:val="22"/>
        </w:rPr>
        <w:t>1 (um) ano</w:t>
      </w:r>
      <w:r w:rsidRPr="008049D6">
        <w:rPr>
          <w:rFonts w:asciiTheme="minorHAnsi" w:hAnsiTheme="minorHAnsi" w:cstheme="minorHAnsi"/>
          <w:sz w:val="22"/>
          <w:szCs w:val="22"/>
        </w:rPr>
        <w:t xml:space="preserve"> nas condições previstas neste Edital, podendo ser prorrogada nos termos da Lei n. 14.133/2021.</w:t>
      </w:r>
    </w:p>
    <w:p w14:paraId="3AC5308A"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ind w:left="0" w:firstLine="0"/>
        <w:rPr>
          <w:rFonts w:asciiTheme="minorHAnsi" w:hAnsiTheme="minorHAnsi" w:cstheme="minorHAnsi"/>
          <w:b/>
          <w:sz w:val="22"/>
          <w:szCs w:val="22"/>
        </w:rPr>
      </w:pPr>
      <w:r w:rsidRPr="008049D6">
        <w:rPr>
          <w:rFonts w:asciiTheme="minorHAnsi" w:hAnsiTheme="minorHAnsi" w:cstheme="minorHAnsi"/>
          <w:b/>
          <w:bCs/>
          <w:sz w:val="22"/>
          <w:szCs w:val="22"/>
        </w:rPr>
        <w:t>DA PARTICIPAÇÃO NA LICITAÇÃO</w:t>
      </w:r>
      <w:r w:rsidRPr="008049D6">
        <w:rPr>
          <w:rFonts w:asciiTheme="minorHAnsi" w:hAnsiTheme="minorHAnsi" w:cstheme="minorHAnsi"/>
          <w:b/>
          <w:sz w:val="22"/>
          <w:szCs w:val="22"/>
        </w:rPr>
        <w:t>:</w:t>
      </w:r>
    </w:p>
    <w:p w14:paraId="39E3E46B"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b/>
          <w:sz w:val="22"/>
          <w:szCs w:val="22"/>
        </w:rPr>
      </w:pPr>
      <w:r w:rsidRPr="008049D6">
        <w:rPr>
          <w:rFonts w:asciiTheme="minorHAnsi" w:hAnsiTheme="minorHAnsi" w:cstheme="minorHAnsi"/>
          <w:b/>
          <w:sz w:val="22"/>
          <w:szCs w:val="22"/>
        </w:rPr>
        <w:t xml:space="preserve">Poderão participar da presente </w:t>
      </w:r>
      <w:bookmarkStart w:id="1" w:name="_Hlk117603237"/>
      <w:r w:rsidRPr="008049D6">
        <w:rPr>
          <w:rFonts w:asciiTheme="minorHAnsi" w:hAnsiTheme="minorHAnsi" w:cstheme="minorHAnsi"/>
          <w:b/>
          <w:sz w:val="22"/>
          <w:szCs w:val="22"/>
        </w:rPr>
        <w:t>Licitação:</w:t>
      </w:r>
    </w:p>
    <w:bookmarkEnd w:id="1"/>
    <w:p w14:paraId="76BE9EE1"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Quaisquer empresas, legalmente constituídas, enquadradas no ramo de atividade econômica pertinente e compatível ao objeto da licitação, e que, satisfaçam as condições do Edital. </w:t>
      </w:r>
    </w:p>
    <w:p w14:paraId="09E21EEB"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Empresas que atendam às exigências constantes no Edital e seus anexos, inclusive quanto à documentação requerida para sua habilitação, qualquer que seja sua forma de constituição, ressalvado as particularidades do instrumento convocatório e/ou da legislação pátria em vigor. </w:t>
      </w:r>
    </w:p>
    <w:p w14:paraId="42C8D68B"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Empresas cujo objeto social em vigor, especifique atividade pertinente e compatível com o objeto da licitação. </w:t>
      </w:r>
    </w:p>
    <w:p w14:paraId="2DDB5CAD"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Sociedades cooperativas em que, o objeto social destas, sejam pertinentes e compatíveis com o objeto da licitação, ou seja, tenham o mesmo escopo, respeitando as vedações do art. 5º, da Lei Federal nº 12.690/2012. (Art. 10, § 2º, da Lei n° 12.690/2012). </w:t>
      </w:r>
    </w:p>
    <w:p w14:paraId="537F2BF1"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Empresas que estiverem constituídas no país, devidamente em consonância com as leis brasileiras. </w:t>
      </w:r>
    </w:p>
    <w:p w14:paraId="50C5A73F"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49AE0EE7" w14:textId="77777777" w:rsidR="008049D6" w:rsidRPr="008049D6" w:rsidRDefault="008049D6" w:rsidP="008049D6">
      <w:pPr>
        <w:pStyle w:val="PargrafodaLista"/>
        <w:numPr>
          <w:ilvl w:val="1"/>
          <w:numId w:val="44"/>
        </w:numPr>
        <w:spacing w:before="240" w:after="240" w:line="360" w:lineRule="auto"/>
        <w:ind w:left="426" w:hanging="426"/>
        <w:rPr>
          <w:rFonts w:asciiTheme="minorHAnsi" w:hAnsiTheme="minorHAnsi" w:cstheme="minorHAnsi"/>
          <w:b/>
          <w:sz w:val="22"/>
          <w:szCs w:val="22"/>
        </w:rPr>
      </w:pPr>
      <w:r w:rsidRPr="008049D6">
        <w:rPr>
          <w:rFonts w:asciiTheme="minorHAnsi" w:hAnsiTheme="minorHAnsi" w:cstheme="minorHAnsi"/>
          <w:b/>
          <w:sz w:val="22"/>
          <w:szCs w:val="22"/>
        </w:rPr>
        <w:t>Não poderão disputar esta licitação:</w:t>
      </w:r>
    </w:p>
    <w:p w14:paraId="357E86CA"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bookmarkStart w:id="2" w:name="_Hlk169592773"/>
      <w:r w:rsidRPr="008049D6">
        <w:rPr>
          <w:rFonts w:asciiTheme="minorHAnsi" w:hAnsiTheme="minorHAnsi" w:cstheme="minorHAnsi"/>
          <w:sz w:val="22"/>
          <w:szCs w:val="22"/>
        </w:rPr>
        <w:t xml:space="preserve">Aquele que não atenda às condições deste Edital e </w:t>
      </w:r>
      <w:proofErr w:type="gramStart"/>
      <w:r w:rsidRPr="008049D6">
        <w:rPr>
          <w:rFonts w:asciiTheme="minorHAnsi" w:hAnsiTheme="minorHAnsi" w:cstheme="minorHAnsi"/>
          <w:sz w:val="22"/>
          <w:szCs w:val="22"/>
        </w:rPr>
        <w:t>seu(</w:t>
      </w:r>
      <w:proofErr w:type="gramEnd"/>
      <w:r w:rsidRPr="008049D6">
        <w:rPr>
          <w:rFonts w:asciiTheme="minorHAnsi" w:hAnsiTheme="minorHAnsi" w:cstheme="minorHAnsi"/>
          <w:sz w:val="22"/>
          <w:szCs w:val="22"/>
        </w:rPr>
        <w:t>s) anexo(s).</w:t>
      </w:r>
    </w:p>
    <w:bookmarkEnd w:id="2"/>
    <w:p w14:paraId="5205C92D"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 Autor do anteprojeto, do projeto básico ou do projeto executivo, pessoa física ou jurídica, quando a licitação versar sobre serviços ou fornecimento de bens a ele relacionados. </w:t>
      </w:r>
    </w:p>
    <w:p w14:paraId="43039C5D"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C926D87"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Pessoa física ou jurídica que se encontre, ao tempo da licitação, impossibilitada de participar da licitação em decorrência de sanção que lhe foi imposta.</w:t>
      </w:r>
    </w:p>
    <w:p w14:paraId="1880DAC4"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bCs/>
          <w:sz w:val="22"/>
          <w:szCs w:val="22"/>
        </w:rPr>
      </w:pPr>
      <w:r w:rsidRPr="008049D6">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8049D6">
        <w:rPr>
          <w:rFonts w:asciiTheme="minorHAnsi" w:hAnsiTheme="minorHAnsi" w:cstheme="minorHAnsi"/>
          <w:bCs/>
          <w:sz w:val="22"/>
          <w:szCs w:val="22"/>
        </w:rPr>
        <w:t>.</w:t>
      </w:r>
    </w:p>
    <w:p w14:paraId="22555B76"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bookmarkStart w:id="3" w:name="_Ref113883579"/>
      <w:r w:rsidRPr="008049D6">
        <w:rPr>
          <w:rFonts w:asciiTheme="minorHAnsi" w:hAnsiTheme="minorHAnsi" w:cstheme="minorHAnsi"/>
          <w:sz w:val="22"/>
          <w:szCs w:val="22"/>
        </w:rPr>
        <w:t>Empresas controladoras, controladas ou coligadas, nos termos da Lei nº 6.404, de 15 de dezembro de 1976, concorrendo entre si;</w:t>
      </w:r>
      <w:bookmarkEnd w:id="3"/>
    </w:p>
    <w:p w14:paraId="3FA27191"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EBAE40"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bookmarkStart w:id="4" w:name="_Ref113962336"/>
      <w:r w:rsidRPr="008049D6">
        <w:rPr>
          <w:rFonts w:asciiTheme="minorHAnsi" w:hAnsiTheme="minorHAnsi" w:cstheme="minorHAnsi"/>
          <w:sz w:val="22"/>
          <w:szCs w:val="22"/>
        </w:rPr>
        <w:t>Agente público do órgão ou entidade licitante;</w:t>
      </w:r>
      <w:bookmarkEnd w:id="4"/>
    </w:p>
    <w:p w14:paraId="4D88C0A4"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Organizações da Sociedade Civil de Interesse Público - OSCIP, atuando nessa condição;</w:t>
      </w:r>
    </w:p>
    <w:p w14:paraId="125322EE"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8049D6">
          <w:rPr>
            <w:rStyle w:val="Hyperlink"/>
            <w:rFonts w:asciiTheme="minorHAnsi" w:hAnsiTheme="minorHAnsi" w:cstheme="minorHAnsi"/>
            <w:color w:val="auto"/>
            <w:sz w:val="22"/>
            <w:szCs w:val="22"/>
          </w:rPr>
          <w:t>§ 1º do art. 9º da Lei nº 14.133, de 2021</w:t>
        </w:r>
      </w:hyperlink>
      <w:r w:rsidRPr="008049D6">
        <w:rPr>
          <w:rFonts w:asciiTheme="minorHAnsi" w:hAnsiTheme="minorHAnsi" w:cstheme="minorHAnsi"/>
          <w:sz w:val="22"/>
          <w:szCs w:val="22"/>
        </w:rPr>
        <w:t>.</w:t>
      </w:r>
    </w:p>
    <w:p w14:paraId="1A6FC5A7"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impedimento de que trata o item 2.2.4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FE4C31"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bookmarkStart w:id="5" w:name="art14§2"/>
      <w:bookmarkEnd w:id="5"/>
      <w:r w:rsidRPr="008049D6">
        <w:rPr>
          <w:rFonts w:asciiTheme="minorHAnsi" w:hAnsiTheme="minorHAnsi" w:cstheme="minorHAnsi"/>
          <w:sz w:val="22"/>
          <w:szCs w:val="22"/>
        </w:rPr>
        <w:t>A critério da Administração e exclusivamente a seu serviço, o autor dos projetos e a empresa a que se referem os itens 2.2.2 e 2.2.3 poderão participar no apoio das atividades de planejamento da contratação, de execução da licitação ou de gestão do contrato, desde que sob supervisão exclusiva de agentes públicos do órgão ou entidade.</w:t>
      </w:r>
    </w:p>
    <w:p w14:paraId="52BDDA4D"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bookmarkStart w:id="6" w:name="art14§3"/>
      <w:bookmarkEnd w:id="6"/>
      <w:r w:rsidRPr="008049D6">
        <w:rPr>
          <w:rFonts w:asciiTheme="minorHAnsi" w:hAnsiTheme="minorHAnsi" w:cstheme="minorHAnsi"/>
          <w:sz w:val="22"/>
          <w:szCs w:val="22"/>
        </w:rPr>
        <w:t>Equiparam-se aos autores do projeto as empresas integrantes do mesmo grupo econômico.</w:t>
      </w:r>
    </w:p>
    <w:p w14:paraId="586CA865"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bookmarkStart w:id="7" w:name="art14§4"/>
      <w:bookmarkEnd w:id="7"/>
      <w:r w:rsidRPr="008049D6">
        <w:rPr>
          <w:rFonts w:asciiTheme="minorHAnsi" w:hAnsiTheme="minorHAnsi" w:cstheme="minorHAnsi"/>
          <w:sz w:val="22"/>
          <w:szCs w:val="22"/>
        </w:rPr>
        <w:t>O disposto nos itens 2.2.2 e 2.2.3 não impede a licitação ou a contratação de serviço que inclua como encargo do contratado a elaboração do projeto básico e do projeto executivo, nas contratações integradas, e do projeto executivo, nos demais regimes de execução.</w:t>
      </w:r>
    </w:p>
    <w:p w14:paraId="5B84FE29"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bookmarkStart w:id="8" w:name="art14§5"/>
      <w:bookmarkEnd w:id="8"/>
      <w:r w:rsidRPr="008049D6">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049D6">
          <w:rPr>
            <w:rStyle w:val="Hyperlink"/>
            <w:rFonts w:asciiTheme="minorHAnsi" w:hAnsiTheme="minorHAnsi" w:cstheme="minorHAnsi"/>
            <w:color w:val="auto"/>
            <w:sz w:val="22"/>
            <w:szCs w:val="22"/>
          </w:rPr>
          <w:t>Lei nº 14.133/2021</w:t>
        </w:r>
      </w:hyperlink>
      <w:r w:rsidRPr="008049D6">
        <w:rPr>
          <w:rFonts w:asciiTheme="minorHAnsi" w:hAnsiTheme="minorHAnsi" w:cstheme="minorHAnsi"/>
          <w:sz w:val="22"/>
          <w:szCs w:val="22"/>
        </w:rPr>
        <w:t>.</w:t>
      </w:r>
    </w:p>
    <w:p w14:paraId="18175213"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A vedação de que trata o item 2.2.8 estende-se a terceiro que auxilie a condução da contratação na qualidade de integrante de equipe de apoio, profissional especializado ou funcionário ou representante de empresa que preste assessoria técnica.</w:t>
      </w:r>
    </w:p>
    <w:p w14:paraId="51B45AF3"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sz w:val="22"/>
          <w:szCs w:val="22"/>
        </w:rPr>
      </w:pPr>
      <w:r w:rsidRPr="008049D6">
        <w:rPr>
          <w:rFonts w:asciiTheme="minorHAnsi" w:hAnsiTheme="minorHAnsi" w:cstheme="minorHAnsi"/>
          <w:b/>
          <w:sz w:val="22"/>
          <w:szCs w:val="22"/>
        </w:rPr>
        <w:t>DA PARTICIPAÇÃO, CREDENCIAMENTO NO SISTEMA LICITAÇÕES:</w:t>
      </w:r>
    </w:p>
    <w:p w14:paraId="0F11F106"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Para fins de participação, credenciamento, o interessado na participação do presente certame, deverá apresentar-se de forma “on-line”, durante a sessão pública virtual, no âmbito do </w:t>
      </w:r>
      <w:r w:rsidRPr="008049D6">
        <w:rPr>
          <w:rFonts w:asciiTheme="minorHAnsi" w:hAnsiTheme="minorHAnsi" w:cstheme="minorHAnsi"/>
          <w:b/>
          <w:bCs/>
          <w:sz w:val="22"/>
          <w:szCs w:val="22"/>
        </w:rPr>
        <w:t xml:space="preserve">Portal de Licitações BLL – Bolsa de Licitações do Brasil, no sítio eletrônico </w:t>
      </w:r>
      <w:hyperlink r:id="rId13" w:history="1">
        <w:r w:rsidRPr="008049D6">
          <w:rPr>
            <w:rStyle w:val="Hyperlink"/>
            <w:rFonts w:asciiTheme="minorHAnsi" w:hAnsiTheme="minorHAnsi" w:cstheme="minorHAnsi"/>
            <w:b/>
            <w:bCs/>
            <w:sz w:val="22"/>
            <w:szCs w:val="22"/>
          </w:rPr>
          <w:t>www.bll.org.br</w:t>
        </w:r>
      </w:hyperlink>
      <w:r w:rsidRPr="008049D6">
        <w:rPr>
          <w:rFonts w:asciiTheme="minorHAnsi" w:hAnsiTheme="minorHAnsi" w:cstheme="minorHAnsi"/>
          <w:sz w:val="22"/>
          <w:szCs w:val="22"/>
        </w:rPr>
        <w:t>, o qual, fará por meio da digitação da senha pessoal e intransferível do representante credenciado (operador da corretora de mercadorias) e subsequente encaminhamento da proposta de preços, exclusivamente por meio do sistema eletrônico, observados data e horário limite estabelecidos</w:t>
      </w:r>
    </w:p>
    <w:p w14:paraId="3E58375D"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Caberá ao participante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5950CFDD"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432C67"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participação do interessado no pregão eletrônico se manifestará por meio de seu operador designado, em campo próprio do sistema, pleno conhecimento, aceitação e atendimento às exigências de habilitação previstas neste Edital.</w:t>
      </w:r>
    </w:p>
    <w:p w14:paraId="080B1A1A"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acesso do operador ao pregão, para efeito de encaminhamento de proposta de preço e lances sucessivos de preços, em nome do licitante, somente se dará mediante prévia definição de senha privativa.</w:t>
      </w:r>
    </w:p>
    <w:p w14:paraId="2CF51124"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As senhas dos operadores poderão ser utilizadas em qualquer pregão eletrônico, salvo quando canceladas por solicitação do credenciado ou por iniciativa da BLL - Bolsa De Licitações do Brasil.</w:t>
      </w:r>
    </w:p>
    <w:p w14:paraId="509F66AC"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0E32B119"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credenciamento do responsável para representar os interesses da empresa junto ao sistema eletrônico de licitações, implicará definitivamente na responsabilidade legal pelos atos praticados pelo credenciado, bem como, a presunção de capacidade técnica suficiente para operacionalização do sistema e realização das transações inerentes ao referido “PREGÃO ELETRÔNICO”, sob pena de responsabilidades administrativas, civil ou criminal. </w:t>
      </w:r>
    </w:p>
    <w:p w14:paraId="49C0D30A"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custo de operacionalização e uso do sistema, ficará a cargo do Licitante vencedor do certame, em conformidade com o regulamento operacional da BLL – Bolsa de Licitações do Brasil, disponível no endereço eletrônico </w:t>
      </w:r>
      <w:hyperlink r:id="rId14" w:history="1">
        <w:r w:rsidRPr="008049D6">
          <w:rPr>
            <w:rStyle w:val="Hyperlink"/>
            <w:rFonts w:asciiTheme="minorHAnsi" w:hAnsiTheme="minorHAnsi" w:cstheme="minorHAnsi"/>
            <w:sz w:val="22"/>
            <w:szCs w:val="22"/>
          </w:rPr>
          <w:t>www.bll.org.br</w:t>
        </w:r>
      </w:hyperlink>
      <w:r w:rsidRPr="008049D6">
        <w:rPr>
          <w:rFonts w:asciiTheme="minorHAnsi" w:hAnsiTheme="minorHAnsi" w:cstheme="minorHAnsi"/>
          <w:sz w:val="22"/>
          <w:szCs w:val="22"/>
        </w:rPr>
        <w:t>.</w:t>
      </w:r>
    </w:p>
    <w:p w14:paraId="056D0100"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Ao participar do presente certame, a empresa licitante declara:</w:t>
      </w:r>
    </w:p>
    <w:p w14:paraId="41CC12B9" w14:textId="77777777" w:rsidR="008049D6" w:rsidRPr="008049D6" w:rsidRDefault="008049D6" w:rsidP="008049D6">
      <w:pPr>
        <w:spacing w:before="100" w:beforeAutospacing="1" w:after="100" w:afterAutospacing="1" w:line="240" w:lineRule="auto"/>
        <w:ind w:left="720"/>
        <w:jc w:val="both"/>
        <w:rPr>
          <w:rFonts w:cstheme="minorHAnsi"/>
        </w:rPr>
      </w:pPr>
      <w:r w:rsidRPr="008049D6">
        <w:rPr>
          <w:rFonts w:cstheme="minorHAnsi"/>
          <w:b/>
        </w:rPr>
        <w:t>a)</w:t>
      </w:r>
      <w:r w:rsidRPr="008049D6">
        <w:rPr>
          <w:rFonts w:cstheme="minorHAnsi"/>
        </w:rPr>
        <w:t xml:space="preserve"> que tomou conhecimento e está de pleno acordo com o Regulamento do Sistema Eletrônico de Licitações do Brasil, disponível no endereço eletrônico </w:t>
      </w:r>
      <w:hyperlink r:id="rId15" w:history="1">
        <w:r w:rsidRPr="008049D6">
          <w:rPr>
            <w:rStyle w:val="Hyperlink"/>
            <w:rFonts w:cstheme="minorHAnsi"/>
          </w:rPr>
          <w:t>www.bll.org.br</w:t>
        </w:r>
      </w:hyperlink>
      <w:r w:rsidRPr="008049D6">
        <w:rPr>
          <w:rFonts w:cstheme="minorHAnsi"/>
        </w:rPr>
        <w:t>, tendo realizado o cadastro e aderido ao referido sistema para participar de licitações públicas, na condição de licitante, não havendo nada a contestar ou discordar.</w:t>
      </w:r>
    </w:p>
    <w:p w14:paraId="4CF7261D" w14:textId="77777777" w:rsidR="008049D6" w:rsidRPr="008049D6" w:rsidRDefault="008049D6" w:rsidP="008049D6">
      <w:pPr>
        <w:spacing w:before="100" w:beforeAutospacing="1" w:after="100" w:afterAutospacing="1" w:line="240" w:lineRule="auto"/>
        <w:ind w:left="720"/>
        <w:jc w:val="both"/>
        <w:rPr>
          <w:rFonts w:cstheme="minorHAnsi"/>
        </w:rPr>
      </w:pPr>
      <w:r w:rsidRPr="008049D6">
        <w:rPr>
          <w:rFonts w:cstheme="minorHAnsi"/>
          <w:b/>
        </w:rPr>
        <w:t>b)</w:t>
      </w:r>
      <w:r w:rsidRPr="008049D6">
        <w:rPr>
          <w:rFonts w:cstheme="minorHAnsi"/>
        </w:rPr>
        <w:t xml:space="preserve"> que conhece e aceita o inteiro teor do edital deste Pregão Eletrônico, ressalvado o direito recursal, bem como de que recebeu todos os documentos e informações necessários para o cumprimento integral das obrigações desta licitação. </w:t>
      </w:r>
    </w:p>
    <w:p w14:paraId="407DF762"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não comparecimento de qualquer licitante e/ou representante, de forma “online”, durante a sessão pública virtual, no âmbito do Portal de Licitações BLL – Bolsa de Licitações do Brasil, no sítio eletrônico </w:t>
      </w:r>
      <w:hyperlink r:id="rId16" w:history="1">
        <w:r w:rsidRPr="008049D6">
          <w:rPr>
            <w:rStyle w:val="Hyperlink"/>
            <w:rFonts w:asciiTheme="minorHAnsi" w:hAnsiTheme="minorHAnsi" w:cstheme="minorHAnsi"/>
            <w:sz w:val="22"/>
            <w:szCs w:val="22"/>
          </w:rPr>
          <w:t>www.bll.org.br</w:t>
        </w:r>
      </w:hyperlink>
      <w:r w:rsidRPr="008049D6">
        <w:rPr>
          <w:rFonts w:asciiTheme="minorHAnsi" w:hAnsiTheme="minorHAnsi" w:cstheme="minorHAnsi"/>
          <w:sz w:val="22"/>
          <w:szCs w:val="22"/>
        </w:rPr>
        <w:t>, não impedirá que elas se realizem, não cabendo ao ausente, reclamação de qualquer natureza, ressalvando-se o direito recursal, na forma da Lei.</w:t>
      </w:r>
    </w:p>
    <w:p w14:paraId="3B884411"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9" w:name="_Hlk175723017"/>
      <w:r w:rsidRPr="008049D6">
        <w:rPr>
          <w:rFonts w:asciiTheme="minorHAnsi" w:hAnsiTheme="minorHAnsi" w:cstheme="minorHAnsi"/>
          <w:sz w:val="22"/>
          <w:szCs w:val="22"/>
        </w:rPr>
        <w:t xml:space="preserve">Quaisquer dúvidas em relação ao acesso no sistema operacional poderão ser esclarecidas ou através de uma empresa associada ou pelos telefones: Curitiba-PR (41) 3097-4600, ou através da Bolsa de Licitações do Brasil ou pelo e-mail </w:t>
      </w:r>
      <w:hyperlink r:id="rId17" w:history="1">
        <w:r w:rsidRPr="008049D6">
          <w:rPr>
            <w:rStyle w:val="Hyperlink"/>
            <w:rFonts w:asciiTheme="minorHAnsi" w:hAnsiTheme="minorHAnsi" w:cstheme="minorHAnsi"/>
            <w:sz w:val="22"/>
            <w:szCs w:val="22"/>
          </w:rPr>
          <w:t>contato@bll.org.br</w:t>
        </w:r>
      </w:hyperlink>
      <w:r w:rsidRPr="008049D6">
        <w:rPr>
          <w:rFonts w:asciiTheme="minorHAnsi" w:hAnsiTheme="minorHAnsi" w:cstheme="minorHAnsi"/>
          <w:sz w:val="22"/>
          <w:szCs w:val="22"/>
        </w:rPr>
        <w:t>.</w:t>
      </w:r>
    </w:p>
    <w:p w14:paraId="75A8155E"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bookmarkStart w:id="10" w:name="_Hlk102483386"/>
      <w:bookmarkEnd w:id="9"/>
      <w:r w:rsidRPr="008049D6">
        <w:rPr>
          <w:rFonts w:asciiTheme="minorHAnsi" w:hAnsiTheme="minorHAnsi" w:cstheme="minorHAnsi"/>
          <w:b/>
          <w:sz w:val="22"/>
          <w:szCs w:val="22"/>
        </w:rPr>
        <w:t>DA APRESENTAÇÃO DA PROPOSTA E DOS DOCUMENTOS DE HABILITAÇÃO:</w:t>
      </w:r>
    </w:p>
    <w:p w14:paraId="4C48A525"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11" w:name="_Hlk157502532"/>
      <w:bookmarkStart w:id="12" w:name="_Hlk169592451"/>
      <w:bookmarkStart w:id="13" w:name="_Hlk528714716"/>
      <w:bookmarkStart w:id="14" w:name="_Hlk528714882"/>
      <w:bookmarkEnd w:id="10"/>
      <w:r w:rsidRPr="008049D6">
        <w:rPr>
          <w:rFonts w:asciiTheme="minorHAnsi" w:hAnsiTheme="minorHAnsi" w:cstheme="minorHAnsi"/>
          <w:sz w:val="22"/>
          <w:szCs w:val="22"/>
        </w:rPr>
        <w:t>Os licitantes encaminharão, exclusivamente por meio do sistema eletrônico, a proposta e anexos caso haja, com a descrição do objeto ofertado e o preço, bem como os documentos de habilitação exigidos no edital</w:t>
      </w:r>
      <w:bookmarkEnd w:id="11"/>
      <w:r w:rsidRPr="008049D6">
        <w:rPr>
          <w:rFonts w:asciiTheme="minorHAnsi" w:hAnsiTheme="minorHAnsi" w:cstheme="minorHAnsi"/>
          <w:sz w:val="22"/>
          <w:szCs w:val="22"/>
        </w:rPr>
        <w:t xml:space="preserve">. </w:t>
      </w:r>
    </w:p>
    <w:bookmarkEnd w:id="12"/>
    <w:p w14:paraId="19F448CC"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envio da proposta, e dos documentos de habilitação exigidos neste Edital, ocorrerá por meio de chave de acesso e senha.</w:t>
      </w:r>
    </w:p>
    <w:p w14:paraId="4B99711B" w14:textId="77777777" w:rsidR="008049D6" w:rsidRPr="008049D6" w:rsidRDefault="008049D6" w:rsidP="008049D6">
      <w:pPr>
        <w:pStyle w:val="PargrafodaLista"/>
        <w:numPr>
          <w:ilvl w:val="1"/>
          <w:numId w:val="44"/>
        </w:numPr>
        <w:spacing w:before="240" w:after="240" w:line="360" w:lineRule="auto"/>
        <w:ind w:left="0" w:firstLine="0"/>
        <w:rPr>
          <w:rFonts w:asciiTheme="minorHAnsi" w:eastAsiaTheme="minorHAnsi" w:hAnsiTheme="minorHAnsi" w:cstheme="minorHAnsi"/>
          <w:color w:val="000000"/>
          <w:sz w:val="22"/>
          <w:szCs w:val="22"/>
        </w:rPr>
      </w:pPr>
      <w:r w:rsidRPr="008049D6">
        <w:rPr>
          <w:rFonts w:asciiTheme="minorHAnsi" w:eastAsiaTheme="minorHAnsi" w:hAnsiTheme="minorHAnsi" w:cstheme="minorHAnsi"/>
          <w:color w:val="000000"/>
          <w:sz w:val="22"/>
          <w:szCs w:val="22"/>
        </w:rPr>
        <w:t>Os licitantes poderão retirar ou substituir a proposta, até a abertura da sessão pública.</w:t>
      </w:r>
    </w:p>
    <w:p w14:paraId="5894FF16"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eastAsia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70AC682"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eastAsiaTheme="minorHAnsi" w:hAnsiTheme="minorHAnsi" w:cstheme="minorHAnsi"/>
          <w:sz w:val="22"/>
          <w:szCs w:val="22"/>
        </w:rPr>
        <w:t>Serão disponibilizados para acesso público os documentos que compõem a proposta dos licitantes convocados para apresentação de propostas, após a fase de envio de lances.</w:t>
      </w:r>
    </w:p>
    <w:p w14:paraId="236E4910"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 xml:space="preserve">Caberá ao licitante interessado em participar </w:t>
      </w:r>
      <w:proofErr w:type="gramStart"/>
      <w:r w:rsidRPr="008049D6">
        <w:rPr>
          <w:rFonts w:asciiTheme="minorHAnsi" w:eastAsiaTheme="minorHAnsi" w:hAnsiTheme="minorHAnsi" w:cstheme="minorHAnsi"/>
          <w:sz w:val="22"/>
          <w:szCs w:val="22"/>
        </w:rPr>
        <w:t>da</w:t>
      </w:r>
      <w:proofErr w:type="gramEnd"/>
      <w:r w:rsidRPr="008049D6">
        <w:rPr>
          <w:rFonts w:asciiTheme="minorHAnsi" w:eastAsiaTheme="minorHAnsi" w:hAnsiTheme="minorHAnsi" w:cstheme="minorHAnsi"/>
          <w:sz w:val="22"/>
          <w:szCs w:val="22"/>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58F5AA80"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eastAsiaTheme="minorHAnsi" w:hAnsiTheme="minorHAnsi" w:cstheme="minorHAnsi"/>
          <w:sz w:val="22"/>
          <w:szCs w:val="22"/>
        </w:rPr>
        <w:t>O licitante deverá comunicar imediatamente ao provedor do sistema qualquer acontecimento que possa comprometer o sigilo ou a segurança, para imediato bloqueio de acesso.</w:t>
      </w:r>
    </w:p>
    <w:p w14:paraId="639AD979"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Todos os documentos relativos à proposta e habilitação, deverão ser correspondentes </w:t>
      </w:r>
      <w:r w:rsidRPr="008049D6">
        <w:rPr>
          <w:rFonts w:asciiTheme="minorHAnsi" w:hAnsiTheme="minorHAnsi" w:cstheme="minorHAnsi"/>
          <w:bCs/>
          <w:sz w:val="22"/>
          <w:szCs w:val="22"/>
        </w:rPr>
        <w:t xml:space="preserve">à razão social e ao número do CNPJ/MF </w:t>
      </w:r>
      <w:r w:rsidRPr="008049D6">
        <w:rPr>
          <w:rFonts w:asciiTheme="minorHAnsi" w:hAnsiTheme="minorHAnsi" w:cstheme="minorHAnsi"/>
          <w:sz w:val="22"/>
          <w:szCs w:val="22"/>
        </w:rPr>
        <w:t>da empresa licitante que ora se habilita, sob pena de inabilitação, salientando que:</w:t>
      </w:r>
    </w:p>
    <w:p w14:paraId="4695E327" w14:textId="77777777" w:rsidR="008049D6" w:rsidRPr="008049D6" w:rsidRDefault="008049D6" w:rsidP="008049D6">
      <w:pPr>
        <w:pStyle w:val="PargrafodaLista"/>
        <w:widowControl w:val="0"/>
        <w:numPr>
          <w:ilvl w:val="0"/>
          <w:numId w:val="40"/>
        </w:numPr>
        <w:spacing w:before="100" w:beforeAutospacing="1" w:after="100" w:afterAutospacing="1" w:line="360" w:lineRule="auto"/>
        <w:ind w:left="0" w:firstLine="426"/>
        <w:rPr>
          <w:rFonts w:asciiTheme="minorHAnsi" w:hAnsiTheme="minorHAnsi" w:cstheme="minorHAnsi"/>
          <w:sz w:val="22"/>
          <w:szCs w:val="22"/>
        </w:rPr>
      </w:pPr>
      <w:proofErr w:type="gramStart"/>
      <w:r w:rsidRPr="008049D6">
        <w:rPr>
          <w:rFonts w:asciiTheme="minorHAnsi" w:hAnsiTheme="minorHAnsi" w:cstheme="minorHAnsi"/>
          <w:sz w:val="22"/>
          <w:szCs w:val="22"/>
        </w:rPr>
        <w:lastRenderedPageBreak/>
        <w:t>se</w:t>
      </w:r>
      <w:proofErr w:type="gramEnd"/>
      <w:r w:rsidRPr="008049D6">
        <w:rPr>
          <w:rFonts w:asciiTheme="minorHAnsi" w:hAnsiTheme="minorHAnsi" w:cstheme="minorHAnsi"/>
          <w:sz w:val="22"/>
          <w:szCs w:val="22"/>
        </w:rPr>
        <w:t xml:space="preserve"> for a matriz, todos os documentos deverão estar em nome da matriz;</w:t>
      </w:r>
    </w:p>
    <w:p w14:paraId="7F383418" w14:textId="77777777" w:rsidR="008049D6" w:rsidRPr="008049D6" w:rsidRDefault="008049D6" w:rsidP="008049D6">
      <w:pPr>
        <w:pStyle w:val="PargrafodaLista"/>
        <w:widowControl w:val="0"/>
        <w:numPr>
          <w:ilvl w:val="0"/>
          <w:numId w:val="40"/>
        </w:numPr>
        <w:spacing w:before="100" w:beforeAutospacing="1" w:after="100" w:afterAutospacing="1"/>
        <w:ind w:left="709" w:hanging="284"/>
        <w:rPr>
          <w:rFonts w:asciiTheme="minorHAnsi" w:hAnsiTheme="minorHAnsi" w:cstheme="minorHAnsi"/>
          <w:sz w:val="22"/>
          <w:szCs w:val="22"/>
        </w:rPr>
      </w:pPr>
      <w:proofErr w:type="gramStart"/>
      <w:r w:rsidRPr="008049D6">
        <w:rPr>
          <w:rFonts w:asciiTheme="minorHAnsi" w:hAnsiTheme="minorHAnsi" w:cstheme="minorHAnsi"/>
          <w:sz w:val="22"/>
          <w:szCs w:val="22"/>
        </w:rPr>
        <w:t>se</w:t>
      </w:r>
      <w:proofErr w:type="gramEnd"/>
      <w:r w:rsidRPr="008049D6">
        <w:rPr>
          <w:rFonts w:asciiTheme="minorHAnsi" w:hAnsiTheme="minorHAnsi" w:cstheme="minorHAnsi"/>
          <w:sz w:val="22"/>
          <w:szCs w:val="22"/>
        </w:rPr>
        <w:t xml:space="preserve"> for a filial, todos os documentos deverão estar em nome da filial, exceto aqueles que, pela própria natureza, comprovadamente, forem emitidos somente em nome da matriz e válidos para todas as suas filiais, e que satisfaça todas as condições exigidas por Lei.</w:t>
      </w:r>
    </w:p>
    <w:p w14:paraId="2A337043"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Os documentos exigidos nesta licitação, deverão ser apresentados em </w:t>
      </w:r>
      <w:r w:rsidRPr="008049D6">
        <w:rPr>
          <w:rFonts w:asciiTheme="minorHAnsi" w:hAnsiTheme="minorHAnsi" w:cstheme="minorHAnsi"/>
          <w:sz w:val="22"/>
          <w:szCs w:val="22"/>
          <w:u w:val="single"/>
        </w:rPr>
        <w:t>01 (uma) única via</w:t>
      </w:r>
      <w:r w:rsidRPr="008049D6">
        <w:rPr>
          <w:rFonts w:asciiTheme="minorHAnsi" w:hAnsiTheme="minorHAnsi" w:cstheme="minorHAnsi"/>
          <w:sz w:val="22"/>
          <w:szCs w:val="22"/>
        </w:rPr>
        <w:t>, legível, em cópia simples ou autenticados.</w:t>
      </w:r>
    </w:p>
    <w:p w14:paraId="1266716A"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Os documentos expedidos através de páginas da </w:t>
      </w:r>
      <w:r w:rsidRPr="008049D6">
        <w:rPr>
          <w:rFonts w:asciiTheme="minorHAnsi" w:hAnsiTheme="minorHAnsi" w:cstheme="minorHAnsi"/>
          <w:i/>
          <w:sz w:val="22"/>
          <w:szCs w:val="22"/>
        </w:rPr>
        <w:t>internet</w:t>
      </w:r>
      <w:r w:rsidRPr="008049D6">
        <w:rPr>
          <w:rFonts w:asciiTheme="minorHAnsi" w:hAnsiTheme="minorHAnsi" w:cstheme="minorHAnsi"/>
          <w:sz w:val="22"/>
          <w:szCs w:val="22"/>
        </w:rPr>
        <w:t>, estarão sujeitos a verificação de sua autenticidade, por meio de consulta ao sítio oficial de seu expedidor, através de diligências e validações devidamente realizadas pelo Pregoeira.</w:t>
      </w:r>
    </w:p>
    <w:p w14:paraId="7F19B663"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Os documentos eletrônicos produzidos com a utilização de processo de certificação disponibilizada pela ICP-Brasil, nos termos da Medida Provisória nº 2.200-2, de 24 de agosto de 2001, serão recebidos e presumidos verdadeiros.</w:t>
      </w:r>
    </w:p>
    <w:p w14:paraId="1876EDBA"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15" w:name="_Hlk508482117"/>
      <w:r w:rsidRPr="008049D6">
        <w:rPr>
          <w:rFonts w:asciiTheme="minorHAnsi" w:hAnsiTheme="minorHAnsi" w:cstheme="minorHAnsi"/>
          <w:sz w:val="22"/>
          <w:szCs w:val="22"/>
        </w:rPr>
        <w:t xml:space="preserve">Os documentos que não apresentem disposição expressa, do órgão expedidor, quanto a sua validade, terão prazo de vencimento de </w:t>
      </w:r>
      <w:r w:rsidRPr="008049D6">
        <w:rPr>
          <w:rFonts w:asciiTheme="minorHAnsi" w:hAnsiTheme="minorHAnsi" w:cstheme="minorHAnsi"/>
          <w:b/>
          <w:sz w:val="22"/>
          <w:szCs w:val="22"/>
          <w:u w:val="single"/>
        </w:rPr>
        <w:t>90 (noventa) dias</w:t>
      </w:r>
      <w:r w:rsidRPr="008049D6">
        <w:rPr>
          <w:rFonts w:asciiTheme="minorHAnsi" w:hAnsiTheme="minorHAnsi" w:cstheme="minorHAnsi"/>
          <w:sz w:val="22"/>
          <w:szCs w:val="22"/>
        </w:rPr>
        <w:t>, imediatamente posteriores à data de sua emissão, exceto documentação cuja validade é indeterminada, como é o caso dos atestados de capacidade e/ou responsabilidade técnica.</w:t>
      </w:r>
    </w:p>
    <w:p w14:paraId="258AB27E" w14:textId="4E2CEB2E"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16" w:name="_Hlk2472520"/>
      <w:bookmarkEnd w:id="15"/>
      <w:r w:rsidRPr="008049D6">
        <w:rPr>
          <w:rFonts w:asciiTheme="minorHAnsi" w:hAnsiTheme="minorHAnsi" w:cstheme="minorHAnsi"/>
          <w:sz w:val="22"/>
          <w:szCs w:val="22"/>
        </w:rPr>
        <w:t xml:space="preserve">Para aferir o exato cumprimento das condições de habilitação, caso necessário, </w:t>
      </w:r>
      <w:r>
        <w:rPr>
          <w:rFonts w:asciiTheme="minorHAnsi" w:hAnsiTheme="minorHAnsi" w:cstheme="minorHAnsi"/>
          <w:sz w:val="22"/>
          <w:szCs w:val="22"/>
        </w:rPr>
        <w:t>a</w:t>
      </w:r>
      <w:r w:rsidRPr="008049D6">
        <w:rPr>
          <w:rFonts w:asciiTheme="minorHAnsi" w:hAnsiTheme="minorHAnsi" w:cstheme="minorHAnsi"/>
          <w:sz w:val="22"/>
          <w:szCs w:val="22"/>
        </w:rPr>
        <w:t xml:space="preserve"> Pregoeira poderá realizar diligencias, assim como, a qualquer tempo, exigir que a licitante apresente o original dos documentos estabelecidos neste Edital, não podendo escusar-se de exibi-lo, constituindo-se motivo bastante para a sua inabilitação</w:t>
      </w:r>
      <w:bookmarkEnd w:id="16"/>
      <w:r w:rsidRPr="008049D6">
        <w:rPr>
          <w:rFonts w:asciiTheme="minorHAnsi" w:hAnsiTheme="minorHAnsi" w:cstheme="minorHAnsi"/>
          <w:sz w:val="22"/>
          <w:szCs w:val="22"/>
        </w:rPr>
        <w:t>.</w:t>
      </w:r>
    </w:p>
    <w:p w14:paraId="54EE4EE9"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17" w:name="_Hlk2472639"/>
      <w:r w:rsidRPr="008049D6">
        <w:rPr>
          <w:rFonts w:asciiTheme="minorHAnsi" w:hAnsiTheme="minorHAnsi" w:cstheme="minorHAnsi"/>
          <w:sz w:val="22"/>
          <w:szCs w:val="22"/>
        </w:rPr>
        <w:t>Em hipótese alguma, serão aceitos “</w:t>
      </w:r>
      <w:r w:rsidRPr="008049D6">
        <w:rPr>
          <w:rFonts w:asciiTheme="minorHAnsi" w:hAnsiTheme="minorHAnsi" w:cstheme="minorHAnsi"/>
          <w:sz w:val="22"/>
          <w:szCs w:val="22"/>
          <w:u w:val="single"/>
        </w:rPr>
        <w:t>protocolos</w:t>
      </w:r>
      <w:r w:rsidRPr="008049D6">
        <w:rPr>
          <w:rFonts w:asciiTheme="minorHAnsi" w:hAnsiTheme="minorHAnsi" w:cstheme="minorHAnsi"/>
          <w:sz w:val="22"/>
          <w:szCs w:val="22"/>
        </w:rPr>
        <w:t>” ou “</w:t>
      </w:r>
      <w:r w:rsidRPr="008049D6">
        <w:rPr>
          <w:rFonts w:asciiTheme="minorHAnsi" w:hAnsiTheme="minorHAnsi" w:cstheme="minorHAnsi"/>
          <w:sz w:val="22"/>
          <w:szCs w:val="22"/>
          <w:u w:val="single"/>
        </w:rPr>
        <w:t>comprovantes</w:t>
      </w:r>
      <w:r w:rsidRPr="008049D6">
        <w:rPr>
          <w:rFonts w:asciiTheme="minorHAnsi" w:hAnsiTheme="minorHAnsi" w:cstheme="minorHAnsi"/>
          <w:sz w:val="22"/>
          <w:szCs w:val="22"/>
        </w:rPr>
        <w:t>”, referente a solicitações feitas junto à órgãos de serviços públicos e/ou suas repartições (expedidor), em substituição aos documentos estabelecidos neste Edital, tão pouco, cópias ilegíveis ou rasuradas, mesmo que devidamente autenticadas</w:t>
      </w:r>
      <w:bookmarkEnd w:id="17"/>
      <w:r w:rsidRPr="008049D6">
        <w:rPr>
          <w:rFonts w:asciiTheme="minorHAnsi" w:hAnsiTheme="minorHAnsi" w:cstheme="minorHAnsi"/>
          <w:sz w:val="22"/>
          <w:szCs w:val="22"/>
        </w:rPr>
        <w:t>.</w:t>
      </w:r>
    </w:p>
    <w:bookmarkEnd w:id="13"/>
    <w:bookmarkEnd w:id="14"/>
    <w:p w14:paraId="555610E4"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DO PREENCHIMENTO DA PROPOSTA:</w:t>
      </w:r>
    </w:p>
    <w:p w14:paraId="61D2E945"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18" w:name="_Hlk185257919"/>
      <w:bookmarkStart w:id="19" w:name="_Hlk2506945"/>
      <w:r w:rsidRPr="008049D6">
        <w:rPr>
          <w:rFonts w:asciiTheme="minorHAnsi" w:hAnsiTheme="minorHAnsi" w:cstheme="minorHAnsi"/>
          <w:sz w:val="22"/>
          <w:szCs w:val="22"/>
        </w:rPr>
        <w:t xml:space="preserve">O licitante deverá enviar sua proposta mediante o preenchimento, no sistema eletrônico - </w:t>
      </w:r>
      <w:r w:rsidRPr="008049D6">
        <w:rPr>
          <w:rFonts w:asciiTheme="minorHAnsi" w:hAnsiTheme="minorHAnsi" w:cstheme="minorHAnsi"/>
          <w:b/>
          <w:bCs/>
          <w:sz w:val="22"/>
          <w:szCs w:val="22"/>
        </w:rPr>
        <w:t>PORTAL: BOLSA DE LICITAÇÕES DO BRASIL – BLL</w:t>
      </w:r>
      <w:r w:rsidRPr="008049D6">
        <w:rPr>
          <w:rFonts w:asciiTheme="minorHAnsi" w:hAnsiTheme="minorHAnsi" w:cstheme="minorHAnsi"/>
          <w:sz w:val="22"/>
          <w:szCs w:val="22"/>
        </w:rPr>
        <w:t xml:space="preserve">, dos seguintes campos: </w:t>
      </w:r>
      <w:bookmarkEnd w:id="18"/>
    </w:p>
    <w:p w14:paraId="734BF23A" w14:textId="77777777" w:rsidR="008049D6" w:rsidRPr="008049D6" w:rsidRDefault="008049D6" w:rsidP="008049D6">
      <w:pPr>
        <w:pStyle w:val="PargrafodaLista"/>
        <w:widowControl w:val="0"/>
        <w:numPr>
          <w:ilvl w:val="1"/>
          <w:numId w:val="39"/>
        </w:numPr>
        <w:spacing w:before="100" w:beforeAutospacing="1" w:after="100" w:afterAutospacing="1" w:line="360" w:lineRule="auto"/>
        <w:ind w:left="0" w:firstLine="426"/>
        <w:rPr>
          <w:rFonts w:asciiTheme="minorHAnsi" w:hAnsiTheme="minorHAnsi" w:cstheme="minorHAnsi"/>
          <w:sz w:val="22"/>
          <w:szCs w:val="22"/>
        </w:rPr>
      </w:pPr>
      <w:r w:rsidRPr="008049D6">
        <w:rPr>
          <w:rFonts w:asciiTheme="minorHAnsi" w:hAnsiTheme="minorHAnsi" w:cstheme="minorHAnsi"/>
          <w:sz w:val="22"/>
          <w:szCs w:val="22"/>
        </w:rPr>
        <w:t>Valor unitário e total do item;</w:t>
      </w:r>
    </w:p>
    <w:p w14:paraId="43988611" w14:textId="77777777" w:rsidR="008049D6" w:rsidRPr="008049D6" w:rsidRDefault="008049D6" w:rsidP="008049D6">
      <w:pPr>
        <w:pStyle w:val="PargrafodaLista"/>
        <w:widowControl w:val="0"/>
        <w:numPr>
          <w:ilvl w:val="1"/>
          <w:numId w:val="39"/>
        </w:numPr>
        <w:spacing w:before="100" w:beforeAutospacing="1" w:after="100" w:afterAutospacing="1" w:line="360" w:lineRule="auto"/>
        <w:ind w:left="0" w:firstLine="426"/>
        <w:rPr>
          <w:rFonts w:asciiTheme="minorHAnsi" w:hAnsiTheme="minorHAnsi" w:cstheme="minorHAnsi"/>
          <w:sz w:val="22"/>
          <w:szCs w:val="22"/>
        </w:rPr>
      </w:pPr>
      <w:r w:rsidRPr="008049D6">
        <w:rPr>
          <w:rFonts w:asciiTheme="minorHAnsi" w:hAnsiTheme="minorHAnsi" w:cstheme="minorHAnsi"/>
          <w:sz w:val="22"/>
          <w:szCs w:val="22"/>
        </w:rPr>
        <w:t>Marca.</w:t>
      </w:r>
    </w:p>
    <w:bookmarkEnd w:id="19"/>
    <w:p w14:paraId="4D5C22B3"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Todas as especificações do objeto contidas na proposta vinculam a Contratada.</w:t>
      </w:r>
    </w:p>
    <w:p w14:paraId="62AC15C6" w14:textId="77777777" w:rsidR="008049D6" w:rsidRPr="008049D6" w:rsidRDefault="008049D6" w:rsidP="008049D6">
      <w:pPr>
        <w:pStyle w:val="PargrafodaLista"/>
        <w:numPr>
          <w:ilvl w:val="2"/>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O Licitante NÃO poderá oferecer proposta em quantitativo inferior ao máximo previsto para contratação.</w:t>
      </w:r>
    </w:p>
    <w:p w14:paraId="7ECC4A95"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Nos valores propostos estarão inclusos todos os custos operacionais, encargos previdenciários, trabalhistas, tributários, comerciais e quaisquer outros que incidam direta ou indiretamente na execução do objeto.</w:t>
      </w:r>
    </w:p>
    <w:p w14:paraId="7E56276B"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lastRenderedPageBreak/>
        <w:t>Os preços ofertados, tanto na proposta inicial, quanto na etapa de lances, serão de exclusiva responsabilidade do licitante, não lhe assistindo o direito de pleitear qualquer alteração, salvo motivo justificado pelo licitante durante a fase de lances e aceito pela administração através do Pregoeira.</w:t>
      </w:r>
    </w:p>
    <w:p w14:paraId="4A332649"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Se o regime tributário da empresa implicar o recolhimento de tributos em percentuais variáveis, a cotação adequada será a que corresponde à média dos efetivos recolhimentos da empresa nos últimos doze meses.</w:t>
      </w:r>
    </w:p>
    <w:p w14:paraId="2750A672"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Independentemente do percentual de tributo inserido na planilha, no pagamento serão retidos na fonte os percentuais estabelecidos na legislação vigente.</w:t>
      </w:r>
    </w:p>
    <w:p w14:paraId="5C0E3AC7"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A apresentação das propostas implica obrigatoriedade do cumprimento das disposições nelas contidas, em conformidade com o que dispõe o Termo de Referência, assumindo o proponente conforme o caso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F1DC8E"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bookmarkStart w:id="20" w:name="_Hlk175722265"/>
      <w:r w:rsidRPr="008049D6">
        <w:rPr>
          <w:rFonts w:asciiTheme="minorHAnsi" w:eastAsiaTheme="minorHAnsi" w:hAnsiTheme="minorHAnsi" w:cstheme="minorHAnsi"/>
          <w:sz w:val="22"/>
          <w:szCs w:val="22"/>
        </w:rPr>
        <w:t xml:space="preserve">O prazo de validade da proposta não será inferior a </w:t>
      </w:r>
      <w:r w:rsidRPr="008049D6">
        <w:rPr>
          <w:rFonts w:asciiTheme="minorHAnsi" w:eastAsiaTheme="minorHAnsi" w:hAnsiTheme="minorHAnsi" w:cstheme="minorHAnsi"/>
          <w:b/>
          <w:bCs/>
          <w:sz w:val="22"/>
          <w:szCs w:val="22"/>
        </w:rPr>
        <w:t xml:space="preserve">60 (sessenta) </w:t>
      </w:r>
      <w:r w:rsidRPr="008049D6">
        <w:rPr>
          <w:rFonts w:asciiTheme="minorHAnsi" w:eastAsiaTheme="minorHAnsi" w:hAnsiTheme="minorHAnsi" w:cstheme="minorHAnsi"/>
          <w:b/>
          <w:sz w:val="22"/>
          <w:szCs w:val="22"/>
        </w:rPr>
        <w:t>dias</w:t>
      </w:r>
      <w:r w:rsidRPr="008049D6">
        <w:rPr>
          <w:rFonts w:asciiTheme="minorHAnsi" w:eastAsiaTheme="minorHAnsi" w:hAnsiTheme="minorHAnsi" w:cstheme="minorHAnsi"/>
          <w:bCs/>
          <w:sz w:val="22"/>
          <w:szCs w:val="22"/>
        </w:rPr>
        <w:t xml:space="preserve">, </w:t>
      </w:r>
      <w:r w:rsidRPr="008049D6">
        <w:rPr>
          <w:rFonts w:asciiTheme="minorHAnsi" w:eastAsiaTheme="minorHAnsi" w:hAnsiTheme="minorHAnsi" w:cstheme="minorHAnsi"/>
          <w:sz w:val="22"/>
          <w:szCs w:val="22"/>
        </w:rPr>
        <w:t>a contar da data de sua apresentação,</w:t>
      </w:r>
      <w:r w:rsidRPr="008049D6">
        <w:rPr>
          <w:rFonts w:asciiTheme="minorHAnsi" w:eastAsia="Century Gothic" w:hAnsiTheme="minorHAnsi" w:cstheme="minorHAnsi"/>
          <w:bCs/>
          <w:sz w:val="22"/>
          <w:szCs w:val="22"/>
        </w:rPr>
        <w:t xml:space="preserve"> ou ainda, </w:t>
      </w:r>
      <w:r w:rsidRPr="008049D6">
        <w:rPr>
          <w:rFonts w:asciiTheme="minorHAnsi" w:hAnsiTheme="minorHAnsi" w:cstheme="minorHAnsi"/>
          <w:sz w:val="22"/>
          <w:szCs w:val="22"/>
        </w:rPr>
        <w:t>na hipótese da sua omissão, será considerado o prazo indicado neste Edital</w:t>
      </w:r>
      <w:bookmarkEnd w:id="20"/>
      <w:r w:rsidRPr="008049D6">
        <w:rPr>
          <w:rFonts w:asciiTheme="minorHAnsi" w:eastAsiaTheme="minorHAnsi" w:hAnsiTheme="minorHAnsi" w:cstheme="minorHAnsi"/>
          <w:sz w:val="22"/>
          <w:szCs w:val="22"/>
        </w:rPr>
        <w:t>.</w:t>
      </w:r>
    </w:p>
    <w:p w14:paraId="61A6FB84"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eastAsiaTheme="minorHAnsi" w:hAnsiTheme="minorHAnsi" w:cstheme="minorHAnsi"/>
          <w:sz w:val="22"/>
          <w:szCs w:val="22"/>
        </w:rPr>
        <w:t>Os licitantes devem respeitar os preços máximos estabelecidos nas normas de regência de contratações públicas federais, quando participarem de licitações públicas.</w:t>
      </w:r>
    </w:p>
    <w:p w14:paraId="5E0BDF2D" w14:textId="0C42105D"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21" w:name="_Hlk509577779"/>
      <w:bookmarkStart w:id="22" w:name="_Hlk2513006"/>
      <w:r w:rsidRPr="008049D6">
        <w:rPr>
          <w:rFonts w:asciiTheme="minorHAnsi" w:hAnsiTheme="minorHAnsi" w:cstheme="minorHAnsi"/>
          <w:sz w:val="22"/>
          <w:szCs w:val="22"/>
        </w:rPr>
        <w:t xml:space="preserve">Toda e qualquer representação numérica da proposta de preços, seja monetária (R$), taxas e/ou percentuais (%), deverão ser apresentadas obrigatoriamente em algarismos arábicos, grafados sob a forma decimal e somente com até </w:t>
      </w:r>
      <w:r w:rsidRPr="008049D6">
        <w:rPr>
          <w:rFonts w:asciiTheme="minorHAnsi" w:hAnsiTheme="minorHAnsi" w:cstheme="minorHAnsi"/>
          <w:sz w:val="22"/>
          <w:szCs w:val="22"/>
          <w:u w:val="single"/>
        </w:rPr>
        <w:t>0</w:t>
      </w:r>
      <w:r w:rsidR="00F975E0">
        <w:rPr>
          <w:rFonts w:asciiTheme="minorHAnsi" w:hAnsiTheme="minorHAnsi" w:cstheme="minorHAnsi"/>
          <w:sz w:val="22"/>
          <w:szCs w:val="22"/>
          <w:u w:val="single"/>
        </w:rPr>
        <w:t>4</w:t>
      </w:r>
      <w:r w:rsidRPr="008049D6">
        <w:rPr>
          <w:rFonts w:asciiTheme="minorHAnsi" w:hAnsiTheme="minorHAnsi" w:cstheme="minorHAnsi"/>
          <w:sz w:val="22"/>
          <w:szCs w:val="22"/>
          <w:u w:val="single"/>
        </w:rPr>
        <w:t xml:space="preserve"> (</w:t>
      </w:r>
      <w:r w:rsidR="00F975E0">
        <w:rPr>
          <w:rFonts w:asciiTheme="minorHAnsi" w:hAnsiTheme="minorHAnsi" w:cstheme="minorHAnsi"/>
          <w:sz w:val="22"/>
          <w:szCs w:val="22"/>
          <w:u w:val="single"/>
        </w:rPr>
        <w:t>quatro</w:t>
      </w:r>
      <w:r w:rsidRPr="008049D6">
        <w:rPr>
          <w:rFonts w:asciiTheme="minorHAnsi" w:hAnsiTheme="minorHAnsi" w:cstheme="minorHAnsi"/>
          <w:sz w:val="22"/>
          <w:szCs w:val="22"/>
          <w:u w:val="single"/>
        </w:rPr>
        <w:t>) dígitos após a vírgula</w:t>
      </w:r>
      <w:bookmarkEnd w:id="21"/>
      <w:r w:rsidRPr="008049D6">
        <w:rPr>
          <w:rFonts w:asciiTheme="minorHAnsi" w:hAnsiTheme="minorHAnsi" w:cstheme="minorHAnsi"/>
          <w:sz w:val="22"/>
          <w:szCs w:val="22"/>
        </w:rPr>
        <w:t>, unitário e total, desprezando-se as cifras significativas posteriores, a fim de evitar possíveis erros de arredondamento</w:t>
      </w:r>
      <w:bookmarkEnd w:id="22"/>
      <w:r w:rsidRPr="008049D6">
        <w:rPr>
          <w:rFonts w:asciiTheme="minorHAnsi" w:hAnsiTheme="minorHAnsi" w:cstheme="minorHAnsi"/>
          <w:sz w:val="22"/>
          <w:szCs w:val="22"/>
        </w:rPr>
        <w:t>.</w:t>
      </w:r>
    </w:p>
    <w:p w14:paraId="087DB497"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Havendo dúvidas quanto ao objeto ofertado, segundo as especificações técnicas constantes do </w:t>
      </w:r>
      <w:r w:rsidRPr="008049D6">
        <w:rPr>
          <w:rFonts w:asciiTheme="minorHAnsi" w:hAnsiTheme="minorHAnsi" w:cstheme="minorHAnsi"/>
          <w:b/>
          <w:sz w:val="22"/>
          <w:szCs w:val="22"/>
        </w:rPr>
        <w:t>TERMO DE REFERÊNCIA</w:t>
      </w:r>
      <w:r w:rsidRPr="008049D6">
        <w:rPr>
          <w:rFonts w:asciiTheme="minorHAnsi" w:hAnsiTheme="minorHAnsi" w:cstheme="minorHAnsi"/>
          <w:sz w:val="22"/>
          <w:szCs w:val="22"/>
        </w:rPr>
        <w:t>, parte integrante e complementar do Edital, poderá ser efetuada diligências para esclarecimentos acerca da conformidade da proposta de preços.</w:t>
      </w:r>
    </w:p>
    <w:p w14:paraId="5985C644"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desatendimento de exigências meramente formais que não comprometam a aferição da qualificação do licitante ou a compreensão do conteúdo de sua proposta não importará seu afastamento da licitação ou a invalidação do processo.</w:t>
      </w:r>
    </w:p>
    <w:p w14:paraId="7C140E7E"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objeto ofertado estará sujeito à “análise técnica”, isto é, prévia análise quanto ao atendimento dos requisitos e parâmetros de aceitação, em confronto com as descrições constantes do TERMO DE REFERÊNCIA.</w:t>
      </w:r>
    </w:p>
    <w:p w14:paraId="287CF847"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DA ABERTURA DA SESSÃO, CLASSIFICAÇÃO DAS PROPOSTAS E FORMULAÇÃO DE LANCES:</w:t>
      </w:r>
    </w:p>
    <w:p w14:paraId="5D4D830C"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abertura da presente licitação dar-se-á em sessão pública, por meio de sistema eletrônico, na data, horário e local indicados neste Edital.</w:t>
      </w:r>
    </w:p>
    <w:p w14:paraId="01A9599A"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bCs/>
          <w:sz w:val="22"/>
          <w:szCs w:val="22"/>
        </w:rPr>
      </w:pPr>
      <w:r w:rsidRPr="008049D6">
        <w:rPr>
          <w:rFonts w:asciiTheme="minorHAnsi" w:eastAsiaTheme="minorHAnsi" w:hAnsiTheme="minorHAnsi" w:cstheme="minorHAnsi"/>
          <w:bCs/>
          <w:sz w:val="22"/>
          <w:szCs w:val="22"/>
        </w:rPr>
        <w:t>Os licitantes poderão retirar ou substituir a proposta, quando for o caso, anteriormente inseridos no sistema, até a abertura da sessão pública.</w:t>
      </w:r>
    </w:p>
    <w:p w14:paraId="58DF0E2F" w14:textId="350BC3AC"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lastRenderedPageBreak/>
        <w:t xml:space="preserve">O sistema disponibilizará campo próprio para troca de mensagens entre </w:t>
      </w:r>
      <w:r w:rsidR="00C85B8D">
        <w:rPr>
          <w:rFonts w:asciiTheme="minorHAnsi" w:eastAsiaTheme="minorHAnsi" w:hAnsiTheme="minorHAnsi" w:cstheme="minorHAnsi"/>
          <w:sz w:val="22"/>
          <w:szCs w:val="22"/>
        </w:rPr>
        <w:t>a</w:t>
      </w:r>
      <w:r w:rsidRPr="008049D6">
        <w:rPr>
          <w:rFonts w:asciiTheme="minorHAnsi" w:eastAsiaTheme="minorHAnsi" w:hAnsiTheme="minorHAnsi" w:cstheme="minorHAnsi"/>
          <w:sz w:val="22"/>
          <w:szCs w:val="22"/>
        </w:rPr>
        <w:t xml:space="preserve"> Pregoeira e os licitantes.</w:t>
      </w:r>
    </w:p>
    <w:p w14:paraId="0030057C"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Iniciada a etapa competitiva, os licitantes deverão encaminhar lances exclusivamente por meio de sistema eletrônico, sendo imediatamente informados do seu recebimento e do valor consignado no registro.</w:t>
      </w:r>
    </w:p>
    <w:p w14:paraId="4D4F0DE9" w14:textId="77777777" w:rsidR="008049D6" w:rsidRPr="008049D6" w:rsidRDefault="008049D6" w:rsidP="008049D6">
      <w:pPr>
        <w:pStyle w:val="PargrafodaLista"/>
        <w:numPr>
          <w:ilvl w:val="1"/>
          <w:numId w:val="44"/>
        </w:numPr>
        <w:spacing w:before="240" w:after="240" w:line="360" w:lineRule="auto"/>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O lance deverá ser ofertado pelo valor unitário do item.</w:t>
      </w:r>
    </w:p>
    <w:p w14:paraId="6CD56F65"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Os licitantes poderão oferecer lances sucessivos, observando o horário fixado para abertura da sessão e as regras estabelecidas no Edital.</w:t>
      </w:r>
    </w:p>
    <w:p w14:paraId="531F766B"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eastAsiaTheme="minorHAnsi" w:hAnsiTheme="minorHAnsi" w:cstheme="minorHAnsi"/>
          <w:sz w:val="22"/>
          <w:szCs w:val="22"/>
        </w:rPr>
        <w:t>O licitante somente poderá oferecer lance de valor inferior ao último por ele ofertado e registrado pelo sistema.</w:t>
      </w:r>
    </w:p>
    <w:p w14:paraId="552EC000" w14:textId="4553D4E1" w:rsidR="00713054" w:rsidRPr="0007133D" w:rsidRDefault="008049D6" w:rsidP="001F26F8">
      <w:pPr>
        <w:pStyle w:val="Nivel2"/>
        <w:numPr>
          <w:ilvl w:val="1"/>
          <w:numId w:val="44"/>
        </w:numPr>
        <w:spacing w:before="0" w:after="0" w:line="240" w:lineRule="auto"/>
        <w:ind w:left="0" w:firstLine="0"/>
        <w:contextualSpacing/>
        <w:rPr>
          <w:rFonts w:asciiTheme="minorHAnsi" w:hAnsiTheme="minorHAnsi" w:cstheme="minorHAnsi"/>
          <w:b/>
          <w:bCs/>
          <w:color w:val="auto"/>
          <w:sz w:val="22"/>
          <w:szCs w:val="22"/>
        </w:rPr>
      </w:pPr>
      <w:r w:rsidRPr="008049D6">
        <w:rPr>
          <w:rFonts w:asciiTheme="minorHAnsi" w:eastAsiaTheme="minorHAnsi" w:hAnsiTheme="minorHAnsi" w:cstheme="minorHAnsi"/>
          <w:sz w:val="22"/>
          <w:szCs w:val="22"/>
        </w:rPr>
        <w:t>O intervalo mínimo de diferença de valores ou percentuais entre os lances, que incidirá tanto em relação aos lances intermediários quanto em relação à proposta que cobrir a melhor oferta deverá ser de R$</w:t>
      </w:r>
      <w:r w:rsidR="00713054" w:rsidRPr="00713054">
        <w:rPr>
          <w:rFonts w:cstheme="minorHAnsi"/>
          <w:b/>
          <w:bCs/>
        </w:rPr>
        <w:t xml:space="preserve"> </w:t>
      </w:r>
      <w:r w:rsidR="00713054" w:rsidRPr="0007133D">
        <w:rPr>
          <w:rFonts w:asciiTheme="minorHAnsi" w:hAnsiTheme="minorHAnsi" w:cstheme="minorHAnsi"/>
          <w:b/>
          <w:bCs/>
          <w:color w:val="auto"/>
          <w:sz w:val="22"/>
          <w:szCs w:val="22"/>
        </w:rPr>
        <w:t>R$ 0,001</w:t>
      </w:r>
      <w:r w:rsidR="00713054">
        <w:rPr>
          <w:rFonts w:asciiTheme="minorHAnsi" w:hAnsiTheme="minorHAnsi" w:cstheme="minorHAnsi"/>
          <w:b/>
          <w:bCs/>
          <w:color w:val="auto"/>
          <w:sz w:val="22"/>
          <w:szCs w:val="22"/>
        </w:rPr>
        <w:t>(</w:t>
      </w:r>
      <w:r w:rsidR="00713054" w:rsidRPr="0007133D">
        <w:rPr>
          <w:rFonts w:asciiTheme="minorHAnsi" w:hAnsiTheme="minorHAnsi" w:cstheme="minorHAnsi"/>
          <w:b/>
          <w:bCs/>
          <w:color w:val="auto"/>
          <w:sz w:val="22"/>
          <w:szCs w:val="22"/>
        </w:rPr>
        <w:t>um milésimo de real).</w:t>
      </w:r>
    </w:p>
    <w:p w14:paraId="465FD3A7" w14:textId="77777777" w:rsidR="008049D6" w:rsidRPr="008049D6" w:rsidRDefault="008049D6" w:rsidP="008049D6">
      <w:pPr>
        <w:pStyle w:val="PargrafodaLista"/>
        <w:numPr>
          <w:ilvl w:val="1"/>
          <w:numId w:val="44"/>
        </w:numPr>
        <w:spacing w:before="240" w:after="240"/>
        <w:ind w:left="0" w:firstLine="0"/>
        <w:rPr>
          <w:rFonts w:asciiTheme="minorHAnsi" w:eastAsiaTheme="minorHAnsi" w:hAnsiTheme="minorHAnsi" w:cstheme="minorHAnsi"/>
          <w:sz w:val="22"/>
          <w:szCs w:val="22"/>
        </w:rPr>
      </w:pPr>
      <w:r w:rsidRPr="008049D6">
        <w:rPr>
          <w:rFonts w:asciiTheme="minorHAnsi" w:hAnsiTheme="minorHAnsi" w:cstheme="minorHAnsi"/>
          <w:iCs/>
          <w:sz w:val="22"/>
          <w:szCs w:val="22"/>
        </w:rPr>
        <w:t>Será adotado para o envio de lances no pregão eletrônico o modo de disputa “aberto”, em que os licitantes apresentarão lances públicos e sucessivos, com prorrogações</w:t>
      </w:r>
      <w:r w:rsidRPr="008049D6">
        <w:rPr>
          <w:rFonts w:asciiTheme="minorHAnsi" w:eastAsiaTheme="minorHAnsi" w:hAnsiTheme="minorHAnsi" w:cstheme="minorHAnsi"/>
          <w:sz w:val="22"/>
          <w:szCs w:val="22"/>
        </w:rPr>
        <w:t>.</w:t>
      </w:r>
    </w:p>
    <w:p w14:paraId="6547766C"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iCs/>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196F564"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iCs/>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17509CE0"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iCs/>
          <w:sz w:val="22"/>
          <w:szCs w:val="22"/>
        </w:rPr>
        <w:t xml:space="preserve">Não havendo novos lances na forma estabelecida nos itens anteriores, a </w:t>
      </w:r>
      <w:r w:rsidRPr="008049D6">
        <w:rPr>
          <w:rFonts w:asciiTheme="minorHAnsi" w:hAnsiTheme="minorHAnsi" w:cstheme="minorHAnsi"/>
          <w:sz w:val="22"/>
          <w:szCs w:val="22"/>
        </w:rPr>
        <w:t>sessão</w:t>
      </w:r>
      <w:r w:rsidRPr="008049D6">
        <w:rPr>
          <w:rFonts w:asciiTheme="minorHAnsi" w:hAnsiTheme="minorHAnsi" w:cstheme="minorHAnsi"/>
          <w:iCs/>
          <w:sz w:val="22"/>
          <w:szCs w:val="22"/>
        </w:rPr>
        <w:t xml:space="preserve"> pública (fase de lances) encerrar-se-á automaticamente.</w:t>
      </w:r>
    </w:p>
    <w:p w14:paraId="0A9F02EA"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iCs/>
          <w:sz w:val="22"/>
          <w:szCs w:val="22"/>
        </w:rPr>
      </w:pPr>
      <w:bookmarkStart w:id="23" w:name="_Hlk159862310"/>
      <w:r w:rsidRPr="008049D6">
        <w:rPr>
          <w:rFonts w:asciiTheme="minorHAnsi" w:hAnsiTheme="minorHAnsi" w:cstheme="minorHAnsi"/>
          <w:iCs/>
          <w:sz w:val="22"/>
          <w:szCs w:val="22"/>
        </w:rPr>
        <w:t>Encerrada a fase competitiva sem que haja a prorrogação automática pelo sistema, poderá o Pregoeira, negociar via chat, justificadamente, em prol da consecução do melhor preço</w:t>
      </w:r>
      <w:bookmarkEnd w:id="23"/>
      <w:r w:rsidRPr="008049D6">
        <w:rPr>
          <w:rFonts w:asciiTheme="minorHAnsi" w:hAnsiTheme="minorHAnsi" w:cstheme="minorHAnsi"/>
          <w:iCs/>
          <w:sz w:val="22"/>
          <w:szCs w:val="22"/>
        </w:rPr>
        <w:t>.</w:t>
      </w:r>
    </w:p>
    <w:p w14:paraId="113F7934"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iCs/>
          <w:sz w:val="22"/>
          <w:szCs w:val="22"/>
        </w:rPr>
        <w:t>Não serão aceitos dois ou mais lances de mesmo valor, prevalecendo aquele que for recebido e registrado em primeiro lugar.</w:t>
      </w:r>
    </w:p>
    <w:p w14:paraId="4B1985D6"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iCs/>
          <w:sz w:val="22"/>
          <w:szCs w:val="22"/>
        </w:rPr>
        <w:t>Durante o transcurso da sessão pública, os licitantes serão informados, em tempo real, do valor do menor lance registrado, vedada a identificação do licitante.</w:t>
      </w:r>
    </w:p>
    <w:p w14:paraId="2D303EF1" w14:textId="7CD3C604" w:rsidR="001F26F8" w:rsidRDefault="008049D6" w:rsidP="008049D6">
      <w:pPr>
        <w:pStyle w:val="PargrafodaLista"/>
        <w:numPr>
          <w:ilvl w:val="1"/>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iCs/>
          <w:sz w:val="22"/>
          <w:szCs w:val="22"/>
        </w:rPr>
        <w:t>No caso de desconexão com o Pregoeira, no decorrer da etapa competitiva do Pregão, o sistema eletrônico poderá permanecer acessível aos licitantes para a recepção dos lances.</w:t>
      </w:r>
    </w:p>
    <w:p w14:paraId="2EEB7DC4" w14:textId="48177A63" w:rsidR="008049D6" w:rsidRPr="001F26F8" w:rsidRDefault="008049D6" w:rsidP="001F26F8">
      <w:pPr>
        <w:pStyle w:val="PargrafodaLista"/>
        <w:numPr>
          <w:ilvl w:val="1"/>
          <w:numId w:val="44"/>
        </w:numPr>
        <w:tabs>
          <w:tab w:val="left" w:pos="1320"/>
        </w:tabs>
        <w:ind w:left="0" w:firstLine="0"/>
        <w:rPr>
          <w:rFonts w:asciiTheme="minorHAnsi" w:hAnsiTheme="minorHAnsi" w:cstheme="minorHAnsi"/>
          <w:iCs/>
          <w:sz w:val="22"/>
          <w:szCs w:val="22"/>
        </w:rPr>
      </w:pPr>
      <w:bookmarkStart w:id="24" w:name="_Hlk175722561"/>
      <w:r w:rsidRPr="001F26F8">
        <w:rPr>
          <w:rFonts w:asciiTheme="minorHAnsi" w:hAnsiTheme="minorHAnsi" w:cstheme="minorHAnsi"/>
          <w:iCs/>
          <w:sz w:val="22"/>
          <w:szCs w:val="22"/>
        </w:rPr>
        <w:t>Quando a desconexão do sistema eletrônico para o Pregoeira persistir por tempo superior a dez minutos, a sessão pública será suspensa e reiniciada somente após decorridas vinte e quatro horas da comunicação do fato pelo Pregoeira aos participantes, no sítio eletrônico utilizado para divulgação.</w:t>
      </w:r>
    </w:p>
    <w:bookmarkEnd w:id="24"/>
    <w:p w14:paraId="1B44965B"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iCs/>
          <w:sz w:val="22"/>
          <w:szCs w:val="22"/>
        </w:rPr>
      </w:pPr>
      <w:r w:rsidRPr="008049D6">
        <w:rPr>
          <w:rFonts w:asciiTheme="minorHAnsi" w:hAnsiTheme="minorHAnsi" w:cstheme="minorHAnsi"/>
          <w:iCs/>
          <w:sz w:val="22"/>
          <w:szCs w:val="22"/>
        </w:rPr>
        <w:lastRenderedPageBreak/>
        <w:t xml:space="preserve">Caso o licitante não apresente lances, concorrerá com o valor de sua </w:t>
      </w:r>
      <w:r w:rsidRPr="008049D6">
        <w:rPr>
          <w:rFonts w:asciiTheme="minorHAnsi" w:hAnsiTheme="minorHAnsi" w:cstheme="minorHAnsi"/>
          <w:sz w:val="22"/>
          <w:szCs w:val="22"/>
        </w:rPr>
        <w:t>proposta</w:t>
      </w:r>
      <w:r w:rsidRPr="008049D6">
        <w:rPr>
          <w:rFonts w:asciiTheme="minorHAnsi" w:hAnsiTheme="minorHAnsi" w:cstheme="minorHAnsi"/>
          <w:iCs/>
          <w:sz w:val="22"/>
          <w:szCs w:val="22"/>
        </w:rPr>
        <w:t>.</w:t>
      </w:r>
    </w:p>
    <w:p w14:paraId="3148E5D8"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sz w:val="22"/>
          <w:szCs w:val="22"/>
        </w:rPr>
        <w:t xml:space="preserve">As empresas enquadradas </w:t>
      </w:r>
      <w:r w:rsidRPr="008049D6">
        <w:rPr>
          <w:rFonts w:asciiTheme="minorHAnsi" w:eastAsia="Zurich BT" w:hAnsiTheme="minorHAnsi" w:cstheme="minorHAnsi"/>
          <w:sz w:val="22"/>
          <w:szCs w:val="22"/>
        </w:rPr>
        <w:t xml:space="preserve">microempresas e empresas de pequeno porte </w:t>
      </w:r>
      <w:r w:rsidRPr="008049D6">
        <w:rPr>
          <w:rFonts w:asciiTheme="minorHAnsi" w:hAnsiTheme="minorHAnsi" w:cstheme="minorHAnsi"/>
          <w:sz w:val="22"/>
          <w:szCs w:val="22"/>
        </w:rPr>
        <w:t>que se encontrarem na faixa de até 5% (cinco por cento) acima da melhor proposta ou melhor lance serão consideradas empatadas com a primeira colocada caso esta seja grande porte.</w:t>
      </w:r>
    </w:p>
    <w:p w14:paraId="54A65F91"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melhor classificada nos termos do subitem anterior terá o direito de encaminhar uma última oferta para desempate, obrigatoriamente em valor inferior ao da primeira colocada, após a comunicação do sistema BLL.</w:t>
      </w:r>
    </w:p>
    <w:p w14:paraId="0DAD1E30"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Caso a </w:t>
      </w:r>
      <w:r w:rsidRPr="008049D6">
        <w:rPr>
          <w:rFonts w:asciiTheme="minorHAnsi" w:eastAsia="Zurich BT" w:hAnsiTheme="minorHAnsi" w:cstheme="minorHAnsi"/>
          <w:sz w:val="22"/>
          <w:szCs w:val="22"/>
        </w:rPr>
        <w:t>microempresa ou a empresa de pequeno porte</w:t>
      </w:r>
      <w:r w:rsidRPr="008049D6">
        <w:rPr>
          <w:rFonts w:asciiTheme="minorHAnsi" w:hAnsiTheme="minorHAnsi" w:cstheme="minorHAnsi"/>
          <w:sz w:val="22"/>
          <w:szCs w:val="22"/>
        </w:rPr>
        <w:t xml:space="preserve"> melhor classificada desista ou não se manifeste no prazo estabelecido, serão convocadas as demais licitantes </w:t>
      </w:r>
      <w:r w:rsidRPr="008049D6">
        <w:rPr>
          <w:rFonts w:asciiTheme="minorHAnsi" w:eastAsia="Zurich BT" w:hAnsiTheme="minorHAnsi" w:cstheme="minorHAnsi"/>
          <w:sz w:val="22"/>
          <w:szCs w:val="22"/>
        </w:rPr>
        <w:t>microempresa e empresa de pequeno porte</w:t>
      </w:r>
      <w:r w:rsidRPr="008049D6">
        <w:rPr>
          <w:rFonts w:asciiTheme="minorHAnsi" w:hAnsiTheme="minorHAnsi" w:cstheme="minorHAnsi"/>
          <w:sz w:val="22"/>
          <w:szCs w:val="22"/>
        </w:rPr>
        <w:t xml:space="preserve"> que se encontrem naquele intervalo de 5% (cinco por cento), na ordem de classificação, para o exercício do mesmo direito, no prazo estabelecido no subitem anterior.</w:t>
      </w:r>
    </w:p>
    <w:p w14:paraId="456BC91D"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Só poderá haver empate entre propostas iguais (não seguidas de lances), ou entre lances finais da fase fechada do modo de disputa aberto e fechado. </w:t>
      </w:r>
    </w:p>
    <w:p w14:paraId="530F47C8"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Havendo eventual empate entre propostas ou lances, o critério de desempate será aquele previsto no </w:t>
      </w:r>
      <w:hyperlink r:id="rId18" w:anchor="art60" w:history="1">
        <w:r w:rsidRPr="008049D6">
          <w:rPr>
            <w:rStyle w:val="Hyperlink"/>
            <w:rFonts w:asciiTheme="minorHAnsi" w:eastAsia="Arial" w:hAnsiTheme="minorHAnsi" w:cstheme="minorHAnsi"/>
            <w:color w:val="auto"/>
            <w:sz w:val="22"/>
            <w:szCs w:val="22"/>
          </w:rPr>
          <w:t>art</w:t>
        </w:r>
        <w:r w:rsidRPr="008049D6">
          <w:rPr>
            <w:rStyle w:val="Hyperlink"/>
            <w:rFonts w:asciiTheme="minorHAnsi" w:hAnsiTheme="minorHAnsi" w:cstheme="minorHAnsi"/>
            <w:color w:val="auto"/>
            <w:sz w:val="22"/>
            <w:szCs w:val="22"/>
          </w:rPr>
          <w:t>. 60 da Lei nº 14.133, de 2021</w:t>
        </w:r>
      </w:hyperlink>
      <w:r w:rsidRPr="008049D6">
        <w:rPr>
          <w:rFonts w:asciiTheme="minorHAnsi" w:hAnsiTheme="minorHAnsi" w:cstheme="minorHAnsi"/>
          <w:sz w:val="22"/>
          <w:szCs w:val="22"/>
        </w:rPr>
        <w:t>, nesta ordem:</w:t>
      </w:r>
    </w:p>
    <w:p w14:paraId="0C41B33A" w14:textId="77777777" w:rsidR="008049D6" w:rsidRPr="008049D6" w:rsidRDefault="008049D6" w:rsidP="008049D6">
      <w:pPr>
        <w:pStyle w:val="Nivel4"/>
        <w:numPr>
          <w:ilvl w:val="0"/>
          <w:numId w:val="42"/>
        </w:numPr>
        <w:spacing w:before="100" w:beforeAutospacing="1" w:after="100" w:afterAutospacing="1" w:line="240" w:lineRule="auto"/>
        <w:ind w:left="709" w:hanging="142"/>
        <w:rPr>
          <w:rFonts w:asciiTheme="minorHAnsi" w:hAnsiTheme="minorHAnsi" w:cstheme="minorHAnsi"/>
          <w:sz w:val="22"/>
          <w:szCs w:val="22"/>
        </w:rPr>
      </w:pPr>
      <w:r w:rsidRPr="008049D6">
        <w:rPr>
          <w:rFonts w:asciiTheme="minorHAnsi" w:hAnsiTheme="minorHAnsi" w:cstheme="minorHAnsi"/>
          <w:sz w:val="22"/>
          <w:szCs w:val="22"/>
        </w:rPr>
        <w:t>Disputa final, hipótese em que os licitantes empatados poderão apresentar nova proposta em ato contínuo à classificação;</w:t>
      </w:r>
    </w:p>
    <w:p w14:paraId="4F857D4E" w14:textId="77777777" w:rsidR="008049D6" w:rsidRPr="008049D6" w:rsidRDefault="008049D6" w:rsidP="008049D6">
      <w:pPr>
        <w:pStyle w:val="Nivel4"/>
        <w:numPr>
          <w:ilvl w:val="0"/>
          <w:numId w:val="42"/>
        </w:numPr>
        <w:spacing w:before="100" w:beforeAutospacing="1" w:after="100" w:afterAutospacing="1" w:line="240" w:lineRule="auto"/>
        <w:ind w:left="709" w:hanging="142"/>
        <w:rPr>
          <w:rFonts w:asciiTheme="minorHAnsi" w:hAnsiTheme="minorHAnsi" w:cstheme="minorHAnsi"/>
          <w:sz w:val="22"/>
          <w:szCs w:val="22"/>
        </w:rPr>
      </w:pPr>
      <w:r w:rsidRPr="008049D6">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4F24ECE1" w14:textId="77777777" w:rsidR="008049D6" w:rsidRPr="008049D6" w:rsidRDefault="008049D6" w:rsidP="008049D6">
      <w:pPr>
        <w:pStyle w:val="Nivel4"/>
        <w:numPr>
          <w:ilvl w:val="0"/>
          <w:numId w:val="42"/>
        </w:numPr>
        <w:spacing w:before="100" w:beforeAutospacing="1" w:after="100" w:afterAutospacing="1" w:line="240" w:lineRule="auto"/>
        <w:ind w:left="709" w:hanging="142"/>
        <w:rPr>
          <w:rFonts w:asciiTheme="minorHAnsi" w:hAnsiTheme="minorHAnsi" w:cstheme="minorHAnsi"/>
          <w:sz w:val="22"/>
          <w:szCs w:val="22"/>
        </w:rPr>
      </w:pPr>
      <w:r w:rsidRPr="008049D6">
        <w:rPr>
          <w:rFonts w:asciiTheme="minorHAnsi" w:hAnsiTheme="minorHAnsi" w:cstheme="minorHAnsi"/>
          <w:sz w:val="22"/>
          <w:szCs w:val="22"/>
        </w:rPr>
        <w:t>Desenvolvimento pelo licitante de ações de equidade entre homens e mulheres no ambiente de trabalho, conforme regulamento;</w:t>
      </w:r>
    </w:p>
    <w:p w14:paraId="56A061E2" w14:textId="77777777" w:rsidR="008049D6" w:rsidRPr="008049D6" w:rsidRDefault="008049D6" w:rsidP="008049D6">
      <w:pPr>
        <w:pStyle w:val="Nivel4"/>
        <w:numPr>
          <w:ilvl w:val="0"/>
          <w:numId w:val="42"/>
        </w:numPr>
        <w:spacing w:before="100" w:beforeAutospacing="1" w:after="100" w:afterAutospacing="1" w:line="240" w:lineRule="auto"/>
        <w:ind w:left="709" w:hanging="142"/>
        <w:rPr>
          <w:rFonts w:asciiTheme="minorHAnsi" w:hAnsiTheme="minorHAnsi" w:cstheme="minorHAnsi"/>
          <w:sz w:val="22"/>
          <w:szCs w:val="22"/>
        </w:rPr>
      </w:pPr>
      <w:r w:rsidRPr="008049D6">
        <w:rPr>
          <w:rFonts w:asciiTheme="minorHAnsi" w:hAnsiTheme="minorHAnsi" w:cstheme="minorHAnsi"/>
          <w:sz w:val="22"/>
          <w:szCs w:val="22"/>
        </w:rPr>
        <w:t>Desenvolvimento pelo licitante de programa de integridade, conforme orientações dos órgãos de controle.</w:t>
      </w:r>
    </w:p>
    <w:p w14:paraId="61D7F563" w14:textId="77777777" w:rsidR="008049D6" w:rsidRPr="008049D6" w:rsidRDefault="008049D6" w:rsidP="008049D6">
      <w:pPr>
        <w:pStyle w:val="Nivel4"/>
        <w:numPr>
          <w:ilvl w:val="0"/>
          <w:numId w:val="42"/>
        </w:numPr>
        <w:spacing w:before="100" w:beforeAutospacing="1" w:after="100" w:afterAutospacing="1" w:line="240" w:lineRule="auto"/>
        <w:ind w:left="709" w:hanging="142"/>
        <w:rPr>
          <w:rFonts w:asciiTheme="minorHAnsi" w:hAnsiTheme="minorHAnsi" w:cstheme="minorHAnsi"/>
          <w:sz w:val="22"/>
          <w:szCs w:val="22"/>
        </w:rPr>
      </w:pPr>
      <w:r w:rsidRPr="008049D6">
        <w:rPr>
          <w:rFonts w:asciiTheme="minorHAnsi" w:hAnsiTheme="minorHAnsi" w:cstheme="minorHAnsi"/>
          <w:sz w:val="22"/>
          <w:szCs w:val="22"/>
        </w:rPr>
        <w:t>Persistindo o empate, será assegurada preferência, sucessivamente, aos bens e serviços produzidos ou prestados por:</w:t>
      </w:r>
    </w:p>
    <w:p w14:paraId="34EDD273" w14:textId="77777777" w:rsidR="008049D6" w:rsidRPr="008049D6" w:rsidRDefault="008049D6" w:rsidP="008049D6">
      <w:pPr>
        <w:pStyle w:val="Nivel4"/>
        <w:numPr>
          <w:ilvl w:val="0"/>
          <w:numId w:val="41"/>
        </w:numPr>
        <w:spacing w:before="100" w:beforeAutospacing="1" w:after="100" w:afterAutospacing="1" w:line="360" w:lineRule="auto"/>
        <w:ind w:left="1134" w:hanging="425"/>
        <w:rPr>
          <w:rFonts w:asciiTheme="minorHAnsi" w:hAnsiTheme="minorHAnsi" w:cstheme="minorHAnsi"/>
          <w:sz w:val="22"/>
          <w:szCs w:val="22"/>
        </w:rPr>
      </w:pPr>
      <w:bookmarkStart w:id="25" w:name="art60§1i"/>
      <w:bookmarkEnd w:id="25"/>
      <w:r w:rsidRPr="008049D6">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2AF4671" w14:textId="77777777" w:rsidR="008049D6" w:rsidRPr="008049D6" w:rsidRDefault="008049D6" w:rsidP="008049D6">
      <w:pPr>
        <w:pStyle w:val="Nivel4"/>
        <w:numPr>
          <w:ilvl w:val="0"/>
          <w:numId w:val="41"/>
        </w:numPr>
        <w:spacing w:before="100" w:beforeAutospacing="1" w:after="100" w:afterAutospacing="1" w:line="360" w:lineRule="auto"/>
        <w:ind w:left="1134" w:hanging="425"/>
        <w:rPr>
          <w:rFonts w:asciiTheme="minorHAnsi" w:hAnsiTheme="minorHAnsi" w:cstheme="minorHAnsi"/>
          <w:sz w:val="22"/>
          <w:szCs w:val="22"/>
        </w:rPr>
      </w:pPr>
      <w:bookmarkStart w:id="26" w:name="art60§1ii"/>
      <w:bookmarkEnd w:id="26"/>
      <w:r w:rsidRPr="008049D6">
        <w:rPr>
          <w:rFonts w:asciiTheme="minorHAnsi" w:hAnsiTheme="minorHAnsi" w:cstheme="minorHAnsi"/>
          <w:sz w:val="22"/>
          <w:szCs w:val="22"/>
        </w:rPr>
        <w:t>Empresas brasileiras;</w:t>
      </w:r>
    </w:p>
    <w:p w14:paraId="392E2D86" w14:textId="77777777" w:rsidR="008049D6" w:rsidRPr="008049D6" w:rsidRDefault="008049D6" w:rsidP="008049D6">
      <w:pPr>
        <w:pStyle w:val="Nivel4"/>
        <w:numPr>
          <w:ilvl w:val="0"/>
          <w:numId w:val="41"/>
        </w:numPr>
        <w:spacing w:before="100" w:beforeAutospacing="1" w:after="100" w:afterAutospacing="1" w:line="360" w:lineRule="auto"/>
        <w:ind w:left="1134" w:hanging="425"/>
        <w:rPr>
          <w:rFonts w:asciiTheme="minorHAnsi" w:hAnsiTheme="minorHAnsi" w:cstheme="minorHAnsi"/>
          <w:sz w:val="22"/>
          <w:szCs w:val="22"/>
        </w:rPr>
      </w:pPr>
      <w:bookmarkStart w:id="27" w:name="art60§1iii"/>
      <w:bookmarkEnd w:id="27"/>
      <w:r w:rsidRPr="008049D6">
        <w:rPr>
          <w:rFonts w:asciiTheme="minorHAnsi" w:hAnsiTheme="minorHAnsi" w:cstheme="minorHAnsi"/>
          <w:sz w:val="22"/>
          <w:szCs w:val="22"/>
        </w:rPr>
        <w:t>Empresas que invistam em pesquisa e no desenvolvimento de tecnologia no País;</w:t>
      </w:r>
    </w:p>
    <w:p w14:paraId="3B954AAB" w14:textId="77777777" w:rsidR="008049D6" w:rsidRPr="008049D6" w:rsidRDefault="008049D6" w:rsidP="008049D6">
      <w:pPr>
        <w:pStyle w:val="Nivel4"/>
        <w:numPr>
          <w:ilvl w:val="0"/>
          <w:numId w:val="41"/>
        </w:numPr>
        <w:spacing w:before="100" w:beforeAutospacing="1" w:after="100" w:afterAutospacing="1" w:line="360" w:lineRule="auto"/>
        <w:ind w:left="1134" w:hanging="425"/>
        <w:rPr>
          <w:rFonts w:asciiTheme="minorHAnsi" w:hAnsiTheme="minorHAnsi" w:cstheme="minorHAnsi"/>
          <w:sz w:val="22"/>
          <w:szCs w:val="22"/>
        </w:rPr>
      </w:pPr>
      <w:bookmarkStart w:id="28" w:name="art60§1iv"/>
      <w:bookmarkEnd w:id="28"/>
      <w:r w:rsidRPr="008049D6">
        <w:rPr>
          <w:rFonts w:asciiTheme="minorHAnsi" w:hAnsiTheme="minorHAnsi" w:cstheme="minorHAnsi"/>
          <w:sz w:val="22"/>
          <w:szCs w:val="22"/>
        </w:rPr>
        <w:t>Empresas que comprovem a prática de mitigação, nos termos da </w:t>
      </w:r>
      <w:hyperlink r:id="rId19" w:anchor=":~:text=LEI%20N%C2%BA%2012.187%2C%20DE%2029%20DE%20DEZEMBRO%20DE%202009.&amp;text=Institui%20a%20Pol%C3%ADtica%20Nacional%20sobre,PNMC%20e%20d%C3%A1%20outras%20provid%C3%AAncias." w:history="1">
        <w:r w:rsidRPr="008049D6">
          <w:rPr>
            <w:rStyle w:val="Hyperlink"/>
            <w:rFonts w:asciiTheme="minorHAnsi" w:hAnsiTheme="minorHAnsi" w:cstheme="minorHAnsi"/>
            <w:sz w:val="22"/>
            <w:szCs w:val="22"/>
          </w:rPr>
          <w:t>Lei nº 12.187, de 29 de dezembro de 2009</w:t>
        </w:r>
      </w:hyperlink>
      <w:r w:rsidRPr="008049D6">
        <w:rPr>
          <w:rFonts w:asciiTheme="minorHAnsi" w:hAnsiTheme="minorHAnsi" w:cstheme="minorHAnsi"/>
          <w:sz w:val="22"/>
          <w:szCs w:val="22"/>
        </w:rPr>
        <w:t>.</w:t>
      </w:r>
    </w:p>
    <w:p w14:paraId="695E458E"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Encerrada a etapa de envio de lances da sessão pública, na hipótese </w:t>
      </w:r>
      <w:proofErr w:type="gramStart"/>
      <w:r w:rsidRPr="008049D6">
        <w:rPr>
          <w:rFonts w:asciiTheme="minorHAnsi" w:hAnsiTheme="minorHAnsi" w:cstheme="minorHAnsi"/>
          <w:sz w:val="22"/>
          <w:szCs w:val="22"/>
        </w:rPr>
        <w:t>da</w:t>
      </w:r>
      <w:proofErr w:type="gramEnd"/>
      <w:r w:rsidRPr="008049D6">
        <w:rPr>
          <w:rFonts w:asciiTheme="minorHAnsi" w:hAnsiTheme="minorHAnsi" w:cstheme="minorHAnsi"/>
          <w:sz w:val="22"/>
          <w:szCs w:val="22"/>
        </w:rPr>
        <w:t xml:space="preserve"> proposta do primeiro colocado permanecer acima do preço máximo ou inferior ao desconto definido para a contratação, o Pregoeira poderá negociar condições mais vantajosas, após definido o resultado do julgamento.</w:t>
      </w:r>
    </w:p>
    <w:p w14:paraId="609F44B5"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iCs/>
          <w:sz w:val="22"/>
          <w:szCs w:val="22"/>
        </w:rPr>
      </w:pPr>
      <w:r w:rsidRPr="008049D6">
        <w:rPr>
          <w:rFonts w:asciiTheme="minorHAnsi" w:hAnsiTheme="minorHAnsi" w:cstheme="minorHAnsi"/>
          <w:sz w:val="22"/>
          <w:szCs w:val="22"/>
        </w:rPr>
        <w:lastRenderedPageBreak/>
        <w:t>Não será admitida a previsão de preços diferentes em razão de local de entrega ou de acondicionamento, tamanho de lote ou qualquer outro motivo.</w:t>
      </w:r>
    </w:p>
    <w:p w14:paraId="591BB1B6"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67D8AC8"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negociação será realizada por meio do sistema, podendo ser acompanhada pelos demais licitantes.</w:t>
      </w:r>
    </w:p>
    <w:p w14:paraId="6941D134"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resultado da negociação será divulgado a todos os licitantes e anexado aos autos do processo licitatório.</w:t>
      </w:r>
    </w:p>
    <w:p w14:paraId="1D039AB9" w14:textId="77777777" w:rsidR="008049D6" w:rsidRPr="008049D6" w:rsidRDefault="008049D6" w:rsidP="008049D6">
      <w:pPr>
        <w:pStyle w:val="PargrafodaLista"/>
        <w:numPr>
          <w:ilvl w:val="1"/>
          <w:numId w:val="44"/>
        </w:numPr>
        <w:spacing w:before="240" w:after="240"/>
        <w:ind w:left="0" w:firstLine="0"/>
        <w:rPr>
          <w:rFonts w:asciiTheme="minorHAnsi" w:eastAsia="Arial Unicode MS" w:hAnsiTheme="minorHAnsi" w:cstheme="minorHAnsi"/>
          <w:b/>
          <w:bCs/>
          <w:iCs/>
          <w:sz w:val="22"/>
          <w:szCs w:val="22"/>
        </w:rPr>
      </w:pPr>
      <w:r w:rsidRPr="008049D6">
        <w:rPr>
          <w:rFonts w:asciiTheme="minorHAnsi" w:hAnsiTheme="minorHAnsi" w:cstheme="minorHAnsi"/>
          <w:b/>
          <w:bCs/>
          <w:sz w:val="22"/>
          <w:szCs w:val="22"/>
        </w:rPr>
        <w:t xml:space="preserve">Estando o preço compatível, será solicitado </w:t>
      </w:r>
      <w:r w:rsidRPr="008049D6">
        <w:rPr>
          <w:rFonts w:asciiTheme="minorHAnsi" w:eastAsia="Arial Unicode MS" w:hAnsiTheme="minorHAnsi" w:cstheme="minorHAnsi"/>
          <w:b/>
          <w:bCs/>
          <w:sz w:val="22"/>
          <w:szCs w:val="22"/>
        </w:rPr>
        <w:t>ao licitante mais bem classificado que, no prazo de 2 (duas) horas, envie a proposta adequada ao último lance ofertado após a negociação realizada, conforme modelo descrito anexo II, acompanhada, se for o caso, da comprovação da exequibilidade, e dos documentos complementares, quando necessários à confirmação daqueles exigidos neste Edital e já apresentados.</w:t>
      </w:r>
    </w:p>
    <w:p w14:paraId="2E537516" w14:textId="77777777" w:rsidR="008049D6" w:rsidRPr="008049D6" w:rsidRDefault="008049D6" w:rsidP="008049D6">
      <w:pPr>
        <w:pStyle w:val="PargrafodaLista"/>
        <w:numPr>
          <w:ilvl w:val="2"/>
          <w:numId w:val="44"/>
        </w:numPr>
        <w:spacing w:before="240" w:after="240"/>
        <w:ind w:left="0" w:firstLine="0"/>
        <w:rPr>
          <w:rFonts w:asciiTheme="minorHAnsi" w:eastAsia="Arial Unicode MS" w:hAnsiTheme="minorHAnsi" w:cstheme="minorHAnsi"/>
          <w:iCs/>
          <w:sz w:val="22"/>
          <w:szCs w:val="22"/>
        </w:rPr>
      </w:pPr>
      <w:r w:rsidRPr="008049D6">
        <w:rPr>
          <w:rFonts w:asciiTheme="minorHAnsi" w:hAnsiTheme="minorHAnsi" w:cstheme="minorHAnsi"/>
          <w:sz w:val="22"/>
          <w:szCs w:val="22"/>
        </w:rPr>
        <w:t>Se necessário, para melhor avaliação, poderá ser solicitado ao licitante o catálogo ou prospecto técnico do fabricante.</w:t>
      </w:r>
    </w:p>
    <w:p w14:paraId="52BFAA94" w14:textId="77777777" w:rsidR="008049D6" w:rsidRPr="008049D6" w:rsidRDefault="008049D6" w:rsidP="008049D6">
      <w:pPr>
        <w:pStyle w:val="PargrafodaLista"/>
        <w:numPr>
          <w:ilvl w:val="2"/>
          <w:numId w:val="44"/>
        </w:numPr>
        <w:spacing w:before="240" w:after="240"/>
        <w:ind w:left="0" w:firstLine="0"/>
        <w:rPr>
          <w:rFonts w:asciiTheme="minorHAnsi" w:eastAsia="Arial Unicode MS" w:hAnsiTheme="minorHAnsi" w:cstheme="minorHAnsi"/>
          <w:sz w:val="22"/>
          <w:szCs w:val="22"/>
        </w:rPr>
      </w:pPr>
      <w:r w:rsidRPr="008049D6">
        <w:rPr>
          <w:rFonts w:asciiTheme="minorHAnsi" w:eastAsia="Arial Unicode MS" w:hAnsiTheme="minorHAnsi" w:cstheme="minorHAnsi"/>
          <w:sz w:val="22"/>
          <w:szCs w:val="22"/>
        </w:rPr>
        <w:t>É facultado ao Pregoeira prorrogar o prazo estabelecido, a partir da solicitação do licitante pelo chat, antes de findar o prazo inicial.</w:t>
      </w:r>
    </w:p>
    <w:p w14:paraId="1DFFC496"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iCs/>
          <w:sz w:val="22"/>
          <w:szCs w:val="22"/>
        </w:rPr>
      </w:pPr>
      <w:r w:rsidRPr="008049D6">
        <w:rPr>
          <w:rFonts w:asciiTheme="minorHAnsi" w:hAnsiTheme="minorHAnsi" w:cstheme="minorHAnsi"/>
          <w:sz w:val="22"/>
          <w:szCs w:val="22"/>
        </w:rPr>
        <w:t>Após a negociação do preço, o Pregoeira iniciará a fase de aceitação e julgamento da proposta.</w:t>
      </w:r>
    </w:p>
    <w:p w14:paraId="782579A4"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DA FASE DE JULGAMENTO:</w:t>
      </w:r>
    </w:p>
    <w:p w14:paraId="50B88FE6" w14:textId="04541101" w:rsidR="008049D6" w:rsidRPr="008049D6" w:rsidRDefault="00C85B8D" w:rsidP="008049D6">
      <w:pPr>
        <w:pStyle w:val="PargrafodaLista"/>
        <w:numPr>
          <w:ilvl w:val="1"/>
          <w:numId w:val="44"/>
        </w:numPr>
        <w:spacing w:before="240" w:after="240"/>
        <w:ind w:left="0" w:firstLine="0"/>
        <w:rPr>
          <w:rFonts w:asciiTheme="minorHAnsi" w:hAnsiTheme="minorHAnsi" w:cstheme="minorHAnsi"/>
          <w:b/>
          <w:bCs/>
          <w:sz w:val="22"/>
          <w:szCs w:val="22"/>
          <w:lang w:eastAsia="ar-SA"/>
        </w:rPr>
      </w:pPr>
      <w:bookmarkStart w:id="29" w:name="_Ref117019424"/>
      <w:r>
        <w:rPr>
          <w:rFonts w:asciiTheme="minorHAnsi" w:hAnsiTheme="minorHAnsi" w:cstheme="minorHAnsi"/>
          <w:sz w:val="22"/>
          <w:szCs w:val="22"/>
        </w:rPr>
        <w:t>A</w:t>
      </w:r>
      <w:r w:rsidR="008049D6" w:rsidRPr="008049D6">
        <w:rPr>
          <w:rFonts w:asciiTheme="minorHAnsi" w:hAnsiTheme="minorHAnsi" w:cstheme="minorHAnsi"/>
          <w:sz w:val="22"/>
          <w:szCs w:val="22"/>
        </w:rPr>
        <w:t xml:space="preserve"> Pregoeira verificará se o licitante provisoriamente classificado em primeiro lugar atende às condições de participação no certame, conforme previsto no </w:t>
      </w:r>
      <w:hyperlink r:id="rId20" w:anchor="art14" w:history="1">
        <w:r w:rsidR="008049D6" w:rsidRPr="008049D6">
          <w:rPr>
            <w:rStyle w:val="Hyperlink"/>
            <w:rFonts w:asciiTheme="minorHAnsi" w:hAnsiTheme="minorHAnsi" w:cstheme="minorHAnsi"/>
            <w:sz w:val="22"/>
            <w:szCs w:val="22"/>
          </w:rPr>
          <w:t>art. 14 da Lei nº 14.133/2021</w:t>
        </w:r>
      </w:hyperlink>
      <w:r w:rsidR="008049D6" w:rsidRPr="008049D6">
        <w:rPr>
          <w:rFonts w:asciiTheme="minorHAnsi" w:hAnsiTheme="minorHAnsi" w:cstheme="minorHAnsi"/>
          <w:sz w:val="22"/>
          <w:szCs w:val="22"/>
        </w:rPr>
        <w:t xml:space="preserve">, legislação correlata e no item 2.2 do edital, </w:t>
      </w:r>
      <w:bookmarkEnd w:id="29"/>
      <w:r w:rsidR="008049D6" w:rsidRPr="008049D6">
        <w:rPr>
          <w:rFonts w:asciiTheme="minorHAnsi" w:hAnsiTheme="minorHAnsi" w:cstheme="minorHAnsi"/>
          <w:sz w:val="22"/>
          <w:szCs w:val="22"/>
          <w:lang w:eastAsia="ar-SA"/>
        </w:rPr>
        <w:t>especialmente quanto à existência de sanção que impeça a participação no certame ou a futura contratação, mediante a consulta aos seguintes cadastros:</w:t>
      </w:r>
    </w:p>
    <w:p w14:paraId="53754631"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b/>
          <w:bCs/>
          <w:sz w:val="22"/>
          <w:szCs w:val="22"/>
          <w:lang w:eastAsia="ar-SA"/>
        </w:rPr>
      </w:pPr>
      <w:r w:rsidRPr="008049D6">
        <w:rPr>
          <w:rFonts w:asciiTheme="minorHAnsi" w:hAnsiTheme="minorHAnsi" w:cstheme="minorHAnsi"/>
          <w:sz w:val="22"/>
          <w:szCs w:val="22"/>
        </w:rPr>
        <w:t>Sistema</w:t>
      </w:r>
      <w:r w:rsidRPr="008049D6">
        <w:rPr>
          <w:rFonts w:asciiTheme="minorHAnsi" w:hAnsiTheme="minorHAnsi" w:cstheme="minorHAnsi"/>
          <w:sz w:val="22"/>
          <w:szCs w:val="22"/>
          <w:lang w:eastAsia="ar-SA"/>
        </w:rPr>
        <w:t xml:space="preserve"> de Cadastro Unificado de Fornecedores - SICAF (</w:t>
      </w:r>
      <w:r w:rsidRPr="008049D6">
        <w:rPr>
          <w:rFonts w:asciiTheme="minorHAnsi" w:hAnsiTheme="minorHAnsi" w:cstheme="minorHAnsi"/>
          <w:sz w:val="22"/>
          <w:szCs w:val="22"/>
        </w:rPr>
        <w:t>https://www3.comprasnet.gov.br/sicaf-web/public/pages/consultas/consultarRestricaoContratarAdministracaoPublica.jsf;jsessionid=Lp-gz4K4+wL1xn-GhxSwS3bC.srvv4288_inst01)</w:t>
      </w:r>
    </w:p>
    <w:p w14:paraId="5512A542"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lang w:eastAsia="ar-SA"/>
        </w:rPr>
      </w:pPr>
      <w:r w:rsidRPr="008049D6">
        <w:rPr>
          <w:rFonts w:asciiTheme="minorHAnsi" w:hAnsiTheme="minorHAnsi" w:cstheme="minorHAnsi"/>
          <w:sz w:val="22"/>
          <w:szCs w:val="22"/>
        </w:rPr>
        <w:t>Cadastro</w:t>
      </w:r>
      <w:r w:rsidRPr="008049D6">
        <w:rPr>
          <w:rFonts w:asciiTheme="minorHAnsi" w:hAnsiTheme="minorHAnsi" w:cstheme="minorHAnsi"/>
          <w:sz w:val="22"/>
          <w:szCs w:val="22"/>
          <w:lang w:eastAsia="ar-SA"/>
        </w:rPr>
        <w:t xml:space="preserve"> Nacional de Empresas Inidôneas e Suspensas – CEIS e Cadastro Nacional de Empresas Punidas – CNEP, mantido pela Controladoria-Geral da União -</w:t>
      </w:r>
      <w:r w:rsidRPr="008049D6">
        <w:rPr>
          <w:rFonts w:asciiTheme="minorHAnsi" w:hAnsiTheme="minorHAnsi" w:cstheme="minorHAnsi"/>
          <w:sz w:val="22"/>
          <w:szCs w:val="22"/>
        </w:rPr>
        <w:t>https://portaldatransparencia.gov.br/sancoes/consulta?ordenarPor=nomeSancionado&amp;direcao=asc</w:t>
      </w:r>
      <w:r w:rsidRPr="008049D6">
        <w:rPr>
          <w:rFonts w:asciiTheme="minorHAnsi" w:hAnsiTheme="minorHAnsi" w:cstheme="minorHAnsi"/>
          <w:sz w:val="22"/>
          <w:szCs w:val="22"/>
          <w:lang w:eastAsia="ar-SA"/>
        </w:rPr>
        <w:t xml:space="preserve">) </w:t>
      </w:r>
    </w:p>
    <w:p w14:paraId="475ABE8D"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Caso conste na Consulta de Situação do licitante a existência de Ocorrências Impeditivas Indiretas, o Pregoeira diligenciará para verificar se houve fraude por parte das empresas apontadas. (</w:t>
      </w:r>
      <w:hyperlink r:id="rId21" w:anchor="art29" w:history="1">
        <w:r w:rsidRPr="008049D6">
          <w:rPr>
            <w:rStyle w:val="Hyperlink"/>
            <w:rFonts w:asciiTheme="minorHAnsi" w:hAnsiTheme="minorHAnsi" w:cstheme="minorHAnsi"/>
            <w:sz w:val="22"/>
            <w:szCs w:val="22"/>
          </w:rPr>
          <w:t xml:space="preserve">IN nº 3/2018, art. 29, </w:t>
        </w:r>
        <w:r w:rsidRPr="008049D6">
          <w:rPr>
            <w:rStyle w:val="Hyperlink"/>
            <w:rFonts w:asciiTheme="minorHAnsi" w:hAnsiTheme="minorHAnsi" w:cstheme="minorHAnsi"/>
            <w:i/>
            <w:iCs/>
            <w:sz w:val="22"/>
            <w:szCs w:val="22"/>
          </w:rPr>
          <w:t>caput</w:t>
        </w:r>
      </w:hyperlink>
      <w:r w:rsidRPr="008049D6">
        <w:rPr>
          <w:rFonts w:asciiTheme="minorHAnsi" w:hAnsiTheme="minorHAnsi" w:cstheme="minorHAnsi"/>
          <w:sz w:val="22"/>
          <w:szCs w:val="22"/>
        </w:rPr>
        <w:t>)</w:t>
      </w:r>
    </w:p>
    <w:p w14:paraId="7F4CFE70"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tentativa de burla será verificada por meio dos vínculos societários, linhas de fornecimento similares, dentre outros. (</w:t>
      </w:r>
      <w:hyperlink r:id="rId22" w:history="1">
        <w:r w:rsidRPr="008049D6">
          <w:rPr>
            <w:rStyle w:val="Hyperlink"/>
            <w:rFonts w:asciiTheme="minorHAnsi" w:hAnsiTheme="minorHAnsi" w:cstheme="minorHAnsi"/>
            <w:sz w:val="22"/>
            <w:szCs w:val="22"/>
          </w:rPr>
          <w:t>IN nº 3/2018, art. 29, §1º</w:t>
        </w:r>
      </w:hyperlink>
      <w:r w:rsidRPr="008049D6">
        <w:rPr>
          <w:rFonts w:asciiTheme="minorHAnsi" w:hAnsiTheme="minorHAnsi" w:cstheme="minorHAnsi"/>
          <w:sz w:val="22"/>
          <w:szCs w:val="22"/>
        </w:rPr>
        <w:t>).</w:t>
      </w:r>
    </w:p>
    <w:p w14:paraId="47C9F903"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O licitante será convocado para manifestação previamente a uma eventual desclassificação. (</w:t>
      </w:r>
      <w:hyperlink r:id="rId23" w:history="1">
        <w:r w:rsidRPr="008049D6">
          <w:rPr>
            <w:rStyle w:val="Hyperlink"/>
            <w:rFonts w:asciiTheme="minorHAnsi" w:hAnsiTheme="minorHAnsi" w:cstheme="minorHAnsi"/>
            <w:sz w:val="22"/>
            <w:szCs w:val="22"/>
          </w:rPr>
          <w:t>IN nº 3/2018, art. 29, §2º</w:t>
        </w:r>
      </w:hyperlink>
      <w:r w:rsidRPr="008049D6">
        <w:rPr>
          <w:rFonts w:asciiTheme="minorHAnsi" w:hAnsiTheme="minorHAnsi" w:cstheme="minorHAnsi"/>
          <w:sz w:val="22"/>
          <w:szCs w:val="22"/>
        </w:rPr>
        <w:t>).</w:t>
      </w:r>
    </w:p>
    <w:p w14:paraId="2A62B857"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Constatada a existência de sanção, o licitante será reputado inabilitado, por falta de condição de participação.</w:t>
      </w:r>
    </w:p>
    <w:p w14:paraId="2846A9B0"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b/>
          <w:sz w:val="22"/>
          <w:szCs w:val="22"/>
        </w:rPr>
      </w:pPr>
      <w:r w:rsidRPr="008049D6">
        <w:rPr>
          <w:rFonts w:asciiTheme="minorHAnsi" w:hAnsiTheme="minorHAnsi" w:cstheme="minorHAnsi"/>
          <w:sz w:val="22"/>
          <w:szCs w:val="22"/>
        </w:rPr>
        <w:t xml:space="preserve">Será desclassificada a proposta vencedora que: </w:t>
      </w:r>
    </w:p>
    <w:p w14:paraId="39E894BD"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Contiver vícios insanáveis;</w:t>
      </w:r>
    </w:p>
    <w:p w14:paraId="2A9EDB4C"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Não obedecer às especificações técnicas contidas no Termo de Referência;</w:t>
      </w:r>
    </w:p>
    <w:p w14:paraId="2B4FB4C6"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Apresentar preços inexequíveis ou permanecerem acima do preço máximo definido para a contratação;</w:t>
      </w:r>
    </w:p>
    <w:p w14:paraId="2BD6D251" w14:textId="77777777" w:rsidR="008049D6" w:rsidRPr="008049D6" w:rsidRDefault="008049D6" w:rsidP="008049D6">
      <w:pPr>
        <w:pStyle w:val="PargrafodaLista"/>
        <w:numPr>
          <w:ilvl w:val="2"/>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Não tiverem sua exequibilidade demonstrada, quando exigido pela Administração;</w:t>
      </w:r>
    </w:p>
    <w:p w14:paraId="6B4F44B7" w14:textId="77777777" w:rsidR="008049D6" w:rsidRPr="008049D6" w:rsidRDefault="008049D6" w:rsidP="008049D6">
      <w:pPr>
        <w:pStyle w:val="PargrafodaLista"/>
        <w:numPr>
          <w:ilvl w:val="2"/>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Apresentar desconformidade com quaisquer outras exigências deste Edital ou seus anexos, desde que insanável.</w:t>
      </w:r>
    </w:p>
    <w:p w14:paraId="5B0C11C5"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eastAsiaTheme="minorHAnsi" w:hAnsiTheme="minorHAnsi" w:cstheme="minorHAnsi"/>
          <w:sz w:val="22"/>
          <w:szCs w:val="22"/>
        </w:rPr>
        <w:t>Para fins de análise da proposta quanto ao cumprimento das especificações do objeto, poderá ser colhida a manifestação escrita do setor requisitante do serviço ou da área especializada no objeto.</w:t>
      </w:r>
    </w:p>
    <w:p w14:paraId="7912A4FB"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Caso o Termo de Referência exija a apresentação de amostra, o licitante classificado em primeiro lugar deverá apresentá-la, conforme disciplinado no Termo de Referência, sob pena de não aceitação da proposta.</w:t>
      </w:r>
    </w:p>
    <w:p w14:paraId="5B501908"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procedimento para a avaliação das amostras, será facultada a todos os interessados, incluindo os demais licitantes.</w:t>
      </w:r>
    </w:p>
    <w:p w14:paraId="2ADD3ED2" w14:textId="77777777" w:rsidR="008049D6" w:rsidRPr="008049D6" w:rsidRDefault="008049D6" w:rsidP="008049D6">
      <w:pPr>
        <w:pStyle w:val="PargrafodaLista"/>
        <w:numPr>
          <w:ilvl w:val="1"/>
          <w:numId w:val="44"/>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Os resultados das avaliações serão divulgados por meio de mensagem no sistema.</w:t>
      </w:r>
    </w:p>
    <w:p w14:paraId="04BFBBE2"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bookmarkStart w:id="30" w:name="_Hlk169594021"/>
      <w:r w:rsidRPr="008049D6">
        <w:rPr>
          <w:rFonts w:asciiTheme="minorHAnsi" w:hAnsiTheme="minorHAnsi" w:cstheme="minorHAnsi"/>
          <w:sz w:val="22"/>
          <w:szCs w:val="22"/>
        </w:rPr>
        <w:t>Quando solicitada, no caso de não haver entrega da amostra ou ocorrer atraso na entrega, sem justificativa aceita pela administração, ou havendo entrega de amostra fora das especificações previstas neste Edital, a proposta do licitante será recusada.</w:t>
      </w:r>
    </w:p>
    <w:bookmarkEnd w:id="30"/>
    <w:p w14:paraId="4A978C6A" w14:textId="77777777" w:rsidR="008049D6" w:rsidRPr="008049D6" w:rsidRDefault="008049D6" w:rsidP="008049D6">
      <w:pPr>
        <w:pStyle w:val="PargrafodaLista"/>
        <w:numPr>
          <w:ilvl w:val="1"/>
          <w:numId w:val="44"/>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Se </w:t>
      </w:r>
      <w:proofErr w:type="gramStart"/>
      <w:r w:rsidRPr="008049D6">
        <w:rPr>
          <w:rFonts w:asciiTheme="minorHAnsi" w:hAnsiTheme="minorHAnsi" w:cstheme="minorHAnsi"/>
          <w:sz w:val="22"/>
          <w:szCs w:val="22"/>
        </w:rPr>
        <w:t>a(</w:t>
      </w:r>
      <w:proofErr w:type="gramEnd"/>
      <w:r w:rsidRPr="008049D6">
        <w:rPr>
          <w:rFonts w:asciiTheme="minorHAnsi" w:hAnsiTheme="minorHAnsi" w:cstheme="minorHAnsi"/>
          <w:sz w:val="22"/>
          <w:szCs w:val="22"/>
        </w:rPr>
        <w:t xml:space="preserve">s) amostra(s) apresentada(s) pelo primeiro classificado não for(em) aceita(s), o será analisada a aceitabilidade da proposta ou lance ofertado pelo segundo classificado. Seguir-se-á com a verificação </w:t>
      </w:r>
      <w:proofErr w:type="gramStart"/>
      <w:r w:rsidRPr="008049D6">
        <w:rPr>
          <w:rFonts w:asciiTheme="minorHAnsi" w:hAnsiTheme="minorHAnsi" w:cstheme="minorHAnsi"/>
          <w:sz w:val="22"/>
          <w:szCs w:val="22"/>
        </w:rPr>
        <w:t>da(</w:t>
      </w:r>
      <w:proofErr w:type="gramEnd"/>
      <w:r w:rsidRPr="008049D6">
        <w:rPr>
          <w:rFonts w:asciiTheme="minorHAnsi" w:hAnsiTheme="minorHAnsi" w:cstheme="minorHAnsi"/>
          <w:sz w:val="22"/>
          <w:szCs w:val="22"/>
        </w:rPr>
        <w:t xml:space="preserve">s) amostra(s) e, assim, sucessivamente, até a verificação de uma que atenda às especificações constantes no Termo de Referência. </w:t>
      </w:r>
    </w:p>
    <w:p w14:paraId="32F2AB01" w14:textId="77777777" w:rsidR="008049D6" w:rsidRPr="008049D6" w:rsidRDefault="008049D6" w:rsidP="008049D6">
      <w:pPr>
        <w:pStyle w:val="PargrafodaLista"/>
        <w:numPr>
          <w:ilvl w:val="0"/>
          <w:numId w:val="44"/>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DA FASE DE HABILITAÇÃO:</w:t>
      </w:r>
    </w:p>
    <w:p w14:paraId="22971FCE" w14:textId="7B268896" w:rsidR="008049D6" w:rsidRPr="008049D6" w:rsidRDefault="008049D6" w:rsidP="008049D6">
      <w:pPr>
        <w:pStyle w:val="Default"/>
        <w:spacing w:before="100" w:beforeAutospacing="1" w:after="100" w:afterAutospacing="1"/>
        <w:jc w:val="both"/>
        <w:rPr>
          <w:rFonts w:asciiTheme="minorHAnsi" w:hAnsiTheme="minorHAnsi" w:cstheme="minorHAnsi"/>
          <w:color w:val="auto"/>
          <w:sz w:val="22"/>
          <w:szCs w:val="22"/>
        </w:rPr>
      </w:pPr>
      <w:bookmarkStart w:id="31" w:name="_Hlk170141885"/>
      <w:r w:rsidRPr="008049D6">
        <w:rPr>
          <w:rFonts w:asciiTheme="minorHAnsi" w:hAnsiTheme="minorHAnsi" w:cstheme="minorHAnsi"/>
          <w:b/>
          <w:color w:val="auto"/>
          <w:sz w:val="22"/>
          <w:szCs w:val="22"/>
        </w:rPr>
        <w:t>8.1.</w:t>
      </w:r>
      <w:r w:rsidRPr="008049D6">
        <w:rPr>
          <w:rFonts w:asciiTheme="minorHAnsi" w:hAnsiTheme="minorHAnsi" w:cstheme="minorHAnsi"/>
          <w:color w:val="auto"/>
          <w:sz w:val="22"/>
          <w:szCs w:val="22"/>
        </w:rPr>
        <w:tab/>
        <w:t>Encerrada a fase de julgamento da proposta, a empresa licitante classificada em primeiro lugar deverá encaminhar em formato digital a documentação solicitada, via sistema, no prazo de 2 (duas) horas, a contar da solicitação d</w:t>
      </w:r>
      <w:r w:rsidR="00C85B8D">
        <w:rPr>
          <w:rFonts w:asciiTheme="minorHAnsi" w:hAnsiTheme="minorHAnsi" w:cstheme="minorHAnsi"/>
          <w:color w:val="auto"/>
          <w:sz w:val="22"/>
          <w:szCs w:val="22"/>
        </w:rPr>
        <w:t>a</w:t>
      </w:r>
      <w:r w:rsidRPr="008049D6">
        <w:rPr>
          <w:rFonts w:asciiTheme="minorHAnsi" w:hAnsiTheme="minorHAnsi" w:cstheme="minorHAnsi"/>
          <w:color w:val="auto"/>
          <w:sz w:val="22"/>
          <w:szCs w:val="22"/>
        </w:rPr>
        <w:t xml:space="preserve"> Pregoeira.</w:t>
      </w:r>
    </w:p>
    <w:p w14:paraId="1AABDE88" w14:textId="568A9B83" w:rsidR="008049D6" w:rsidRPr="008049D6" w:rsidRDefault="008049D6" w:rsidP="008049D6">
      <w:pPr>
        <w:pStyle w:val="Default"/>
        <w:spacing w:before="100" w:beforeAutospacing="1" w:after="100" w:afterAutospacing="1"/>
        <w:jc w:val="both"/>
        <w:rPr>
          <w:rFonts w:asciiTheme="minorHAnsi" w:eastAsiaTheme="minorHAnsi" w:hAnsiTheme="minorHAnsi" w:cstheme="minorHAnsi"/>
          <w:color w:val="auto"/>
          <w:sz w:val="22"/>
          <w:szCs w:val="22"/>
          <w:lang w:eastAsia="en-US"/>
        </w:rPr>
      </w:pPr>
      <w:r w:rsidRPr="008049D6">
        <w:rPr>
          <w:rFonts w:asciiTheme="minorHAnsi" w:hAnsiTheme="minorHAnsi" w:cstheme="minorHAnsi"/>
          <w:b/>
          <w:color w:val="auto"/>
          <w:sz w:val="22"/>
          <w:szCs w:val="22"/>
        </w:rPr>
        <w:lastRenderedPageBreak/>
        <w:t>8.2.</w:t>
      </w:r>
      <w:r w:rsidRPr="008049D6">
        <w:rPr>
          <w:rFonts w:asciiTheme="minorHAnsi" w:hAnsiTheme="minorHAnsi" w:cstheme="minorHAnsi"/>
          <w:color w:val="auto"/>
          <w:sz w:val="22"/>
          <w:szCs w:val="22"/>
        </w:rPr>
        <w:tab/>
        <w:t>O prazo previsto no item 8.1 poderá ser prorrogado por solicitação da licitante ou de ofício pel</w:t>
      </w:r>
      <w:r w:rsidR="00C85B8D">
        <w:rPr>
          <w:rFonts w:asciiTheme="minorHAnsi" w:hAnsiTheme="minorHAnsi" w:cstheme="minorHAnsi"/>
          <w:color w:val="auto"/>
          <w:sz w:val="22"/>
          <w:szCs w:val="22"/>
        </w:rPr>
        <w:t>a</w:t>
      </w:r>
      <w:r w:rsidRPr="008049D6">
        <w:rPr>
          <w:rFonts w:asciiTheme="minorHAnsi" w:hAnsiTheme="minorHAnsi" w:cstheme="minorHAnsi"/>
          <w:color w:val="auto"/>
          <w:sz w:val="22"/>
          <w:szCs w:val="22"/>
        </w:rPr>
        <w:t xml:space="preserve"> Pregoeira.</w:t>
      </w:r>
      <w:r w:rsidRPr="008049D6">
        <w:rPr>
          <w:rFonts w:asciiTheme="minorHAnsi" w:eastAsiaTheme="minorHAnsi" w:hAnsiTheme="minorHAnsi" w:cstheme="minorHAnsi"/>
          <w:color w:val="auto"/>
          <w:sz w:val="22"/>
          <w:szCs w:val="22"/>
          <w:lang w:eastAsia="en-US"/>
        </w:rPr>
        <w:t xml:space="preserve"> </w:t>
      </w:r>
    </w:p>
    <w:bookmarkEnd w:id="31"/>
    <w:p w14:paraId="4E84BFD4" w14:textId="16E33734" w:rsidR="008049D6" w:rsidRPr="008049D6" w:rsidRDefault="008049D6" w:rsidP="008049D6">
      <w:pPr>
        <w:pStyle w:val="PargrafodaLista"/>
        <w:numPr>
          <w:ilvl w:val="1"/>
          <w:numId w:val="45"/>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lang w:eastAsia="ar-SA"/>
        </w:rPr>
        <w:t xml:space="preserve">A habilitação será verificada após o encerramento da fase de julgamento da proposta, quando serão avaliados, nos documentos anexados pela licitante, conforme </w:t>
      </w:r>
      <w:r w:rsidR="00C85B8D">
        <w:rPr>
          <w:rFonts w:asciiTheme="minorHAnsi" w:hAnsiTheme="minorHAnsi" w:cstheme="minorHAnsi"/>
          <w:b/>
          <w:sz w:val="22"/>
          <w:szCs w:val="22"/>
          <w:u w:val="single"/>
        </w:rPr>
        <w:t>ITEM 7.5</w:t>
      </w:r>
      <w:r w:rsidRPr="008049D6">
        <w:rPr>
          <w:rFonts w:asciiTheme="minorHAnsi" w:hAnsiTheme="minorHAnsi" w:cstheme="minorHAnsi"/>
          <w:b/>
          <w:sz w:val="22"/>
          <w:szCs w:val="22"/>
          <w:u w:val="single"/>
        </w:rPr>
        <w:t xml:space="preserve"> DO ANEXO I -  TERMO DE REFERENCIA</w:t>
      </w:r>
      <w:r w:rsidRPr="008049D6">
        <w:rPr>
          <w:rFonts w:asciiTheme="minorHAnsi" w:hAnsiTheme="minorHAnsi" w:cstheme="minorHAnsi"/>
          <w:sz w:val="22"/>
          <w:szCs w:val="22"/>
        </w:rPr>
        <w:t>.</w:t>
      </w:r>
    </w:p>
    <w:p w14:paraId="55BFF93D" w14:textId="77777777" w:rsidR="008049D6" w:rsidRPr="008049D6" w:rsidRDefault="008049D6" w:rsidP="008049D6">
      <w:pPr>
        <w:pStyle w:val="PargrafodaLista"/>
        <w:numPr>
          <w:ilvl w:val="0"/>
          <w:numId w:val="45"/>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DA ATA DE REGISTRO DE PREÇOS, CADASTRO RESERVA E DA CONTRATAÇÃO:</w:t>
      </w:r>
    </w:p>
    <w:p w14:paraId="40C96F1A" w14:textId="3CD224D8" w:rsidR="008049D6" w:rsidRPr="008049D6" w:rsidRDefault="008049D6" w:rsidP="00924041">
      <w:pPr>
        <w:pStyle w:val="PargrafodaLista"/>
        <w:numPr>
          <w:ilvl w:val="1"/>
          <w:numId w:val="46"/>
        </w:numPr>
        <w:spacing w:before="240" w:after="240"/>
        <w:rPr>
          <w:rFonts w:asciiTheme="minorHAnsi" w:hAnsiTheme="minorHAnsi" w:cstheme="minorHAnsi"/>
          <w:sz w:val="22"/>
          <w:szCs w:val="22"/>
        </w:rPr>
      </w:pPr>
      <w:r w:rsidRPr="008049D6">
        <w:rPr>
          <w:rFonts w:asciiTheme="minorHAnsi" w:hAnsiTheme="minorHAnsi" w:cstheme="minorHAnsi"/>
          <w:sz w:val="22"/>
          <w:szCs w:val="22"/>
        </w:rPr>
        <w:t xml:space="preserve">Homologado o resultado da licitação, o licitante mais bem classificado terá o prazo de </w:t>
      </w:r>
      <w:r w:rsidR="00C85B8D">
        <w:rPr>
          <w:rFonts w:asciiTheme="minorHAnsi" w:hAnsiTheme="minorHAnsi" w:cstheme="minorHAnsi"/>
          <w:b/>
          <w:sz w:val="22"/>
          <w:szCs w:val="22"/>
        </w:rPr>
        <w:t>3 (</w:t>
      </w:r>
      <w:proofErr w:type="spellStart"/>
      <w:r w:rsidR="00C85B8D">
        <w:rPr>
          <w:rFonts w:asciiTheme="minorHAnsi" w:hAnsiTheme="minorHAnsi" w:cstheme="minorHAnsi"/>
          <w:b/>
          <w:sz w:val="22"/>
          <w:szCs w:val="22"/>
        </w:rPr>
        <w:t>tres</w:t>
      </w:r>
      <w:proofErr w:type="spellEnd"/>
      <w:r w:rsidRPr="008049D6">
        <w:rPr>
          <w:rFonts w:asciiTheme="minorHAnsi" w:hAnsiTheme="minorHAnsi" w:cstheme="minorHAnsi"/>
          <w:b/>
          <w:sz w:val="22"/>
          <w:szCs w:val="22"/>
        </w:rPr>
        <w:t>) dias úteis</w:t>
      </w:r>
      <w:r w:rsidRPr="008049D6">
        <w:rPr>
          <w:rFonts w:asciiTheme="minorHAnsi" w:hAnsiTheme="minorHAnsi" w:cstheme="minorHAnsi"/>
          <w:sz w:val="22"/>
          <w:szCs w:val="22"/>
        </w:rPr>
        <w:t>, contados a partir da data de sua convocação, para assinar a Ata de Registro de Preços, sob pena de decair o direito à contratação, sem prejuízo das sanções previstas na Lei nº 14.133, de 2021.</w:t>
      </w:r>
    </w:p>
    <w:p w14:paraId="0AB81F66"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prazo de convocação poderá ser prorrogado uma vez, por igual período, mediante solicitação do licitante mais bem classificado ou do fornecedor convocado, desde que:</w:t>
      </w:r>
    </w:p>
    <w:p w14:paraId="5499558F" w14:textId="77777777" w:rsidR="008049D6" w:rsidRPr="008049D6" w:rsidRDefault="008049D6" w:rsidP="008049D6">
      <w:pPr>
        <w:spacing w:before="100" w:beforeAutospacing="1" w:after="100" w:afterAutospacing="1" w:line="240" w:lineRule="auto"/>
        <w:jc w:val="both"/>
        <w:rPr>
          <w:rFonts w:cstheme="minorHAnsi"/>
        </w:rPr>
      </w:pPr>
      <w:r w:rsidRPr="008049D6">
        <w:rPr>
          <w:rFonts w:cstheme="minorHAnsi"/>
          <w:b/>
        </w:rPr>
        <w:t>(a)</w:t>
      </w:r>
      <w:r w:rsidRPr="008049D6">
        <w:rPr>
          <w:rFonts w:cstheme="minorHAnsi"/>
        </w:rPr>
        <w:t xml:space="preserve"> a solicitação seja devidamente justificada e apresentada dentro do prazo; e</w:t>
      </w:r>
    </w:p>
    <w:p w14:paraId="1974300F" w14:textId="77777777" w:rsidR="008049D6" w:rsidRPr="008049D6" w:rsidRDefault="008049D6" w:rsidP="008049D6">
      <w:pPr>
        <w:spacing w:before="100" w:beforeAutospacing="1" w:after="100" w:afterAutospacing="1" w:line="240" w:lineRule="auto"/>
        <w:jc w:val="both"/>
        <w:rPr>
          <w:rFonts w:cstheme="minorHAnsi"/>
        </w:rPr>
      </w:pPr>
      <w:r w:rsidRPr="008049D6">
        <w:rPr>
          <w:rFonts w:cstheme="minorHAnsi"/>
          <w:b/>
        </w:rPr>
        <w:t>(b)</w:t>
      </w:r>
      <w:r w:rsidRPr="008049D6">
        <w:rPr>
          <w:rFonts w:cstheme="minorHAnsi"/>
        </w:rPr>
        <w:t xml:space="preserve"> a justificativa apresentada seja aceita pela Administração.</w:t>
      </w:r>
    </w:p>
    <w:p w14:paraId="19647283"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 ata de registro de preços será assinada presencialmente ou por meio de assinatura digital.</w:t>
      </w:r>
    </w:p>
    <w:p w14:paraId="3D89D4DF"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Serão formalizadas tantas Atas de Registro de Preços quantas forem necessárias para o registro de todos os itens constantes no Termo de Referência, com a indicação do licitante vencedor, a descrição </w:t>
      </w:r>
      <w:proofErr w:type="gramStart"/>
      <w:r w:rsidRPr="008049D6">
        <w:rPr>
          <w:rFonts w:asciiTheme="minorHAnsi" w:hAnsiTheme="minorHAnsi" w:cstheme="minorHAnsi"/>
          <w:sz w:val="22"/>
          <w:szCs w:val="22"/>
        </w:rPr>
        <w:t>do(</w:t>
      </w:r>
      <w:proofErr w:type="gramEnd"/>
      <w:r w:rsidRPr="008049D6">
        <w:rPr>
          <w:rFonts w:asciiTheme="minorHAnsi" w:hAnsiTheme="minorHAnsi" w:cstheme="minorHAnsi"/>
          <w:sz w:val="22"/>
          <w:szCs w:val="22"/>
        </w:rPr>
        <w:t>s) item(ns), as respectivas quantidades, preços registrados e demais condições.</w:t>
      </w:r>
    </w:p>
    <w:p w14:paraId="6BB83B36"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preço registrado, com a indicação dos fornecedores, será divulgado no PNCP e disponibilizado durante a vigência da ata de registro de preços.</w:t>
      </w:r>
    </w:p>
    <w:p w14:paraId="15C47C68"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2DE569F0"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51DF2F4"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b/>
          <w:sz w:val="22"/>
          <w:szCs w:val="22"/>
        </w:rPr>
      </w:pPr>
      <w:bookmarkStart w:id="32" w:name="_Toc135469232"/>
      <w:bookmarkStart w:id="33" w:name="_Hlk160457412"/>
      <w:r w:rsidRPr="008049D6">
        <w:rPr>
          <w:rFonts w:asciiTheme="minorHAnsi" w:hAnsiTheme="minorHAnsi" w:cstheme="minorHAnsi"/>
          <w:b/>
          <w:sz w:val="22"/>
          <w:szCs w:val="22"/>
        </w:rPr>
        <w:t>DA FORMAÇÃO DO CADASTRO DE RESERVA</w:t>
      </w:r>
      <w:bookmarkEnd w:id="32"/>
      <w:r w:rsidRPr="008049D6">
        <w:rPr>
          <w:rFonts w:asciiTheme="minorHAnsi" w:hAnsiTheme="minorHAnsi" w:cstheme="minorHAnsi"/>
          <w:b/>
          <w:sz w:val="22"/>
          <w:szCs w:val="22"/>
        </w:rPr>
        <w:t xml:space="preserve"> </w:t>
      </w:r>
    </w:p>
    <w:p w14:paraId="78FE6184"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Após a homologação da licitação, será incluído na ata, na forma de </w:t>
      </w:r>
      <w:r w:rsidRPr="008049D6">
        <w:rPr>
          <w:rFonts w:asciiTheme="minorHAnsi" w:hAnsiTheme="minorHAnsi" w:cstheme="minorHAnsi"/>
          <w:sz w:val="22"/>
          <w:szCs w:val="22"/>
          <w:u w:val="single"/>
        </w:rPr>
        <w:t>anexo</w:t>
      </w:r>
      <w:r w:rsidRPr="008049D6">
        <w:rPr>
          <w:rFonts w:asciiTheme="minorHAnsi" w:hAnsiTheme="minorHAnsi" w:cstheme="minorHAnsi"/>
          <w:sz w:val="22"/>
          <w:szCs w:val="22"/>
        </w:rPr>
        <w:t>, o registro:</w:t>
      </w:r>
    </w:p>
    <w:p w14:paraId="51EFEDDA" w14:textId="77777777" w:rsidR="008049D6" w:rsidRPr="008049D6" w:rsidRDefault="008049D6" w:rsidP="00924041">
      <w:pPr>
        <w:pStyle w:val="PargrafodaLista"/>
        <w:numPr>
          <w:ilvl w:val="3"/>
          <w:numId w:val="46"/>
        </w:numPr>
        <w:tabs>
          <w:tab w:val="left" w:pos="0"/>
        </w:tabs>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Dos licitantes </w:t>
      </w:r>
      <w:bookmarkStart w:id="34" w:name="_Hlk132991372"/>
      <w:r w:rsidRPr="008049D6">
        <w:rPr>
          <w:rFonts w:asciiTheme="minorHAnsi" w:hAnsiTheme="minorHAnsi" w:cstheme="minorHAnsi"/>
          <w:sz w:val="22"/>
          <w:szCs w:val="22"/>
        </w:rPr>
        <w:t xml:space="preserve">que </w:t>
      </w:r>
      <w:bookmarkStart w:id="35" w:name="_Hlk132989696"/>
      <w:r w:rsidRPr="008049D6">
        <w:rPr>
          <w:rFonts w:asciiTheme="minorHAnsi" w:hAnsiTheme="minorHAnsi" w:cstheme="minorHAnsi"/>
          <w:sz w:val="22"/>
          <w:szCs w:val="22"/>
        </w:rPr>
        <w:t>aceitarem cotar o objeto com preço igual ao do adjudicatári</w:t>
      </w:r>
      <w:bookmarkEnd w:id="34"/>
      <w:r w:rsidRPr="008049D6">
        <w:rPr>
          <w:rFonts w:asciiTheme="minorHAnsi" w:hAnsiTheme="minorHAnsi" w:cstheme="minorHAnsi"/>
          <w:sz w:val="22"/>
          <w:szCs w:val="22"/>
        </w:rPr>
        <w:t>o</w:t>
      </w:r>
      <w:bookmarkEnd w:id="35"/>
      <w:r w:rsidRPr="008049D6">
        <w:rPr>
          <w:rFonts w:asciiTheme="minorHAnsi" w:hAnsiTheme="minorHAnsi" w:cstheme="minorHAnsi"/>
          <w:sz w:val="22"/>
          <w:szCs w:val="22"/>
        </w:rPr>
        <w:t>, observada a classificação na licitação.</w:t>
      </w:r>
    </w:p>
    <w:bookmarkEnd w:id="33"/>
    <w:p w14:paraId="7C84A96C"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Será respeitada, nas contratações, a ordem de classificação dos licitantes ou fornecedores registrados na ata.</w:t>
      </w:r>
    </w:p>
    <w:p w14:paraId="08647D4A" w14:textId="77777777" w:rsidR="008049D6" w:rsidRPr="008049D6" w:rsidRDefault="008049D6" w:rsidP="00924041">
      <w:pPr>
        <w:pStyle w:val="PargrafodaLista"/>
        <w:numPr>
          <w:ilvl w:val="3"/>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 apresentação de novas propostas na forma deste item não prejudicará o resultado do certame em relação ao licitante mais bem classificado.</w:t>
      </w:r>
    </w:p>
    <w:p w14:paraId="12272679" w14:textId="77777777" w:rsidR="008049D6" w:rsidRPr="008049D6" w:rsidRDefault="008049D6" w:rsidP="00924041">
      <w:pPr>
        <w:pStyle w:val="PargrafodaLista"/>
        <w:numPr>
          <w:ilvl w:val="3"/>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Para fins da ordem de classificação, os licitantes ou fornecedores que aceitarem cotar o objeto com preço igual ao do adjudicatário antecederão aqueles que mantiverem sua proposta original.</w:t>
      </w:r>
    </w:p>
    <w:p w14:paraId="02FBB858"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 habilitação dos licitantes que comporão o cadastro de reserva será efetuada quando houver necessidade de contratação dos licitantes remanescentes, nas seguintes hipóteses:</w:t>
      </w:r>
    </w:p>
    <w:p w14:paraId="0DDBA6EB" w14:textId="77777777" w:rsidR="008049D6" w:rsidRPr="008049D6" w:rsidRDefault="008049D6" w:rsidP="00924041">
      <w:pPr>
        <w:pStyle w:val="PargrafodaLista"/>
        <w:numPr>
          <w:ilvl w:val="3"/>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Quando o licitante vencedor não assinar a ata de registro de preços no prazo e nas condições estabelecidos no edital; ou</w:t>
      </w:r>
    </w:p>
    <w:p w14:paraId="3E9F3986" w14:textId="77777777" w:rsidR="008049D6" w:rsidRPr="008049D6" w:rsidRDefault="008049D6" w:rsidP="00924041">
      <w:pPr>
        <w:pStyle w:val="PargrafodaLista"/>
        <w:numPr>
          <w:ilvl w:val="3"/>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Quando houver o cancelamento do registro do fornecedor ou do registro de preços, nas hipóteses previstas nos art. 28 e art. 29 do Decreto nº 11.462/23.</w:t>
      </w:r>
    </w:p>
    <w:p w14:paraId="7D6EA457"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8A39592" w14:textId="77777777" w:rsidR="008049D6" w:rsidRPr="008049D6" w:rsidRDefault="008049D6" w:rsidP="00924041">
      <w:pPr>
        <w:pStyle w:val="PargrafodaLista"/>
        <w:numPr>
          <w:ilvl w:val="3"/>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 Convocar os licitantes que mantiveram sua proposta original para negociação, na ordem de classificação, com vistas à obtenção de preço melhor, mesmo que acima do preço do adjudicatário; ou</w:t>
      </w:r>
    </w:p>
    <w:p w14:paraId="5FFFA74C" w14:textId="77777777" w:rsidR="008049D6" w:rsidRPr="008049D6" w:rsidRDefault="008049D6" w:rsidP="00924041">
      <w:pPr>
        <w:pStyle w:val="PargrafodaLista"/>
        <w:numPr>
          <w:ilvl w:val="3"/>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Adjudicar e firmar o contrato nas condições ofertadas pelos licitantes remanescentes, observada a ordem de classificação, quando frustrada a negociação de melhor condição.</w:t>
      </w:r>
    </w:p>
    <w:p w14:paraId="6DC1FC3A"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b/>
          <w:bCs/>
          <w:sz w:val="22"/>
          <w:szCs w:val="22"/>
        </w:rPr>
      </w:pPr>
      <w:r w:rsidRPr="008049D6">
        <w:rPr>
          <w:rFonts w:asciiTheme="minorHAnsi" w:hAnsiTheme="minorHAnsi" w:cstheme="minorHAnsi"/>
          <w:b/>
          <w:bCs/>
          <w:sz w:val="22"/>
          <w:szCs w:val="22"/>
        </w:rPr>
        <w:t>DA CONTRATAÇÃO:</w:t>
      </w:r>
    </w:p>
    <w:p w14:paraId="45F6334F"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É facultada a administração a convocação para assinatura de Termos de Contrato, sendo que o licitante mais bem classificado terá o prazo de </w:t>
      </w:r>
      <w:r w:rsidRPr="008049D6">
        <w:rPr>
          <w:rFonts w:asciiTheme="minorHAnsi" w:hAnsiTheme="minorHAnsi" w:cstheme="minorHAnsi"/>
          <w:b/>
          <w:sz w:val="22"/>
          <w:szCs w:val="22"/>
        </w:rPr>
        <w:t>5 (cinco) dias úteis</w:t>
      </w:r>
      <w:r w:rsidRPr="008049D6">
        <w:rPr>
          <w:rFonts w:asciiTheme="minorHAnsi" w:hAnsiTheme="minorHAnsi" w:cstheme="minorHAnsi"/>
          <w:sz w:val="22"/>
          <w:szCs w:val="22"/>
        </w:rPr>
        <w:t>, contados a partir da data de sua convocação, para assinar o Termo de Contrato, sob pena de decair o direito à contratação, sem prejuízo das sanções previstas na Lei nº 14.133, de 2021.</w:t>
      </w:r>
    </w:p>
    <w:p w14:paraId="111B2974"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O prazo de convocação poderá ser prorrogado uma vez, por igual período, mediante solicitação do licitante mais bem classificado ou do fornecedor convocado, desde que:</w:t>
      </w:r>
    </w:p>
    <w:p w14:paraId="5A12131E" w14:textId="77777777" w:rsidR="008049D6" w:rsidRPr="008049D6" w:rsidRDefault="008049D6" w:rsidP="008049D6">
      <w:pPr>
        <w:spacing w:before="100" w:beforeAutospacing="1" w:after="100" w:afterAutospacing="1" w:line="240" w:lineRule="auto"/>
        <w:jc w:val="both"/>
        <w:rPr>
          <w:rFonts w:cstheme="minorHAnsi"/>
        </w:rPr>
      </w:pPr>
      <w:r w:rsidRPr="008049D6">
        <w:rPr>
          <w:rFonts w:cstheme="minorHAnsi"/>
          <w:b/>
        </w:rPr>
        <w:t>(a)</w:t>
      </w:r>
      <w:r w:rsidRPr="008049D6">
        <w:rPr>
          <w:rFonts w:cstheme="minorHAnsi"/>
        </w:rPr>
        <w:t xml:space="preserve"> a solicitação seja devidamente justificada e apresentada dentro do prazo; e</w:t>
      </w:r>
    </w:p>
    <w:p w14:paraId="027446C9" w14:textId="77777777" w:rsidR="008049D6" w:rsidRPr="008049D6" w:rsidRDefault="008049D6" w:rsidP="008049D6">
      <w:pPr>
        <w:spacing w:before="100" w:beforeAutospacing="1" w:after="100" w:afterAutospacing="1" w:line="240" w:lineRule="auto"/>
        <w:jc w:val="both"/>
        <w:rPr>
          <w:rFonts w:cstheme="minorHAnsi"/>
        </w:rPr>
      </w:pPr>
      <w:r w:rsidRPr="008049D6">
        <w:rPr>
          <w:rFonts w:cstheme="minorHAnsi"/>
          <w:b/>
        </w:rPr>
        <w:t>(b)</w:t>
      </w:r>
      <w:r w:rsidRPr="008049D6">
        <w:rPr>
          <w:rFonts w:cstheme="minorHAnsi"/>
        </w:rPr>
        <w:t xml:space="preserve"> a justificativa apresentada seja aceita pela Administração.</w:t>
      </w:r>
    </w:p>
    <w:p w14:paraId="41CC3B2D"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O Contrato poderá ser assinado presencialmente ou por meio de assinatura digital.</w:t>
      </w:r>
    </w:p>
    <w:p w14:paraId="530702FE"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lang w:eastAsia="ar-SA"/>
        </w:rPr>
      </w:pPr>
      <w:r w:rsidRPr="008049D6">
        <w:rPr>
          <w:rFonts w:asciiTheme="minorHAnsi" w:hAnsiTheme="minorHAnsi" w:cstheme="minorHAnsi"/>
          <w:sz w:val="22"/>
          <w:szCs w:val="22"/>
          <w:lang w:eastAsia="ar-SA"/>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F0AAC5B"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lang w:eastAsia="ar-SA"/>
        </w:rPr>
      </w:pPr>
      <w:r w:rsidRPr="008049D6">
        <w:rPr>
          <w:rFonts w:asciiTheme="minorHAnsi" w:hAnsiTheme="minorHAnsi" w:cstheme="minorHAnsi"/>
          <w:sz w:val="22"/>
          <w:szCs w:val="22"/>
          <w:lang w:eastAsia="ar-SA"/>
        </w:rPr>
        <w:t>Na hipótese de nenhum dos licitantes aceitar a contratação nos termos do item 9.9.3, a Administração, observados o valor estimado e sua eventual atualização nos termos do edital, poderá:</w:t>
      </w:r>
    </w:p>
    <w:p w14:paraId="6782EFFB" w14:textId="77777777" w:rsidR="008049D6" w:rsidRPr="008049D6" w:rsidRDefault="008049D6" w:rsidP="008049D6">
      <w:pPr>
        <w:spacing w:before="100" w:beforeAutospacing="1" w:after="100" w:afterAutospacing="1" w:line="240" w:lineRule="auto"/>
        <w:jc w:val="both"/>
        <w:rPr>
          <w:rFonts w:cstheme="minorHAnsi"/>
          <w:lang w:eastAsia="ar-SA"/>
        </w:rPr>
      </w:pPr>
      <w:r w:rsidRPr="008049D6">
        <w:rPr>
          <w:rFonts w:cstheme="minorHAnsi"/>
          <w:lang w:eastAsia="ar-SA"/>
        </w:rPr>
        <w:t>I - Convocar os licitantes remanescentes para negociação, na ordem de classificação, com vistas à obtenção de preço melhor, mesmo que acima do preço do adjudicatário;</w:t>
      </w:r>
    </w:p>
    <w:p w14:paraId="253D509E" w14:textId="77777777" w:rsidR="008049D6" w:rsidRPr="008049D6" w:rsidRDefault="008049D6" w:rsidP="008049D6">
      <w:pPr>
        <w:spacing w:before="100" w:beforeAutospacing="1" w:after="100" w:afterAutospacing="1" w:line="240" w:lineRule="auto"/>
        <w:jc w:val="both"/>
        <w:rPr>
          <w:rFonts w:cstheme="minorHAnsi"/>
          <w:lang w:eastAsia="ar-SA"/>
        </w:rPr>
      </w:pPr>
      <w:r w:rsidRPr="008049D6">
        <w:rPr>
          <w:rFonts w:cstheme="minorHAnsi"/>
          <w:lang w:eastAsia="ar-SA"/>
        </w:rPr>
        <w:t>II - Adjudicar e celebrar o contrato nas condições ofertadas pelos licitantes remanescentes, atendida a ordem classificatória, quando frustrada a negociação de melhor condição.</w:t>
      </w:r>
    </w:p>
    <w:p w14:paraId="3C4A8E79"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DOS RECURSOS:</w:t>
      </w:r>
    </w:p>
    <w:p w14:paraId="13487FF7"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w:t>
      </w:r>
      <w:hyperlink r:id="rId24" w:anchor="art165" w:history="1">
        <w:r w:rsidRPr="008049D6">
          <w:rPr>
            <w:rStyle w:val="Hyperlink"/>
            <w:rFonts w:asciiTheme="minorHAnsi" w:hAnsiTheme="minorHAnsi" w:cstheme="minorHAnsi"/>
            <w:sz w:val="22"/>
            <w:szCs w:val="22"/>
          </w:rPr>
          <w:t>art. 165 da Lei nº 14.133, de 2021</w:t>
        </w:r>
      </w:hyperlink>
      <w:r w:rsidRPr="008049D6">
        <w:rPr>
          <w:rFonts w:asciiTheme="minorHAnsi" w:hAnsiTheme="minorHAnsi" w:cstheme="minorHAnsi"/>
          <w:sz w:val="22"/>
          <w:szCs w:val="22"/>
        </w:rPr>
        <w:t>.</w:t>
      </w:r>
    </w:p>
    <w:p w14:paraId="5F61EF8F"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prazo recursal é de </w:t>
      </w:r>
      <w:r w:rsidRPr="008049D6">
        <w:rPr>
          <w:rFonts w:asciiTheme="minorHAnsi" w:hAnsiTheme="minorHAnsi" w:cstheme="minorHAnsi"/>
          <w:b/>
          <w:bCs/>
          <w:sz w:val="22"/>
          <w:szCs w:val="22"/>
        </w:rPr>
        <w:t>3 (três) dias úteis</w:t>
      </w:r>
      <w:r w:rsidRPr="008049D6">
        <w:rPr>
          <w:rFonts w:asciiTheme="minorHAnsi" w:hAnsiTheme="minorHAnsi" w:cstheme="minorHAnsi"/>
          <w:sz w:val="22"/>
          <w:szCs w:val="22"/>
        </w:rPr>
        <w:t>, contados da data de intimação ou de lavratura da ata.</w:t>
      </w:r>
    </w:p>
    <w:p w14:paraId="4B303011"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b/>
          <w:sz w:val="22"/>
          <w:szCs w:val="22"/>
        </w:rPr>
      </w:pPr>
      <w:r w:rsidRPr="008049D6">
        <w:rPr>
          <w:rFonts w:asciiTheme="minorHAnsi" w:hAnsiTheme="minorHAnsi" w:cstheme="minorHAnsi"/>
          <w:b/>
          <w:sz w:val="22"/>
          <w:szCs w:val="22"/>
        </w:rPr>
        <w:t>A intimação poderá ocorrer, inclusive, via sistema.</w:t>
      </w:r>
    </w:p>
    <w:p w14:paraId="12B0E454"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Quando o recurso apresentado impugnar o julgamento das propostas ou o ato de habilitação ou inabilitação do licitante:</w:t>
      </w:r>
    </w:p>
    <w:p w14:paraId="2734306D" w14:textId="77777777"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 intenção de recorrer deverá ser manifestada imediatamente, sob pena de preclusão;</w:t>
      </w:r>
    </w:p>
    <w:p w14:paraId="18328B22" w14:textId="74EF6DEB" w:rsidR="008049D6" w:rsidRPr="008049D6" w:rsidRDefault="008049D6" w:rsidP="00924041">
      <w:pPr>
        <w:pStyle w:val="PargrafodaLista"/>
        <w:numPr>
          <w:ilvl w:val="2"/>
          <w:numId w:val="46"/>
        </w:numPr>
        <w:spacing w:before="240" w:after="240" w:line="360" w:lineRule="auto"/>
        <w:ind w:left="0" w:firstLine="0"/>
        <w:rPr>
          <w:rFonts w:asciiTheme="minorHAnsi" w:hAnsiTheme="minorHAnsi" w:cstheme="minorHAnsi"/>
          <w:sz w:val="22"/>
          <w:szCs w:val="22"/>
        </w:rPr>
      </w:pPr>
      <w:bookmarkStart w:id="36" w:name="_Hlk135318381"/>
      <w:bookmarkStart w:id="37" w:name="_Hlk135315794"/>
      <w:r w:rsidRPr="008049D6">
        <w:rPr>
          <w:rFonts w:asciiTheme="minorHAnsi" w:hAnsiTheme="minorHAnsi" w:cstheme="minorHAnsi"/>
          <w:sz w:val="22"/>
          <w:szCs w:val="22"/>
        </w:rPr>
        <w:t xml:space="preserve">O prazo para a manifestação da intenção de recorrer será de </w:t>
      </w:r>
      <w:r w:rsidR="00F975E0">
        <w:rPr>
          <w:rFonts w:asciiTheme="minorHAnsi" w:hAnsiTheme="minorHAnsi" w:cstheme="minorHAnsi"/>
          <w:b/>
          <w:bCs/>
          <w:sz w:val="22"/>
          <w:szCs w:val="22"/>
        </w:rPr>
        <w:t>10 (dez</w:t>
      </w:r>
      <w:r w:rsidRPr="008049D6">
        <w:rPr>
          <w:rFonts w:asciiTheme="minorHAnsi" w:hAnsiTheme="minorHAnsi" w:cstheme="minorHAnsi"/>
          <w:b/>
          <w:bCs/>
          <w:sz w:val="22"/>
          <w:szCs w:val="22"/>
        </w:rPr>
        <w:t>) minutos</w:t>
      </w:r>
      <w:r w:rsidRPr="008049D6">
        <w:rPr>
          <w:rFonts w:asciiTheme="minorHAnsi" w:hAnsiTheme="minorHAnsi" w:cstheme="minorHAnsi"/>
          <w:sz w:val="22"/>
          <w:szCs w:val="22"/>
        </w:rPr>
        <w:t>.</w:t>
      </w:r>
      <w:bookmarkEnd w:id="36"/>
    </w:p>
    <w:bookmarkEnd w:id="37"/>
    <w:p w14:paraId="66106068" w14:textId="77777777" w:rsidR="008049D6" w:rsidRPr="008049D6" w:rsidRDefault="008049D6" w:rsidP="00924041">
      <w:pPr>
        <w:pStyle w:val="PargrafodaLista"/>
        <w:numPr>
          <w:ilvl w:val="2"/>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O prazo para apresentação das razões recursais será iniciado na data de intimação ou de lavratura da ata de habilitação ou inabilitação.</w:t>
      </w:r>
    </w:p>
    <w:p w14:paraId="1D4F5372"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Os recursos deverão ser encaminhados em campo próprio do sistema - </w:t>
      </w:r>
      <w:r w:rsidRPr="008049D6">
        <w:rPr>
          <w:rFonts w:asciiTheme="minorHAnsi" w:hAnsiTheme="minorHAnsi" w:cstheme="minorHAnsi"/>
          <w:b/>
          <w:bCs/>
          <w:sz w:val="22"/>
          <w:szCs w:val="22"/>
        </w:rPr>
        <w:t xml:space="preserve">Portal de Licitações BLL – Bolsa de Licitações do Brasil, no sítio eletrônico </w:t>
      </w:r>
      <w:hyperlink r:id="rId25" w:history="1">
        <w:r w:rsidRPr="008049D6">
          <w:rPr>
            <w:rStyle w:val="Hyperlink"/>
            <w:rFonts w:asciiTheme="minorHAnsi" w:hAnsiTheme="minorHAnsi" w:cstheme="minorHAnsi"/>
            <w:b/>
            <w:bCs/>
            <w:sz w:val="22"/>
            <w:szCs w:val="22"/>
          </w:rPr>
          <w:t>www.bll.org.br</w:t>
        </w:r>
      </w:hyperlink>
      <w:r w:rsidRPr="008049D6">
        <w:rPr>
          <w:rFonts w:asciiTheme="minorHAnsi" w:hAnsiTheme="minorHAnsi" w:cstheme="minorHAnsi"/>
          <w:sz w:val="22"/>
          <w:szCs w:val="22"/>
        </w:rPr>
        <w:t>.</w:t>
      </w:r>
    </w:p>
    <w:p w14:paraId="0740F1D7"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8A8C23"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Os recursos interpostos fora do prazo não serão conhecidos. </w:t>
      </w:r>
    </w:p>
    <w:p w14:paraId="1B2EFC0D"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prazo para apresentação de contrarrazões ao recurso pelos demais licitantes será de </w:t>
      </w:r>
      <w:r w:rsidRPr="008049D6">
        <w:rPr>
          <w:rFonts w:asciiTheme="minorHAnsi" w:hAnsiTheme="minorHAnsi" w:cstheme="minorHAnsi"/>
          <w:b/>
          <w:bCs/>
          <w:sz w:val="22"/>
          <w:szCs w:val="22"/>
        </w:rPr>
        <w:t>3 (três) dias úteis</w:t>
      </w:r>
      <w:r w:rsidRPr="008049D6">
        <w:rPr>
          <w:rFonts w:asciiTheme="minorHAnsi" w:hAnsiTheme="minorHAnsi" w:cstheme="minorHAnsi"/>
          <w:sz w:val="22"/>
          <w:szCs w:val="22"/>
        </w:rPr>
        <w:t>, contados da data da intimação pessoal ou da divulgação da interposição do recurso, assegurada a vista imediata dos elementos indispensáveis à defesa de seus interesses.</w:t>
      </w:r>
    </w:p>
    <w:p w14:paraId="74883053" w14:textId="77777777" w:rsidR="008049D6" w:rsidRPr="008049D6" w:rsidRDefault="008049D6" w:rsidP="00924041">
      <w:pPr>
        <w:pStyle w:val="PargrafodaLista"/>
        <w:numPr>
          <w:ilvl w:val="2"/>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Os recursos serão divulgados em campo próprio do sistema - </w:t>
      </w:r>
      <w:r w:rsidRPr="008049D6">
        <w:rPr>
          <w:rFonts w:asciiTheme="minorHAnsi" w:hAnsiTheme="minorHAnsi" w:cstheme="minorHAnsi"/>
          <w:b/>
          <w:bCs/>
          <w:sz w:val="22"/>
          <w:szCs w:val="22"/>
        </w:rPr>
        <w:t xml:space="preserve">Portal de Licitações BLL – Bolsa de Licitações do Brasil, no sítio eletrônico </w:t>
      </w:r>
      <w:hyperlink r:id="rId26" w:history="1">
        <w:r w:rsidRPr="008049D6">
          <w:rPr>
            <w:rStyle w:val="Hyperlink"/>
            <w:rFonts w:asciiTheme="minorHAnsi" w:hAnsiTheme="minorHAnsi" w:cstheme="minorHAnsi"/>
            <w:b/>
            <w:bCs/>
            <w:sz w:val="22"/>
            <w:szCs w:val="22"/>
          </w:rPr>
          <w:t>www.bll.org.br</w:t>
        </w:r>
      </w:hyperlink>
    </w:p>
    <w:p w14:paraId="27B2C36F"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100046BA"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acolhimento do recurso invalida tão somente os atos insuscetíveis de aproveitamento. </w:t>
      </w:r>
    </w:p>
    <w:p w14:paraId="75A61965"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hAnsiTheme="minorHAnsi" w:cstheme="minorHAnsi"/>
          <w:b/>
          <w:sz w:val="22"/>
          <w:szCs w:val="22"/>
        </w:rPr>
        <w:t xml:space="preserve">DAS </w:t>
      </w:r>
      <w:r w:rsidRPr="008049D6">
        <w:rPr>
          <w:rFonts w:asciiTheme="minorHAnsi" w:eastAsia="Arial" w:hAnsiTheme="minorHAnsi" w:cstheme="minorHAnsi"/>
          <w:b/>
          <w:sz w:val="22"/>
          <w:szCs w:val="22"/>
        </w:rPr>
        <w:t>SANÇÕES ADMINISTRATIVAS</w:t>
      </w:r>
      <w:r w:rsidRPr="008049D6">
        <w:rPr>
          <w:rFonts w:asciiTheme="minorHAnsi" w:hAnsiTheme="minorHAnsi" w:cstheme="minorHAnsi"/>
          <w:b/>
          <w:sz w:val="22"/>
          <w:szCs w:val="22"/>
        </w:rPr>
        <w:t>:</w:t>
      </w:r>
    </w:p>
    <w:p w14:paraId="00293101" w14:textId="7390149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As sanções administrativas </w:t>
      </w:r>
      <w:r w:rsidRPr="008049D6">
        <w:rPr>
          <w:rFonts w:asciiTheme="minorHAnsi" w:eastAsia="Arial" w:hAnsiTheme="minorHAnsi" w:cstheme="minorHAnsi"/>
          <w:sz w:val="22"/>
          <w:szCs w:val="22"/>
        </w:rPr>
        <w:t xml:space="preserve">são aquelas previstas na Cláusula Décima </w:t>
      </w:r>
      <w:r w:rsidR="0070470A">
        <w:rPr>
          <w:rFonts w:asciiTheme="minorHAnsi" w:eastAsia="Arial" w:hAnsiTheme="minorHAnsi" w:cstheme="minorHAnsi"/>
          <w:sz w:val="22"/>
          <w:szCs w:val="22"/>
        </w:rPr>
        <w:t xml:space="preserve">Primeira </w:t>
      </w:r>
      <w:r w:rsidRPr="008049D6">
        <w:rPr>
          <w:rFonts w:asciiTheme="minorHAnsi" w:eastAsia="Arial" w:hAnsiTheme="minorHAnsi" w:cstheme="minorHAnsi"/>
          <w:sz w:val="22"/>
          <w:szCs w:val="22"/>
        </w:rPr>
        <w:t>do Instrumento Contratual.</w:t>
      </w:r>
    </w:p>
    <w:p w14:paraId="4749A9D6"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bookmarkStart w:id="38" w:name="_Hlk202342507"/>
      <w:r w:rsidRPr="008049D6">
        <w:rPr>
          <w:rFonts w:asciiTheme="minorHAnsi" w:eastAsia="Arial" w:hAnsiTheme="minorHAnsi" w:cstheme="minorHAnsi"/>
          <w:b/>
          <w:bCs/>
          <w:sz w:val="22"/>
          <w:szCs w:val="22"/>
        </w:rPr>
        <w:t>DA EXECUÇÃO DO OBJETO E LOCAL DE ENTREGA</w:t>
      </w:r>
      <w:r w:rsidRPr="008049D6">
        <w:rPr>
          <w:rFonts w:asciiTheme="minorHAnsi" w:hAnsiTheme="minorHAnsi" w:cstheme="minorHAnsi"/>
          <w:b/>
          <w:sz w:val="22"/>
          <w:szCs w:val="22"/>
        </w:rPr>
        <w:t>:</w:t>
      </w:r>
    </w:p>
    <w:p w14:paraId="7005529A" w14:textId="44074D72"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eastAsia="Arial" w:hAnsiTheme="minorHAnsi" w:cstheme="minorHAnsi"/>
          <w:sz w:val="22"/>
          <w:szCs w:val="22"/>
        </w:rPr>
        <w:t xml:space="preserve">A </w:t>
      </w:r>
      <w:r w:rsidRPr="008049D6">
        <w:rPr>
          <w:rFonts w:asciiTheme="minorHAnsi" w:eastAsia="Arial" w:hAnsiTheme="minorHAnsi" w:cstheme="minorHAnsi"/>
          <w:bCs/>
          <w:sz w:val="22"/>
          <w:szCs w:val="22"/>
        </w:rPr>
        <w:t>execução do objeto e local de entrega</w:t>
      </w:r>
      <w:r w:rsidRPr="008049D6">
        <w:rPr>
          <w:rFonts w:asciiTheme="minorHAnsi" w:eastAsia="Arial" w:hAnsiTheme="minorHAnsi" w:cstheme="minorHAnsi"/>
          <w:sz w:val="22"/>
          <w:szCs w:val="22"/>
        </w:rPr>
        <w:t xml:space="preserve"> estão previstos </w:t>
      </w:r>
      <w:r w:rsidR="0070470A">
        <w:rPr>
          <w:rFonts w:asciiTheme="minorHAnsi" w:hAnsiTheme="minorHAnsi" w:cstheme="minorHAnsi"/>
          <w:sz w:val="22"/>
          <w:szCs w:val="22"/>
        </w:rPr>
        <w:t>no item 5.5</w:t>
      </w:r>
      <w:r w:rsidRPr="008049D6">
        <w:rPr>
          <w:rFonts w:asciiTheme="minorHAnsi" w:hAnsiTheme="minorHAnsi" w:cstheme="minorHAnsi"/>
          <w:sz w:val="22"/>
          <w:szCs w:val="22"/>
        </w:rPr>
        <w:t xml:space="preserve"> do Termo de Referência.</w:t>
      </w:r>
    </w:p>
    <w:p w14:paraId="173EE0B3"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eastAsia="Arial" w:hAnsiTheme="minorHAnsi" w:cstheme="minorHAnsi"/>
          <w:b/>
          <w:bCs/>
          <w:sz w:val="22"/>
          <w:szCs w:val="22"/>
        </w:rPr>
        <w:t>DA GESTÃO DO CONTRATO</w:t>
      </w:r>
      <w:r w:rsidRPr="008049D6">
        <w:rPr>
          <w:rFonts w:asciiTheme="minorHAnsi" w:hAnsiTheme="minorHAnsi" w:cstheme="minorHAnsi"/>
          <w:b/>
          <w:sz w:val="22"/>
          <w:szCs w:val="22"/>
        </w:rPr>
        <w:t>:</w:t>
      </w:r>
    </w:p>
    <w:p w14:paraId="623EE527" w14:textId="719DCA6F"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eastAsia="Arial" w:hAnsiTheme="minorHAnsi" w:cstheme="minorHAnsi"/>
          <w:sz w:val="22"/>
          <w:szCs w:val="22"/>
        </w:rPr>
        <w:t xml:space="preserve">A gestão do contrato </w:t>
      </w:r>
      <w:r w:rsidRPr="008049D6">
        <w:rPr>
          <w:rFonts w:asciiTheme="minorHAnsi" w:hAnsiTheme="minorHAnsi" w:cstheme="minorHAnsi"/>
          <w:sz w:val="22"/>
          <w:szCs w:val="22"/>
        </w:rPr>
        <w:t>encontra-se</w:t>
      </w:r>
      <w:r w:rsidRPr="008049D6">
        <w:rPr>
          <w:rFonts w:asciiTheme="minorHAnsi" w:eastAsia="Arial" w:hAnsiTheme="minorHAnsi" w:cstheme="minorHAnsi"/>
          <w:sz w:val="22"/>
          <w:szCs w:val="22"/>
        </w:rPr>
        <w:t xml:space="preserve"> detalhada </w:t>
      </w:r>
      <w:r w:rsidRPr="008049D6">
        <w:rPr>
          <w:rFonts w:asciiTheme="minorHAnsi" w:hAnsiTheme="minorHAnsi" w:cstheme="minorHAnsi"/>
          <w:sz w:val="22"/>
          <w:szCs w:val="22"/>
        </w:rPr>
        <w:t xml:space="preserve">no item </w:t>
      </w:r>
      <w:r w:rsidR="0070470A">
        <w:rPr>
          <w:rFonts w:asciiTheme="minorHAnsi" w:hAnsiTheme="minorHAnsi" w:cstheme="minorHAnsi"/>
          <w:sz w:val="22"/>
          <w:szCs w:val="22"/>
        </w:rPr>
        <w:t>5</w:t>
      </w:r>
      <w:r w:rsidRPr="008049D6">
        <w:rPr>
          <w:rFonts w:asciiTheme="minorHAnsi" w:hAnsiTheme="minorHAnsi" w:cstheme="minorHAnsi"/>
          <w:sz w:val="22"/>
          <w:szCs w:val="22"/>
        </w:rPr>
        <w:t xml:space="preserve"> do Termo de Referência.</w:t>
      </w:r>
    </w:p>
    <w:p w14:paraId="21E9F6DD"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r w:rsidRPr="008049D6">
        <w:rPr>
          <w:rFonts w:asciiTheme="minorHAnsi" w:eastAsia="Arial" w:hAnsiTheme="minorHAnsi" w:cstheme="minorHAnsi"/>
          <w:b/>
          <w:sz w:val="22"/>
          <w:szCs w:val="22"/>
        </w:rPr>
        <w:t>DOS CRITÉRIOS DE RECEBIMENTO E PAGAMENTO</w:t>
      </w:r>
      <w:r w:rsidRPr="008049D6">
        <w:rPr>
          <w:rFonts w:asciiTheme="minorHAnsi" w:hAnsiTheme="minorHAnsi" w:cstheme="minorHAnsi"/>
          <w:b/>
          <w:sz w:val="22"/>
          <w:szCs w:val="22"/>
        </w:rPr>
        <w:t>:</w:t>
      </w:r>
    </w:p>
    <w:p w14:paraId="27B05321" w14:textId="26E258D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 xml:space="preserve"> As condições de pagamento </w:t>
      </w:r>
      <w:r w:rsidRPr="008049D6">
        <w:rPr>
          <w:rFonts w:asciiTheme="minorHAnsi" w:eastAsia="Arial" w:hAnsiTheme="minorHAnsi" w:cstheme="minorHAnsi"/>
          <w:sz w:val="22"/>
          <w:szCs w:val="22"/>
        </w:rPr>
        <w:t xml:space="preserve">são aquelas previstas no item </w:t>
      </w:r>
      <w:r w:rsidR="0070470A">
        <w:rPr>
          <w:rFonts w:asciiTheme="minorHAnsi" w:eastAsia="Arial" w:hAnsiTheme="minorHAnsi" w:cstheme="minorHAnsi"/>
          <w:sz w:val="22"/>
          <w:szCs w:val="22"/>
        </w:rPr>
        <w:t>6</w:t>
      </w:r>
      <w:r w:rsidRPr="008049D6">
        <w:rPr>
          <w:rFonts w:asciiTheme="minorHAnsi" w:eastAsia="Arial" w:hAnsiTheme="minorHAnsi" w:cstheme="minorHAnsi"/>
          <w:sz w:val="22"/>
          <w:szCs w:val="22"/>
        </w:rPr>
        <w:t xml:space="preserve"> do Termo de </w:t>
      </w:r>
      <w:r w:rsidRPr="008049D6">
        <w:rPr>
          <w:rFonts w:asciiTheme="minorHAnsi" w:hAnsiTheme="minorHAnsi" w:cstheme="minorHAnsi"/>
          <w:sz w:val="22"/>
          <w:szCs w:val="22"/>
        </w:rPr>
        <w:t>Referência.</w:t>
      </w:r>
    </w:p>
    <w:p w14:paraId="3271E079"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bookmarkStart w:id="39" w:name="_Toc135469235"/>
      <w:bookmarkEnd w:id="38"/>
      <w:r w:rsidRPr="008049D6">
        <w:rPr>
          <w:rFonts w:asciiTheme="minorHAnsi" w:hAnsiTheme="minorHAnsi" w:cstheme="minorHAnsi"/>
          <w:b/>
          <w:sz w:val="22"/>
          <w:szCs w:val="22"/>
        </w:rPr>
        <w:t>DA IMPUGNAÇÃO AO EDITAL E DO PEDIDO DE ESCLARECIMENTO</w:t>
      </w:r>
      <w:bookmarkEnd w:id="39"/>
      <w:r w:rsidRPr="008049D6">
        <w:rPr>
          <w:rFonts w:asciiTheme="minorHAnsi" w:hAnsiTheme="minorHAnsi" w:cstheme="minorHAnsi"/>
          <w:b/>
          <w:sz w:val="22"/>
          <w:szCs w:val="22"/>
        </w:rPr>
        <w:t>:</w:t>
      </w:r>
    </w:p>
    <w:p w14:paraId="55BD405F"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 xml:space="preserve">Qualquer pessoa é parte legítima para impugnar este Edital por irregularidade na aplicação da </w:t>
      </w:r>
      <w:hyperlink r:id="rId27" w:history="1">
        <w:r w:rsidRPr="008049D6">
          <w:rPr>
            <w:rStyle w:val="Hyperlink"/>
            <w:rFonts w:asciiTheme="minorHAnsi" w:hAnsiTheme="minorHAnsi" w:cstheme="minorHAnsi"/>
            <w:color w:val="000000"/>
            <w:sz w:val="22"/>
            <w:szCs w:val="22"/>
          </w:rPr>
          <w:t>Lei nº 14.133, de 2021</w:t>
        </w:r>
      </w:hyperlink>
      <w:r w:rsidRPr="008049D6">
        <w:rPr>
          <w:rFonts w:asciiTheme="minorHAnsi" w:hAnsiTheme="minorHAnsi" w:cstheme="minorHAnsi"/>
          <w:sz w:val="22"/>
          <w:szCs w:val="22"/>
        </w:rPr>
        <w:t>, devendo manifestar o pedido até 3 (três) dias úteis antes da data da abertura do certame.</w:t>
      </w:r>
    </w:p>
    <w:p w14:paraId="585B621D" w14:textId="77777777" w:rsidR="008049D6" w:rsidRPr="008049D6" w:rsidRDefault="008049D6" w:rsidP="00924041">
      <w:pPr>
        <w:pStyle w:val="Nivel2"/>
        <w:numPr>
          <w:ilvl w:val="1"/>
          <w:numId w:val="46"/>
        </w:numPr>
        <w:ind w:left="0" w:firstLine="0"/>
        <w:rPr>
          <w:rFonts w:asciiTheme="minorHAnsi" w:hAnsiTheme="minorHAnsi" w:cstheme="minorHAnsi"/>
          <w:color w:val="auto"/>
          <w:sz w:val="22"/>
          <w:szCs w:val="22"/>
        </w:rPr>
      </w:pPr>
      <w:r w:rsidRPr="008049D6">
        <w:rPr>
          <w:rFonts w:asciiTheme="minorHAnsi" w:hAnsiTheme="minorHAnsi" w:cstheme="minorHAnsi"/>
          <w:color w:val="auto"/>
          <w:sz w:val="22"/>
          <w:szCs w:val="22"/>
        </w:rPr>
        <w:t xml:space="preserve">A impugnação e o pedido de esclarecimento poderão ser realizados por forma eletrônica, pelos seguintes meios: </w:t>
      </w:r>
      <w:hyperlink r:id="rId28" w:history="1">
        <w:r w:rsidRPr="008049D6">
          <w:rPr>
            <w:rStyle w:val="Hyperlink"/>
            <w:rFonts w:asciiTheme="minorHAnsi" w:hAnsiTheme="minorHAnsi" w:cstheme="minorHAnsi"/>
            <w:sz w:val="22"/>
            <w:szCs w:val="22"/>
          </w:rPr>
          <w:t>https://bll.org.br</w:t>
        </w:r>
      </w:hyperlink>
      <w:r w:rsidRPr="008049D6">
        <w:rPr>
          <w:rFonts w:asciiTheme="minorHAnsi" w:hAnsiTheme="minorHAnsi" w:cstheme="minorHAnsi"/>
          <w:color w:val="auto"/>
          <w:sz w:val="22"/>
          <w:szCs w:val="22"/>
        </w:rPr>
        <w:t xml:space="preserve"> - </w:t>
      </w:r>
      <w:r w:rsidRPr="008049D6">
        <w:rPr>
          <w:rFonts w:asciiTheme="minorHAnsi" w:hAnsiTheme="minorHAnsi" w:cstheme="minorHAnsi"/>
          <w:b/>
          <w:bCs/>
          <w:color w:val="auto"/>
          <w:sz w:val="22"/>
          <w:szCs w:val="22"/>
        </w:rPr>
        <w:t>BLL COMPRAS – BOLSA DE LICITAÇÕES DO BRASIL e o e-mail da licitacao1@guialopesdalaguna.ms.gov.br.</w:t>
      </w:r>
    </w:p>
    <w:p w14:paraId="44CFD810" w14:textId="77777777" w:rsidR="008049D6" w:rsidRPr="008049D6" w:rsidRDefault="008049D6" w:rsidP="00924041">
      <w:pPr>
        <w:pStyle w:val="PargrafodaLista"/>
        <w:numPr>
          <w:ilvl w:val="2"/>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 A impugnação deverá estar assinada pelo seu representante legal, devendo ainda ser comprovado os poderes para tal investidura. </w:t>
      </w:r>
    </w:p>
    <w:p w14:paraId="74A0BC5E"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resposta à impugnação ou ao pedido de esclarecimento será divulgado em sítio eletrônico oficial no prazo de até 3 (três) dias úteis, limitado ao último dia útil anterior à data da abertura do certame.</w:t>
      </w:r>
    </w:p>
    <w:p w14:paraId="55676B31"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As impugnações e pedidos de esclarecimentos não suspendem os prazos previstos no certame.</w:t>
      </w:r>
    </w:p>
    <w:p w14:paraId="7B88192E" w14:textId="77777777" w:rsidR="008049D6" w:rsidRPr="008049D6" w:rsidRDefault="008049D6" w:rsidP="00924041">
      <w:pPr>
        <w:pStyle w:val="PargrafodaLista"/>
        <w:numPr>
          <w:ilvl w:val="2"/>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A concessão de efeito suspensivo à impugnação é medida excepcional e deverá ser motivada pelo agente de contratação, nos autos do processo de licitação.</w:t>
      </w:r>
    </w:p>
    <w:p w14:paraId="2F3AE682"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Acolhida a impugnação, será definida e publicada nova data para a realização do certame.</w:t>
      </w:r>
    </w:p>
    <w:p w14:paraId="01A9D92E" w14:textId="77777777" w:rsidR="008049D6" w:rsidRPr="008049D6" w:rsidRDefault="008049D6" w:rsidP="00924041">
      <w:pPr>
        <w:pStyle w:val="PargrafodaLista"/>
        <w:numPr>
          <w:ilvl w:val="0"/>
          <w:numId w:val="46"/>
        </w:numPr>
        <w:pBdr>
          <w:top w:val="single" w:sz="4" w:space="1" w:color="auto"/>
          <w:bottom w:val="single" w:sz="4" w:space="1" w:color="auto"/>
        </w:pBdr>
        <w:shd w:val="clear" w:color="auto" w:fill="EEECE1" w:themeFill="background2"/>
        <w:spacing w:before="100" w:beforeAutospacing="1" w:after="100" w:afterAutospacing="1"/>
        <w:rPr>
          <w:rFonts w:asciiTheme="minorHAnsi" w:hAnsiTheme="minorHAnsi" w:cstheme="minorHAnsi"/>
          <w:b/>
          <w:sz w:val="22"/>
          <w:szCs w:val="22"/>
        </w:rPr>
      </w:pPr>
      <w:bookmarkStart w:id="40" w:name="_Toc135469236"/>
      <w:r w:rsidRPr="008049D6">
        <w:rPr>
          <w:rFonts w:asciiTheme="minorHAnsi" w:hAnsiTheme="minorHAnsi" w:cstheme="minorHAnsi"/>
          <w:b/>
          <w:sz w:val="22"/>
          <w:szCs w:val="22"/>
        </w:rPr>
        <w:t>DAS DISPOSIÇÕES GERAIS</w:t>
      </w:r>
      <w:bookmarkEnd w:id="40"/>
      <w:r w:rsidRPr="008049D6">
        <w:rPr>
          <w:rFonts w:asciiTheme="minorHAnsi" w:hAnsiTheme="minorHAnsi" w:cstheme="minorHAnsi"/>
          <w:b/>
          <w:sz w:val="22"/>
          <w:szCs w:val="22"/>
        </w:rPr>
        <w:t>:</w:t>
      </w:r>
    </w:p>
    <w:p w14:paraId="6BFD65EB"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Será divulgada ata da sessão pública no sistema eletrônico.</w:t>
      </w:r>
    </w:p>
    <w:p w14:paraId="733BC8A7"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Pregoeira.</w:t>
      </w:r>
    </w:p>
    <w:p w14:paraId="578DA3C8"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Todas as referências de tempo no Edital, no aviso e durante a sessão pública observarão o horário de Brasília - DF.</w:t>
      </w:r>
    </w:p>
    <w:p w14:paraId="6FD105E5" w14:textId="77777777" w:rsidR="008049D6" w:rsidRPr="008049D6" w:rsidRDefault="008049D6" w:rsidP="00924041">
      <w:pPr>
        <w:pStyle w:val="PargrafodaLista"/>
        <w:numPr>
          <w:ilvl w:val="1"/>
          <w:numId w:val="46"/>
        </w:numPr>
        <w:spacing w:before="240" w:after="240" w:line="360" w:lineRule="auto"/>
        <w:ind w:left="0" w:firstLine="0"/>
        <w:rPr>
          <w:rFonts w:asciiTheme="minorHAnsi" w:hAnsiTheme="minorHAnsi" w:cstheme="minorHAnsi"/>
          <w:sz w:val="22"/>
          <w:szCs w:val="22"/>
        </w:rPr>
      </w:pPr>
      <w:r w:rsidRPr="008049D6">
        <w:rPr>
          <w:rFonts w:asciiTheme="minorHAnsi" w:hAnsiTheme="minorHAnsi" w:cstheme="minorHAnsi"/>
          <w:sz w:val="22"/>
          <w:szCs w:val="22"/>
        </w:rPr>
        <w:t>A homologação do resultado desta licitação não implicará direito à contratação.</w:t>
      </w:r>
    </w:p>
    <w:p w14:paraId="40DC2504"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884E9FC"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E115916"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t>Na contagem dos prazos estabelecidos neste Edital e seus Anexos, excluir-se-á o dia do início e incluir-se-á o do vencimento. Só se iniciam e vencem os prazos em dias de expediente na Administração.</w:t>
      </w:r>
    </w:p>
    <w:p w14:paraId="7A939A73" w14:textId="77777777" w:rsidR="008049D6" w:rsidRPr="008049D6" w:rsidRDefault="008049D6" w:rsidP="00924041">
      <w:pPr>
        <w:pStyle w:val="PargrafodaLista"/>
        <w:numPr>
          <w:ilvl w:val="1"/>
          <w:numId w:val="46"/>
        </w:numPr>
        <w:spacing w:before="240" w:after="240"/>
        <w:ind w:left="0" w:firstLine="0"/>
        <w:rPr>
          <w:rFonts w:asciiTheme="minorHAnsi" w:hAnsiTheme="minorHAnsi" w:cstheme="minorHAnsi"/>
          <w:sz w:val="22"/>
          <w:szCs w:val="22"/>
        </w:rPr>
      </w:pPr>
      <w:r w:rsidRPr="008049D6">
        <w:rPr>
          <w:rFonts w:asciiTheme="minorHAnsi" w:hAnsiTheme="minorHAnsi" w:cstheme="minorHAnsi"/>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0B99188E" w14:textId="77777777" w:rsidR="008049D6" w:rsidRPr="008049D6" w:rsidRDefault="008049D6" w:rsidP="00924041">
      <w:pPr>
        <w:pStyle w:val="PargrafodaLista"/>
        <w:numPr>
          <w:ilvl w:val="1"/>
          <w:numId w:val="46"/>
        </w:numPr>
        <w:spacing w:before="100" w:beforeAutospacing="1" w:after="100" w:afterAutospacing="1"/>
        <w:ind w:left="0" w:firstLine="0"/>
        <w:rPr>
          <w:rFonts w:asciiTheme="minorHAnsi" w:hAnsiTheme="minorHAnsi" w:cstheme="minorHAnsi"/>
          <w:sz w:val="22"/>
          <w:szCs w:val="22"/>
        </w:rPr>
      </w:pPr>
      <w:r w:rsidRPr="008049D6">
        <w:rPr>
          <w:rFonts w:asciiTheme="minorHAnsi" w:hAnsiTheme="minorHAnsi" w:cstheme="minorHAnsi"/>
          <w:sz w:val="22"/>
          <w:szCs w:val="22"/>
        </w:rPr>
        <w:t xml:space="preserve">O Edital e seus anexos estão disponíveis, na íntegra, no Portal Nacional de Contratações Públicas (PNCP), no Portal Bolsa de Licitações do Brasil (BLL) no endereço eletrônico </w:t>
      </w:r>
      <w:hyperlink r:id="rId29" w:history="1">
        <w:r w:rsidRPr="008049D6">
          <w:rPr>
            <w:rStyle w:val="Hyperlink"/>
            <w:rFonts w:asciiTheme="minorHAnsi" w:hAnsiTheme="minorHAnsi" w:cstheme="minorHAnsi"/>
            <w:sz w:val="22"/>
            <w:szCs w:val="22"/>
          </w:rPr>
          <w:t>www.bll.org.br</w:t>
        </w:r>
      </w:hyperlink>
      <w:r w:rsidRPr="008049D6">
        <w:rPr>
          <w:rFonts w:asciiTheme="minorHAnsi" w:hAnsiTheme="minorHAnsi" w:cstheme="minorHAnsi"/>
          <w:sz w:val="22"/>
          <w:szCs w:val="22"/>
        </w:rPr>
        <w:t>;</w:t>
      </w:r>
      <w:r w:rsidRPr="008049D6">
        <w:rPr>
          <w:rFonts w:asciiTheme="minorHAnsi" w:hAnsiTheme="minorHAnsi" w:cstheme="minorHAnsi"/>
          <w:sz w:val="22"/>
          <w:szCs w:val="22"/>
          <w:shd w:val="clear" w:color="auto" w:fill="FFFFFF"/>
        </w:rPr>
        <w:t xml:space="preserve"> </w:t>
      </w:r>
      <w:r w:rsidRPr="008049D6">
        <w:rPr>
          <w:rFonts w:asciiTheme="minorHAnsi" w:eastAsia="Helvetica" w:hAnsiTheme="minorHAnsi" w:cstheme="minorHAnsi"/>
          <w:sz w:val="22"/>
          <w:szCs w:val="22"/>
        </w:rPr>
        <w:t xml:space="preserve">no Portal </w:t>
      </w:r>
      <w:r w:rsidRPr="008049D6">
        <w:rPr>
          <w:rFonts w:asciiTheme="minorHAnsi" w:hAnsiTheme="minorHAnsi" w:cstheme="minorHAnsi"/>
          <w:sz w:val="22"/>
          <w:szCs w:val="22"/>
        </w:rPr>
        <w:t xml:space="preserve">da Transparência no endereço eletrônico </w:t>
      </w:r>
      <w:hyperlink r:id="rId30" w:history="1">
        <w:r w:rsidRPr="008049D6">
          <w:rPr>
            <w:rStyle w:val="Hyperlink"/>
            <w:rFonts w:asciiTheme="minorHAnsi" w:hAnsiTheme="minorHAnsi" w:cstheme="minorHAnsi"/>
            <w:b/>
            <w:color w:val="auto"/>
            <w:sz w:val="22"/>
            <w:szCs w:val="22"/>
          </w:rPr>
          <w:t>https://bityli.com/TGB74</w:t>
        </w:r>
      </w:hyperlink>
      <w:r w:rsidRPr="008049D6">
        <w:rPr>
          <w:rFonts w:asciiTheme="minorHAnsi" w:hAnsiTheme="minorHAnsi" w:cstheme="minorHAnsi"/>
          <w:sz w:val="22"/>
          <w:szCs w:val="22"/>
          <w:u w:val="single"/>
        </w:rPr>
        <w:t>/transparencia/</w:t>
      </w:r>
      <w:r w:rsidRPr="008049D6">
        <w:rPr>
          <w:rFonts w:asciiTheme="minorHAnsi" w:hAnsiTheme="minorHAnsi" w:cstheme="minorHAnsi"/>
          <w:sz w:val="22"/>
          <w:szCs w:val="22"/>
        </w:rPr>
        <w:t xml:space="preserve">, na página Licitações e Editais no endereço eletrônico: </w:t>
      </w:r>
      <w:r w:rsidRPr="008049D6">
        <w:rPr>
          <w:rFonts w:asciiTheme="minorHAnsi" w:hAnsiTheme="minorHAnsi" w:cstheme="minorHAnsi"/>
          <w:b/>
          <w:sz w:val="22"/>
          <w:szCs w:val="22"/>
          <w:u w:val="single"/>
        </w:rPr>
        <w:t>https://pncp.gov.br/pncp-api</w:t>
      </w:r>
      <w:r w:rsidRPr="008049D6">
        <w:rPr>
          <w:rFonts w:asciiTheme="minorHAnsi" w:hAnsiTheme="minorHAnsi" w:cstheme="minorHAnsi"/>
          <w:sz w:val="22"/>
          <w:szCs w:val="22"/>
        </w:rPr>
        <w:t xml:space="preserve"> e </w:t>
      </w:r>
      <w:r w:rsidRPr="008049D6">
        <w:rPr>
          <w:rFonts w:asciiTheme="minorHAnsi" w:hAnsiTheme="minorHAnsi" w:cstheme="minorHAnsi"/>
          <w:sz w:val="22"/>
          <w:szCs w:val="22"/>
          <w:shd w:val="clear" w:color="auto" w:fill="FFFFFF"/>
        </w:rPr>
        <w:t>em resumo no Diário Oficial</w:t>
      </w:r>
      <w:r w:rsidRPr="008049D6">
        <w:rPr>
          <w:rFonts w:asciiTheme="minorHAnsi" w:eastAsia="Helvetica" w:hAnsiTheme="minorHAnsi" w:cstheme="minorHAnsi"/>
          <w:sz w:val="22"/>
          <w:szCs w:val="22"/>
        </w:rPr>
        <w:t xml:space="preserve"> deste Município </w:t>
      </w:r>
      <w:r w:rsidRPr="008049D6">
        <w:rPr>
          <w:rFonts w:asciiTheme="minorHAnsi" w:hAnsiTheme="minorHAnsi" w:cstheme="minorHAnsi"/>
          <w:sz w:val="22"/>
          <w:szCs w:val="22"/>
        </w:rPr>
        <w:t xml:space="preserve">no </w:t>
      </w:r>
      <w:hyperlink r:id="rId31" w:history="1">
        <w:r w:rsidRPr="008049D6">
          <w:rPr>
            <w:rStyle w:val="Hyperlink"/>
            <w:rFonts w:asciiTheme="minorHAnsi" w:hAnsiTheme="minorHAnsi" w:cstheme="minorHAnsi"/>
            <w:sz w:val="22"/>
            <w:szCs w:val="22"/>
          </w:rPr>
          <w:t>https://www.diariooficialms.com.br/assomasul</w:t>
        </w:r>
      </w:hyperlink>
      <w:r w:rsidRPr="008049D6">
        <w:rPr>
          <w:rFonts w:asciiTheme="minorHAnsi" w:hAnsiTheme="minorHAnsi" w:cstheme="minorHAnsi"/>
          <w:sz w:val="22"/>
          <w:szCs w:val="22"/>
        </w:rPr>
        <w:t>.</w:t>
      </w:r>
    </w:p>
    <w:p w14:paraId="0B4FACEC" w14:textId="77777777" w:rsidR="008049D6" w:rsidRPr="008049D6" w:rsidRDefault="008049D6" w:rsidP="008049D6">
      <w:pPr>
        <w:pStyle w:val="PargrafodaLista"/>
        <w:spacing w:before="100" w:beforeAutospacing="1" w:after="100" w:afterAutospacing="1"/>
        <w:ind w:left="0"/>
        <w:rPr>
          <w:rFonts w:asciiTheme="minorHAnsi" w:hAnsiTheme="minorHAnsi" w:cstheme="minorHAnsi"/>
          <w:sz w:val="22"/>
          <w:szCs w:val="22"/>
        </w:rPr>
      </w:pPr>
      <w:bookmarkStart w:id="41" w:name="_GoBack"/>
      <w:bookmarkEnd w:id="41"/>
    </w:p>
    <w:p w14:paraId="0AA98918" w14:textId="58797BFB" w:rsidR="008049D6" w:rsidRPr="008049D6" w:rsidRDefault="008049D6" w:rsidP="008049D6">
      <w:pPr>
        <w:spacing w:beforeLines="120" w:before="288" w:afterLines="120" w:after="288" w:line="312" w:lineRule="auto"/>
        <w:ind w:firstLine="567"/>
        <w:jc w:val="right"/>
        <w:rPr>
          <w:rFonts w:eastAsia="MS Mincho" w:cstheme="minorHAnsi"/>
        </w:rPr>
      </w:pPr>
      <w:r w:rsidRPr="008049D6">
        <w:rPr>
          <w:rFonts w:eastAsia="MS Mincho" w:cstheme="minorHAnsi"/>
        </w:rPr>
        <w:t xml:space="preserve">Guia Lopes da Laguna/MS, </w:t>
      </w:r>
      <w:r w:rsidR="00BF0B26">
        <w:rPr>
          <w:rFonts w:eastAsia="MS Mincho" w:cstheme="minorHAnsi"/>
        </w:rPr>
        <w:t>19 de outubro</w:t>
      </w:r>
      <w:r w:rsidRPr="008049D6">
        <w:rPr>
          <w:rFonts w:eastAsia="MS Mincho" w:cstheme="minorHAnsi"/>
        </w:rPr>
        <w:t xml:space="preserve"> de 2026.                                                                  </w:t>
      </w:r>
    </w:p>
    <w:p w14:paraId="24FD0967" w14:textId="77777777" w:rsidR="008049D6" w:rsidRPr="008049D6" w:rsidRDefault="008049D6" w:rsidP="008049D6">
      <w:pPr>
        <w:spacing w:line="240" w:lineRule="auto"/>
        <w:ind w:right="-567" w:firstLine="567"/>
        <w:contextualSpacing/>
        <w:jc w:val="center"/>
        <w:rPr>
          <w:rFonts w:eastAsia="MS Mincho" w:cstheme="minorHAnsi"/>
          <w:b/>
          <w:bCs/>
        </w:rPr>
      </w:pPr>
    </w:p>
    <w:p w14:paraId="1A5E8A4A" w14:textId="77777777" w:rsidR="008049D6" w:rsidRPr="008049D6" w:rsidRDefault="008049D6" w:rsidP="008049D6">
      <w:pPr>
        <w:spacing w:line="240" w:lineRule="auto"/>
        <w:ind w:right="-567"/>
        <w:contextualSpacing/>
        <w:jc w:val="center"/>
        <w:rPr>
          <w:rFonts w:cstheme="minorHAnsi"/>
          <w:b/>
          <w:bCs/>
        </w:rPr>
      </w:pPr>
    </w:p>
    <w:p w14:paraId="37EBF281" w14:textId="77777777" w:rsidR="008049D6" w:rsidRPr="008049D6" w:rsidRDefault="008049D6" w:rsidP="008049D6">
      <w:pPr>
        <w:spacing w:line="240" w:lineRule="auto"/>
        <w:ind w:right="-567"/>
        <w:contextualSpacing/>
        <w:jc w:val="center"/>
        <w:rPr>
          <w:rFonts w:cstheme="minorHAnsi"/>
          <w:b/>
          <w:bCs/>
        </w:rPr>
      </w:pPr>
    </w:p>
    <w:p w14:paraId="71C30C7C" w14:textId="77777777" w:rsidR="008049D6" w:rsidRPr="008049D6" w:rsidRDefault="008049D6" w:rsidP="008049D6">
      <w:pPr>
        <w:spacing w:line="240" w:lineRule="auto"/>
        <w:ind w:right="-567"/>
        <w:contextualSpacing/>
        <w:jc w:val="center"/>
        <w:rPr>
          <w:rFonts w:eastAsia="MS Mincho" w:cstheme="minorHAnsi"/>
          <w:b/>
          <w:bCs/>
        </w:rPr>
      </w:pPr>
      <w:r w:rsidRPr="008049D6">
        <w:rPr>
          <w:rFonts w:cstheme="minorHAnsi"/>
          <w:b/>
          <w:bCs/>
        </w:rPr>
        <w:t>ROSIANE N. ESCOBAR FERNANDES</w:t>
      </w:r>
      <w:r w:rsidRPr="008049D6">
        <w:rPr>
          <w:rFonts w:eastAsia="MS Mincho" w:cstheme="minorHAnsi"/>
          <w:b/>
          <w:bCs/>
        </w:rPr>
        <w:t xml:space="preserve"> </w:t>
      </w:r>
    </w:p>
    <w:p w14:paraId="62C2F824" w14:textId="77777777" w:rsidR="008049D6" w:rsidRPr="008049D6" w:rsidRDefault="008049D6" w:rsidP="008049D6">
      <w:pPr>
        <w:spacing w:line="240" w:lineRule="auto"/>
        <w:ind w:right="-567"/>
        <w:contextualSpacing/>
        <w:jc w:val="center"/>
        <w:rPr>
          <w:rFonts w:eastAsia="MS Mincho" w:cstheme="minorHAnsi"/>
          <w:b/>
          <w:bCs/>
        </w:rPr>
      </w:pPr>
      <w:r w:rsidRPr="008049D6">
        <w:rPr>
          <w:rFonts w:eastAsia="MS Mincho" w:cstheme="minorHAnsi"/>
          <w:b/>
          <w:bCs/>
        </w:rPr>
        <w:t>SECRETÁRIA MUNICIPAL DE ADMINISTRAÇÃO</w:t>
      </w:r>
    </w:p>
    <w:p w14:paraId="6CB66A19" w14:textId="77777777" w:rsidR="008049D6" w:rsidRPr="008049D6" w:rsidRDefault="008049D6" w:rsidP="008049D6">
      <w:pPr>
        <w:pStyle w:val="PargrafodaLista"/>
        <w:spacing w:before="100" w:beforeAutospacing="1" w:after="100" w:afterAutospacing="1"/>
        <w:ind w:left="0"/>
        <w:rPr>
          <w:rFonts w:asciiTheme="minorHAnsi" w:hAnsiTheme="minorHAnsi" w:cstheme="minorHAnsi"/>
          <w:sz w:val="22"/>
          <w:szCs w:val="22"/>
        </w:rPr>
      </w:pPr>
    </w:p>
    <w:p w14:paraId="2D1125F0" w14:textId="77777777" w:rsidR="008049D6" w:rsidRPr="008049D6" w:rsidRDefault="008049D6" w:rsidP="008049D6">
      <w:pPr>
        <w:spacing w:before="100" w:beforeAutospacing="1" w:after="100" w:afterAutospacing="1" w:line="240" w:lineRule="auto"/>
        <w:jc w:val="right"/>
        <w:rPr>
          <w:rFonts w:cstheme="minorHAnsi"/>
        </w:rPr>
      </w:pPr>
    </w:p>
    <w:p w14:paraId="05E92E8D" w14:textId="77777777" w:rsidR="008049D6" w:rsidRPr="008049D6" w:rsidRDefault="008049D6" w:rsidP="008049D6">
      <w:pPr>
        <w:spacing w:before="100" w:beforeAutospacing="1" w:after="100" w:afterAutospacing="1" w:line="240" w:lineRule="auto"/>
        <w:jc w:val="center"/>
        <w:rPr>
          <w:rFonts w:eastAsia="Arial" w:cstheme="minorHAnsi"/>
        </w:rPr>
      </w:pPr>
    </w:p>
    <w:p w14:paraId="5DAB79D7" w14:textId="77777777" w:rsidR="008049D6" w:rsidRPr="008049D6" w:rsidRDefault="008049D6" w:rsidP="008049D6">
      <w:pPr>
        <w:spacing w:before="100" w:beforeAutospacing="1" w:after="100" w:afterAutospacing="1" w:line="240" w:lineRule="auto"/>
        <w:jc w:val="right"/>
        <w:rPr>
          <w:rFonts w:cstheme="minorHAnsi"/>
        </w:rPr>
      </w:pPr>
    </w:p>
    <w:p w14:paraId="166E03CD" w14:textId="77777777" w:rsidR="008049D6" w:rsidRPr="008049D6" w:rsidRDefault="008049D6" w:rsidP="008049D6">
      <w:pPr>
        <w:pStyle w:val="Corpodetexto"/>
        <w:ind w:left="142" w:right="-143"/>
        <w:jc w:val="both"/>
        <w:rPr>
          <w:rFonts w:cstheme="minorHAnsi"/>
          <w:i/>
        </w:rPr>
      </w:pPr>
    </w:p>
    <w:p w14:paraId="7FB4D523" w14:textId="25B11C2C" w:rsidR="00AD3940" w:rsidRPr="008049D6" w:rsidRDefault="00AD3940" w:rsidP="008049D6">
      <w:pPr>
        <w:spacing w:after="0" w:line="360" w:lineRule="auto"/>
        <w:jc w:val="center"/>
        <w:rPr>
          <w:rFonts w:cstheme="minorHAnsi"/>
        </w:rPr>
      </w:pPr>
    </w:p>
    <w:sectPr w:rsidR="00AD3940" w:rsidRPr="008049D6" w:rsidSect="00914821">
      <w:headerReference w:type="default" r:id="rId32"/>
      <w:footerReference w:type="default" r:id="rId33"/>
      <w:pgSz w:w="11906" w:h="16838" w:code="9"/>
      <w:pgMar w:top="1701" w:right="991" w:bottom="1134" w:left="1701"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B9BAB" w14:textId="77777777" w:rsidR="0080534C" w:rsidRDefault="0080534C" w:rsidP="003D3AEC">
      <w:pPr>
        <w:spacing w:after="0" w:line="240" w:lineRule="auto"/>
      </w:pPr>
      <w:r>
        <w:separator/>
      </w:r>
    </w:p>
  </w:endnote>
  <w:endnote w:type="continuationSeparator" w:id="0">
    <w:p w14:paraId="5B2B0A40" w14:textId="77777777" w:rsidR="0080534C" w:rsidRDefault="0080534C" w:rsidP="003D3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ptos Display">
    <w:altName w:val="Arial"/>
    <w:charset w:val="00"/>
    <w:family w:val="swiss"/>
    <w:pitch w:val="variable"/>
    <w:sig w:usb0="00000001"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Nirmala UI Semilight">
    <w:panose1 w:val="020B04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19178" w14:textId="2DFEE3BC" w:rsidR="002272E3" w:rsidRPr="006503F7" w:rsidRDefault="002272E3" w:rsidP="00693A73">
    <w:pPr>
      <w:pStyle w:val="Rodap"/>
      <w:jc w:val="center"/>
      <w:rPr>
        <w:rFonts w:ascii="Aptos Display" w:hAnsi="Aptos Display" w:cs="Nirmala UI Semilight"/>
        <w:sz w:val="20"/>
        <w:szCs w:val="20"/>
      </w:rPr>
    </w:pPr>
    <w:r w:rsidRPr="006503F7">
      <w:rPr>
        <w:rFonts w:ascii="Aptos Display" w:hAnsi="Aptos Display" w:cs="Nirmala UI Semilight"/>
        <w:sz w:val="20"/>
        <w:szCs w:val="20"/>
      </w:rPr>
      <w:sym w:font="Wingdings" w:char="F02A"/>
    </w:r>
    <w:r w:rsidRPr="006503F7">
      <w:rPr>
        <w:rFonts w:ascii="Aptos Display" w:hAnsi="Aptos Display" w:cs="Nirmala UI Semilight"/>
        <w:sz w:val="20"/>
        <w:szCs w:val="20"/>
      </w:rPr>
      <w:t xml:space="preserve"> Paço Municipal de Guia Lopes da Laguna | Rua Adalberto de </w:t>
    </w:r>
    <w:proofErr w:type="gramStart"/>
    <w:r w:rsidRPr="006503F7">
      <w:rPr>
        <w:rFonts w:ascii="Aptos Display" w:hAnsi="Aptos Display" w:cs="Nirmala UI Semilight"/>
        <w:sz w:val="20"/>
        <w:szCs w:val="20"/>
      </w:rPr>
      <w:t xml:space="preserve">Menezes, </w:t>
    </w:r>
    <w:r w:rsidR="00137873" w:rsidRPr="006503F7">
      <w:rPr>
        <w:rFonts w:ascii="Aptos Display" w:hAnsi="Aptos Display" w:cs="Nirmala UI Semilight"/>
        <w:sz w:val="20"/>
        <w:szCs w:val="20"/>
      </w:rPr>
      <w:t xml:space="preserve"> nº</w:t>
    </w:r>
    <w:proofErr w:type="gramEnd"/>
    <w:r w:rsidR="00137873" w:rsidRPr="006503F7">
      <w:rPr>
        <w:rFonts w:ascii="Aptos Display" w:hAnsi="Aptos Display" w:cs="Nirmala UI Semilight"/>
        <w:sz w:val="20"/>
        <w:szCs w:val="20"/>
      </w:rPr>
      <w:t xml:space="preserve"> </w:t>
    </w:r>
    <w:r w:rsidRPr="006503F7">
      <w:rPr>
        <w:rFonts w:ascii="Aptos Display" w:hAnsi="Aptos Display" w:cs="Nirmala UI Semilight"/>
        <w:sz w:val="20"/>
        <w:szCs w:val="20"/>
      </w:rPr>
      <w:t>208 - Vila Planalto.</w:t>
    </w:r>
  </w:p>
  <w:p w14:paraId="3CACD7E7" w14:textId="538C0EA3" w:rsidR="00D57EE0" w:rsidRPr="006503F7" w:rsidRDefault="0080534C" w:rsidP="00693A73">
    <w:pPr>
      <w:pStyle w:val="Rodap"/>
      <w:jc w:val="center"/>
      <w:rPr>
        <w:rFonts w:ascii="Aptos Display" w:hAnsi="Aptos Display" w:cs="Nirmala UI Semilight"/>
        <w:sz w:val="20"/>
        <w:szCs w:val="20"/>
      </w:rPr>
    </w:pPr>
    <w:hyperlink r:id="rId1" w:history="1">
      <w:r w:rsidR="00D57EE0" w:rsidRPr="006503F7">
        <w:rPr>
          <w:rStyle w:val="Hyperlink"/>
          <w:rFonts w:ascii="Aptos Display" w:hAnsi="Aptos Display" w:cs="Nirmala UI Semilight"/>
          <w:sz w:val="20"/>
          <w:szCs w:val="20"/>
        </w:rPr>
        <w:t>licitacao1@guialopesdalaguna.ms.gov.br</w:t>
      </w:r>
    </w:hyperlink>
    <w:r w:rsidR="00D57EE0" w:rsidRPr="006503F7">
      <w:rPr>
        <w:rFonts w:ascii="Aptos Display" w:hAnsi="Aptos Display" w:cs="Nirmala UI Semilight"/>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D5582" w14:textId="77777777" w:rsidR="0080534C" w:rsidRDefault="0080534C" w:rsidP="003D3AEC">
      <w:pPr>
        <w:spacing w:after="0" w:line="240" w:lineRule="auto"/>
      </w:pPr>
      <w:r>
        <w:separator/>
      </w:r>
    </w:p>
  </w:footnote>
  <w:footnote w:type="continuationSeparator" w:id="0">
    <w:p w14:paraId="4C7EF5A4" w14:textId="77777777" w:rsidR="0080534C" w:rsidRDefault="0080534C" w:rsidP="003D3A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67D86" w14:textId="288712BD" w:rsidR="002272E3" w:rsidRDefault="002272E3" w:rsidP="00914821">
    <w:pPr>
      <w:pStyle w:val="Cabealho"/>
      <w:jc w:val="center"/>
      <w:rPr>
        <w:rFonts w:ascii="Aptos Display" w:hAnsi="Aptos Display"/>
        <w:b/>
      </w:rPr>
    </w:pPr>
    <w:bookmarkStart w:id="42" w:name="_Hlk186811465"/>
    <w:bookmarkStart w:id="43" w:name="_Hlk186811466"/>
    <w:r>
      <w:rPr>
        <w:noProof/>
        <w:lang w:eastAsia="pt-BR"/>
      </w:rPr>
      <w:drawing>
        <wp:anchor distT="0" distB="0" distL="114300" distR="114300" simplePos="0" relativeHeight="251664896" behindDoc="1" locked="0" layoutInCell="1" allowOverlap="1" wp14:anchorId="2FFEE0E0" wp14:editId="600FFC82">
          <wp:simplePos x="0" y="0"/>
          <wp:positionH relativeFrom="column">
            <wp:posOffset>2146300</wp:posOffset>
          </wp:positionH>
          <wp:positionV relativeFrom="paragraph">
            <wp:posOffset>-229235</wp:posOffset>
          </wp:positionV>
          <wp:extent cx="1231266" cy="1231266"/>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Novo - GL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1266" cy="1231266"/>
                  </a:xfrm>
                  <a:prstGeom prst="rect">
                    <a:avLst/>
                  </a:prstGeom>
                </pic:spPr>
              </pic:pic>
            </a:graphicData>
          </a:graphic>
          <wp14:sizeRelH relativeFrom="page">
            <wp14:pctWidth>0</wp14:pctWidth>
          </wp14:sizeRelH>
          <wp14:sizeRelV relativeFrom="page">
            <wp14:pctHeight>0</wp14:pctHeight>
          </wp14:sizeRelV>
        </wp:anchor>
      </w:drawing>
    </w:r>
  </w:p>
  <w:p w14:paraId="7CE68117" w14:textId="77777777" w:rsidR="002272E3" w:rsidRDefault="002272E3" w:rsidP="00914821">
    <w:pPr>
      <w:pStyle w:val="Cabealho"/>
      <w:jc w:val="center"/>
      <w:rPr>
        <w:rFonts w:ascii="Aptos Display" w:hAnsi="Aptos Display"/>
        <w:b/>
      </w:rPr>
    </w:pPr>
  </w:p>
  <w:p w14:paraId="31F33E40" w14:textId="77777777" w:rsidR="002272E3" w:rsidRDefault="002272E3" w:rsidP="00914821">
    <w:pPr>
      <w:pStyle w:val="Cabealho"/>
      <w:jc w:val="center"/>
      <w:rPr>
        <w:rFonts w:ascii="Aptos Display" w:hAnsi="Aptos Display"/>
        <w:b/>
      </w:rPr>
    </w:pPr>
  </w:p>
  <w:p w14:paraId="5BA7F07E" w14:textId="77777777" w:rsidR="002272E3" w:rsidRDefault="002272E3" w:rsidP="00914821">
    <w:pPr>
      <w:pStyle w:val="Cabealho"/>
      <w:jc w:val="center"/>
      <w:rPr>
        <w:rFonts w:ascii="Aptos Display" w:hAnsi="Aptos Display"/>
        <w:b/>
      </w:rPr>
    </w:pPr>
  </w:p>
  <w:p w14:paraId="54C20A68" w14:textId="77777777" w:rsidR="002272E3" w:rsidRDefault="002272E3" w:rsidP="00914821">
    <w:pPr>
      <w:pStyle w:val="Cabealho"/>
      <w:jc w:val="center"/>
      <w:rPr>
        <w:rFonts w:ascii="Aptos Display" w:hAnsi="Aptos Display"/>
        <w:b/>
      </w:rPr>
    </w:pPr>
  </w:p>
  <w:p w14:paraId="3316228E" w14:textId="77777777" w:rsidR="002272E3" w:rsidRDefault="002272E3" w:rsidP="00914821">
    <w:pPr>
      <w:pStyle w:val="Cabealho"/>
      <w:jc w:val="center"/>
      <w:rPr>
        <w:rFonts w:ascii="Aptos Display" w:hAnsi="Aptos Display"/>
        <w:b/>
      </w:rPr>
    </w:pPr>
  </w:p>
  <w:p w14:paraId="1438F960" w14:textId="6D120213" w:rsidR="002272E3" w:rsidRPr="001A3DE4" w:rsidRDefault="002272E3" w:rsidP="00914821">
    <w:pPr>
      <w:pStyle w:val="Cabealho"/>
      <w:jc w:val="center"/>
      <w:rPr>
        <w:rFonts w:ascii="Lucida Calligraphy" w:hAnsi="Lucida Calligraphy"/>
        <w:b/>
      </w:rPr>
    </w:pPr>
    <w:r w:rsidRPr="001A3DE4">
      <w:rPr>
        <w:rFonts w:ascii="Lucida Calligraphy" w:hAnsi="Lucida Calligraphy"/>
        <w:b/>
      </w:rPr>
      <w:t>MUNICÍPIO DE GUIA LOPES DA LAGUNA</w:t>
    </w:r>
  </w:p>
  <w:p w14:paraId="60E6B500" w14:textId="4B609F68" w:rsidR="002272E3" w:rsidRPr="001A3DE4" w:rsidRDefault="002272E3" w:rsidP="001A3DE4">
    <w:pPr>
      <w:pStyle w:val="Cabealho"/>
      <w:pBdr>
        <w:bottom w:val="single" w:sz="12" w:space="0" w:color="auto"/>
      </w:pBdr>
      <w:jc w:val="center"/>
      <w:rPr>
        <w:rFonts w:ascii="Lucida Calligraphy" w:hAnsi="Lucida Calligraphy" w:cs="Arial"/>
        <w:b/>
      </w:rPr>
    </w:pPr>
    <w:r>
      <w:rPr>
        <w:rFonts w:ascii="Lucida Calligraphy" w:hAnsi="Lucida Calligraphy" w:cs="Arial"/>
        <w:b/>
      </w:rPr>
      <w:t>ESTADO DE</w:t>
    </w:r>
    <w:r w:rsidRPr="001A3DE4">
      <w:rPr>
        <w:rFonts w:ascii="Lucida Calligraphy" w:hAnsi="Lucida Calligraphy" w:cs="Arial"/>
        <w:b/>
      </w:rPr>
      <w:t xml:space="preserve"> MATO GROSSO DO SUL</w:t>
    </w:r>
  </w:p>
  <w:bookmarkEnd w:id="42"/>
  <w:bookmarkEnd w:id="43"/>
  <w:p w14:paraId="40A7BA1F" w14:textId="62732095" w:rsidR="002272E3" w:rsidRDefault="002272E3" w:rsidP="00914821">
    <w:pPr>
      <w:pStyle w:val="Cabealho"/>
      <w:tabs>
        <w:tab w:val="clear" w:pos="4252"/>
        <w:tab w:val="clear" w:pos="8504"/>
        <w:tab w:val="left" w:pos="304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BF5D40"/>
    <w:multiLevelType w:val="hybridMultilevel"/>
    <w:tmpl w:val="0BC630A6"/>
    <w:lvl w:ilvl="0" w:tplc="899CAE66">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D9D6D53"/>
    <w:multiLevelType w:val="hybridMultilevel"/>
    <w:tmpl w:val="BAFE398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DFB7E41"/>
    <w:multiLevelType w:val="multilevel"/>
    <w:tmpl w:val="8B7A3D8A"/>
    <w:lvl w:ilvl="0">
      <w:start w:val="3"/>
      <w:numFmt w:val="decimal"/>
      <w:lvlText w:val="%1."/>
      <w:lvlJc w:val="left"/>
      <w:pPr>
        <w:ind w:left="495" w:hanging="495"/>
      </w:pPr>
      <w:rPr>
        <w:rFonts w:hint="default"/>
        <w:b/>
      </w:rPr>
    </w:lvl>
    <w:lvl w:ilvl="1">
      <w:start w:val="7"/>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EE87C66"/>
    <w:multiLevelType w:val="multilevel"/>
    <w:tmpl w:val="20E2E0FC"/>
    <w:lvl w:ilvl="0">
      <w:start w:val="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3"/>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5" w15:restartNumberingAfterBreak="0">
    <w:nsid w:val="1712300F"/>
    <w:multiLevelType w:val="hybridMultilevel"/>
    <w:tmpl w:val="84CE3C72"/>
    <w:lvl w:ilvl="0" w:tplc="6BB6B01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536A75"/>
    <w:multiLevelType w:val="multilevel"/>
    <w:tmpl w:val="F74CD414"/>
    <w:lvl w:ilvl="0">
      <w:start w:val="7"/>
      <w:numFmt w:val="decimal"/>
      <w:lvlText w:val="%1"/>
      <w:lvlJc w:val="left"/>
      <w:pPr>
        <w:ind w:left="552" w:hanging="552"/>
      </w:pPr>
      <w:rPr>
        <w:rFonts w:hint="default"/>
      </w:rPr>
    </w:lvl>
    <w:lvl w:ilvl="1">
      <w:start w:val="10"/>
      <w:numFmt w:val="decimal"/>
      <w:lvlText w:val="%1.%2"/>
      <w:lvlJc w:val="left"/>
      <w:pPr>
        <w:ind w:left="694" w:hanging="552"/>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8B461BF"/>
    <w:multiLevelType w:val="hybridMultilevel"/>
    <w:tmpl w:val="74847A82"/>
    <w:lvl w:ilvl="0" w:tplc="41AA6356">
      <w:start w:val="1"/>
      <w:numFmt w:val="decimal"/>
      <w:lvlText w:val="%1."/>
      <w:lvlJc w:val="left"/>
      <w:pPr>
        <w:ind w:left="1637"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1A6B361C"/>
    <w:multiLevelType w:val="hybridMultilevel"/>
    <w:tmpl w:val="346C8F7C"/>
    <w:lvl w:ilvl="0" w:tplc="1C04381A">
      <w:start w:val="1"/>
      <w:numFmt w:val="lowerRoman"/>
      <w:lvlText w:val="%1."/>
      <w:lvlJc w:val="righ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1D5C100D"/>
    <w:multiLevelType w:val="multilevel"/>
    <w:tmpl w:val="7E0614D4"/>
    <w:lvl w:ilvl="0">
      <w:start w:val="1"/>
      <w:numFmt w:val="decimal"/>
      <w:pStyle w:val="Nivel01"/>
      <w:lvlText w:val="%1."/>
      <w:lvlJc w:val="left"/>
      <w:pPr>
        <w:ind w:left="360" w:hanging="360"/>
      </w:pPr>
      <w:rPr>
        <w:rFonts w:asciiTheme="minorHAnsi" w:hAnsiTheme="minorHAnsi" w:cstheme="minorHAnsi" w:hint="default"/>
        <w:b/>
        <w:sz w:val="22"/>
        <w:szCs w:val="22"/>
      </w:rPr>
    </w:lvl>
    <w:lvl w:ilvl="1">
      <w:start w:val="1"/>
      <w:numFmt w:val="decimal"/>
      <w:lvlText w:val="%1.%2."/>
      <w:lvlJc w:val="left"/>
      <w:pPr>
        <w:ind w:left="999" w:hanging="432"/>
      </w:pPr>
      <w:rPr>
        <w:rFonts w:asciiTheme="minorHAnsi" w:hAnsiTheme="minorHAnsi" w:cstheme="minorHAnsi" w:hint="default"/>
        <w:b/>
        <w:bCs/>
        <w:i w:val="0"/>
        <w:strike w:val="0"/>
        <w:color w:val="auto"/>
        <w:sz w:val="22"/>
        <w:szCs w:val="22"/>
        <w:u w:val="none"/>
      </w:rPr>
    </w:lvl>
    <w:lvl w:ilvl="2">
      <w:start w:val="1"/>
      <w:numFmt w:val="decimal"/>
      <w:lvlText w:val="%3."/>
      <w:lvlJc w:val="left"/>
      <w:pPr>
        <w:ind w:left="1494" w:hanging="360"/>
      </w:pPr>
      <w:rPr>
        <w:b/>
        <w:bCs/>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954CF6"/>
    <w:multiLevelType w:val="multilevel"/>
    <w:tmpl w:val="79366BA8"/>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2C42E0"/>
    <w:multiLevelType w:val="hybridMultilevel"/>
    <w:tmpl w:val="09347B8E"/>
    <w:lvl w:ilvl="0" w:tplc="67C2F58E">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30D92AF5"/>
    <w:multiLevelType w:val="multilevel"/>
    <w:tmpl w:val="CCD49AD0"/>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FA7563"/>
    <w:multiLevelType w:val="multilevel"/>
    <w:tmpl w:val="1B501BEC"/>
    <w:lvl w:ilvl="0">
      <w:start w:val="4"/>
      <w:numFmt w:val="decimal"/>
      <w:lvlText w:val="%1."/>
      <w:lvlJc w:val="left"/>
      <w:pPr>
        <w:ind w:left="540" w:hanging="540"/>
      </w:pPr>
      <w:rPr>
        <w:rFonts w:asciiTheme="majorHAnsi" w:hAnsiTheme="majorHAnsi" w:cstheme="majorHAnsi" w:hint="default"/>
        <w:b/>
        <w:bCs/>
        <w:sz w:val="24"/>
        <w:szCs w:val="24"/>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6C42A4F"/>
    <w:multiLevelType w:val="multilevel"/>
    <w:tmpl w:val="049E8CD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700455E"/>
    <w:multiLevelType w:val="hybridMultilevel"/>
    <w:tmpl w:val="0504D342"/>
    <w:lvl w:ilvl="0" w:tplc="1AD602A2">
      <w:start w:val="1"/>
      <w:numFmt w:val="decimal"/>
      <w:lvlText w:val="%1."/>
      <w:lvlJc w:val="right"/>
      <w:pPr>
        <w:ind w:left="720" w:hanging="360"/>
      </w:pPr>
      <w:rPr>
        <w:rFonts w:hint="default"/>
      </w:rPr>
    </w:lvl>
    <w:lvl w:ilvl="1" w:tplc="2ECE12A8">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4B6766"/>
    <w:multiLevelType w:val="hybridMultilevel"/>
    <w:tmpl w:val="113C91BE"/>
    <w:lvl w:ilvl="0" w:tplc="C57EF15A">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BE09AD"/>
    <w:multiLevelType w:val="multilevel"/>
    <w:tmpl w:val="CAF234C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1" w15:restartNumberingAfterBreak="0">
    <w:nsid w:val="45BB4E8D"/>
    <w:multiLevelType w:val="hybridMultilevel"/>
    <w:tmpl w:val="BAFE398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46E45237"/>
    <w:multiLevelType w:val="multilevel"/>
    <w:tmpl w:val="8B46909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477B77B8"/>
    <w:multiLevelType w:val="multilevel"/>
    <w:tmpl w:val="4B80D7D6"/>
    <w:lvl w:ilvl="0">
      <w:start w:val="1"/>
      <w:numFmt w:val="decimal"/>
      <w:pStyle w:val="04Pargrafo-Numerado-Artigo"/>
      <w:lvlText w:val="Art. %1º "/>
      <w:lvlJc w:val="left"/>
      <w:pPr>
        <w:ind w:left="360" w:hanging="360"/>
      </w:pPr>
      <w:rPr>
        <w:rFonts w:ascii="Times New Roman" w:hAnsi="Times New Roman" w:hint="default"/>
        <w:b/>
        <w:i w:val="0"/>
        <w:caps w:val="0"/>
        <w:strike w:val="0"/>
        <w:dstrike w:val="0"/>
        <w:vanish w:val="0"/>
        <w:color w:val="auto"/>
        <w:sz w:val="24"/>
        <w:vertAlign w:val="baseline"/>
      </w:rPr>
    </w:lvl>
    <w:lvl w:ilvl="1">
      <w:start w:val="1"/>
      <w:numFmt w:val="upperRoman"/>
      <w:lvlText w:val="%2 -"/>
      <w:lvlJc w:val="right"/>
      <w:pPr>
        <w:ind w:left="0" w:firstLine="0"/>
      </w:pPr>
      <w:rPr>
        <w:rFonts w:hint="default"/>
      </w:rPr>
    </w:lvl>
    <w:lvl w:ilvl="2">
      <w:start w:val="1"/>
      <w:numFmt w:val="decimal"/>
      <w:lvlText w:val="§ %3º"/>
      <w:lvlJc w:val="left"/>
      <w:pPr>
        <w:ind w:left="720" w:hanging="432"/>
      </w:pPr>
      <w:rPr>
        <w:rFonts w:hint="default"/>
        <w:b/>
        <w:i w:val="0"/>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4AF444D8"/>
    <w:multiLevelType w:val="multilevel"/>
    <w:tmpl w:val="8D207F6C"/>
    <w:lvl w:ilvl="0">
      <w:start w:val="1"/>
      <w:numFmt w:val="decimal"/>
      <w:lvlText w:val="%1."/>
      <w:lvlJc w:val="left"/>
      <w:pPr>
        <w:ind w:left="2409" w:hanging="709"/>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1701" w:hanging="709"/>
      </w:pPr>
      <w:rPr>
        <w:rFonts w:ascii="Microsoft Sans Serif" w:eastAsia="Microsoft Sans Serif" w:hAnsi="Microsoft Sans Serif" w:cs="Microsoft Sans Serif" w:hint="default"/>
        <w:b/>
        <w:bCs w:val="0"/>
        <w:i w:val="0"/>
        <w:iCs w:val="0"/>
        <w:spacing w:val="-1"/>
        <w:w w:val="99"/>
        <w:sz w:val="20"/>
        <w:szCs w:val="20"/>
        <w:lang w:val="pt-PT" w:eastAsia="en-US" w:bidi="ar-SA"/>
      </w:rPr>
    </w:lvl>
    <w:lvl w:ilvl="2">
      <w:start w:val="1"/>
      <w:numFmt w:val="decimal"/>
      <w:lvlText w:val="%1.%2.%3."/>
      <w:lvlJc w:val="left"/>
      <w:pPr>
        <w:ind w:left="1701" w:hanging="709"/>
      </w:pPr>
      <w:rPr>
        <w:rFonts w:ascii="Microsoft Sans Serif" w:eastAsia="Microsoft Sans Serif" w:hAnsi="Microsoft Sans Serif" w:cs="Microsoft Sans Serif" w:hint="default"/>
        <w:b/>
        <w:bCs w:val="0"/>
        <w:i w:val="0"/>
        <w:iCs w:val="0"/>
        <w:spacing w:val="-1"/>
        <w:w w:val="99"/>
        <w:sz w:val="20"/>
        <w:szCs w:val="20"/>
        <w:lang w:val="pt-PT" w:eastAsia="en-US" w:bidi="ar-SA"/>
      </w:rPr>
    </w:lvl>
    <w:lvl w:ilvl="3">
      <w:start w:val="1"/>
      <w:numFmt w:val="decimal"/>
      <w:lvlText w:val="%1.%2.%3.%4."/>
      <w:lvlJc w:val="left"/>
      <w:pPr>
        <w:ind w:left="1701" w:hanging="709"/>
      </w:pPr>
      <w:rPr>
        <w:rFonts w:ascii="Microsoft Sans Serif" w:eastAsia="Microsoft Sans Serif" w:hAnsi="Microsoft Sans Serif" w:cs="Microsoft Sans Serif" w:hint="default"/>
        <w:b/>
        <w:bCs w:val="0"/>
        <w:i w:val="0"/>
        <w:iCs w:val="0"/>
        <w:spacing w:val="-1"/>
        <w:w w:val="99"/>
        <w:sz w:val="20"/>
        <w:szCs w:val="20"/>
        <w:lang w:val="pt-PT" w:eastAsia="en-US" w:bidi="ar-SA"/>
      </w:rPr>
    </w:lvl>
    <w:lvl w:ilvl="4">
      <w:numFmt w:val="bullet"/>
      <w:lvlText w:val="•"/>
      <w:lvlJc w:val="left"/>
      <w:pPr>
        <w:ind w:left="5379" w:hanging="709"/>
      </w:pPr>
      <w:rPr>
        <w:rFonts w:hint="default"/>
        <w:lang w:val="pt-PT" w:eastAsia="en-US" w:bidi="ar-SA"/>
      </w:rPr>
    </w:lvl>
    <w:lvl w:ilvl="5">
      <w:numFmt w:val="bullet"/>
      <w:lvlText w:val="•"/>
      <w:lvlJc w:val="left"/>
      <w:pPr>
        <w:ind w:left="6373" w:hanging="709"/>
      </w:pPr>
      <w:rPr>
        <w:rFonts w:hint="default"/>
        <w:lang w:val="pt-PT" w:eastAsia="en-US" w:bidi="ar-SA"/>
      </w:rPr>
    </w:lvl>
    <w:lvl w:ilvl="6">
      <w:numFmt w:val="bullet"/>
      <w:lvlText w:val="•"/>
      <w:lvlJc w:val="left"/>
      <w:pPr>
        <w:ind w:left="7366" w:hanging="709"/>
      </w:pPr>
      <w:rPr>
        <w:rFonts w:hint="default"/>
        <w:lang w:val="pt-PT" w:eastAsia="en-US" w:bidi="ar-SA"/>
      </w:rPr>
    </w:lvl>
    <w:lvl w:ilvl="7">
      <w:numFmt w:val="bullet"/>
      <w:lvlText w:val="•"/>
      <w:lvlJc w:val="left"/>
      <w:pPr>
        <w:ind w:left="8359" w:hanging="709"/>
      </w:pPr>
      <w:rPr>
        <w:rFonts w:hint="default"/>
        <w:lang w:val="pt-PT" w:eastAsia="en-US" w:bidi="ar-SA"/>
      </w:rPr>
    </w:lvl>
    <w:lvl w:ilvl="8">
      <w:numFmt w:val="bullet"/>
      <w:lvlText w:val="•"/>
      <w:lvlJc w:val="left"/>
      <w:pPr>
        <w:ind w:left="9352" w:hanging="709"/>
      </w:pPr>
      <w:rPr>
        <w:rFonts w:hint="default"/>
        <w:lang w:val="pt-PT" w:eastAsia="en-US" w:bidi="ar-SA"/>
      </w:rPr>
    </w:lvl>
  </w:abstractNum>
  <w:abstractNum w:abstractNumId="25" w15:restartNumberingAfterBreak="0">
    <w:nsid w:val="4B9B50E1"/>
    <w:multiLevelType w:val="multilevel"/>
    <w:tmpl w:val="AAF8660E"/>
    <w:lvl w:ilvl="0">
      <w:start w:val="1"/>
      <w:numFmt w:val="upperRoman"/>
      <w:suff w:val="space"/>
      <w:lvlText w:val="%1 - "/>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C835C3"/>
    <w:multiLevelType w:val="multilevel"/>
    <w:tmpl w:val="E902AA7A"/>
    <w:lvl w:ilvl="0">
      <w:start w:val="8"/>
      <w:numFmt w:val="decimal"/>
      <w:lvlText w:val="%1."/>
      <w:lvlJc w:val="left"/>
      <w:pPr>
        <w:ind w:left="720" w:hanging="360"/>
      </w:pPr>
      <w:rPr>
        <w:rFonts w:hint="default"/>
      </w:rPr>
    </w:lvl>
    <w:lvl w:ilvl="1">
      <w:start w:val="1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DC2F72"/>
    <w:multiLevelType w:val="multilevel"/>
    <w:tmpl w:val="8B7A3D8A"/>
    <w:lvl w:ilvl="0">
      <w:start w:val="3"/>
      <w:numFmt w:val="decimal"/>
      <w:lvlText w:val="%1."/>
      <w:lvlJc w:val="left"/>
      <w:pPr>
        <w:ind w:left="495" w:hanging="495"/>
      </w:pPr>
      <w:rPr>
        <w:rFonts w:hint="default"/>
        <w:b/>
      </w:rPr>
    </w:lvl>
    <w:lvl w:ilvl="1">
      <w:start w:val="7"/>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3E634C9"/>
    <w:multiLevelType w:val="hybridMultilevel"/>
    <w:tmpl w:val="8C16CA6C"/>
    <w:lvl w:ilvl="0" w:tplc="40042D8C">
      <w:start w:val="1"/>
      <w:numFmt w:val="decimal"/>
      <w:pStyle w:val="05PargrafoNumerado"/>
      <w:lvlText w:val="§ %1º "/>
      <w:lvlJc w:val="left"/>
      <w:pPr>
        <w:ind w:left="720" w:hanging="360"/>
      </w:pPr>
      <w:rPr>
        <w:rFonts w:ascii="Times New Roman" w:hAnsi="Times New Roman" w:hint="default"/>
        <w:b/>
        <w:i w:val="0"/>
        <w:caps w:val="0"/>
        <w:strike w:val="0"/>
        <w:dstrike w:val="0"/>
        <w:vanish w:val="0"/>
        <w:color w:val="auto"/>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DB6F22"/>
    <w:multiLevelType w:val="multilevel"/>
    <w:tmpl w:val="44C81CE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D6233A"/>
    <w:multiLevelType w:val="multilevel"/>
    <w:tmpl w:val="1E90057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heme="minorHAnsi" w:hAnsiTheme="minorHAnsi" w:cstheme="minorHAnsi" w:hint="default"/>
        <w:b/>
        <w:bCs/>
        <w:sz w:val="22"/>
        <w:szCs w:val="22"/>
      </w:rPr>
    </w:lvl>
    <w:lvl w:ilvl="2">
      <w:start w:val="1"/>
      <w:numFmt w:val="decimal"/>
      <w:suff w:val="space"/>
      <w:lvlText w:val="%1.%2.%3."/>
      <w:lvlJc w:val="left"/>
      <w:pPr>
        <w:ind w:left="121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A5A4957"/>
    <w:multiLevelType w:val="hybridMultilevel"/>
    <w:tmpl w:val="37C26D08"/>
    <w:lvl w:ilvl="0" w:tplc="7CF07B42">
      <w:start w:val="1"/>
      <w:numFmt w:val="decimal"/>
      <w:lvlText w:val="%1."/>
      <w:lvlJc w:val="left"/>
      <w:pPr>
        <w:ind w:left="720" w:hanging="360"/>
      </w:pPr>
    </w:lvl>
    <w:lvl w:ilvl="1" w:tplc="0DAA99FE">
      <w:start w:val="1"/>
      <w:numFmt w:val="lowerLetter"/>
      <w:lvlText w:val="%2)"/>
      <w:lvlJc w:val="left"/>
      <w:pPr>
        <w:ind w:left="928" w:hanging="360"/>
      </w:pPr>
      <w:rPr>
        <w:rFonts w:hint="default"/>
        <w:b/>
      </w:rPr>
    </w:lvl>
    <w:lvl w:ilvl="2" w:tplc="27AEACD4">
      <w:start w:val="1"/>
      <w:numFmt w:val="lowerRoman"/>
      <w:lvlText w:val="%3."/>
      <w:lvlJc w:val="right"/>
      <w:pPr>
        <w:ind w:left="2160" w:hanging="180"/>
      </w:pPr>
    </w:lvl>
    <w:lvl w:ilvl="3" w:tplc="DA7AF5A8" w:tentative="1">
      <w:start w:val="1"/>
      <w:numFmt w:val="decimal"/>
      <w:lvlText w:val="%4."/>
      <w:lvlJc w:val="left"/>
      <w:pPr>
        <w:ind w:left="2880" w:hanging="360"/>
      </w:pPr>
    </w:lvl>
    <w:lvl w:ilvl="4" w:tplc="CB74D554" w:tentative="1">
      <w:start w:val="1"/>
      <w:numFmt w:val="lowerLetter"/>
      <w:lvlText w:val="%5."/>
      <w:lvlJc w:val="left"/>
      <w:pPr>
        <w:ind w:left="3600" w:hanging="360"/>
      </w:pPr>
    </w:lvl>
    <w:lvl w:ilvl="5" w:tplc="9FD2A780" w:tentative="1">
      <w:start w:val="1"/>
      <w:numFmt w:val="lowerRoman"/>
      <w:lvlText w:val="%6."/>
      <w:lvlJc w:val="right"/>
      <w:pPr>
        <w:ind w:left="4320" w:hanging="180"/>
      </w:pPr>
    </w:lvl>
    <w:lvl w:ilvl="6" w:tplc="5642A714" w:tentative="1">
      <w:start w:val="1"/>
      <w:numFmt w:val="decimal"/>
      <w:lvlText w:val="%7."/>
      <w:lvlJc w:val="left"/>
      <w:pPr>
        <w:ind w:left="5040" w:hanging="360"/>
      </w:pPr>
    </w:lvl>
    <w:lvl w:ilvl="7" w:tplc="1E6EE118" w:tentative="1">
      <w:start w:val="1"/>
      <w:numFmt w:val="lowerLetter"/>
      <w:lvlText w:val="%8."/>
      <w:lvlJc w:val="left"/>
      <w:pPr>
        <w:ind w:left="5760" w:hanging="360"/>
      </w:pPr>
    </w:lvl>
    <w:lvl w:ilvl="8" w:tplc="EEA268C4" w:tentative="1">
      <w:start w:val="1"/>
      <w:numFmt w:val="lowerRoman"/>
      <w:lvlText w:val="%9."/>
      <w:lvlJc w:val="right"/>
      <w:pPr>
        <w:ind w:left="6480" w:hanging="180"/>
      </w:pPr>
    </w:lvl>
  </w:abstractNum>
  <w:abstractNum w:abstractNumId="34" w15:restartNumberingAfterBreak="0">
    <w:nsid w:val="70DC0A15"/>
    <w:multiLevelType w:val="multilevel"/>
    <w:tmpl w:val="79366BA8"/>
    <w:styleLink w:val="Listaatual1"/>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FC76D7"/>
    <w:multiLevelType w:val="multilevel"/>
    <w:tmpl w:val="9E74396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782561"/>
    <w:multiLevelType w:val="multilevel"/>
    <w:tmpl w:val="F9C21AAA"/>
    <w:lvl w:ilvl="0">
      <w:start w:val="5"/>
      <w:numFmt w:val="decimal"/>
      <w:lvlText w:val="%1."/>
      <w:lvlJc w:val="left"/>
      <w:pPr>
        <w:ind w:left="360" w:hanging="360"/>
      </w:pPr>
      <w:rPr>
        <w:rFonts w:eastAsiaTheme="minorEastAsia" w:hint="default"/>
        <w:b/>
      </w:rPr>
    </w:lvl>
    <w:lvl w:ilvl="1">
      <w:start w:val="1"/>
      <w:numFmt w:val="decimal"/>
      <w:lvlText w:val="%1.%2."/>
      <w:lvlJc w:val="left"/>
      <w:pPr>
        <w:ind w:left="360" w:hanging="360"/>
      </w:pPr>
      <w:rPr>
        <w:rFonts w:eastAsiaTheme="minorEastAsia" w:hint="default"/>
        <w:b/>
        <w:i w:val="0"/>
        <w:iCs/>
        <w:color w:val="auto"/>
      </w:rPr>
    </w:lvl>
    <w:lvl w:ilvl="2">
      <w:start w:val="1"/>
      <w:numFmt w:val="decimal"/>
      <w:lvlText w:val="%1.%2.%3."/>
      <w:lvlJc w:val="left"/>
      <w:pPr>
        <w:ind w:left="1004" w:hanging="720"/>
      </w:pPr>
      <w:rPr>
        <w:rFonts w:eastAsiaTheme="minorEastAsia" w:hint="default"/>
        <w:b/>
        <w:bCs w:val="0"/>
        <w:strike w:val="0"/>
        <w:color w:val="auto"/>
      </w:rPr>
    </w:lvl>
    <w:lvl w:ilvl="3">
      <w:start w:val="1"/>
      <w:numFmt w:val="decimal"/>
      <w:lvlText w:val="%1.%2.%3.%4."/>
      <w:lvlJc w:val="left"/>
      <w:pPr>
        <w:ind w:left="720" w:hanging="72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080" w:hanging="108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440" w:hanging="1440"/>
      </w:pPr>
      <w:rPr>
        <w:rFonts w:eastAsiaTheme="minorEastAsia" w:hint="default"/>
        <w:b/>
      </w:rPr>
    </w:lvl>
    <w:lvl w:ilvl="8">
      <w:start w:val="1"/>
      <w:numFmt w:val="decimal"/>
      <w:lvlText w:val="%1.%2.%3.%4.%5.%6.%7.%8.%9."/>
      <w:lvlJc w:val="left"/>
      <w:pPr>
        <w:ind w:left="1800" w:hanging="1800"/>
      </w:pPr>
      <w:rPr>
        <w:rFonts w:eastAsiaTheme="minorEastAsia" w:hint="default"/>
        <w:b/>
      </w:rPr>
    </w:lvl>
  </w:abstractNum>
  <w:abstractNum w:abstractNumId="37" w15:restartNumberingAfterBreak="0">
    <w:nsid w:val="73EA1E21"/>
    <w:multiLevelType w:val="hybridMultilevel"/>
    <w:tmpl w:val="5C4C2AEE"/>
    <w:lvl w:ilvl="0" w:tplc="0416000F">
      <w:start w:val="1"/>
      <w:numFmt w:val="decimal"/>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8" w15:restartNumberingAfterBreak="0">
    <w:nsid w:val="74873F60"/>
    <w:multiLevelType w:val="multilevel"/>
    <w:tmpl w:val="90301242"/>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i w:val="0"/>
        <w:iCs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ABB36CB"/>
    <w:multiLevelType w:val="hybridMultilevel"/>
    <w:tmpl w:val="27F0784E"/>
    <w:lvl w:ilvl="0" w:tplc="564AB35A">
      <w:start w:val="10"/>
      <w:numFmt w:val="decimal"/>
      <w:pStyle w:val="04Pargrafo-Art-10"/>
      <w:lvlText w:val="Art. %1 "/>
      <w:lvlJc w:val="left"/>
      <w:pPr>
        <w:ind w:left="720" w:hanging="360"/>
      </w:pPr>
      <w:rPr>
        <w:rFonts w:ascii="Times New Roman" w:hAnsi="Times New Roman" w:hint="default"/>
        <w:b/>
        <w:i w:val="0"/>
        <w:caps w:val="0"/>
        <w:strike w:val="0"/>
        <w:dstrike w:val="0"/>
        <w:vanish w:val="0"/>
        <w:color w:val="auto"/>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2"/>
  </w:num>
  <w:num w:numId="3">
    <w:abstractNumId w:val="2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3"/>
  </w:num>
  <w:num w:numId="8">
    <w:abstractNumId w:val="36"/>
  </w:num>
  <w:num w:numId="9">
    <w:abstractNumId w:val="38"/>
  </w:num>
  <w:num w:numId="10">
    <w:abstractNumId w:val="9"/>
    <w:lvlOverride w:ilvl="0">
      <w:startOverride w:val="3"/>
    </w:lvlOverride>
  </w:num>
  <w:num w:numId="11">
    <w:abstractNumId w:val="22"/>
  </w:num>
  <w:num w:numId="12">
    <w:abstractNumId w:val="9"/>
    <w:lvlOverride w:ilvl="0">
      <w:startOverride w:val="3"/>
    </w:lvlOverride>
    <w:lvlOverride w:ilvl="1">
      <w:startOverride w:val="2"/>
    </w:lvlOverride>
  </w:num>
  <w:num w:numId="13">
    <w:abstractNumId w:val="24"/>
  </w:num>
  <w:num w:numId="14">
    <w:abstractNumId w:val="15"/>
  </w:num>
  <w:num w:numId="15">
    <w:abstractNumId w:val="4"/>
  </w:num>
  <w:num w:numId="16">
    <w:abstractNumId w:val="20"/>
  </w:num>
  <w:num w:numId="17">
    <w:abstractNumId w:val="0"/>
  </w:num>
  <w:num w:numId="18">
    <w:abstractNumId w:val="39"/>
  </w:num>
  <w:num w:numId="19">
    <w:abstractNumId w:val="41"/>
  </w:num>
  <w:num w:numId="20">
    <w:abstractNumId w:val="19"/>
  </w:num>
  <w:num w:numId="21">
    <w:abstractNumId w:val="13"/>
  </w:num>
  <w:num w:numId="22">
    <w:abstractNumId w:val="26"/>
  </w:num>
  <w:num w:numId="23">
    <w:abstractNumId w:val="31"/>
  </w:num>
  <w:num w:numId="24">
    <w:abstractNumId w:val="6"/>
  </w:num>
  <w:num w:numId="25">
    <w:abstractNumId w:val="10"/>
  </w:num>
  <w:num w:numId="26">
    <w:abstractNumId w:val="34"/>
  </w:num>
  <w:num w:numId="27">
    <w:abstractNumId w:val="27"/>
  </w:num>
  <w:num w:numId="28">
    <w:abstractNumId w:val="14"/>
  </w:num>
  <w:num w:numId="29">
    <w:abstractNumId w:val="23"/>
  </w:num>
  <w:num w:numId="30">
    <w:abstractNumId w:val="40"/>
  </w:num>
  <w:num w:numId="31">
    <w:abstractNumId w:val="29"/>
  </w:num>
  <w:num w:numId="32">
    <w:abstractNumId w:val="18"/>
  </w:num>
  <w:num w:numId="33">
    <w:abstractNumId w:val="27"/>
    <w:lvlOverride w:ilvl="0">
      <w:startOverride w:val="8"/>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7"/>
  </w:num>
  <w:num w:numId="36">
    <w:abstractNumId w:val="28"/>
  </w:num>
  <w:num w:numId="37">
    <w:abstractNumId w:val="12"/>
  </w:num>
  <w:num w:numId="38">
    <w:abstractNumId w:val="16"/>
  </w:num>
  <w:num w:numId="39">
    <w:abstractNumId w:val="33"/>
  </w:num>
  <w:num w:numId="40">
    <w:abstractNumId w:val="1"/>
  </w:num>
  <w:num w:numId="41">
    <w:abstractNumId w:val="11"/>
  </w:num>
  <w:num w:numId="42">
    <w:abstractNumId w:val="8"/>
  </w:num>
  <w:num w:numId="43">
    <w:abstractNumId w:val="25"/>
  </w:num>
  <w:num w:numId="44">
    <w:abstractNumId w:val="32"/>
  </w:num>
  <w:num w:numId="45">
    <w:abstractNumId w:val="35"/>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972"/>
    <w:rsid w:val="00002748"/>
    <w:rsid w:val="00002F2A"/>
    <w:rsid w:val="00004491"/>
    <w:rsid w:val="000126C9"/>
    <w:rsid w:val="000200BE"/>
    <w:rsid w:val="00020E7E"/>
    <w:rsid w:val="00024D49"/>
    <w:rsid w:val="00030AB6"/>
    <w:rsid w:val="000317C7"/>
    <w:rsid w:val="000356EE"/>
    <w:rsid w:val="000411A9"/>
    <w:rsid w:val="000657A6"/>
    <w:rsid w:val="0007133D"/>
    <w:rsid w:val="00082EF1"/>
    <w:rsid w:val="00091851"/>
    <w:rsid w:val="000B1500"/>
    <w:rsid w:val="000B6DA9"/>
    <w:rsid w:val="000B721C"/>
    <w:rsid w:val="000C03A7"/>
    <w:rsid w:val="000D0A41"/>
    <w:rsid w:val="000D1708"/>
    <w:rsid w:val="000D2B40"/>
    <w:rsid w:val="000F3541"/>
    <w:rsid w:val="000F5765"/>
    <w:rsid w:val="000F63C3"/>
    <w:rsid w:val="00100E2B"/>
    <w:rsid w:val="00114208"/>
    <w:rsid w:val="0012359E"/>
    <w:rsid w:val="001248DF"/>
    <w:rsid w:val="001365D3"/>
    <w:rsid w:val="00137873"/>
    <w:rsid w:val="001403B2"/>
    <w:rsid w:val="001453B6"/>
    <w:rsid w:val="00146331"/>
    <w:rsid w:val="0016252A"/>
    <w:rsid w:val="001644BA"/>
    <w:rsid w:val="00173932"/>
    <w:rsid w:val="00180BC2"/>
    <w:rsid w:val="00181C44"/>
    <w:rsid w:val="001824C7"/>
    <w:rsid w:val="001842D3"/>
    <w:rsid w:val="00187620"/>
    <w:rsid w:val="001942CA"/>
    <w:rsid w:val="001A3DE4"/>
    <w:rsid w:val="001C0F17"/>
    <w:rsid w:val="001C5D4B"/>
    <w:rsid w:val="001D649E"/>
    <w:rsid w:val="001D79FA"/>
    <w:rsid w:val="001F26F8"/>
    <w:rsid w:val="001F5F9A"/>
    <w:rsid w:val="00201501"/>
    <w:rsid w:val="00207621"/>
    <w:rsid w:val="00210250"/>
    <w:rsid w:val="002105EF"/>
    <w:rsid w:val="002272E3"/>
    <w:rsid w:val="00233563"/>
    <w:rsid w:val="00234067"/>
    <w:rsid w:val="00237B2A"/>
    <w:rsid w:val="00261D2E"/>
    <w:rsid w:val="00263BE8"/>
    <w:rsid w:val="00265CA0"/>
    <w:rsid w:val="00265DF7"/>
    <w:rsid w:val="002707AB"/>
    <w:rsid w:val="00271B9F"/>
    <w:rsid w:val="00276D8B"/>
    <w:rsid w:val="00280578"/>
    <w:rsid w:val="00281FF5"/>
    <w:rsid w:val="00286EBB"/>
    <w:rsid w:val="00294634"/>
    <w:rsid w:val="002B4C41"/>
    <w:rsid w:val="002C1069"/>
    <w:rsid w:val="002C7D93"/>
    <w:rsid w:val="002E1B41"/>
    <w:rsid w:val="002E1BB4"/>
    <w:rsid w:val="002E6F99"/>
    <w:rsid w:val="002F2628"/>
    <w:rsid w:val="00300F1C"/>
    <w:rsid w:val="003012BD"/>
    <w:rsid w:val="003016F0"/>
    <w:rsid w:val="0030689C"/>
    <w:rsid w:val="0030764E"/>
    <w:rsid w:val="003157E6"/>
    <w:rsid w:val="00316DA5"/>
    <w:rsid w:val="00332F92"/>
    <w:rsid w:val="003365CA"/>
    <w:rsid w:val="003407AF"/>
    <w:rsid w:val="003412FD"/>
    <w:rsid w:val="0034714E"/>
    <w:rsid w:val="0035355C"/>
    <w:rsid w:val="00357147"/>
    <w:rsid w:val="003604C8"/>
    <w:rsid w:val="00360835"/>
    <w:rsid w:val="00367D3F"/>
    <w:rsid w:val="00370E57"/>
    <w:rsid w:val="00381C6C"/>
    <w:rsid w:val="00385A59"/>
    <w:rsid w:val="003860C8"/>
    <w:rsid w:val="00386D05"/>
    <w:rsid w:val="003A7488"/>
    <w:rsid w:val="003C3AA8"/>
    <w:rsid w:val="003D3AEC"/>
    <w:rsid w:val="003D3C5D"/>
    <w:rsid w:val="003D4363"/>
    <w:rsid w:val="003E4D8A"/>
    <w:rsid w:val="003E7475"/>
    <w:rsid w:val="003F507B"/>
    <w:rsid w:val="003F74AB"/>
    <w:rsid w:val="00423E80"/>
    <w:rsid w:val="00426056"/>
    <w:rsid w:val="00430FEC"/>
    <w:rsid w:val="004403F1"/>
    <w:rsid w:val="00443C3B"/>
    <w:rsid w:val="004515A5"/>
    <w:rsid w:val="00454BAE"/>
    <w:rsid w:val="00463967"/>
    <w:rsid w:val="00470B71"/>
    <w:rsid w:val="00474F55"/>
    <w:rsid w:val="00480166"/>
    <w:rsid w:val="00480731"/>
    <w:rsid w:val="00485D26"/>
    <w:rsid w:val="00495F5C"/>
    <w:rsid w:val="00497340"/>
    <w:rsid w:val="004A0B18"/>
    <w:rsid w:val="004A34BA"/>
    <w:rsid w:val="004A73F6"/>
    <w:rsid w:val="004B2269"/>
    <w:rsid w:val="004B3CA3"/>
    <w:rsid w:val="004B44F4"/>
    <w:rsid w:val="004B689C"/>
    <w:rsid w:val="004C5573"/>
    <w:rsid w:val="004D504F"/>
    <w:rsid w:val="004D737E"/>
    <w:rsid w:val="004E695D"/>
    <w:rsid w:val="004F7695"/>
    <w:rsid w:val="00507722"/>
    <w:rsid w:val="00513501"/>
    <w:rsid w:val="005147C6"/>
    <w:rsid w:val="005254B9"/>
    <w:rsid w:val="0052554A"/>
    <w:rsid w:val="00525A27"/>
    <w:rsid w:val="00526B7D"/>
    <w:rsid w:val="0054000B"/>
    <w:rsid w:val="00541C21"/>
    <w:rsid w:val="00543471"/>
    <w:rsid w:val="00543CCB"/>
    <w:rsid w:val="005474BE"/>
    <w:rsid w:val="005624F9"/>
    <w:rsid w:val="005636FB"/>
    <w:rsid w:val="00573021"/>
    <w:rsid w:val="0057596B"/>
    <w:rsid w:val="0058155F"/>
    <w:rsid w:val="0058571E"/>
    <w:rsid w:val="00596723"/>
    <w:rsid w:val="005972A6"/>
    <w:rsid w:val="005A40D4"/>
    <w:rsid w:val="005A6717"/>
    <w:rsid w:val="005A67AB"/>
    <w:rsid w:val="005B5C7F"/>
    <w:rsid w:val="005C6972"/>
    <w:rsid w:val="005D11B4"/>
    <w:rsid w:val="005D4D14"/>
    <w:rsid w:val="005D525C"/>
    <w:rsid w:val="005D5447"/>
    <w:rsid w:val="005E26A2"/>
    <w:rsid w:val="005E6C38"/>
    <w:rsid w:val="005F03EC"/>
    <w:rsid w:val="005F48F3"/>
    <w:rsid w:val="005F5635"/>
    <w:rsid w:val="005F6D90"/>
    <w:rsid w:val="00603308"/>
    <w:rsid w:val="00604C51"/>
    <w:rsid w:val="00606D1A"/>
    <w:rsid w:val="006169D4"/>
    <w:rsid w:val="00632B32"/>
    <w:rsid w:val="006417EE"/>
    <w:rsid w:val="00642536"/>
    <w:rsid w:val="006503F7"/>
    <w:rsid w:val="006525CB"/>
    <w:rsid w:val="00656579"/>
    <w:rsid w:val="0066187F"/>
    <w:rsid w:val="00671DC5"/>
    <w:rsid w:val="006748F9"/>
    <w:rsid w:val="00680006"/>
    <w:rsid w:val="006831FE"/>
    <w:rsid w:val="006916CA"/>
    <w:rsid w:val="00693A73"/>
    <w:rsid w:val="006977A8"/>
    <w:rsid w:val="006A7F1F"/>
    <w:rsid w:val="006B4DFC"/>
    <w:rsid w:val="006D712E"/>
    <w:rsid w:val="006F572C"/>
    <w:rsid w:val="006F5B97"/>
    <w:rsid w:val="0070470A"/>
    <w:rsid w:val="00704A0D"/>
    <w:rsid w:val="0070514C"/>
    <w:rsid w:val="007114AB"/>
    <w:rsid w:val="0071272E"/>
    <w:rsid w:val="00713054"/>
    <w:rsid w:val="00720154"/>
    <w:rsid w:val="00724A1E"/>
    <w:rsid w:val="00773A9B"/>
    <w:rsid w:val="00773B82"/>
    <w:rsid w:val="00775752"/>
    <w:rsid w:val="00784D49"/>
    <w:rsid w:val="00792D28"/>
    <w:rsid w:val="0079348E"/>
    <w:rsid w:val="00793AF4"/>
    <w:rsid w:val="007975F8"/>
    <w:rsid w:val="007B2487"/>
    <w:rsid w:val="00802A3C"/>
    <w:rsid w:val="008049D6"/>
    <w:rsid w:val="0080534C"/>
    <w:rsid w:val="008061F2"/>
    <w:rsid w:val="00807FD4"/>
    <w:rsid w:val="0082139B"/>
    <w:rsid w:val="00841D86"/>
    <w:rsid w:val="0084436D"/>
    <w:rsid w:val="0085610C"/>
    <w:rsid w:val="00856854"/>
    <w:rsid w:val="00856C38"/>
    <w:rsid w:val="0086537A"/>
    <w:rsid w:val="008679F4"/>
    <w:rsid w:val="00867B39"/>
    <w:rsid w:val="00870F76"/>
    <w:rsid w:val="008746D2"/>
    <w:rsid w:val="0088219C"/>
    <w:rsid w:val="0089762B"/>
    <w:rsid w:val="008979F3"/>
    <w:rsid w:val="008A3EA5"/>
    <w:rsid w:val="008A44D2"/>
    <w:rsid w:val="008A615D"/>
    <w:rsid w:val="008B0F15"/>
    <w:rsid w:val="008B4F21"/>
    <w:rsid w:val="008B6124"/>
    <w:rsid w:val="008B7F54"/>
    <w:rsid w:val="008C2B2E"/>
    <w:rsid w:val="008C69B8"/>
    <w:rsid w:val="008D022F"/>
    <w:rsid w:val="008D35F8"/>
    <w:rsid w:val="008D401F"/>
    <w:rsid w:val="008D5E09"/>
    <w:rsid w:val="008D661A"/>
    <w:rsid w:val="008E0238"/>
    <w:rsid w:val="008E72DF"/>
    <w:rsid w:val="008F48BE"/>
    <w:rsid w:val="00903A90"/>
    <w:rsid w:val="009054E9"/>
    <w:rsid w:val="0091087F"/>
    <w:rsid w:val="00911B2C"/>
    <w:rsid w:val="00913467"/>
    <w:rsid w:val="00914821"/>
    <w:rsid w:val="0092082F"/>
    <w:rsid w:val="00924041"/>
    <w:rsid w:val="009258D2"/>
    <w:rsid w:val="00930E17"/>
    <w:rsid w:val="009449E9"/>
    <w:rsid w:val="00955408"/>
    <w:rsid w:val="0097751A"/>
    <w:rsid w:val="0098245F"/>
    <w:rsid w:val="00985C88"/>
    <w:rsid w:val="00991394"/>
    <w:rsid w:val="00993890"/>
    <w:rsid w:val="009A32A1"/>
    <w:rsid w:val="009B10C0"/>
    <w:rsid w:val="009C57B4"/>
    <w:rsid w:val="009C5897"/>
    <w:rsid w:val="009C615D"/>
    <w:rsid w:val="009C62E2"/>
    <w:rsid w:val="009D1F00"/>
    <w:rsid w:val="009E2896"/>
    <w:rsid w:val="009F3C9F"/>
    <w:rsid w:val="009F6CB5"/>
    <w:rsid w:val="00A037A0"/>
    <w:rsid w:val="00A153E8"/>
    <w:rsid w:val="00A17774"/>
    <w:rsid w:val="00A22E05"/>
    <w:rsid w:val="00A23829"/>
    <w:rsid w:val="00A26888"/>
    <w:rsid w:val="00A34FCE"/>
    <w:rsid w:val="00A410D6"/>
    <w:rsid w:val="00A433DE"/>
    <w:rsid w:val="00A56395"/>
    <w:rsid w:val="00A60384"/>
    <w:rsid w:val="00A60C43"/>
    <w:rsid w:val="00A61D6F"/>
    <w:rsid w:val="00A6453C"/>
    <w:rsid w:val="00A677C2"/>
    <w:rsid w:val="00A73284"/>
    <w:rsid w:val="00A809BC"/>
    <w:rsid w:val="00A90FCB"/>
    <w:rsid w:val="00A94757"/>
    <w:rsid w:val="00A94DBE"/>
    <w:rsid w:val="00AA43FB"/>
    <w:rsid w:val="00AA45D7"/>
    <w:rsid w:val="00AB5F7B"/>
    <w:rsid w:val="00AC42AD"/>
    <w:rsid w:val="00AD26E4"/>
    <w:rsid w:val="00AD3893"/>
    <w:rsid w:val="00AD3940"/>
    <w:rsid w:val="00AD628F"/>
    <w:rsid w:val="00AD6B76"/>
    <w:rsid w:val="00AE32A5"/>
    <w:rsid w:val="00AE3723"/>
    <w:rsid w:val="00AE6CBF"/>
    <w:rsid w:val="00AF5F57"/>
    <w:rsid w:val="00B11D9E"/>
    <w:rsid w:val="00B14A79"/>
    <w:rsid w:val="00B150A1"/>
    <w:rsid w:val="00B15109"/>
    <w:rsid w:val="00B151E6"/>
    <w:rsid w:val="00B26D8B"/>
    <w:rsid w:val="00B332F6"/>
    <w:rsid w:val="00B415DE"/>
    <w:rsid w:val="00B53A57"/>
    <w:rsid w:val="00B77B95"/>
    <w:rsid w:val="00B874B6"/>
    <w:rsid w:val="00B87D32"/>
    <w:rsid w:val="00B9558F"/>
    <w:rsid w:val="00B96840"/>
    <w:rsid w:val="00B97A8A"/>
    <w:rsid w:val="00BA381F"/>
    <w:rsid w:val="00BB0199"/>
    <w:rsid w:val="00BB022F"/>
    <w:rsid w:val="00BB0E8D"/>
    <w:rsid w:val="00BC09E0"/>
    <w:rsid w:val="00BE3A3F"/>
    <w:rsid w:val="00BE736A"/>
    <w:rsid w:val="00BF0B26"/>
    <w:rsid w:val="00BF1C52"/>
    <w:rsid w:val="00BF33C1"/>
    <w:rsid w:val="00C06A4D"/>
    <w:rsid w:val="00C12965"/>
    <w:rsid w:val="00C13C64"/>
    <w:rsid w:val="00C16231"/>
    <w:rsid w:val="00C177AE"/>
    <w:rsid w:val="00C239CE"/>
    <w:rsid w:val="00C355C1"/>
    <w:rsid w:val="00C375B7"/>
    <w:rsid w:val="00C420E2"/>
    <w:rsid w:val="00C457BF"/>
    <w:rsid w:val="00C525C8"/>
    <w:rsid w:val="00C5337A"/>
    <w:rsid w:val="00C534E3"/>
    <w:rsid w:val="00C547AF"/>
    <w:rsid w:val="00C62FED"/>
    <w:rsid w:val="00C6653E"/>
    <w:rsid w:val="00C77198"/>
    <w:rsid w:val="00C85B8D"/>
    <w:rsid w:val="00C96605"/>
    <w:rsid w:val="00CA1161"/>
    <w:rsid w:val="00CA2335"/>
    <w:rsid w:val="00CA4308"/>
    <w:rsid w:val="00CB3062"/>
    <w:rsid w:val="00CB78C2"/>
    <w:rsid w:val="00CC038C"/>
    <w:rsid w:val="00CC3946"/>
    <w:rsid w:val="00CD1881"/>
    <w:rsid w:val="00CE4B2F"/>
    <w:rsid w:val="00CF423D"/>
    <w:rsid w:val="00CF5DBA"/>
    <w:rsid w:val="00D0060F"/>
    <w:rsid w:val="00D00971"/>
    <w:rsid w:val="00D04D9D"/>
    <w:rsid w:val="00D11BD9"/>
    <w:rsid w:val="00D13A4D"/>
    <w:rsid w:val="00D15FBB"/>
    <w:rsid w:val="00D17876"/>
    <w:rsid w:val="00D17C71"/>
    <w:rsid w:val="00D32BA4"/>
    <w:rsid w:val="00D34425"/>
    <w:rsid w:val="00D36D0D"/>
    <w:rsid w:val="00D417C2"/>
    <w:rsid w:val="00D4556F"/>
    <w:rsid w:val="00D46125"/>
    <w:rsid w:val="00D57EE0"/>
    <w:rsid w:val="00D64226"/>
    <w:rsid w:val="00D702B9"/>
    <w:rsid w:val="00D83477"/>
    <w:rsid w:val="00D907B9"/>
    <w:rsid w:val="00D93A97"/>
    <w:rsid w:val="00DC08CF"/>
    <w:rsid w:val="00DC761B"/>
    <w:rsid w:val="00DD4A64"/>
    <w:rsid w:val="00DD79DC"/>
    <w:rsid w:val="00DE0416"/>
    <w:rsid w:val="00DE6FC8"/>
    <w:rsid w:val="00DE7FBE"/>
    <w:rsid w:val="00DF2E0B"/>
    <w:rsid w:val="00DF469B"/>
    <w:rsid w:val="00E01427"/>
    <w:rsid w:val="00E02A90"/>
    <w:rsid w:val="00E05F08"/>
    <w:rsid w:val="00E104B7"/>
    <w:rsid w:val="00E12EB9"/>
    <w:rsid w:val="00E15378"/>
    <w:rsid w:val="00E1602F"/>
    <w:rsid w:val="00E172E7"/>
    <w:rsid w:val="00E202B2"/>
    <w:rsid w:val="00E3198C"/>
    <w:rsid w:val="00E372B2"/>
    <w:rsid w:val="00E43A72"/>
    <w:rsid w:val="00E44703"/>
    <w:rsid w:val="00E46B9E"/>
    <w:rsid w:val="00E6137B"/>
    <w:rsid w:val="00E626F7"/>
    <w:rsid w:val="00E652B1"/>
    <w:rsid w:val="00E67250"/>
    <w:rsid w:val="00E672FB"/>
    <w:rsid w:val="00E7274C"/>
    <w:rsid w:val="00E77273"/>
    <w:rsid w:val="00E84A78"/>
    <w:rsid w:val="00E946A5"/>
    <w:rsid w:val="00E964B8"/>
    <w:rsid w:val="00E968F4"/>
    <w:rsid w:val="00EA17E3"/>
    <w:rsid w:val="00EA4996"/>
    <w:rsid w:val="00EB0508"/>
    <w:rsid w:val="00EC0101"/>
    <w:rsid w:val="00EC05A3"/>
    <w:rsid w:val="00EC10BC"/>
    <w:rsid w:val="00ED0A3D"/>
    <w:rsid w:val="00ED5CA7"/>
    <w:rsid w:val="00EE6A89"/>
    <w:rsid w:val="00EF07A1"/>
    <w:rsid w:val="00EF401F"/>
    <w:rsid w:val="00EF6DB5"/>
    <w:rsid w:val="00F03930"/>
    <w:rsid w:val="00F0407A"/>
    <w:rsid w:val="00F063B3"/>
    <w:rsid w:val="00F10CC5"/>
    <w:rsid w:val="00F14A4E"/>
    <w:rsid w:val="00F14BC3"/>
    <w:rsid w:val="00F25075"/>
    <w:rsid w:val="00F27E65"/>
    <w:rsid w:val="00F31DF3"/>
    <w:rsid w:val="00F3322C"/>
    <w:rsid w:val="00F35B14"/>
    <w:rsid w:val="00F37140"/>
    <w:rsid w:val="00F44275"/>
    <w:rsid w:val="00F44810"/>
    <w:rsid w:val="00F46959"/>
    <w:rsid w:val="00F50610"/>
    <w:rsid w:val="00F5214C"/>
    <w:rsid w:val="00F703FC"/>
    <w:rsid w:val="00F71708"/>
    <w:rsid w:val="00F8500F"/>
    <w:rsid w:val="00F8721D"/>
    <w:rsid w:val="00F975E0"/>
    <w:rsid w:val="00FA2863"/>
    <w:rsid w:val="00FA4C01"/>
    <w:rsid w:val="00FA61C3"/>
    <w:rsid w:val="00FB042D"/>
    <w:rsid w:val="00FB3FB3"/>
    <w:rsid w:val="00FB6294"/>
    <w:rsid w:val="00FC0F67"/>
    <w:rsid w:val="00FE0AC7"/>
    <w:rsid w:val="00FE2E6E"/>
    <w:rsid w:val="00FE3A3C"/>
    <w:rsid w:val="00FE4272"/>
    <w:rsid w:val="00FE7A5A"/>
    <w:rsid w:val="00FF3C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BACCD"/>
  <w15:docId w15:val="{F32AEF5D-B58D-4A04-995A-2C408BB6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3EC"/>
  </w:style>
  <w:style w:type="paragraph" w:styleId="Ttulo1">
    <w:name w:val="heading 1"/>
    <w:basedOn w:val="Normal"/>
    <w:next w:val="Normal"/>
    <w:link w:val="Ttulo1Char"/>
    <w:uiPriority w:val="9"/>
    <w:qFormat/>
    <w:rsid w:val="00AD394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rsid w:val="003E4D8A"/>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qFormat/>
    <w:rsid w:val="00AB5F7B"/>
    <w:pPr>
      <w:keepNext/>
      <w:spacing w:after="0" w:line="240" w:lineRule="auto"/>
      <w:jc w:val="both"/>
      <w:outlineLvl w:val="2"/>
    </w:pPr>
    <w:rPr>
      <w:rFonts w:ascii="Times New Roman" w:eastAsia="Times New Roman" w:hAnsi="Times New Roman" w:cs="Times New Roman"/>
      <w:b/>
      <w:sz w:val="28"/>
      <w:szCs w:val="20"/>
      <w:lang w:eastAsia="pt-BR"/>
    </w:rPr>
  </w:style>
  <w:style w:type="paragraph" w:styleId="Ttulo4">
    <w:name w:val="heading 4"/>
    <w:basedOn w:val="Normal"/>
    <w:next w:val="Normal"/>
    <w:link w:val="Ttulo4Char"/>
    <w:semiHidden/>
    <w:unhideWhenUsed/>
    <w:qFormat/>
    <w:rsid w:val="003E4D8A"/>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3E4D8A"/>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3D3AEC"/>
    <w:pPr>
      <w:tabs>
        <w:tab w:val="center" w:pos="4252"/>
        <w:tab w:val="right" w:pos="8504"/>
      </w:tabs>
      <w:spacing w:after="0" w:line="240" w:lineRule="auto"/>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qFormat/>
    <w:rsid w:val="003D3AEC"/>
  </w:style>
  <w:style w:type="paragraph" w:styleId="Rodap">
    <w:name w:val="footer"/>
    <w:basedOn w:val="Normal"/>
    <w:link w:val="RodapChar"/>
    <w:uiPriority w:val="99"/>
    <w:unhideWhenUsed/>
    <w:rsid w:val="003D3AE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D3AEC"/>
  </w:style>
  <w:style w:type="paragraph" w:styleId="Textodebalo">
    <w:name w:val="Balloon Text"/>
    <w:basedOn w:val="Normal"/>
    <w:link w:val="TextodebaloChar"/>
    <w:uiPriority w:val="99"/>
    <w:unhideWhenUsed/>
    <w:rsid w:val="003D3AE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D3AEC"/>
    <w:rPr>
      <w:rFonts w:ascii="Tahoma" w:hAnsi="Tahoma" w:cs="Tahoma"/>
      <w:sz w:val="16"/>
      <w:szCs w:val="16"/>
    </w:rPr>
  </w:style>
  <w:style w:type="character" w:styleId="Hyperlink">
    <w:name w:val="Hyperlink"/>
    <w:basedOn w:val="Fontepargpadro"/>
    <w:unhideWhenUsed/>
    <w:rsid w:val="00BA381F"/>
    <w:rPr>
      <w:color w:val="0000FF" w:themeColor="hyperlink"/>
      <w:u w:val="single"/>
    </w:rPr>
  </w:style>
  <w:style w:type="character" w:customStyle="1" w:styleId="MenoPendente1">
    <w:name w:val="Menção Pendente1"/>
    <w:basedOn w:val="Fontepargpadro"/>
    <w:uiPriority w:val="99"/>
    <w:semiHidden/>
    <w:unhideWhenUsed/>
    <w:rsid w:val="00930E17"/>
    <w:rPr>
      <w:color w:val="605E5C"/>
      <w:shd w:val="clear" w:color="auto" w:fill="E1DFDD"/>
    </w:rPr>
  </w:style>
  <w:style w:type="paragraph" w:styleId="Recuodecorpodetexto">
    <w:name w:val="Body Text Indent"/>
    <w:basedOn w:val="Normal"/>
    <w:link w:val="RecuodecorpodetextoChar"/>
    <w:rsid w:val="00A23829"/>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A23829"/>
    <w:rPr>
      <w:rFonts w:ascii="Times New Roman" w:eastAsia="Times New Roman" w:hAnsi="Times New Roman" w:cs="Times New Roman"/>
      <w:sz w:val="24"/>
      <w:szCs w:val="24"/>
      <w:lang w:eastAsia="pt-BR"/>
    </w:rPr>
  </w:style>
  <w:style w:type="table" w:styleId="Tabelacomgrade">
    <w:name w:val="Table Grid"/>
    <w:basedOn w:val="Tabelanormal"/>
    <w:uiPriority w:val="59"/>
    <w:rsid w:val="004A0B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aliases w:val="Segundo,List I Paragraph,Texto,Subtítulo Projeto Básico,Parágrafo da Lista111,List Paragraph1,Lista_Bolitas,Titulo 4_3,Lista sin Numerar,Párrafo,Lista de nivel 1,Bullet List,FooterText,numbered,Paragraphe de liste1,列出段落,列出段落1,Marca 1"/>
    <w:basedOn w:val="Normal"/>
    <w:link w:val="PargrafodaListaChar"/>
    <w:uiPriority w:val="34"/>
    <w:qFormat/>
    <w:rsid w:val="004A0B18"/>
    <w:pPr>
      <w:spacing w:after="0" w:line="240" w:lineRule="auto"/>
      <w:ind w:left="720"/>
      <w:jc w:val="both"/>
    </w:pPr>
    <w:rPr>
      <w:rFonts w:ascii="Times New Roman" w:eastAsia="Times New Roman" w:hAnsi="Times New Roman" w:cs="Times New Roman"/>
      <w:sz w:val="20"/>
      <w:szCs w:val="20"/>
      <w:lang w:eastAsia="pt-BR"/>
    </w:rPr>
  </w:style>
  <w:style w:type="character" w:styleId="Forte">
    <w:name w:val="Strong"/>
    <w:uiPriority w:val="22"/>
    <w:qFormat/>
    <w:rsid w:val="00316DA5"/>
    <w:rPr>
      <w:b/>
      <w:bCs/>
    </w:rPr>
  </w:style>
  <w:style w:type="paragraph" w:styleId="NormalWeb">
    <w:name w:val="Normal (Web)"/>
    <w:basedOn w:val="Normal"/>
    <w:uiPriority w:val="99"/>
    <w:unhideWhenUsed/>
    <w:rsid w:val="00316DA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316DA5"/>
    <w:rPr>
      <w:i/>
      <w:iC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uiPriority w:val="99"/>
    <w:rsid w:val="003C3AA8"/>
    <w:rPr>
      <w:rFonts w:ascii="Arial" w:eastAsia="Arial" w:hAnsi="Arial" w:cs="Arial"/>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uiPriority w:val="99"/>
    <w:rsid w:val="003C3AA8"/>
    <w:pPr>
      <w:widowControl w:val="0"/>
      <w:shd w:val="clear" w:color="auto" w:fill="FFFFFF"/>
      <w:spacing w:before="280" w:line="238" w:lineRule="exact"/>
      <w:jc w:val="both"/>
    </w:pPr>
    <w:rPr>
      <w:rFonts w:ascii="Arial" w:eastAsia="Arial" w:hAnsi="Arial" w:cs="Arial"/>
    </w:rPr>
  </w:style>
  <w:style w:type="paragraph" w:customStyle="1" w:styleId="MSGENFONTSTYLENAMETEMPLATEROLENUMBERMSGENFONTSTYLENAMEBYROLETEXT21">
    <w:name w:val="MSG_EN_FONT_STYLE_NAME_TEMPLATE_ROLE_NUMBER MSG_EN_FONT_STYLE_NAME_BY_ROLE_TEXT 21"/>
    <w:basedOn w:val="Normal"/>
    <w:uiPriority w:val="99"/>
    <w:rsid w:val="003C3AA8"/>
    <w:pPr>
      <w:widowControl w:val="0"/>
      <w:shd w:val="clear" w:color="auto" w:fill="FFFFFF"/>
      <w:spacing w:after="280" w:line="264" w:lineRule="exact"/>
      <w:jc w:val="both"/>
    </w:pPr>
    <w:rPr>
      <w:rFonts w:ascii="Arial" w:eastAsia="Times New Roman" w:hAnsi="Arial" w:cs="Arial"/>
      <w:lang w:val="en-US"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uiPriority w:val="99"/>
    <w:rsid w:val="003C3AA8"/>
    <w:rPr>
      <w:rFonts w:ascii="Arial" w:eastAsia="Arial" w:hAnsi="Arial" w:cs="Arial"/>
      <w:b/>
      <w:bCs/>
      <w:sz w:val="22"/>
      <w:szCs w:val="22"/>
      <w:u w:val="none"/>
      <w:shd w:val="clear" w:color="auto" w:fill="FFFFFF"/>
    </w:rPr>
  </w:style>
  <w:style w:type="character" w:customStyle="1" w:styleId="MSGENFONTSTYLENAMETEMPLATEROLELEVELMSGENFONTSTYLENAMEBYROLEHEADING1">
    <w:name w:val="MSG_EN_FONT_STYLE_NAME_TEMPLATE_ROLE_LEVEL MSG_EN_FONT_STYLE_NAME_BY_ROLE_HEADING 1_"/>
    <w:basedOn w:val="Fontepargpadro"/>
    <w:link w:val="MSGENFONTSTYLENAMETEMPLATEROLELEVELMSGENFONTSTYLENAMEBYROLEHEADING11"/>
    <w:uiPriority w:val="99"/>
    <w:rsid w:val="003C3AA8"/>
    <w:rPr>
      <w:rFonts w:ascii="Arial" w:hAnsi="Arial" w:cs="Arial"/>
      <w:b/>
      <w:bCs/>
      <w:shd w:val="clear" w:color="auto" w:fill="FFFFFF"/>
    </w:rPr>
  </w:style>
  <w:style w:type="character" w:customStyle="1" w:styleId="MSGENFONTSTYLENAMETEMPLATEROLELEVELMSGENFONTSTYLENAMEBYROLEHEADING1MSGENFONTSTYLEMODIFERNAMETimesNewRoman">
    <w:name w:val="MSG_EN_FONT_STYLE_NAME_TEMPLATE_ROLE_LEVEL MSG_EN_FONT_STYLE_NAME_BY_ROLE_HEADING 1 + MSG_EN_FONT_STYLE_MODIFER_NAME Times New Roman"/>
    <w:aliases w:val="MSG_EN_FONT_STYLE_MODIFER_SIZE 124"/>
    <w:basedOn w:val="MSGENFONTSTYLENAMETEMPLATEROLELEVELMSGENFONTSTYLENAMEBYROLEHEADING1"/>
    <w:uiPriority w:val="99"/>
    <w:rsid w:val="003C3AA8"/>
    <w:rPr>
      <w:rFonts w:ascii="Times New Roman" w:hAnsi="Times New Roman" w:cs="Times New Roman"/>
      <w:b/>
      <w:bCs/>
      <w:sz w:val="24"/>
      <w:szCs w:val="24"/>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3C3AA8"/>
    <w:pPr>
      <w:widowControl w:val="0"/>
      <w:shd w:val="clear" w:color="auto" w:fill="FFFFFF"/>
      <w:spacing w:before="280" w:after="880" w:line="246" w:lineRule="exact"/>
      <w:jc w:val="both"/>
      <w:outlineLvl w:val="0"/>
    </w:pPr>
    <w:rPr>
      <w:rFonts w:ascii="Arial" w:hAnsi="Arial" w:cs="Arial"/>
      <w:b/>
      <w:bCs/>
    </w:rPr>
  </w:style>
  <w:style w:type="character" w:customStyle="1" w:styleId="MenoPendente2">
    <w:name w:val="Menção Pendente2"/>
    <w:basedOn w:val="Fontepargpadro"/>
    <w:uiPriority w:val="99"/>
    <w:semiHidden/>
    <w:unhideWhenUsed/>
    <w:rsid w:val="00C06A4D"/>
    <w:rPr>
      <w:color w:val="605E5C"/>
      <w:shd w:val="clear" w:color="auto" w:fill="E1DFDD"/>
    </w:rPr>
  </w:style>
  <w:style w:type="paragraph" w:styleId="Corpodetexto">
    <w:name w:val="Body Text"/>
    <w:basedOn w:val="Normal"/>
    <w:link w:val="CorpodetextoChar"/>
    <w:uiPriority w:val="99"/>
    <w:unhideWhenUsed/>
    <w:rsid w:val="00AB5F7B"/>
    <w:pPr>
      <w:spacing w:after="120"/>
    </w:pPr>
  </w:style>
  <w:style w:type="character" w:customStyle="1" w:styleId="CorpodetextoChar">
    <w:name w:val="Corpo de texto Char"/>
    <w:basedOn w:val="Fontepargpadro"/>
    <w:link w:val="Corpodetexto"/>
    <w:uiPriority w:val="99"/>
    <w:rsid w:val="00AB5F7B"/>
  </w:style>
  <w:style w:type="character" w:customStyle="1" w:styleId="Ttulo3Char">
    <w:name w:val="Título 3 Char"/>
    <w:basedOn w:val="Fontepargpadro"/>
    <w:link w:val="Ttulo3"/>
    <w:uiPriority w:val="9"/>
    <w:rsid w:val="00AB5F7B"/>
    <w:rPr>
      <w:rFonts w:ascii="Times New Roman" w:eastAsia="Times New Roman" w:hAnsi="Times New Roman" w:cs="Times New Roman"/>
      <w:b/>
      <w:sz w:val="28"/>
      <w:szCs w:val="20"/>
      <w:lang w:eastAsia="pt-BR"/>
    </w:rPr>
  </w:style>
  <w:style w:type="character" w:customStyle="1" w:styleId="PargrafodaListaChar">
    <w:name w:val="Parágrafo da Lista Char"/>
    <w:aliases w:val="Segundo Char,List I Paragraph Char,Texto Char,Subtítulo Projeto Básico Char,Parágrafo da Lista111 Char,List Paragraph1 Char,Lista_Bolitas Char,Titulo 4_3 Char,Lista sin Numerar Char,Párrafo Char,Lista de nivel 1 Char,列出段落 Char"/>
    <w:link w:val="PargrafodaLista"/>
    <w:uiPriority w:val="34"/>
    <w:qFormat/>
    <w:locked/>
    <w:rsid w:val="00AB5F7B"/>
    <w:rPr>
      <w:rFonts w:ascii="Times New Roman" w:eastAsia="Times New Roman" w:hAnsi="Times New Roman" w:cs="Times New Roman"/>
      <w:sz w:val="20"/>
      <w:szCs w:val="20"/>
      <w:lang w:eastAsia="pt-BR"/>
    </w:rPr>
  </w:style>
  <w:style w:type="paragraph" w:customStyle="1" w:styleId="Nivel3">
    <w:name w:val="Nivel 3"/>
    <w:basedOn w:val="Normal"/>
    <w:link w:val="Nivel3Char"/>
    <w:qFormat/>
    <w:rsid w:val="00AB5F7B"/>
    <w:pPr>
      <w:spacing w:before="120" w:after="120"/>
      <w:ind w:left="284"/>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AB5F7B"/>
    <w:rPr>
      <w:rFonts w:ascii="Arial" w:eastAsiaTheme="minorEastAsia" w:hAnsi="Arial" w:cs="Arial"/>
      <w:color w:val="000000"/>
      <w:sz w:val="20"/>
      <w:szCs w:val="20"/>
      <w:lang w:eastAsia="pt-BR"/>
    </w:rPr>
  </w:style>
  <w:style w:type="character" w:styleId="HiperlinkVisitado">
    <w:name w:val="FollowedHyperlink"/>
    <w:basedOn w:val="Fontepargpadro"/>
    <w:uiPriority w:val="99"/>
    <w:semiHidden/>
    <w:unhideWhenUsed/>
    <w:rsid w:val="00C375B7"/>
    <w:rPr>
      <w:color w:val="800080" w:themeColor="followedHyperlink"/>
      <w:u w:val="single"/>
    </w:rPr>
  </w:style>
  <w:style w:type="character" w:customStyle="1" w:styleId="MenoPendente3">
    <w:name w:val="Menção Pendente3"/>
    <w:basedOn w:val="Fontepargpadro"/>
    <w:uiPriority w:val="99"/>
    <w:semiHidden/>
    <w:unhideWhenUsed/>
    <w:rsid w:val="00D57EE0"/>
    <w:rPr>
      <w:color w:val="605E5C"/>
      <w:shd w:val="clear" w:color="auto" w:fill="E1DFDD"/>
    </w:rPr>
  </w:style>
  <w:style w:type="character" w:customStyle="1" w:styleId="normaltextrun">
    <w:name w:val="normaltextrun"/>
    <w:rsid w:val="00AD3940"/>
  </w:style>
  <w:style w:type="paragraph" w:customStyle="1" w:styleId="Nivel01">
    <w:name w:val="Nivel 01"/>
    <w:basedOn w:val="Ttulo1"/>
    <w:next w:val="Normal"/>
    <w:link w:val="Nivel01Char"/>
    <w:qFormat/>
    <w:rsid w:val="00AD3940"/>
    <w:pPr>
      <w:numPr>
        <w:numId w:val="6"/>
      </w:numPr>
      <w:tabs>
        <w:tab w:val="left" w:pos="567"/>
      </w:tabs>
      <w:spacing w:line="240" w:lineRule="auto"/>
      <w:jc w:val="both"/>
    </w:pPr>
    <w:rPr>
      <w:rFonts w:ascii="Ecofont_Spranq_eco_Sans" w:hAnsi="Ecofont_Spranq_eco_Sans" w:cs="Times New Roman"/>
      <w:b/>
      <w:bCs/>
      <w:color w:val="000000"/>
      <w:sz w:val="20"/>
      <w:szCs w:val="20"/>
      <w:lang w:eastAsia="pt-BR"/>
    </w:rPr>
  </w:style>
  <w:style w:type="character" w:customStyle="1" w:styleId="Nivel01Char">
    <w:name w:val="Nivel 01 Char"/>
    <w:basedOn w:val="Fontepargpadro"/>
    <w:link w:val="Nivel01"/>
    <w:rsid w:val="00AD3940"/>
    <w:rPr>
      <w:rFonts w:ascii="Ecofont_Spranq_eco_Sans" w:eastAsiaTheme="majorEastAsia" w:hAnsi="Ecofont_Spranq_eco_Sans" w:cs="Times New Roman"/>
      <w:b/>
      <w:bCs/>
      <w:color w:val="000000"/>
      <w:sz w:val="20"/>
      <w:szCs w:val="20"/>
      <w:lang w:eastAsia="pt-BR"/>
    </w:rPr>
  </w:style>
  <w:style w:type="paragraph" w:customStyle="1" w:styleId="Nivel2">
    <w:name w:val="Nivel 2"/>
    <w:basedOn w:val="Normal"/>
    <w:link w:val="Nivel2Char"/>
    <w:qFormat/>
    <w:rsid w:val="00AD3940"/>
    <w:p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D3940"/>
    <w:pPr>
      <w:ind w:left="567"/>
    </w:pPr>
    <w:rPr>
      <w:color w:val="auto"/>
    </w:rPr>
  </w:style>
  <w:style w:type="character" w:customStyle="1" w:styleId="Nivel4Char">
    <w:name w:val="Nivel 4 Char"/>
    <w:basedOn w:val="Fontepargpadro"/>
    <w:link w:val="Nivel4"/>
    <w:rsid w:val="00AD3940"/>
    <w:rPr>
      <w:rFonts w:ascii="Arial" w:eastAsiaTheme="minorEastAsia" w:hAnsi="Arial" w:cs="Arial"/>
      <w:sz w:val="20"/>
      <w:szCs w:val="20"/>
      <w:lang w:eastAsia="pt-BR"/>
    </w:rPr>
  </w:style>
  <w:style w:type="character" w:customStyle="1" w:styleId="Nivel2Char">
    <w:name w:val="Nivel 2 Char"/>
    <w:basedOn w:val="Fontepargpadro"/>
    <w:link w:val="Nivel2"/>
    <w:locked/>
    <w:rsid w:val="00AD3940"/>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AD3940"/>
    <w:rPr>
      <w:i/>
      <w:iCs/>
      <w:color w:val="FF0000"/>
    </w:rPr>
  </w:style>
  <w:style w:type="paragraph" w:customStyle="1" w:styleId="Nvel3-R">
    <w:name w:val="Nível 3-R"/>
    <w:basedOn w:val="Nivel3"/>
    <w:link w:val="Nvel3-RChar"/>
    <w:qFormat/>
    <w:rsid w:val="00AD3940"/>
    <w:rPr>
      <w:i/>
      <w:iCs/>
      <w:color w:val="FF0000"/>
    </w:rPr>
  </w:style>
  <w:style w:type="character" w:customStyle="1" w:styleId="Nvel2-RedChar">
    <w:name w:val="Nível 2 -Red Char"/>
    <w:basedOn w:val="Nivel2Char"/>
    <w:link w:val="Nvel2-Red"/>
    <w:rsid w:val="00AD3940"/>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AD3940"/>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AD3940"/>
    <w:rPr>
      <w:rFonts w:asciiTheme="majorHAnsi" w:eastAsiaTheme="majorEastAsia" w:hAnsiTheme="majorHAnsi" w:cstheme="majorBidi"/>
      <w:color w:val="365F91" w:themeColor="accent1" w:themeShade="BF"/>
      <w:sz w:val="32"/>
      <w:szCs w:val="32"/>
    </w:rPr>
  </w:style>
  <w:style w:type="paragraph" w:customStyle="1" w:styleId="Nivel5">
    <w:name w:val="Nivel 5"/>
    <w:basedOn w:val="Nivel4"/>
    <w:qFormat/>
    <w:rsid w:val="008679F4"/>
    <w:pPr>
      <w:ind w:left="851"/>
    </w:pPr>
  </w:style>
  <w:style w:type="character" w:customStyle="1" w:styleId="Ttulo2Char">
    <w:name w:val="Título 2 Char"/>
    <w:basedOn w:val="Fontepargpadro"/>
    <w:link w:val="Ttulo2"/>
    <w:rsid w:val="003E4D8A"/>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3E4D8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3E4D8A"/>
    <w:rPr>
      <w:rFonts w:asciiTheme="majorHAnsi" w:eastAsiaTheme="majorEastAsia" w:hAnsiTheme="majorHAnsi" w:cstheme="majorBidi"/>
      <w:color w:val="243F60" w:themeColor="accent1" w:themeShade="7F"/>
    </w:rPr>
  </w:style>
  <w:style w:type="paragraph" w:customStyle="1" w:styleId="Nvel2">
    <w:name w:val="Nível 2"/>
    <w:basedOn w:val="Normal"/>
    <w:next w:val="Normal"/>
    <w:rsid w:val="003E4D8A"/>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3E4D8A"/>
    <w:rPr>
      <w:rFonts w:ascii="Arial" w:hAnsi="Arial" w:cs="Arial" w:hint="default"/>
      <w:strike w:val="0"/>
      <w:dstrike w:val="0"/>
      <w:sz w:val="24"/>
      <w:szCs w:val="24"/>
      <w:u w:val="none"/>
      <w:effect w:val="none"/>
    </w:rPr>
  </w:style>
  <w:style w:type="character" w:customStyle="1" w:styleId="apple-style-span">
    <w:name w:val="apple-style-span"/>
    <w:basedOn w:val="Fontepargpadro"/>
    <w:rsid w:val="003E4D8A"/>
  </w:style>
  <w:style w:type="paragraph" w:styleId="Citao">
    <w:name w:val="Quote"/>
    <w:aliases w:val="TCU,Citação AGU,NotaExplicativa"/>
    <w:basedOn w:val="Normal"/>
    <w:next w:val="Normal"/>
    <w:link w:val="CitaoChar"/>
    <w:uiPriority w:val="29"/>
    <w:qFormat/>
    <w:rsid w:val="003E4D8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3E4D8A"/>
    <w:rPr>
      <w:rFonts w:ascii="Arial" w:eastAsia="Calibri" w:hAnsi="Arial" w:cs="Tahoma"/>
      <w:i/>
      <w:iCs/>
      <w:color w:val="000000"/>
      <w:sz w:val="20"/>
      <w:szCs w:val="24"/>
      <w:shd w:val="clear" w:color="auto" w:fill="FFFFCC"/>
    </w:rPr>
  </w:style>
  <w:style w:type="paragraph" w:styleId="Commarcadores5">
    <w:name w:val="List Bullet 5"/>
    <w:basedOn w:val="Normal"/>
    <w:rsid w:val="003E4D8A"/>
    <w:pPr>
      <w:numPr>
        <w:numId w:val="17"/>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3E4D8A"/>
    <w:rPr>
      <w:szCs w:val="20"/>
    </w:rPr>
  </w:style>
  <w:style w:type="character" w:customStyle="1" w:styleId="NotaexplicativaChar">
    <w:name w:val="Nota explicativa Char"/>
    <w:basedOn w:val="CitaoChar"/>
    <w:link w:val="Notaexplicativa"/>
    <w:rsid w:val="003E4D8A"/>
    <w:rPr>
      <w:rFonts w:ascii="Arial" w:eastAsia="Calibri" w:hAnsi="Arial" w:cs="Tahoma"/>
      <w:i/>
      <w:iCs/>
      <w:color w:val="000000"/>
      <w:sz w:val="20"/>
      <w:szCs w:val="20"/>
      <w:shd w:val="clear" w:color="auto" w:fill="FFFFCC"/>
    </w:rPr>
  </w:style>
  <w:style w:type="numbering" w:customStyle="1" w:styleId="Estilo1">
    <w:name w:val="Estilo1"/>
    <w:uiPriority w:val="99"/>
    <w:rsid w:val="003E4D8A"/>
    <w:pPr>
      <w:numPr>
        <w:numId w:val="18"/>
      </w:numPr>
    </w:pPr>
  </w:style>
  <w:style w:type="numbering" w:customStyle="1" w:styleId="Estilo2">
    <w:name w:val="Estilo2"/>
    <w:uiPriority w:val="99"/>
    <w:rsid w:val="003E4D8A"/>
    <w:pPr>
      <w:numPr>
        <w:numId w:val="19"/>
      </w:numPr>
    </w:pPr>
  </w:style>
  <w:style w:type="numbering" w:customStyle="1" w:styleId="Estilo3">
    <w:name w:val="Estilo3"/>
    <w:uiPriority w:val="99"/>
    <w:rsid w:val="003E4D8A"/>
    <w:pPr>
      <w:numPr>
        <w:numId w:val="20"/>
      </w:numPr>
    </w:pPr>
  </w:style>
  <w:style w:type="numbering" w:customStyle="1" w:styleId="Estilo4">
    <w:name w:val="Estilo4"/>
    <w:uiPriority w:val="99"/>
    <w:rsid w:val="003E4D8A"/>
    <w:pPr>
      <w:numPr>
        <w:numId w:val="21"/>
      </w:numPr>
    </w:pPr>
  </w:style>
  <w:style w:type="numbering" w:customStyle="1" w:styleId="Estilo5">
    <w:name w:val="Estilo5"/>
    <w:uiPriority w:val="99"/>
    <w:rsid w:val="003E4D8A"/>
    <w:pPr>
      <w:numPr>
        <w:numId w:val="22"/>
      </w:numPr>
    </w:pPr>
  </w:style>
  <w:style w:type="numbering" w:customStyle="1" w:styleId="Estilo6">
    <w:name w:val="Estilo6"/>
    <w:uiPriority w:val="99"/>
    <w:rsid w:val="003E4D8A"/>
    <w:pPr>
      <w:numPr>
        <w:numId w:val="23"/>
      </w:numPr>
    </w:pPr>
  </w:style>
  <w:style w:type="character" w:styleId="Refdecomentrio">
    <w:name w:val="annotation reference"/>
    <w:basedOn w:val="Fontepargpadro"/>
    <w:uiPriority w:val="99"/>
    <w:unhideWhenUsed/>
    <w:rsid w:val="003E4D8A"/>
    <w:rPr>
      <w:sz w:val="16"/>
      <w:szCs w:val="16"/>
    </w:rPr>
  </w:style>
  <w:style w:type="paragraph" w:styleId="Textodecomentrio">
    <w:name w:val="annotation text"/>
    <w:basedOn w:val="Normal"/>
    <w:link w:val="TextodecomentrioChar"/>
    <w:uiPriority w:val="99"/>
    <w:unhideWhenUsed/>
    <w:rsid w:val="003E4D8A"/>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E4D8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4D8A"/>
    <w:rPr>
      <w:b/>
      <w:bCs/>
    </w:rPr>
  </w:style>
  <w:style w:type="character" w:customStyle="1" w:styleId="AssuntodocomentrioChar">
    <w:name w:val="Assunto do comentário Char"/>
    <w:basedOn w:val="TextodecomentrioChar"/>
    <w:link w:val="Assuntodocomentrio"/>
    <w:uiPriority w:val="99"/>
    <w:semiHidden/>
    <w:rsid w:val="003E4D8A"/>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3E4D8A"/>
    <w:pPr>
      <w:tabs>
        <w:tab w:val="clear" w:pos="567"/>
        <w:tab w:val="left" w:pos="284"/>
      </w:tabs>
      <w:spacing w:after="120" w:line="276" w:lineRule="auto"/>
      <w:ind w:left="0" w:hanging="11"/>
      <w:jc w:val="left"/>
    </w:pPr>
    <w:rPr>
      <w:rFonts w:asciiTheme="majorHAnsi" w:hAnsiTheme="majorHAnsi" w:cstheme="majorBidi"/>
      <w:color w:val="000000" w:themeColor="text1"/>
      <w:spacing w:val="5"/>
      <w:kern w:val="28"/>
      <w:sz w:val="52"/>
      <w:szCs w:val="52"/>
    </w:rPr>
  </w:style>
  <w:style w:type="paragraph" w:styleId="Ttulo">
    <w:name w:val="Title"/>
    <w:basedOn w:val="Normal"/>
    <w:next w:val="Normal"/>
    <w:link w:val="TtuloChar"/>
    <w:rsid w:val="003E4D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3E4D8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TituloChar">
    <w:name w:val="Nivel_01_Titulo Char"/>
    <w:basedOn w:val="Nivel01Char"/>
    <w:link w:val="Nivel01Titulo"/>
    <w:qFormat/>
    <w:rsid w:val="003E4D8A"/>
    <w:rPr>
      <w:rFonts w:asciiTheme="majorHAnsi" w:eastAsiaTheme="majorEastAsia" w:hAnsiTheme="majorHAnsi" w:cstheme="majorBidi"/>
      <w:b/>
      <w:bCs/>
      <w:color w:val="000000" w:themeColor="text1"/>
      <w:spacing w:val="5"/>
      <w:kern w:val="28"/>
      <w:sz w:val="52"/>
      <w:szCs w:val="52"/>
      <w:lang w:eastAsia="pt-BR"/>
    </w:rPr>
  </w:style>
  <w:style w:type="paragraph" w:customStyle="1" w:styleId="PADRO">
    <w:name w:val="PADRÃO"/>
    <w:rsid w:val="003E4D8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E4D8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E4D8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3E4D8A"/>
  </w:style>
  <w:style w:type="character" w:customStyle="1" w:styleId="spellingerror">
    <w:name w:val="spellingerror"/>
    <w:basedOn w:val="Fontepargpadro"/>
    <w:rsid w:val="003E4D8A"/>
  </w:style>
  <w:style w:type="paragraph" w:customStyle="1" w:styleId="Nivel1">
    <w:name w:val="Nivel1"/>
    <w:basedOn w:val="Ttulo1"/>
    <w:link w:val="Nivel1Char"/>
    <w:rsid w:val="003E4D8A"/>
    <w:pPr>
      <w:spacing w:before="480"/>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3E4D8A"/>
    <w:rPr>
      <w:rFonts w:ascii="Arial" w:eastAsiaTheme="majorEastAsia" w:hAnsi="Arial" w:cs="Arial"/>
      <w:b/>
      <w:color w:val="000000"/>
      <w:sz w:val="28"/>
      <w:szCs w:val="28"/>
      <w:lang w:eastAsia="pt-BR"/>
    </w:rPr>
  </w:style>
  <w:style w:type="paragraph" w:customStyle="1" w:styleId="PargrafodaLista1">
    <w:name w:val="Parágrafo da Lista1"/>
    <w:basedOn w:val="Normal"/>
    <w:rsid w:val="003E4D8A"/>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3E4D8A"/>
    <w:pPr>
      <w:ind w:left="360" w:hanging="360"/>
    </w:pPr>
    <w:rPr>
      <w:rFonts w:asciiTheme="majorHAnsi" w:eastAsia="Arial" w:hAnsiTheme="majorHAnsi" w:cstheme="majorHAnsi"/>
      <w:b/>
      <w:color w:val="auto"/>
      <w:sz w:val="24"/>
      <w:szCs w:val="24"/>
      <w:shd w:val="clear" w:color="auto" w:fill="FFFFFF"/>
      <w:lang w:eastAsia="en-US"/>
    </w:rPr>
  </w:style>
  <w:style w:type="paragraph" w:customStyle="1" w:styleId="textbody">
    <w:name w:val="textbody"/>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3E4D8A"/>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3E4D8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E4D8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E4D8A"/>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3E4D8A"/>
    <w:rPr>
      <w:rFonts w:ascii="Arial" w:hAnsi="Arial" w:cs="Arial"/>
      <w:color w:val="7030A0"/>
      <w:sz w:val="20"/>
    </w:rPr>
  </w:style>
  <w:style w:type="character" w:customStyle="1" w:styleId="ListLabel12">
    <w:name w:val="ListLabel 12"/>
    <w:rsid w:val="003E4D8A"/>
    <w:rPr>
      <w:b/>
    </w:rPr>
  </w:style>
  <w:style w:type="paragraph" w:customStyle="1" w:styleId="texto1">
    <w:name w:val="texto1"/>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3E4D8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3E4D8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3E4D8A"/>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3E4D8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3E4D8A"/>
  </w:style>
  <w:style w:type="paragraph" w:customStyle="1" w:styleId="textojustificado">
    <w:name w:val="texto_justificad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rsid w:val="003E4D8A"/>
    <w:pPr>
      <w:ind w:left="432" w:hanging="432"/>
    </w:pPr>
    <w:rPr>
      <w:rFonts w:asciiTheme="majorHAnsi" w:eastAsia="Times New Roman" w:hAnsiTheme="majorHAnsi" w:cstheme="majorHAnsi"/>
      <w:i/>
      <w:noProof/>
      <w:color w:val="auto"/>
      <w:sz w:val="24"/>
      <w:szCs w:val="24"/>
      <w:shd w:val="clear" w:color="auto" w:fill="FFFFFF"/>
      <w:lang w:eastAsia="en-US"/>
    </w:rPr>
  </w:style>
  <w:style w:type="paragraph" w:customStyle="1" w:styleId="Nvel3Opcional">
    <w:name w:val="Nível 3 Opcional"/>
    <w:basedOn w:val="Nivel3"/>
    <w:link w:val="Nvel3OpcionalChar"/>
    <w:rsid w:val="003E4D8A"/>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E4D8A"/>
    <w:rPr>
      <w:rFonts w:asciiTheme="majorHAnsi" w:eastAsia="Times New Roman" w:hAnsiTheme="majorHAnsi" w:cstheme="majorHAnsi"/>
      <w:i/>
      <w:noProof/>
      <w:sz w:val="24"/>
      <w:szCs w:val="24"/>
    </w:rPr>
  </w:style>
  <w:style w:type="character" w:customStyle="1" w:styleId="Nvel3OpcionalChar">
    <w:name w:val="Nível 3 Opcional Char"/>
    <w:basedOn w:val="Fontepargpadro"/>
    <w:link w:val="Nvel3Opcional"/>
    <w:rsid w:val="003E4D8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3E4D8A"/>
    <w:rPr>
      <w:color w:val="808080"/>
    </w:rPr>
  </w:style>
  <w:style w:type="paragraph" w:customStyle="1" w:styleId="SombreamentoMdio1-nfase31">
    <w:name w:val="Sombreamento Médio 1 - Ênfase 31"/>
    <w:basedOn w:val="Normal"/>
    <w:next w:val="Normal"/>
    <w:rsid w:val="003E4D8A"/>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3E4D8A"/>
  </w:style>
  <w:style w:type="paragraph" w:customStyle="1" w:styleId="Standard">
    <w:name w:val="Standard"/>
    <w:rsid w:val="003E4D8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3E4D8A"/>
    <w:pPr>
      <w:spacing w:after="140" w:line="276" w:lineRule="auto"/>
    </w:pPr>
  </w:style>
  <w:style w:type="character" w:customStyle="1" w:styleId="MenoPendente4">
    <w:name w:val="Menção Pendente4"/>
    <w:basedOn w:val="Fontepargpadro"/>
    <w:uiPriority w:val="99"/>
    <w:semiHidden/>
    <w:unhideWhenUsed/>
    <w:rsid w:val="003E4D8A"/>
    <w:rPr>
      <w:color w:val="605E5C"/>
      <w:shd w:val="clear" w:color="auto" w:fill="E1DFDD"/>
    </w:rPr>
  </w:style>
  <w:style w:type="paragraph" w:customStyle="1" w:styleId="ou">
    <w:name w:val="ou"/>
    <w:basedOn w:val="PargrafodaLista"/>
    <w:link w:val="ouChar"/>
    <w:qFormat/>
    <w:rsid w:val="003E4D8A"/>
    <w:pPr>
      <w:spacing w:before="60" w:after="60" w:line="259" w:lineRule="auto"/>
      <w:ind w:left="0"/>
      <w:jc w:val="center"/>
    </w:pPr>
    <w:rPr>
      <w:rFonts w:ascii="Arial" w:hAnsi="Arial" w:cs="Arial"/>
      <w:b/>
      <w:bCs/>
      <w:i/>
      <w:iCs/>
      <w:color w:val="FF0000"/>
      <w:szCs w:val="24"/>
      <w:u w:val="single"/>
    </w:rPr>
  </w:style>
  <w:style w:type="character" w:customStyle="1" w:styleId="ouChar">
    <w:name w:val="ou Char"/>
    <w:basedOn w:val="PargrafodaListaChar"/>
    <w:link w:val="ou"/>
    <w:rsid w:val="003E4D8A"/>
    <w:rPr>
      <w:rFonts w:ascii="Arial" w:eastAsia="Times New Roman" w:hAnsi="Arial" w:cs="Arial"/>
      <w:b/>
      <w:bCs/>
      <w:i/>
      <w:iCs/>
      <w:color w:val="FF0000"/>
      <w:sz w:val="20"/>
      <w:szCs w:val="24"/>
      <w:u w:val="single"/>
      <w:lang w:eastAsia="pt-BR"/>
    </w:rPr>
  </w:style>
  <w:style w:type="paragraph" w:customStyle="1" w:styleId="dou-paragraph">
    <w:name w:val="dou-paragraph"/>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autoRedefine/>
    <w:qFormat/>
    <w:rsid w:val="003E4D8A"/>
    <w:pPr>
      <w:numPr>
        <w:ilvl w:val="3"/>
      </w:numPr>
      <w:ind w:left="567"/>
    </w:pPr>
    <w:rPr>
      <w:i/>
      <w:iCs/>
      <w:color w:val="FF0000"/>
    </w:rPr>
  </w:style>
  <w:style w:type="paragraph" w:customStyle="1" w:styleId="Nvel1-SemNum">
    <w:name w:val="Nível 1-Sem Num"/>
    <w:basedOn w:val="Nivel01"/>
    <w:link w:val="Nvel1-SemNumChar"/>
    <w:autoRedefine/>
    <w:qFormat/>
    <w:rsid w:val="003E4D8A"/>
    <w:pPr>
      <w:tabs>
        <w:tab w:val="clear" w:pos="567"/>
        <w:tab w:val="left" w:pos="284"/>
      </w:tabs>
      <w:spacing w:after="120" w:line="276" w:lineRule="auto"/>
      <w:ind w:left="0" w:hanging="11"/>
      <w:outlineLvl w:val="1"/>
    </w:pPr>
    <w:rPr>
      <w:rFonts w:asciiTheme="majorHAnsi" w:hAnsiTheme="majorHAnsi" w:cstheme="majorHAnsi"/>
      <w:sz w:val="24"/>
      <w:szCs w:val="24"/>
    </w:rPr>
  </w:style>
  <w:style w:type="character" w:customStyle="1" w:styleId="Nvel4-RChar">
    <w:name w:val="Nível 4-R Char"/>
    <w:basedOn w:val="Nivel4Char"/>
    <w:link w:val="Nvel4-R"/>
    <w:rsid w:val="003E4D8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3E4D8A"/>
    <w:rPr>
      <w:color w:val="0000FF" w:themeColor="hyperlink"/>
      <w:u w:val="single"/>
    </w:rPr>
  </w:style>
  <w:style w:type="character" w:customStyle="1" w:styleId="Nvel1-SemNumChar">
    <w:name w:val="Nível 1-Sem Num Char"/>
    <w:basedOn w:val="Nivel01Char"/>
    <w:link w:val="Nvel1-SemNum"/>
    <w:rsid w:val="003E4D8A"/>
    <w:rPr>
      <w:rFonts w:asciiTheme="majorHAnsi" w:eastAsiaTheme="majorEastAsia" w:hAnsiTheme="majorHAnsi" w:cstheme="majorHAnsi"/>
      <w:b/>
      <w:bCs/>
      <w:color w:val="000000"/>
      <w:sz w:val="24"/>
      <w:szCs w:val="24"/>
      <w:lang w:eastAsia="pt-BR"/>
    </w:rPr>
  </w:style>
  <w:style w:type="paragraph" w:customStyle="1" w:styleId="citao2">
    <w:name w:val="citação 2"/>
    <w:basedOn w:val="Citao"/>
    <w:rsid w:val="003E4D8A"/>
    <w:pPr>
      <w:overflowPunct w:val="0"/>
    </w:pPr>
    <w:rPr>
      <w:szCs w:val="20"/>
    </w:rPr>
  </w:style>
  <w:style w:type="paragraph" w:customStyle="1" w:styleId="Prembulo">
    <w:name w:val="Preâmbulo"/>
    <w:basedOn w:val="Normal"/>
    <w:link w:val="PrembuloChar"/>
    <w:rsid w:val="003E4D8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3E4D8A"/>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3E4D8A"/>
    <w:rPr>
      <w:color w:val="605E5C"/>
      <w:shd w:val="clear" w:color="auto" w:fill="E1DFDD"/>
    </w:rPr>
  </w:style>
  <w:style w:type="character" w:customStyle="1" w:styleId="findhit">
    <w:name w:val="findhit"/>
    <w:basedOn w:val="Fontepargpadro"/>
    <w:rsid w:val="003E4D8A"/>
  </w:style>
  <w:style w:type="paragraph" w:customStyle="1" w:styleId="Nivel3-erro">
    <w:name w:val="Nivel 3-erro"/>
    <w:basedOn w:val="Nivel3"/>
    <w:link w:val="Nivel3-erroChar"/>
    <w:rsid w:val="003E4D8A"/>
    <w:pPr>
      <w:numPr>
        <w:ilvl w:val="2"/>
        <w:numId w:val="16"/>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3E4D8A"/>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3E4D8A"/>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3E4D8A"/>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3E4D8A"/>
    <w:rPr>
      <w:color w:val="2B579A"/>
      <w:shd w:val="clear" w:color="auto" w:fill="E6E6E6"/>
    </w:rPr>
  </w:style>
  <w:style w:type="character" w:customStyle="1" w:styleId="MenoPendente5">
    <w:name w:val="Menção Pendente5"/>
    <w:basedOn w:val="Fontepargpadro"/>
    <w:uiPriority w:val="99"/>
    <w:semiHidden/>
    <w:unhideWhenUsed/>
    <w:rsid w:val="003E4D8A"/>
    <w:rPr>
      <w:color w:val="605E5C"/>
      <w:shd w:val="clear" w:color="auto" w:fill="E1DFDD"/>
    </w:rPr>
  </w:style>
  <w:style w:type="paragraph" w:customStyle="1" w:styleId="Nvel1-SemNumPreto">
    <w:name w:val="Nível 1-Sem Num Preto"/>
    <w:basedOn w:val="Nvel1-SemNum"/>
    <w:link w:val="Nvel1-SemNumPretoChar"/>
    <w:qFormat/>
    <w:rsid w:val="003E4D8A"/>
    <w:rPr>
      <w:lang w:eastAsia="zh-CN" w:bidi="hi-IN"/>
    </w:rPr>
  </w:style>
  <w:style w:type="character" w:customStyle="1" w:styleId="Nvel1-SemNumPretoChar">
    <w:name w:val="Nível 1-Sem Num Preto Char"/>
    <w:basedOn w:val="Nvel1-SemNumChar"/>
    <w:link w:val="Nvel1-SemNumPreto"/>
    <w:rsid w:val="003E4D8A"/>
    <w:rPr>
      <w:rFonts w:asciiTheme="majorHAnsi" w:eastAsiaTheme="majorEastAsia" w:hAnsiTheme="majorHAnsi" w:cstheme="majorHAnsi"/>
      <w:b/>
      <w:bCs/>
      <w:color w:val="000000"/>
      <w:sz w:val="24"/>
      <w:szCs w:val="24"/>
      <w:lang w:eastAsia="zh-CN" w:bidi="hi-IN"/>
    </w:rPr>
  </w:style>
  <w:style w:type="paragraph" w:customStyle="1" w:styleId="pf0">
    <w:name w:val="pf0"/>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11">
    <w:name w:val="cf11"/>
    <w:basedOn w:val="Fontepargpadro"/>
    <w:rsid w:val="003E4D8A"/>
    <w:rPr>
      <w:rFonts w:ascii="Segoe UI" w:hAnsi="Segoe UI" w:cs="Segoe UI" w:hint="default"/>
      <w:sz w:val="18"/>
      <w:szCs w:val="18"/>
    </w:rPr>
  </w:style>
  <w:style w:type="character" w:customStyle="1" w:styleId="cf01">
    <w:name w:val="cf01"/>
    <w:basedOn w:val="Fontepargpadro"/>
    <w:rsid w:val="003E4D8A"/>
    <w:rPr>
      <w:rFonts w:ascii="Segoe UI" w:hAnsi="Segoe UI" w:cs="Segoe UI" w:hint="default"/>
      <w:i/>
      <w:iCs/>
      <w:sz w:val="18"/>
      <w:szCs w:val="18"/>
    </w:rPr>
  </w:style>
  <w:style w:type="character" w:customStyle="1" w:styleId="cf21">
    <w:name w:val="cf21"/>
    <w:basedOn w:val="Fontepargpadro"/>
    <w:rsid w:val="003E4D8A"/>
    <w:rPr>
      <w:rFonts w:ascii="Segoe UI" w:hAnsi="Segoe UI" w:cs="Segoe UI" w:hint="default"/>
      <w:b/>
      <w:bCs/>
      <w:i/>
      <w:iCs/>
      <w:sz w:val="18"/>
      <w:szCs w:val="18"/>
    </w:rPr>
  </w:style>
  <w:style w:type="character" w:customStyle="1" w:styleId="cf41">
    <w:name w:val="cf41"/>
    <w:basedOn w:val="Fontepargpadro"/>
    <w:rsid w:val="003E4D8A"/>
    <w:rPr>
      <w:rFonts w:ascii="Segoe UI" w:hAnsi="Segoe UI" w:cs="Segoe UI" w:hint="default"/>
      <w:i/>
      <w:iCs/>
      <w:sz w:val="18"/>
      <w:szCs w:val="18"/>
    </w:rPr>
  </w:style>
  <w:style w:type="character" w:customStyle="1" w:styleId="cf31">
    <w:name w:val="cf31"/>
    <w:basedOn w:val="Fontepargpadro"/>
    <w:rsid w:val="003E4D8A"/>
    <w:rPr>
      <w:rFonts w:ascii="Segoe UI" w:hAnsi="Segoe UI" w:cs="Segoe UI" w:hint="default"/>
      <w:i/>
      <w:iCs/>
      <w:sz w:val="18"/>
      <w:szCs w:val="18"/>
    </w:rPr>
  </w:style>
  <w:style w:type="numbering" w:customStyle="1" w:styleId="Listaatual1">
    <w:name w:val="Lista atual1"/>
    <w:uiPriority w:val="99"/>
    <w:rsid w:val="003E4D8A"/>
    <w:pPr>
      <w:numPr>
        <w:numId w:val="26"/>
      </w:numPr>
    </w:pPr>
  </w:style>
  <w:style w:type="numbering" w:customStyle="1" w:styleId="Semlista1">
    <w:name w:val="Sem lista1"/>
    <w:next w:val="Semlista"/>
    <w:uiPriority w:val="99"/>
    <w:semiHidden/>
    <w:unhideWhenUsed/>
    <w:rsid w:val="003E4D8A"/>
  </w:style>
  <w:style w:type="paragraph" w:customStyle="1" w:styleId="01Ttulo">
    <w:name w:val="01_Título"/>
    <w:basedOn w:val="Ttulo1"/>
    <w:link w:val="01TtuloChar"/>
    <w:autoRedefine/>
    <w:qFormat/>
    <w:rsid w:val="003E4D8A"/>
    <w:pPr>
      <w:keepLines w:val="0"/>
      <w:widowControl w:val="0"/>
      <w:tabs>
        <w:tab w:val="left" w:pos="0"/>
      </w:tabs>
      <w:suppressAutoHyphens/>
      <w:autoSpaceDE w:val="0"/>
      <w:spacing w:before="0" w:after="360" w:line="240" w:lineRule="auto"/>
      <w:jc w:val="center"/>
    </w:pPr>
    <w:rPr>
      <w:rFonts w:eastAsia="Calibri"/>
      <w:b/>
      <w:caps/>
      <w:lang w:eastAsia="pt-BR"/>
    </w:rPr>
  </w:style>
  <w:style w:type="character" w:customStyle="1" w:styleId="01TtuloChar">
    <w:name w:val="01_Título Char"/>
    <w:basedOn w:val="Ttulo1Char"/>
    <w:link w:val="01Ttulo"/>
    <w:rsid w:val="003E4D8A"/>
    <w:rPr>
      <w:rFonts w:asciiTheme="majorHAnsi" w:eastAsia="Calibri" w:hAnsiTheme="majorHAnsi" w:cstheme="majorBidi"/>
      <w:b/>
      <w:caps/>
      <w:color w:val="365F91" w:themeColor="accent1" w:themeShade="BF"/>
      <w:sz w:val="32"/>
      <w:szCs w:val="32"/>
      <w:lang w:eastAsia="pt-BR"/>
    </w:rPr>
  </w:style>
  <w:style w:type="paragraph" w:customStyle="1" w:styleId="02Subttulo-Finalidade">
    <w:name w:val="02_Subtítulo-Finalidade"/>
    <w:basedOn w:val="Citao"/>
    <w:link w:val="02Subttulo-FinalidadeChar"/>
    <w:qFormat/>
    <w:rsid w:val="003E4D8A"/>
    <w:pPr>
      <w:pBdr>
        <w:top w:val="none" w:sz="0" w:space="0" w:color="auto"/>
        <w:left w:val="none" w:sz="0" w:space="0" w:color="auto"/>
        <w:bottom w:val="none" w:sz="0" w:space="0" w:color="auto"/>
        <w:right w:val="none" w:sz="0" w:space="0" w:color="auto"/>
      </w:pBdr>
      <w:shd w:val="clear" w:color="auto" w:fill="auto"/>
      <w:spacing w:before="200" w:after="360" w:line="264" w:lineRule="auto"/>
      <w:ind w:left="4253"/>
    </w:pPr>
    <w:rPr>
      <w:i w:val="0"/>
      <w:color w:val="000000" w:themeColor="text1"/>
      <w:sz w:val="24"/>
    </w:rPr>
  </w:style>
  <w:style w:type="character" w:customStyle="1" w:styleId="02Subttulo-FinalidadeChar">
    <w:name w:val="02_Subtítulo-Finalidade Char"/>
    <w:basedOn w:val="CitaoChar"/>
    <w:link w:val="02Subttulo-Finalidade"/>
    <w:rsid w:val="003E4D8A"/>
    <w:rPr>
      <w:rFonts w:ascii="Arial" w:eastAsia="Calibri" w:hAnsi="Arial" w:cs="Tahoma"/>
      <w:i w:val="0"/>
      <w:iCs/>
      <w:color w:val="000000" w:themeColor="text1"/>
      <w:sz w:val="24"/>
      <w:szCs w:val="24"/>
      <w:shd w:val="clear" w:color="auto" w:fill="FFFFCC"/>
    </w:rPr>
  </w:style>
  <w:style w:type="paragraph" w:customStyle="1" w:styleId="03Pargrafo-Normal">
    <w:name w:val="03_Parágrafo-Normal"/>
    <w:basedOn w:val="Normal"/>
    <w:link w:val="03Pargrafo-NormalChar"/>
    <w:qFormat/>
    <w:rsid w:val="003E4D8A"/>
    <w:pPr>
      <w:keepLines/>
      <w:spacing w:before="200" w:line="264" w:lineRule="auto"/>
      <w:ind w:firstLine="709"/>
      <w:jc w:val="both"/>
    </w:pPr>
    <w:rPr>
      <w:rFonts w:ascii="Times New Roman" w:hAnsi="Times New Roman"/>
      <w:sz w:val="24"/>
    </w:rPr>
  </w:style>
  <w:style w:type="character" w:customStyle="1" w:styleId="03Pargrafo-NormalChar">
    <w:name w:val="03_Parágrafo-Normal Char"/>
    <w:basedOn w:val="Fontepargpadro"/>
    <w:link w:val="03Pargrafo-Normal"/>
    <w:rsid w:val="003E4D8A"/>
    <w:rPr>
      <w:rFonts w:ascii="Times New Roman" w:hAnsi="Times New Roman"/>
      <w:sz w:val="24"/>
    </w:rPr>
  </w:style>
  <w:style w:type="paragraph" w:customStyle="1" w:styleId="04Pargrafo-Numerado-Artigo">
    <w:name w:val="04_Parágrafo-Numerado-Artigo"/>
    <w:basedOn w:val="PargrafodaLista"/>
    <w:link w:val="04Pargrafo-Numerado-ArtigoChar"/>
    <w:qFormat/>
    <w:rsid w:val="003E4D8A"/>
    <w:pPr>
      <w:keepLines/>
      <w:numPr>
        <w:numId w:val="29"/>
      </w:numPr>
      <w:spacing w:before="200" w:after="200" w:line="264" w:lineRule="auto"/>
    </w:pPr>
    <w:rPr>
      <w:rFonts w:eastAsiaTheme="minorHAnsi" w:cstheme="minorBidi"/>
      <w:sz w:val="24"/>
      <w:szCs w:val="22"/>
      <w:lang w:eastAsia="en-US"/>
    </w:rPr>
  </w:style>
  <w:style w:type="character" w:customStyle="1" w:styleId="04Pargrafo-Numerado-ArtigoChar">
    <w:name w:val="04_Parágrafo-Numerado-Artigo Char"/>
    <w:basedOn w:val="Fontepargpadro"/>
    <w:link w:val="04Pargrafo-Numerado-Artigo"/>
    <w:rsid w:val="003E4D8A"/>
    <w:rPr>
      <w:rFonts w:ascii="Times New Roman" w:hAnsi="Times New Roman"/>
      <w:sz w:val="24"/>
    </w:rPr>
  </w:style>
  <w:style w:type="paragraph" w:customStyle="1" w:styleId="04Pargrafo-Art-10">
    <w:name w:val="04_Parágrafo-Art-10"/>
    <w:basedOn w:val="04Pargrafo-Numerado-Artigo"/>
    <w:link w:val="04Pargrafo-Art-10Char"/>
    <w:qFormat/>
    <w:rsid w:val="003E4D8A"/>
    <w:pPr>
      <w:numPr>
        <w:numId w:val="30"/>
      </w:numPr>
    </w:pPr>
  </w:style>
  <w:style w:type="character" w:customStyle="1" w:styleId="04Pargrafo-Art-10Char">
    <w:name w:val="04_Parágrafo-Art-10 Char"/>
    <w:basedOn w:val="04Pargrafo-Numerado-ArtigoChar"/>
    <w:link w:val="04Pargrafo-Art-10"/>
    <w:rsid w:val="003E4D8A"/>
    <w:rPr>
      <w:rFonts w:ascii="Times New Roman" w:hAnsi="Times New Roman"/>
      <w:sz w:val="24"/>
    </w:rPr>
  </w:style>
  <w:style w:type="paragraph" w:customStyle="1" w:styleId="05PargrafoNumerado">
    <w:name w:val="05_Parágrafo_Numerado"/>
    <w:basedOn w:val="04Pargrafo-Numerado-Artigo"/>
    <w:link w:val="05PargrafoNumeradoChar"/>
    <w:qFormat/>
    <w:rsid w:val="003E4D8A"/>
    <w:pPr>
      <w:numPr>
        <w:numId w:val="31"/>
      </w:numPr>
    </w:pPr>
  </w:style>
  <w:style w:type="character" w:customStyle="1" w:styleId="05PargrafoNumeradoChar">
    <w:name w:val="05_Parágrafo_Numerado Char"/>
    <w:basedOn w:val="04Pargrafo-Numerado-ArtigoChar"/>
    <w:link w:val="05PargrafoNumerado"/>
    <w:rsid w:val="003E4D8A"/>
    <w:rPr>
      <w:rFonts w:ascii="Times New Roman" w:hAnsi="Times New Roman"/>
      <w:sz w:val="24"/>
    </w:rPr>
  </w:style>
  <w:style w:type="paragraph" w:customStyle="1" w:styleId="06ListaNumerada">
    <w:name w:val="06_Lista_Numerada"/>
    <w:basedOn w:val="PargrafodaLista"/>
    <w:link w:val="06ListaNumeradaChar"/>
    <w:autoRedefine/>
    <w:qFormat/>
    <w:rsid w:val="003E4D8A"/>
    <w:pPr>
      <w:spacing w:before="200" w:after="200" w:line="264" w:lineRule="auto"/>
      <w:ind w:left="1191" w:hanging="227"/>
      <w:jc w:val="left"/>
    </w:pPr>
    <w:rPr>
      <w:rFonts w:eastAsiaTheme="minorHAnsi" w:cstheme="minorBidi"/>
      <w:sz w:val="24"/>
      <w:szCs w:val="22"/>
      <w:lang w:eastAsia="en-US"/>
    </w:rPr>
  </w:style>
  <w:style w:type="character" w:customStyle="1" w:styleId="06ListaNumeradaChar">
    <w:name w:val="06_Lista_Numerada Char"/>
    <w:basedOn w:val="Fontepargpadro"/>
    <w:link w:val="06ListaNumerada"/>
    <w:rsid w:val="003E4D8A"/>
    <w:rPr>
      <w:rFonts w:ascii="Times New Roman" w:hAnsi="Times New Roman"/>
      <w:sz w:val="24"/>
    </w:rPr>
  </w:style>
  <w:style w:type="paragraph" w:customStyle="1" w:styleId="07Ttulo-Capitulo">
    <w:name w:val="07_Título-Capitulo"/>
    <w:basedOn w:val="01Ttulo"/>
    <w:link w:val="07Ttulo-CapituloChar"/>
    <w:qFormat/>
    <w:rsid w:val="003E4D8A"/>
    <w:pPr>
      <w:spacing w:before="360" w:after="200" w:line="264" w:lineRule="auto"/>
    </w:pPr>
  </w:style>
  <w:style w:type="character" w:customStyle="1" w:styleId="07Ttulo-CapituloChar">
    <w:name w:val="07_Título-Capitulo Char"/>
    <w:basedOn w:val="01TtuloChar"/>
    <w:link w:val="07Ttulo-Capitulo"/>
    <w:rsid w:val="003E4D8A"/>
    <w:rPr>
      <w:rFonts w:asciiTheme="majorHAnsi" w:eastAsia="Calibri" w:hAnsiTheme="majorHAnsi" w:cstheme="majorBidi"/>
      <w:b/>
      <w:caps/>
      <w:color w:val="365F91" w:themeColor="accent1" w:themeShade="BF"/>
      <w:sz w:val="32"/>
      <w:szCs w:val="32"/>
      <w:lang w:eastAsia="pt-BR"/>
    </w:rPr>
  </w:style>
  <w:style w:type="paragraph" w:customStyle="1" w:styleId="08Ttulo-Seo">
    <w:name w:val="08_Título-Seção"/>
    <w:basedOn w:val="Ttulo1"/>
    <w:link w:val="08Ttulo-SeoChar"/>
    <w:autoRedefine/>
    <w:qFormat/>
    <w:rsid w:val="003E4D8A"/>
    <w:pPr>
      <w:widowControl w:val="0"/>
      <w:tabs>
        <w:tab w:val="left" w:pos="0"/>
      </w:tabs>
      <w:suppressAutoHyphens/>
      <w:autoSpaceDE w:val="0"/>
      <w:spacing w:before="360" w:after="200" w:line="264" w:lineRule="auto"/>
      <w:jc w:val="center"/>
    </w:pPr>
    <w:rPr>
      <w:rFonts w:eastAsia="Calibri"/>
      <w:sz w:val="24"/>
      <w:szCs w:val="24"/>
      <w:lang w:eastAsia="pt-BR"/>
    </w:rPr>
  </w:style>
  <w:style w:type="character" w:customStyle="1" w:styleId="08Ttulo-SeoChar">
    <w:name w:val="08_Título-Seção Char"/>
    <w:basedOn w:val="Ttulo1Char"/>
    <w:link w:val="08Ttulo-Seo"/>
    <w:rsid w:val="003E4D8A"/>
    <w:rPr>
      <w:rFonts w:asciiTheme="majorHAnsi" w:eastAsia="Calibri" w:hAnsiTheme="majorHAnsi" w:cstheme="majorBidi"/>
      <w:color w:val="365F91" w:themeColor="accent1" w:themeShade="BF"/>
      <w:sz w:val="24"/>
      <w:szCs w:val="24"/>
      <w:lang w:eastAsia="pt-BR"/>
    </w:rPr>
  </w:style>
  <w:style w:type="table" w:customStyle="1" w:styleId="Tabelacomgrade1">
    <w:name w:val="Tabela com grade1"/>
    <w:basedOn w:val="Tabelanormal"/>
    <w:next w:val="Tabelacomgrade"/>
    <w:uiPriority w:val="39"/>
    <w:rsid w:val="003E4D8A"/>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centralizado">
    <w:name w:val="texto_centralizad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itacao">
    <w:name w:val="citacao"/>
    <w:basedOn w:val="Normal"/>
    <w:rsid w:val="003E4D8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3E4D8A"/>
  </w:style>
  <w:style w:type="table" w:customStyle="1" w:styleId="Tabelacomgrade2">
    <w:name w:val="Tabela com grade2"/>
    <w:basedOn w:val="Tabelanormal"/>
    <w:next w:val="Tabelacomgrade"/>
    <w:uiPriority w:val="39"/>
    <w:rsid w:val="003E4D8A"/>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480166"/>
    <w:rPr>
      <w:color w:val="605E5C"/>
      <w:shd w:val="clear" w:color="auto" w:fill="E1DFDD"/>
    </w:rPr>
  </w:style>
  <w:style w:type="paragraph" w:customStyle="1" w:styleId="Default">
    <w:name w:val="Default"/>
    <w:rsid w:val="008049D6"/>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676813">
      <w:bodyDiv w:val="1"/>
      <w:marLeft w:val="0"/>
      <w:marRight w:val="0"/>
      <w:marTop w:val="0"/>
      <w:marBottom w:val="0"/>
      <w:divBdr>
        <w:top w:val="none" w:sz="0" w:space="0" w:color="auto"/>
        <w:left w:val="none" w:sz="0" w:space="0" w:color="auto"/>
        <w:bottom w:val="none" w:sz="0" w:space="0" w:color="auto"/>
        <w:right w:val="none" w:sz="0" w:space="0" w:color="auto"/>
      </w:divBdr>
    </w:div>
    <w:div w:id="695692627">
      <w:bodyDiv w:val="1"/>
      <w:marLeft w:val="0"/>
      <w:marRight w:val="0"/>
      <w:marTop w:val="0"/>
      <w:marBottom w:val="0"/>
      <w:divBdr>
        <w:top w:val="none" w:sz="0" w:space="0" w:color="auto"/>
        <w:left w:val="none" w:sz="0" w:space="0" w:color="auto"/>
        <w:bottom w:val="none" w:sz="0" w:space="0" w:color="auto"/>
        <w:right w:val="none" w:sz="0" w:space="0" w:color="auto"/>
      </w:divBdr>
    </w:div>
    <w:div w:id="716512213">
      <w:bodyDiv w:val="1"/>
      <w:marLeft w:val="0"/>
      <w:marRight w:val="0"/>
      <w:marTop w:val="0"/>
      <w:marBottom w:val="0"/>
      <w:divBdr>
        <w:top w:val="none" w:sz="0" w:space="0" w:color="auto"/>
        <w:left w:val="none" w:sz="0" w:space="0" w:color="auto"/>
        <w:bottom w:val="none" w:sz="0" w:space="0" w:color="auto"/>
        <w:right w:val="none" w:sz="0" w:space="0" w:color="auto"/>
      </w:divBdr>
    </w:div>
    <w:div w:id="970330803">
      <w:bodyDiv w:val="1"/>
      <w:marLeft w:val="0"/>
      <w:marRight w:val="0"/>
      <w:marTop w:val="0"/>
      <w:marBottom w:val="0"/>
      <w:divBdr>
        <w:top w:val="none" w:sz="0" w:space="0" w:color="auto"/>
        <w:left w:val="none" w:sz="0" w:space="0" w:color="auto"/>
        <w:bottom w:val="none" w:sz="0" w:space="0" w:color="auto"/>
        <w:right w:val="none" w:sz="0" w:space="0" w:color="auto"/>
      </w:divBdr>
    </w:div>
    <w:div w:id="1469470396">
      <w:bodyDiv w:val="1"/>
      <w:marLeft w:val="0"/>
      <w:marRight w:val="0"/>
      <w:marTop w:val="0"/>
      <w:marBottom w:val="0"/>
      <w:divBdr>
        <w:top w:val="none" w:sz="0" w:space="0" w:color="auto"/>
        <w:left w:val="none" w:sz="0" w:space="0" w:color="auto"/>
        <w:bottom w:val="none" w:sz="0" w:space="0" w:color="auto"/>
        <w:right w:val="none" w:sz="0" w:space="0" w:color="auto"/>
      </w:divBdr>
    </w:div>
    <w:div w:id="1523007397">
      <w:bodyDiv w:val="1"/>
      <w:marLeft w:val="0"/>
      <w:marRight w:val="0"/>
      <w:marTop w:val="0"/>
      <w:marBottom w:val="0"/>
      <w:divBdr>
        <w:top w:val="none" w:sz="0" w:space="0" w:color="auto"/>
        <w:left w:val="none" w:sz="0" w:space="0" w:color="auto"/>
        <w:bottom w:val="none" w:sz="0" w:space="0" w:color="auto"/>
        <w:right w:val="none" w:sz="0" w:space="0" w:color="auto"/>
      </w:divBdr>
    </w:div>
    <w:div w:id="184662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ontato@bll.org.br"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bll.org.br"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s://www.diariooficialms.com.br/assomasul"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bityli.com/TGB74" TargetMode="Externa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1@guialopesdalagun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1B328-E269-4AB7-9F7E-D3C05B80B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6964</Words>
  <Characters>37606</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Ivone Aparecida Ghizoni de Souza</dc:creator>
  <cp:lastModifiedBy>Leonora</cp:lastModifiedBy>
  <cp:revision>13</cp:revision>
  <cp:lastPrinted>2026-10-19T14:14:00Z</cp:lastPrinted>
  <dcterms:created xsi:type="dcterms:W3CDTF">2026-03-13T13:10:00Z</dcterms:created>
  <dcterms:modified xsi:type="dcterms:W3CDTF">2026-10-19T14:17:00Z</dcterms:modified>
</cp:coreProperties>
</file>