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0"/>
          <w:szCs w:val="20"/>
          <w:highlight w:val="white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 0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BR" w:bidi="ar-SA"/>
        </w:rPr>
        <w:t>/2026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  <w:lang w:val="pt-BR" w:bidi="ar-SA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  <w:lang w:val="pt-BR" w:bidi="ar-SA"/>
        </w:rPr>
      </w:r>
    </w:p>
    <w:tbl>
      <w:tblPr>
        <w:tblW w:w="10410" w:type="dxa"/>
        <w:jc w:val="left"/>
        <w:tblInd w:w="-69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55"/>
        <w:gridCol w:w="3015"/>
        <w:gridCol w:w="510"/>
        <w:gridCol w:w="1380"/>
        <w:gridCol w:w="405"/>
        <w:gridCol w:w="734"/>
        <w:gridCol w:w="2910"/>
      </w:tblGrid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954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  <w:tc>
          <w:tcPr>
            <w:tcW w:w="178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644" w:type="dxa"/>
            <w:gridSpan w:val="2"/>
            <w:tcBorders>
              <w:top w:val="single" w:sz="4" w:space="0" w:color="000001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b/>
                <w:b/>
                <w:bCs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  <w:tc>
          <w:tcPr>
            <w:tcW w:w="7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  <w:tc>
          <w:tcPr>
            <w:tcW w:w="113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</w:tr>
      <w:tr>
        <w:trPr/>
        <w:tc>
          <w:tcPr>
            <w:tcW w:w="145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  <w:tc>
          <w:tcPr>
            <w:tcW w:w="7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rFonts w:ascii="Arial" w:hAnsi="Arial"/>
                <w:sz w:val="20"/>
                <w:szCs w:val="20"/>
                <w:lang w:val="pt-BR" w:bidi="ar-SA"/>
              </w:rPr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91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9870" w:type="dxa"/>
        <w:jc w:val="left"/>
        <w:tblInd w:w="-735" w:type="dxa"/>
        <w:tblCellMar>
          <w:top w:w="55" w:type="dxa"/>
          <w:left w:w="0" w:type="dxa"/>
          <w:bottom w:w="55" w:type="dxa"/>
          <w:right w:w="55" w:type="dxa"/>
        </w:tblCellMar>
      </w:tblPr>
      <w:tblGrid>
        <w:gridCol w:w="675"/>
        <w:gridCol w:w="843"/>
        <w:gridCol w:w="734"/>
        <w:gridCol w:w="5398"/>
        <w:gridCol w:w="1200"/>
        <w:gridCol w:w="1020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4C4C4C" w:val="clear"/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widowControl w:val="false"/>
              <w:spacing w:lineRule="auto" w:line="276" w:before="342" w:after="462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kern w:val="0"/>
                <w:sz w:val="20"/>
                <w:szCs w:val="20"/>
                <w:highlight w:val="white"/>
                <w:lang w:val="pt-BR" w:eastAsia="en-US" w:bidi="ar-SA"/>
              </w:rPr>
              <w:t>PÇ</w:t>
            </w:r>
          </w:p>
        </w:tc>
        <w:tc>
          <w:tcPr>
            <w:tcW w:w="5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rpodotexto"/>
              <w:rPr>
                <w:rFonts w:ascii="Arial" w:hAnsi="Arial"/>
                <w:kern w:val="0"/>
                <w:sz w:val="24"/>
                <w:szCs w:val="24"/>
                <w:highlight w:val="white"/>
              </w:rPr>
            </w:pPr>
            <w:r>
              <w:rPr>
                <w:rFonts w:ascii="Arial" w:hAnsi="Arial"/>
                <w:kern w:val="0"/>
                <w:sz w:val="24"/>
                <w:szCs w:val="24"/>
                <w:highlight w:val="white"/>
              </w:rPr>
              <w:t xml:space="preserve">Camiseta dry solution, composta de 100% tecido poliéster ou poliamida, com baixa gramatura e tecnologia dry (falcon Dry), em material 100% sublimável, para prática de corrida, em tamanhos variados, conforme demanda.  </w:t>
            </w:r>
          </w:p>
        </w:tc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85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  <w:vAlign w:val="center"/>
          </w:tcPr>
          <w:p>
            <w:pPr>
              <w:pStyle w:val="Contedodatabela"/>
              <w:widowControl w:val="false"/>
              <w:jc w:val="right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 total do lote</w:t>
            </w:r>
          </w:p>
        </w:tc>
        <w:tc>
          <w:tcPr>
            <w:tcW w:w="1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highlight w:val="white"/>
                <w:lang w:val="pt-BR" w:bidi="ar-SA"/>
              </w:rPr>
            </w:r>
          </w:p>
        </w:tc>
      </w:tr>
    </w:tbl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57"/>
        <w:jc w:val="both"/>
        <w:rPr>
          <w:rFonts w:ascii="Arial" w:hAnsi="Arial" w:eastAsia="Times New Roman" w:cs="Arial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i/>
          <w:i/>
          <w:iCs/>
          <w:color w:val="00000A"/>
          <w:sz w:val="20"/>
          <w:szCs w:val="20"/>
          <w:lang w:val="pt-BR" w:bidi="ar-SA"/>
        </w:rPr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Normal"/>
        <w:widowControl/>
        <w:suppressAutoHyphens w:val="true"/>
        <w:overflowPunct w:val="false"/>
        <w:bidi w:val="0"/>
        <w:spacing w:before="206" w:after="0"/>
        <w:ind w:left="0" w:right="2381" w:hanging="0"/>
        <w:jc w:val="center"/>
        <w:rPr/>
      </w:pPr>
      <w:bookmarkStart w:id="0" w:name="__DdeLink__425_1336045162"/>
      <w:bookmarkStart w:id="1" w:name="__DdeLink__673_1117337023"/>
      <w:bookmarkStart w:id="2" w:name="__DdeLink__568_860837126"/>
      <w:bookmarkEnd w:id="0"/>
      <w:bookmarkEnd w:id="1"/>
      <w:bookmarkEnd w:id="2"/>
      <w:r>
        <w:rPr>
          <w:rFonts w:ascii="Arial" w:hAnsi="Arial"/>
          <w:b/>
          <w:bCs/>
          <w:i w:val="false"/>
          <w:iCs w:val="false"/>
          <w:color w:val="000000"/>
          <w:sz w:val="20"/>
          <w:szCs w:val="20"/>
          <w:lang w:val="pt-BR" w:bidi="ar-SA"/>
        </w:rPr>
        <w:t xml:space="preserve">                                            </w:t>
      </w:r>
      <w:r>
        <w:rPr>
          <w:rFonts w:ascii="Arial" w:hAnsi="Arial"/>
          <w:b/>
          <w:bCs/>
          <w:i w:val="false"/>
          <w:iCs w:val="false"/>
          <w:color w:val="000000"/>
          <w:sz w:val="20"/>
          <w:szCs w:val="20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680" w:top="1475" w:footer="294" w:bottom="968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Normal"/>
      <w:bidi w:val="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i/>
        <w:iCs/>
        <w:color w:val="333333"/>
        <w:sz w:val="16"/>
        <w:szCs w:val="16"/>
      </w:rPr>
      <w:t>/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  <w:t>Esplanada do Lago “Carlos Rodrigues Serra”, 160 – Vila Serra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474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189865</wp:posOffset>
          </wp:positionH>
          <wp:positionV relativeFrom="paragraph">
            <wp:posOffset>-123825</wp:posOffset>
          </wp:positionV>
          <wp:extent cx="645795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5795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widowControl w:val="false"/>
      <w:suppressLineNumbers/>
      <w:suppressAutoHyphens w:val="true"/>
      <w:overflowPunct w:val="false"/>
      <w:bidi w:val="0"/>
      <w:spacing w:lineRule="auto" w:line="240" w:before="0" w:after="0"/>
      <w:ind w:left="1531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Fontepargpadro">
    <w:name w:val="Fonte parág. padrão"/>
    <w:qFormat/>
    <w:rPr/>
  </w:style>
  <w:style w:type="character" w:styleId="NfaseIntensa">
    <w:name w:val="Ênfase Intensa"/>
    <w:qFormat/>
    <w:rPr>
      <w:b/>
      <w:bCs/>
      <w:i/>
      <w:iCs/>
      <w:color w:val="4F81BD"/>
    </w:rPr>
  </w:style>
  <w:style w:type="character" w:styleId="Linkdainternetvisitado">
    <w:name w:val="Link da internet visitado"/>
    <w:rPr>
      <w:color w:val="800000"/>
      <w:u w:val="single"/>
      <w:lang w:val="zxx" w:eastAsia="zxx" w:bidi="zxx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ontedodoquadro">
    <w:name w:val="Conteúdo do quadro"/>
    <w:basedOn w:val="Corpodotexto"/>
    <w:qFormat/>
    <w:pPr/>
    <w:rPr/>
  </w:style>
  <w:style w:type="paragraph" w:styleId="PrformataoHTML">
    <w:name w:val="Pré-formatação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sz w:val="20"/>
      <w:szCs w:val="20"/>
    </w:rPr>
  </w:style>
  <w:style w:type="paragraph" w:styleId="Linhahorizontal">
    <w:name w:val="Linha horizontal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LibreOffice/6.3.6.2$Windows_X86_64 LibreOffice_project/2196df99b074d8a661f4036fca8fa0cbfa33a497</Application>
  <Pages>1</Pages>
  <Words>175</Words>
  <Characters>1054</Characters>
  <CharactersWithSpaces>1323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Bertolli</dc:creator>
  <dc:description/>
  <dc:language>pt-BR</dc:language>
  <cp:lastModifiedBy/>
  <dcterms:modified xsi:type="dcterms:W3CDTF">2026-03-04T13:37:20Z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