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  <w:lang w:val="pt-BR" w:bidi="ar-SA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bidi="ar-SA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A"/>
          <w:spacing w:val="60"/>
          <w:sz w:val="20"/>
          <w:szCs w:val="20"/>
          <w:highlight w:val="white"/>
          <w:lang w:val="pt-BR" w:bidi="ar-SA"/>
        </w:rPr>
      </w:pPr>
      <w:r>
        <w:rPr>
          <w:rFonts w:cs="Arial" w:ascii="Arial" w:hAnsi="Arial"/>
          <w:b/>
          <w:bCs/>
          <w:color w:val="00000A"/>
          <w:spacing w:val="60"/>
          <w:sz w:val="20"/>
          <w:szCs w:val="20"/>
          <w:shd w:fill="FFFFFF" w:val="clear"/>
          <w:lang w:val="pt-BR" w:bidi="ar-SA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0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>1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>/202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>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  <w:lang w:val="pt-BR" w:bidi="ar-SA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  <w:lang w:val="pt-BR" w:bidi="ar-SA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  <w:lang w:val="pt-BR" w:bidi="ar-SA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  <w:lang w:val="pt-BR" w:bidi="ar-SA"/>
        </w:rPr>
      </w:r>
    </w:p>
    <w:tbl>
      <w:tblPr>
        <w:tblW w:w="10410" w:type="dxa"/>
        <w:jc w:val="left"/>
        <w:tblInd w:w="-69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455"/>
        <w:gridCol w:w="3015"/>
        <w:gridCol w:w="510"/>
        <w:gridCol w:w="1380"/>
        <w:gridCol w:w="405"/>
        <w:gridCol w:w="735"/>
        <w:gridCol w:w="2910"/>
      </w:tblGrid>
      <w:tr>
        <w:trPr/>
        <w:tc>
          <w:tcPr>
            <w:tcW w:w="145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rFonts w:ascii="Arial" w:hAnsi="Arial"/>
                <w:b/>
                <w:b/>
                <w:bCs/>
                <w:sz w:val="20"/>
                <w:szCs w:val="20"/>
                <w:lang w:val="pt-BR" w:bidi="ar-SA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Razão Social:</w:t>
            </w:r>
          </w:p>
        </w:tc>
        <w:tc>
          <w:tcPr>
            <w:tcW w:w="8955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45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CNPJ:</w:t>
            </w:r>
          </w:p>
        </w:tc>
        <w:tc>
          <w:tcPr>
            <w:tcW w:w="352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78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rFonts w:ascii="Arial" w:hAnsi="Arial"/>
                <w:b/>
                <w:b/>
                <w:bCs/>
                <w:sz w:val="20"/>
                <w:szCs w:val="20"/>
                <w:lang w:val="pt-BR" w:bidi="ar-SA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Inscrição Estadual:</w:t>
            </w:r>
          </w:p>
        </w:tc>
        <w:tc>
          <w:tcPr>
            <w:tcW w:w="3645" w:type="dxa"/>
            <w:gridSpan w:val="2"/>
            <w:tcBorders>
              <w:top w:val="single" w:sz="4" w:space="0" w:color="000001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45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Endereço:</w:t>
            </w:r>
          </w:p>
        </w:tc>
        <w:tc>
          <w:tcPr>
            <w:tcW w:w="301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5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rFonts w:ascii="Arial" w:hAnsi="Arial"/>
                <w:b/>
                <w:b/>
                <w:bCs/>
                <w:sz w:val="20"/>
                <w:szCs w:val="20"/>
                <w:lang w:val="pt-BR" w:bidi="ar-SA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Nº:</w:t>
            </w:r>
          </w:p>
        </w:tc>
        <w:tc>
          <w:tcPr>
            <w:tcW w:w="178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rFonts w:ascii="Arial" w:hAnsi="Arial"/>
                <w:sz w:val="20"/>
                <w:szCs w:val="20"/>
                <w:lang w:val="pt-BR" w:bidi="ar-SA"/>
              </w:rPr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Bairro:</w:t>
            </w:r>
          </w:p>
        </w:tc>
        <w:tc>
          <w:tcPr>
            <w:tcW w:w="2910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45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CEP:</w:t>
            </w:r>
          </w:p>
        </w:tc>
        <w:tc>
          <w:tcPr>
            <w:tcW w:w="4905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140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rFonts w:ascii="Arial" w:hAnsi="Arial"/>
                <w:sz w:val="20"/>
                <w:szCs w:val="20"/>
                <w:lang w:val="pt-BR" w:bidi="ar-SA"/>
              </w:rPr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Cidade/UF:</w:t>
            </w:r>
          </w:p>
        </w:tc>
        <w:tc>
          <w:tcPr>
            <w:tcW w:w="2910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45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Fone:</w:t>
            </w:r>
          </w:p>
        </w:tc>
        <w:tc>
          <w:tcPr>
            <w:tcW w:w="5310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rFonts w:ascii="Arial" w:hAnsi="Arial"/>
                <w:sz w:val="20"/>
                <w:szCs w:val="20"/>
                <w:lang w:val="pt-BR" w:bidi="ar-SA"/>
              </w:rPr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E-mail:</w:t>
            </w:r>
          </w:p>
        </w:tc>
        <w:tc>
          <w:tcPr>
            <w:tcW w:w="2910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</w:tbl>
    <w:p>
      <w:pPr>
        <w:pStyle w:val="WWCorpodetexto2"/>
        <w:rPr>
          <w:rFonts w:ascii="Arial" w:hAnsi="Arial" w:eastAsia="Times New Roman" w:cs="Arial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</w:r>
    </w:p>
    <w:tbl>
      <w:tblPr>
        <w:tblW w:w="10380" w:type="dxa"/>
        <w:jc w:val="left"/>
        <w:tblInd w:w="-735" w:type="dxa"/>
        <w:tblCellMar>
          <w:top w:w="55" w:type="dxa"/>
          <w:left w:w="0" w:type="dxa"/>
          <w:bottom w:w="55" w:type="dxa"/>
          <w:right w:w="55" w:type="dxa"/>
        </w:tblCellMar>
      </w:tblPr>
      <w:tblGrid>
        <w:gridCol w:w="675"/>
        <w:gridCol w:w="843"/>
        <w:gridCol w:w="734"/>
        <w:gridCol w:w="5398"/>
        <w:gridCol w:w="1425"/>
        <w:gridCol w:w="1305"/>
      </w:tblGrid>
      <w:tr>
        <w:trPr>
          <w:tblHeader w:val="true"/>
          <w:trHeight w:val="450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ITEM</w:t>
            </w:r>
          </w:p>
        </w:tc>
        <w:tc>
          <w:tcPr>
            <w:tcW w:w="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QTD</w:t>
            </w:r>
          </w:p>
        </w:tc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5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DESCRIÇÃO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 xml:space="preserve"> </w:t>
            </w: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UNITÁRIO</w:t>
            </w:r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TOTAL</w:t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rpodotexto"/>
              <w:widowControl w:val="false"/>
              <w:jc w:val="center"/>
              <w:rPr>
                <w:rFonts w:ascii="Arial" w:hAnsi="Arial"/>
                <w:b/>
                <w:b/>
                <w:bCs/>
                <w:i w:val="false"/>
                <w:i w:val="false"/>
                <w:iCs w:val="false"/>
                <w:kern w:val="0"/>
                <w:sz w:val="20"/>
                <w:szCs w:val="20"/>
                <w:highlight w:val="white"/>
                <w:lang w:val="pt-BR" w:eastAsia="en-US" w:bidi="ar-SA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kern w:val="0"/>
                <w:sz w:val="20"/>
                <w:szCs w:val="20"/>
                <w:highlight w:val="white"/>
                <w:lang w:val="pt-BR" w:eastAsia="en-US" w:bidi="ar-SA"/>
              </w:rPr>
              <w:t>UN</w:t>
            </w:r>
          </w:p>
        </w:tc>
        <w:tc>
          <w:tcPr>
            <w:tcW w:w="5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rpodotexto"/>
              <w:rPr>
                <w:rFonts w:ascii="Arial" w:hAnsi="Arial"/>
                <w:kern w:val="0"/>
                <w:sz w:val="24"/>
                <w:szCs w:val="24"/>
                <w:highlight w:val="white"/>
              </w:rPr>
            </w:pPr>
            <w:r>
              <w:rPr>
                <w:rFonts w:ascii="Arial" w:hAnsi="Arial"/>
                <w:kern w:val="0"/>
                <w:sz w:val="24"/>
                <w:szCs w:val="24"/>
                <w:highlight w:val="white"/>
              </w:rPr>
              <w:t xml:space="preserve">Martelo para lançamento atletismo, de 7,26 kg 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3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rpodotexto"/>
              <w:widowControl w:val="false"/>
              <w:jc w:val="center"/>
              <w:rPr>
                <w:rFonts w:ascii="Arial" w:hAnsi="Arial"/>
                <w:b/>
                <w:b/>
                <w:bCs/>
                <w:i w:val="false"/>
                <w:i w:val="false"/>
                <w:iCs w:val="false"/>
                <w:kern w:val="0"/>
                <w:sz w:val="20"/>
                <w:szCs w:val="20"/>
                <w:highlight w:val="white"/>
                <w:lang w:val="pt-BR" w:eastAsia="en-US" w:bidi="ar-SA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kern w:val="0"/>
                <w:sz w:val="20"/>
                <w:szCs w:val="20"/>
                <w:highlight w:val="white"/>
                <w:lang w:val="pt-BR" w:eastAsia="en-US" w:bidi="ar-SA"/>
              </w:rPr>
              <w:t>UN</w:t>
            </w:r>
          </w:p>
        </w:tc>
        <w:tc>
          <w:tcPr>
            <w:tcW w:w="5398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rpodotexto"/>
              <w:rPr>
                <w:rFonts w:ascii="Arial" w:hAnsi="Arial"/>
                <w:kern w:val="0"/>
                <w:sz w:val="24"/>
                <w:szCs w:val="24"/>
                <w:highlight w:val="white"/>
              </w:rPr>
            </w:pPr>
            <w:r>
              <w:rPr>
                <w:rFonts w:ascii="Arial" w:hAnsi="Arial"/>
                <w:kern w:val="0"/>
                <w:sz w:val="24"/>
                <w:szCs w:val="24"/>
                <w:highlight w:val="white"/>
              </w:rPr>
              <w:t xml:space="preserve">Martelo para lançamento atletismo, de 1 kg </w:t>
            </w:r>
          </w:p>
        </w:tc>
        <w:tc>
          <w:tcPr>
            <w:tcW w:w="1425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  <w:tc>
          <w:tcPr>
            <w:tcW w:w="130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rpodotexto"/>
              <w:widowControl w:val="false"/>
              <w:jc w:val="center"/>
              <w:rPr>
                <w:rFonts w:ascii="Arial" w:hAnsi="Arial"/>
                <w:b/>
                <w:b/>
                <w:bCs/>
                <w:i w:val="false"/>
                <w:i w:val="false"/>
                <w:iCs w:val="false"/>
                <w:kern w:val="0"/>
                <w:sz w:val="20"/>
                <w:szCs w:val="20"/>
                <w:highlight w:val="white"/>
                <w:lang w:val="pt-BR" w:eastAsia="en-US" w:bidi="ar-SA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kern w:val="0"/>
                <w:sz w:val="20"/>
                <w:szCs w:val="20"/>
                <w:highlight w:val="white"/>
                <w:lang w:val="pt-BR" w:eastAsia="en-US" w:bidi="ar-SA"/>
              </w:rPr>
              <w:t>UN</w:t>
            </w:r>
          </w:p>
        </w:tc>
        <w:tc>
          <w:tcPr>
            <w:tcW w:w="5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rpodotex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Martelo para lançamento atletismo, de 4 kg 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rpodotexto"/>
              <w:widowControl w:val="false"/>
              <w:jc w:val="center"/>
              <w:rPr>
                <w:rFonts w:ascii="Arial" w:hAnsi="Arial"/>
                <w:b/>
                <w:b/>
                <w:bCs/>
                <w:kern w:val="0"/>
                <w:sz w:val="20"/>
                <w:szCs w:val="20"/>
                <w:highlight w:val="white"/>
              </w:rPr>
            </w:pPr>
            <w:r>
              <w:rPr>
                <w:rFonts w:ascii="Arial" w:hAnsi="Arial"/>
                <w:b/>
                <w:bCs/>
                <w:kern w:val="0"/>
                <w:sz w:val="20"/>
                <w:szCs w:val="20"/>
                <w:highlight w:val="white"/>
              </w:rPr>
              <w:t>UN</w:t>
            </w:r>
          </w:p>
        </w:tc>
        <w:tc>
          <w:tcPr>
            <w:tcW w:w="5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rpodotex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Martelo para lançamento atletismo, de 500 gr 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rpodotexto"/>
              <w:widowControl w:val="false"/>
              <w:jc w:val="center"/>
              <w:rPr>
                <w:rFonts w:ascii="Arial" w:hAnsi="Arial"/>
                <w:b/>
                <w:b/>
                <w:bCs/>
                <w:kern w:val="0"/>
                <w:sz w:val="20"/>
                <w:szCs w:val="20"/>
                <w:highlight w:val="white"/>
              </w:rPr>
            </w:pPr>
            <w:r>
              <w:rPr>
                <w:rFonts w:ascii="Arial" w:hAnsi="Arial"/>
                <w:b/>
                <w:bCs/>
                <w:kern w:val="0"/>
                <w:sz w:val="20"/>
                <w:szCs w:val="20"/>
                <w:highlight w:val="white"/>
              </w:rPr>
              <w:t>UN</w:t>
            </w:r>
          </w:p>
        </w:tc>
        <w:tc>
          <w:tcPr>
            <w:tcW w:w="5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rpodotex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Dardo de lançamento de peso g 600 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rpodotexto"/>
              <w:widowControl w:val="false"/>
              <w:jc w:val="center"/>
              <w:rPr>
                <w:rFonts w:ascii="Arial" w:hAnsi="Arial"/>
                <w:b/>
                <w:b/>
                <w:bCs/>
                <w:kern w:val="0"/>
                <w:sz w:val="20"/>
                <w:szCs w:val="20"/>
                <w:highlight w:val="white"/>
              </w:rPr>
            </w:pPr>
            <w:r>
              <w:rPr>
                <w:rFonts w:ascii="Arial" w:hAnsi="Arial"/>
                <w:b/>
                <w:bCs/>
                <w:kern w:val="0"/>
                <w:sz w:val="20"/>
                <w:szCs w:val="20"/>
                <w:highlight w:val="white"/>
              </w:rPr>
              <w:t>UN</w:t>
            </w:r>
          </w:p>
        </w:tc>
        <w:tc>
          <w:tcPr>
            <w:tcW w:w="5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rpodotex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Dardo de lançamento de peso g 800 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rpodotexto"/>
              <w:widowControl w:val="false"/>
              <w:jc w:val="center"/>
              <w:rPr>
                <w:rFonts w:ascii="Arial" w:hAnsi="Arial"/>
                <w:b/>
                <w:b/>
                <w:bCs/>
                <w:kern w:val="0"/>
                <w:sz w:val="20"/>
                <w:szCs w:val="20"/>
                <w:highlight w:val="white"/>
              </w:rPr>
            </w:pPr>
            <w:r>
              <w:rPr>
                <w:rFonts w:ascii="Arial" w:hAnsi="Arial"/>
                <w:b/>
                <w:bCs/>
                <w:kern w:val="0"/>
                <w:sz w:val="20"/>
                <w:szCs w:val="20"/>
                <w:highlight w:val="white"/>
              </w:rPr>
              <w:t>UN</w:t>
            </w:r>
          </w:p>
        </w:tc>
        <w:tc>
          <w:tcPr>
            <w:tcW w:w="5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rpodotex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Sarrafo para salto com vara</w:t>
              <w:br/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PAR</w:t>
            </w:r>
          </w:p>
        </w:tc>
        <w:tc>
          <w:tcPr>
            <w:tcW w:w="5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rpodotex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Luva para Taekwondo 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70</w:t>
            </w:r>
          </w:p>
        </w:tc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rpodotexto"/>
              <w:widowControl w:val="false"/>
              <w:jc w:val="center"/>
              <w:rPr>
                <w:rFonts w:ascii="Arial" w:hAnsi="Arial"/>
                <w:b/>
                <w:b/>
                <w:bCs/>
                <w:kern w:val="0"/>
                <w:sz w:val="20"/>
                <w:szCs w:val="20"/>
                <w:highlight w:val="white"/>
              </w:rPr>
            </w:pPr>
            <w:r>
              <w:rPr>
                <w:rFonts w:ascii="Arial" w:hAnsi="Arial"/>
                <w:b/>
                <w:bCs/>
                <w:kern w:val="0"/>
                <w:sz w:val="20"/>
                <w:szCs w:val="20"/>
                <w:highlight w:val="white"/>
              </w:rPr>
              <w:t>UN</w:t>
            </w:r>
          </w:p>
        </w:tc>
        <w:tc>
          <w:tcPr>
            <w:tcW w:w="5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14" w:right="0" w:hanging="0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Bolas de futebol de campo oficial 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rpodotexto"/>
              <w:widowControl w:val="false"/>
              <w:jc w:val="center"/>
              <w:rPr>
                <w:rFonts w:ascii="Arial" w:hAnsi="Arial"/>
                <w:b/>
                <w:b/>
                <w:bCs/>
                <w:kern w:val="0"/>
                <w:sz w:val="20"/>
                <w:szCs w:val="20"/>
                <w:highlight w:val="white"/>
              </w:rPr>
            </w:pPr>
            <w:r>
              <w:rPr>
                <w:rFonts w:ascii="Arial" w:hAnsi="Arial"/>
                <w:b/>
                <w:bCs/>
                <w:kern w:val="0"/>
                <w:sz w:val="20"/>
                <w:szCs w:val="20"/>
                <w:highlight w:val="white"/>
              </w:rPr>
              <w:t>UN</w:t>
            </w:r>
          </w:p>
        </w:tc>
        <w:tc>
          <w:tcPr>
            <w:tcW w:w="5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Arial" w:hAnsi="Arial" w:cs="Arial"/>
                <w:kern w:val="0"/>
                <w:sz w:val="24"/>
                <w:szCs w:val="24"/>
              </w:rPr>
            </w:pPr>
            <w:r>
              <w:rPr>
                <w:rFonts w:cs="Arial" w:ascii="Arial" w:hAnsi="Arial"/>
                <w:kern w:val="0"/>
                <w:sz w:val="24"/>
                <w:szCs w:val="24"/>
              </w:rPr>
              <w:t xml:space="preserve">Redes de vôlei em polipropileno 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43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rpodotexto"/>
              <w:widowControl w:val="false"/>
              <w:jc w:val="center"/>
              <w:rPr>
                <w:rFonts w:ascii="Arial" w:hAnsi="Arial"/>
                <w:b/>
                <w:b/>
                <w:bCs/>
                <w:kern w:val="0"/>
                <w:sz w:val="20"/>
                <w:szCs w:val="20"/>
                <w:highlight w:val="white"/>
              </w:rPr>
            </w:pPr>
            <w:r>
              <w:rPr>
                <w:rFonts w:ascii="Arial" w:hAnsi="Arial"/>
                <w:b/>
                <w:bCs/>
                <w:kern w:val="0"/>
                <w:sz w:val="20"/>
                <w:szCs w:val="20"/>
                <w:highlight w:val="white"/>
              </w:rPr>
              <w:t>UN</w:t>
            </w:r>
          </w:p>
        </w:tc>
        <w:tc>
          <w:tcPr>
            <w:tcW w:w="5398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Arial" w:hAnsi="Arial" w:cs="Arial"/>
                <w:kern w:val="0"/>
                <w:sz w:val="24"/>
                <w:szCs w:val="24"/>
              </w:rPr>
            </w:pPr>
            <w:r>
              <w:rPr>
                <w:rFonts w:cs="Arial" w:ascii="Arial" w:hAnsi="Arial"/>
                <w:kern w:val="0"/>
                <w:sz w:val="24"/>
                <w:szCs w:val="24"/>
              </w:rPr>
              <w:t xml:space="preserve">Capacetes protetores Taekwondo </w:t>
            </w:r>
          </w:p>
        </w:tc>
        <w:tc>
          <w:tcPr>
            <w:tcW w:w="1425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  <w:tc>
          <w:tcPr>
            <w:tcW w:w="130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843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rpodotexto"/>
              <w:widowControl w:val="false"/>
              <w:jc w:val="center"/>
              <w:rPr>
                <w:rFonts w:ascii="Arial" w:hAnsi="Arial"/>
                <w:b/>
                <w:b/>
                <w:bCs/>
                <w:kern w:val="0"/>
                <w:sz w:val="20"/>
                <w:szCs w:val="20"/>
                <w:highlight w:val="white"/>
              </w:rPr>
            </w:pPr>
            <w:r>
              <w:rPr>
                <w:rFonts w:ascii="Arial" w:hAnsi="Arial"/>
                <w:b/>
                <w:bCs/>
                <w:kern w:val="0"/>
                <w:sz w:val="20"/>
                <w:szCs w:val="20"/>
                <w:highlight w:val="white"/>
              </w:rPr>
              <w:t>UN</w:t>
            </w:r>
          </w:p>
        </w:tc>
        <w:tc>
          <w:tcPr>
            <w:tcW w:w="5398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Arial" w:hAnsi="Arial" w:cs="Arial"/>
                <w:kern w:val="0"/>
                <w:sz w:val="24"/>
                <w:szCs w:val="24"/>
              </w:rPr>
            </w:pPr>
            <w:r>
              <w:rPr>
                <w:rFonts w:cs="Arial" w:ascii="Arial" w:hAnsi="Arial"/>
                <w:kern w:val="0"/>
                <w:sz w:val="24"/>
                <w:szCs w:val="24"/>
              </w:rPr>
              <w:t xml:space="preserve">Minibarreiras para atletismo </w:t>
            </w:r>
          </w:p>
        </w:tc>
        <w:tc>
          <w:tcPr>
            <w:tcW w:w="1425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  <w:tc>
          <w:tcPr>
            <w:tcW w:w="130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843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rpodotexto"/>
              <w:widowControl w:val="false"/>
              <w:jc w:val="center"/>
              <w:rPr>
                <w:rFonts w:ascii="Arial" w:hAnsi="Arial"/>
                <w:b/>
                <w:b/>
                <w:bCs/>
                <w:kern w:val="0"/>
                <w:sz w:val="20"/>
                <w:szCs w:val="20"/>
                <w:highlight w:val="white"/>
              </w:rPr>
            </w:pPr>
            <w:r>
              <w:rPr>
                <w:rFonts w:ascii="Arial" w:hAnsi="Arial"/>
                <w:b/>
                <w:bCs/>
                <w:kern w:val="0"/>
                <w:sz w:val="20"/>
                <w:szCs w:val="20"/>
                <w:highlight w:val="white"/>
              </w:rPr>
              <w:t>UN</w:t>
            </w:r>
          </w:p>
        </w:tc>
        <w:tc>
          <w:tcPr>
            <w:tcW w:w="5398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Arial" w:hAnsi="Arial" w:cs="Arial"/>
                <w:kern w:val="0"/>
                <w:sz w:val="24"/>
                <w:szCs w:val="24"/>
              </w:rPr>
            </w:pPr>
            <w:r>
              <w:rPr>
                <w:rFonts w:cs="Arial" w:ascii="Arial" w:hAnsi="Arial"/>
                <w:kern w:val="0"/>
                <w:sz w:val="24"/>
                <w:szCs w:val="24"/>
              </w:rPr>
              <w:t xml:space="preserve">Colchões para área de queda </w:t>
            </w:r>
          </w:p>
        </w:tc>
        <w:tc>
          <w:tcPr>
            <w:tcW w:w="1425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  <w:tc>
          <w:tcPr>
            <w:tcW w:w="130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843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rpodotexto"/>
              <w:widowControl w:val="false"/>
              <w:jc w:val="center"/>
              <w:rPr>
                <w:rFonts w:ascii="Arial" w:hAnsi="Arial"/>
                <w:b/>
                <w:b/>
                <w:bCs/>
                <w:kern w:val="0"/>
                <w:sz w:val="20"/>
                <w:szCs w:val="20"/>
                <w:highlight w:val="white"/>
              </w:rPr>
            </w:pPr>
            <w:r>
              <w:rPr>
                <w:rFonts w:ascii="Arial" w:hAnsi="Arial"/>
                <w:b/>
                <w:bCs/>
                <w:kern w:val="0"/>
                <w:sz w:val="20"/>
                <w:szCs w:val="20"/>
                <w:highlight w:val="white"/>
              </w:rPr>
              <w:t>UN</w:t>
            </w:r>
          </w:p>
        </w:tc>
        <w:tc>
          <w:tcPr>
            <w:tcW w:w="5398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Arial" w:hAnsi="Arial" w:cs="Arial"/>
                <w:kern w:val="0"/>
                <w:sz w:val="24"/>
                <w:szCs w:val="24"/>
              </w:rPr>
            </w:pPr>
            <w:r>
              <w:rPr>
                <w:rFonts w:cs="Arial" w:ascii="Arial" w:hAnsi="Arial"/>
                <w:kern w:val="0"/>
                <w:sz w:val="24"/>
                <w:szCs w:val="24"/>
              </w:rPr>
              <w:t xml:space="preserve">Barra transversal para atletismo </w:t>
            </w:r>
          </w:p>
        </w:tc>
        <w:tc>
          <w:tcPr>
            <w:tcW w:w="1425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  <w:tc>
          <w:tcPr>
            <w:tcW w:w="130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843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rpodotexto"/>
              <w:widowControl w:val="false"/>
              <w:jc w:val="center"/>
              <w:rPr>
                <w:rFonts w:ascii="Arial" w:hAnsi="Arial"/>
                <w:b/>
                <w:b/>
                <w:bCs/>
                <w:kern w:val="0"/>
                <w:sz w:val="20"/>
                <w:szCs w:val="20"/>
                <w:highlight w:val="white"/>
              </w:rPr>
            </w:pPr>
            <w:r>
              <w:rPr>
                <w:rFonts w:ascii="Arial" w:hAnsi="Arial"/>
                <w:b/>
                <w:bCs/>
                <w:kern w:val="0"/>
                <w:sz w:val="20"/>
                <w:szCs w:val="20"/>
                <w:highlight w:val="white"/>
              </w:rPr>
              <w:t>UN</w:t>
            </w:r>
          </w:p>
        </w:tc>
        <w:tc>
          <w:tcPr>
            <w:tcW w:w="5398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Arial" w:hAnsi="Arial" w:cs="Arial"/>
                <w:kern w:val="0"/>
                <w:sz w:val="24"/>
                <w:szCs w:val="24"/>
              </w:rPr>
            </w:pPr>
            <w:r>
              <w:rPr>
                <w:rFonts w:cs="Arial" w:ascii="Arial" w:hAnsi="Arial"/>
                <w:kern w:val="0"/>
                <w:sz w:val="24"/>
                <w:szCs w:val="24"/>
              </w:rPr>
              <w:t xml:space="preserve">Barreiras de treinamento </w:t>
            </w:r>
          </w:p>
        </w:tc>
        <w:tc>
          <w:tcPr>
            <w:tcW w:w="1425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  <w:tc>
          <w:tcPr>
            <w:tcW w:w="130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843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rpodotexto"/>
              <w:widowControl w:val="false"/>
              <w:jc w:val="center"/>
              <w:rPr>
                <w:rFonts w:ascii="Arial" w:hAnsi="Arial"/>
                <w:b/>
                <w:b/>
                <w:bCs/>
                <w:kern w:val="0"/>
                <w:sz w:val="20"/>
                <w:szCs w:val="20"/>
                <w:highlight w:val="white"/>
              </w:rPr>
            </w:pPr>
            <w:r>
              <w:rPr>
                <w:rFonts w:ascii="Arial" w:hAnsi="Arial"/>
                <w:b/>
                <w:bCs/>
                <w:kern w:val="0"/>
                <w:sz w:val="20"/>
                <w:szCs w:val="20"/>
                <w:highlight w:val="white"/>
              </w:rPr>
              <w:t>UN</w:t>
            </w:r>
          </w:p>
        </w:tc>
        <w:tc>
          <w:tcPr>
            <w:tcW w:w="5398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Arial" w:hAnsi="Arial" w:cs="Arial"/>
                <w:kern w:val="0"/>
                <w:sz w:val="24"/>
                <w:szCs w:val="24"/>
              </w:rPr>
            </w:pPr>
            <w:r>
              <w:rPr>
                <w:rFonts w:cs="Arial" w:ascii="Arial" w:hAnsi="Arial"/>
                <w:kern w:val="0"/>
                <w:sz w:val="24"/>
                <w:szCs w:val="24"/>
              </w:rPr>
              <w:t xml:space="preserve">Empunhadura manopla para martelo feminina </w:t>
            </w:r>
          </w:p>
        </w:tc>
        <w:tc>
          <w:tcPr>
            <w:tcW w:w="1425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  <w:tc>
          <w:tcPr>
            <w:tcW w:w="130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843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rpodotexto"/>
              <w:widowControl w:val="false"/>
              <w:jc w:val="center"/>
              <w:rPr>
                <w:rFonts w:ascii="Arial" w:hAnsi="Arial"/>
                <w:b/>
                <w:b/>
                <w:bCs/>
                <w:kern w:val="0"/>
                <w:sz w:val="20"/>
                <w:szCs w:val="20"/>
                <w:highlight w:val="white"/>
              </w:rPr>
            </w:pPr>
            <w:r>
              <w:rPr>
                <w:rFonts w:ascii="Arial" w:hAnsi="Arial"/>
                <w:b/>
                <w:bCs/>
                <w:kern w:val="0"/>
                <w:sz w:val="20"/>
                <w:szCs w:val="20"/>
                <w:highlight w:val="white"/>
              </w:rPr>
              <w:t>UN</w:t>
            </w:r>
          </w:p>
        </w:tc>
        <w:tc>
          <w:tcPr>
            <w:tcW w:w="5398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Arial" w:hAnsi="Arial" w:cs="Arial"/>
                <w:kern w:val="0"/>
                <w:sz w:val="24"/>
                <w:szCs w:val="24"/>
              </w:rPr>
            </w:pPr>
            <w:r>
              <w:rPr>
                <w:rFonts w:cs="Arial" w:ascii="Arial" w:hAnsi="Arial"/>
                <w:kern w:val="0"/>
                <w:sz w:val="24"/>
                <w:szCs w:val="24"/>
              </w:rPr>
              <w:t xml:space="preserve">Empunhadura manopla para martelo masculina </w:t>
            </w:r>
          </w:p>
        </w:tc>
        <w:tc>
          <w:tcPr>
            <w:tcW w:w="1425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  <w:tc>
          <w:tcPr>
            <w:tcW w:w="130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843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34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PAR</w:t>
            </w:r>
          </w:p>
        </w:tc>
        <w:tc>
          <w:tcPr>
            <w:tcW w:w="5398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Arial" w:hAnsi="Arial" w:cs="Arial"/>
                <w:kern w:val="0"/>
                <w:sz w:val="24"/>
                <w:szCs w:val="24"/>
              </w:rPr>
            </w:pPr>
            <w:r>
              <w:rPr>
                <w:rFonts w:cs="Arial" w:ascii="Arial" w:hAnsi="Arial"/>
                <w:kern w:val="0"/>
                <w:sz w:val="24"/>
                <w:szCs w:val="24"/>
              </w:rPr>
              <w:t xml:space="preserve">Aparador de soco </w:t>
            </w:r>
          </w:p>
        </w:tc>
        <w:tc>
          <w:tcPr>
            <w:tcW w:w="1425" w:type="dxa"/>
            <w:tcBorders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  <w:tc>
          <w:tcPr>
            <w:tcW w:w="130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907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atabela"/>
              <w:widowControl w:val="false"/>
              <w:jc w:val="right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Valor total do lote</w:t>
            </w:r>
          </w:p>
        </w:tc>
        <w:tc>
          <w:tcPr>
            <w:tcW w:w="1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</w:tr>
    </w:tbl>
    <w:p>
      <w:pPr>
        <w:pStyle w:val="Corpodotexto"/>
        <w:spacing w:lineRule="auto" w:line="240" w:before="0" w:after="57"/>
        <w:jc w:val="both"/>
        <w:rPr>
          <w:rFonts w:ascii="Arial" w:hAnsi="Arial" w:eastAsia="Times New Roman" w:cs="Arial"/>
          <w:color w:val="000000"/>
          <w:sz w:val="20"/>
          <w:szCs w:val="20"/>
          <w:highlight w:val="white"/>
          <w:lang w:val="pt-BR" w:eastAsia="zh-CN" w:bidi="ar-SA"/>
        </w:rPr>
      </w:pPr>
      <w:r>
        <w:rPr/>
      </w:r>
    </w:p>
    <w:p>
      <w:pPr>
        <w:pStyle w:val="Corpodotexto"/>
        <w:spacing w:lineRule="auto" w:line="240" w:before="0" w:after="57"/>
        <w:jc w:val="both"/>
        <w:rPr>
          <w:rFonts w:ascii="Arial" w:hAnsi="Arial" w:eastAsia="Times New Roman" w:cs="Arial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>DECLARO que o serviço proposto atende plenamente as exigências contidas no Termo de Referência.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execução do objeto da presente licitação.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i/>
          <w:i/>
          <w:iCs/>
          <w:color w:val="00000A"/>
          <w:sz w:val="20"/>
          <w:szCs w:val="20"/>
          <w:lang w:val="pt-BR" w:bidi="ar-SA"/>
        </w:rPr>
      </w:pPr>
      <w:r>
        <w:rPr>
          <w:rFonts w:ascii="Arial" w:hAnsi="Arial"/>
          <w:i/>
          <w:iCs/>
          <w:color w:val="00000A"/>
          <w:sz w:val="20"/>
          <w:szCs w:val="20"/>
          <w:lang w:val="pt-BR" w:bidi="ar-SA"/>
        </w:rPr>
        <w:t>______________________</w:t>
      </w:r>
    </w:p>
    <w:p>
      <w:pPr>
        <w:pStyle w:val="Normal"/>
        <w:widowControl/>
        <w:suppressAutoHyphens w:val="true"/>
        <w:overflowPunct w:val="true"/>
        <w:bidi w:val="0"/>
        <w:spacing w:before="206" w:after="0"/>
        <w:ind w:left="0" w:right="2381" w:hanging="0"/>
        <w:jc w:val="center"/>
        <w:rPr/>
      </w:pPr>
      <w:bookmarkStart w:id="0" w:name="__DdeLink__568_860837126"/>
      <w:bookmarkStart w:id="1" w:name="__DdeLink__673_1117337023"/>
      <w:bookmarkStart w:id="2" w:name="__DdeLink__425_1336045162"/>
      <w:bookmarkEnd w:id="0"/>
      <w:bookmarkEnd w:id="1"/>
      <w:bookmarkEnd w:id="2"/>
      <w:r>
        <w:rPr>
          <w:rFonts w:ascii="Arial" w:hAnsi="Arial"/>
          <w:b/>
          <w:bCs/>
          <w:i w:val="false"/>
          <w:iCs w:val="false"/>
          <w:color w:val="000000"/>
          <w:sz w:val="20"/>
          <w:szCs w:val="20"/>
          <w:lang w:val="pt-BR" w:bidi="ar-SA"/>
        </w:rPr>
        <w:t xml:space="preserve">                                            </w:t>
      </w:r>
      <w:r>
        <w:rPr>
          <w:rFonts w:ascii="Arial" w:hAnsi="Arial"/>
          <w:b/>
          <w:bCs/>
          <w:i w:val="false"/>
          <w:iCs w:val="false"/>
          <w:color w:val="000000"/>
          <w:sz w:val="20"/>
          <w:szCs w:val="20"/>
          <w:lang w:val="pt-BR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680" w:top="1475" w:footer="294" w:bottom="968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ourier New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bidi w:val="0"/>
      <w:jc w:val="center"/>
      <w:rPr>
        <w:rFonts w:ascii="Cambria" w:hAnsi="Cambria" w:cs="Cambria"/>
        <w:i/>
        <w:i/>
        <w:iCs/>
        <w:color w:val="333333"/>
        <w:sz w:val="16"/>
        <w:szCs w:val="16"/>
      </w:rPr>
    </w:pPr>
    <w:r>
      <w:rPr>
        <w:rFonts w:cs="Cambria" w:ascii="Cambria" w:hAnsi="Cambria"/>
        <w:i/>
        <w:iCs/>
        <w:color w:val="333333"/>
        <w:sz w:val="16"/>
        <w:szCs w:val="16"/>
      </w:rPr>
    </w:r>
  </w:p>
  <w:p>
    <w:pPr>
      <w:pStyle w:val="Normal"/>
      <w:bidi w:val="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  <w:r>
      <w:rPr>
        <w:rFonts w:cs="Cambria" w:ascii="Cambria" w:hAnsi="Cambria"/>
        <w:i/>
        <w:iCs/>
        <w:color w:val="333333"/>
        <w:sz w:val="16"/>
        <w:szCs w:val="16"/>
      </w:rPr>
      <w:t>/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</w:rPr>
    </w:pPr>
    <w:r>
      <w:rPr>
        <w:rFonts w:cs="Cambria" w:ascii="Cambria" w:hAnsi="Cambria"/>
        <w:i/>
        <w:iCs/>
        <w:color w:val="333333"/>
        <w:sz w:val="16"/>
        <w:szCs w:val="16"/>
      </w:rPr>
      <w:t>Esplanada do Lago “Carlos Rodrigues Serra”, 160 – Vila Serra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widowControl w:val="false"/>
      <w:suppressLineNumbers/>
      <w:suppressAutoHyphens w:val="true"/>
      <w:overflowPunct w:val="true"/>
      <w:bidi w:val="0"/>
      <w:spacing w:lineRule="auto" w:line="240" w:before="0" w:after="0"/>
      <w:ind w:left="1474" w:right="0" w:hanging="0"/>
      <w:jc w:val="center"/>
      <w:rPr/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189865</wp:posOffset>
          </wp:positionH>
          <wp:positionV relativeFrom="paragraph">
            <wp:posOffset>-123825</wp:posOffset>
          </wp:positionV>
          <wp:extent cx="645795" cy="606425"/>
          <wp:effectExtent l="0" t="0" r="0" b="0"/>
          <wp:wrapSquare wrapText="largest"/>
          <wp:docPr id="1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5795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widowControl w:val="false"/>
      <w:suppressLineNumbers/>
      <w:suppressAutoHyphens w:val="true"/>
      <w:overflowPunct w:val="true"/>
      <w:bidi w:val="0"/>
      <w:spacing w:lineRule="auto" w:line="240" w:before="0" w:after="0"/>
      <w:ind w:left="1531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val="pt-PT"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Fontepargpadro">
    <w:name w:val="Fonte parág. padrão"/>
    <w:qFormat/>
    <w:rPr/>
  </w:style>
  <w:style w:type="character" w:styleId="NfaseIntensa">
    <w:name w:val="Ênfase Intensa"/>
    <w:qFormat/>
    <w:rPr>
      <w:b/>
      <w:bCs/>
      <w:i/>
      <w:iCs/>
      <w:color w:val="4F81BD"/>
    </w:rPr>
  </w:style>
  <w:style w:type="character" w:styleId="Linkdainternetvisitado">
    <w:name w:val="Link da internet visitado"/>
    <w:rPr>
      <w:color w:val="800000"/>
      <w:u w:val="single"/>
      <w:lang w:val="zxx" w:eastAsia="zxx" w:bidi="zxx"/>
    </w:rPr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Nfaseforte">
    <w:name w:val="Ênfase forte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/>
    <w:rPr>
      <w:rFonts w:ascii="Arial MT" w:hAnsi="Arial MT" w:eastAsia="Arial MT" w:cs="Arial MT"/>
      <w:sz w:val="20"/>
      <w:szCs w:val="20"/>
      <w:lang w:val="pt-PT" w:eastAsia="en-US" w:bidi="ar-SA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val="pt-PT" w:eastAsia="en-US" w:bidi="ar-SA"/>
    </w:rPr>
  </w:style>
  <w:style w:type="paragraph" w:styleId="ListParagraph">
    <w:name w:val="List Paragraph"/>
    <w:basedOn w:val="Normal"/>
    <w:qFormat/>
    <w:pPr/>
    <w:rPr>
      <w:lang w:val="pt-PT" w:eastAsia="en-US" w:bidi="ar-SA"/>
    </w:rPr>
  </w:style>
  <w:style w:type="paragraph" w:styleId="TableParagraph">
    <w:name w:val="Table Paragraph"/>
    <w:basedOn w:val="Normal"/>
    <w:qFormat/>
    <w:pPr/>
    <w:rPr>
      <w:lang w:val="pt-PT" w:eastAsia="en-US" w:bidi="ar-SA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/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ontedodoquadro">
    <w:name w:val="Conteúdo do quadro"/>
    <w:basedOn w:val="Corpodotexto"/>
    <w:qFormat/>
    <w:pPr/>
    <w:rPr/>
  </w:style>
  <w:style w:type="paragraph" w:styleId="PrformataoHTML">
    <w:name w:val="Pré-formatação HTML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eastAsia="Times New Roman" w:cs="Courier New"/>
      <w:sz w:val="20"/>
      <w:szCs w:val="20"/>
    </w:rPr>
  </w:style>
  <w:style w:type="paragraph" w:styleId="Linhahorizontal">
    <w:name w:val="Linha horizontal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LibreOffice/6.3.6.2$Windows_x86 LibreOffice_project/2196df99b074d8a661f4036fca8fa0cbfa33a497</Application>
  <Pages>2</Pages>
  <Words>287</Words>
  <Characters>1470</Characters>
  <CharactersWithSpaces>1799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Raphael Bertolli</dc:creator>
  <dc:description/>
  <dc:language>pt-BR</dc:language>
  <cp:lastModifiedBy/>
  <dcterms:modified xsi:type="dcterms:W3CDTF">2026-02-19T10:47:06Z</dcterms:modified>
  <cp:revision>88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