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CDA100" w14:textId="77777777" w:rsidR="002377AC" w:rsidRPr="00674A69" w:rsidRDefault="002377AC">
      <w:pPr>
        <w:pStyle w:val="Standarduser"/>
        <w:jc w:val="center"/>
        <w:rPr>
          <w:rFonts w:ascii="Calibri" w:hAnsi="Calibri" w:cs="Calibri"/>
          <w:b/>
          <w:color w:val="FF0000"/>
          <w:sz w:val="22"/>
          <w:szCs w:val="22"/>
        </w:rPr>
      </w:pPr>
    </w:p>
    <w:p w14:paraId="0A4DB672" w14:textId="77777777" w:rsidR="00B03186" w:rsidRPr="00B16E53" w:rsidRDefault="00B03186" w:rsidP="00330A4A">
      <w:pPr>
        <w:pStyle w:val="Standarduser"/>
        <w:jc w:val="center"/>
        <w:rPr>
          <w:rFonts w:ascii="Calibri" w:hAnsi="Calibri" w:cs="Calibri"/>
          <w:b/>
          <w:bCs/>
          <w:sz w:val="22"/>
          <w:szCs w:val="22"/>
        </w:rPr>
      </w:pPr>
      <w:r w:rsidRPr="00B16E53">
        <w:rPr>
          <w:rFonts w:ascii="Calibri" w:hAnsi="Calibri" w:cs="Calibri"/>
          <w:b/>
          <w:bCs/>
          <w:sz w:val="22"/>
          <w:szCs w:val="22"/>
        </w:rPr>
        <w:t>PROJETO BASICO</w:t>
      </w:r>
    </w:p>
    <w:p w14:paraId="27C6A927" w14:textId="2F5FD3D1" w:rsidR="00330A4A" w:rsidRPr="00B16E53" w:rsidRDefault="00330A4A" w:rsidP="00330A4A">
      <w:pPr>
        <w:pStyle w:val="Standarduser"/>
        <w:jc w:val="center"/>
        <w:rPr>
          <w:rFonts w:ascii="Calibri" w:hAnsi="Calibri" w:cs="Calibri"/>
          <w:b/>
          <w:bCs/>
          <w:sz w:val="22"/>
          <w:szCs w:val="22"/>
        </w:rPr>
      </w:pPr>
      <w:r w:rsidRPr="00B16E53">
        <w:rPr>
          <w:rFonts w:ascii="Calibri" w:hAnsi="Calibri" w:cs="Calibri"/>
          <w:b/>
          <w:bCs/>
          <w:sz w:val="22"/>
          <w:szCs w:val="22"/>
        </w:rPr>
        <w:t>Coren PE</w:t>
      </w:r>
    </w:p>
    <w:p w14:paraId="3D615329" w14:textId="532CDBFD" w:rsidR="002377AC" w:rsidRPr="00B16E53" w:rsidRDefault="00B03186" w:rsidP="00330A4A">
      <w:pPr>
        <w:pStyle w:val="Standard"/>
        <w:jc w:val="center"/>
        <w:rPr>
          <w:rFonts w:ascii="Calibri" w:hAnsi="Calibri" w:cs="Calibri"/>
          <w:b/>
          <w:bCs/>
          <w:sz w:val="22"/>
          <w:szCs w:val="22"/>
        </w:rPr>
      </w:pPr>
      <w:r w:rsidRPr="00B16E53">
        <w:rPr>
          <w:rFonts w:ascii="Calibri" w:hAnsi="Calibri" w:cs="Calibri"/>
          <w:b/>
          <w:bCs/>
          <w:sz w:val="22"/>
          <w:szCs w:val="22"/>
        </w:rPr>
        <w:t xml:space="preserve">           </w:t>
      </w:r>
      <w:r w:rsidR="00330A4A" w:rsidRPr="00B16E53">
        <w:rPr>
          <w:rFonts w:ascii="Calibri" w:hAnsi="Calibri" w:cs="Calibri"/>
          <w:b/>
          <w:bCs/>
          <w:sz w:val="22"/>
          <w:szCs w:val="22"/>
        </w:rPr>
        <w:t>Processo Administrativo nº</w:t>
      </w:r>
      <w:r w:rsidR="007535D7" w:rsidRPr="00B16E53">
        <w:rPr>
          <w:rFonts w:ascii="Calibri" w:hAnsi="Calibri" w:cs="Calibri"/>
          <w:b/>
          <w:bCs/>
          <w:sz w:val="22"/>
          <w:szCs w:val="22"/>
        </w:rPr>
        <w:t xml:space="preserve"> </w:t>
      </w:r>
      <w:r w:rsidR="00B16E53" w:rsidRPr="00B16E53">
        <w:rPr>
          <w:rFonts w:ascii="Calibri" w:hAnsi="Calibri" w:cs="Calibri"/>
          <w:b/>
          <w:bCs/>
          <w:sz w:val="22"/>
          <w:szCs w:val="22"/>
        </w:rPr>
        <w:t>0242</w:t>
      </w:r>
      <w:r w:rsidR="007535D7" w:rsidRPr="00B16E53">
        <w:rPr>
          <w:rFonts w:ascii="Calibri" w:hAnsi="Calibri" w:cs="Calibri"/>
          <w:b/>
          <w:bCs/>
          <w:sz w:val="22"/>
          <w:szCs w:val="22"/>
        </w:rPr>
        <w:t>/</w:t>
      </w:r>
      <w:r w:rsidR="00B16E53" w:rsidRPr="00B16E53">
        <w:rPr>
          <w:rFonts w:ascii="Calibri" w:hAnsi="Calibri" w:cs="Calibri"/>
          <w:b/>
          <w:bCs/>
          <w:sz w:val="22"/>
          <w:szCs w:val="22"/>
        </w:rPr>
        <w:t>2024</w:t>
      </w:r>
    </w:p>
    <w:p w14:paraId="10341B71" w14:textId="77777777" w:rsidR="007535D7" w:rsidRPr="00B16E53" w:rsidRDefault="007535D7" w:rsidP="00330A4A">
      <w:pPr>
        <w:pStyle w:val="Standard"/>
        <w:jc w:val="center"/>
        <w:rPr>
          <w:rFonts w:ascii="Calibri" w:hAnsi="Calibri" w:cs="Calibri"/>
          <w:sz w:val="22"/>
          <w:szCs w:val="22"/>
        </w:rPr>
      </w:pPr>
    </w:p>
    <w:p w14:paraId="59C0104E" w14:textId="48361A34" w:rsidR="002377AC" w:rsidRPr="00170AE8" w:rsidRDefault="001D724F">
      <w:pPr>
        <w:pStyle w:val="Standard"/>
        <w:jc w:val="both"/>
        <w:rPr>
          <w:rFonts w:ascii="Calibri" w:hAnsi="Calibri" w:cs="Calibri"/>
          <w:b/>
          <w:sz w:val="22"/>
          <w:szCs w:val="22"/>
        </w:rPr>
      </w:pPr>
      <w:r w:rsidRPr="00170AE8">
        <w:rPr>
          <w:rFonts w:ascii="Calibri" w:hAnsi="Calibri" w:cs="Calibri"/>
          <w:b/>
          <w:sz w:val="22"/>
          <w:szCs w:val="22"/>
        </w:rPr>
        <w:t xml:space="preserve">1. </w:t>
      </w:r>
      <w:r w:rsidR="00330A4A" w:rsidRPr="00170AE8">
        <w:rPr>
          <w:rFonts w:ascii="Calibri" w:hAnsi="Calibri" w:cs="Calibri"/>
          <w:b/>
          <w:sz w:val="22"/>
          <w:szCs w:val="22"/>
        </w:rPr>
        <w:t>Condições Gerais da Contratação</w:t>
      </w:r>
    </w:p>
    <w:p w14:paraId="09D68809" w14:textId="4866B506" w:rsidR="00A83334" w:rsidRPr="00170AE8" w:rsidRDefault="001D724F" w:rsidP="007535D7">
      <w:pPr>
        <w:pStyle w:val="Standard"/>
        <w:tabs>
          <w:tab w:val="left" w:pos="795"/>
        </w:tabs>
        <w:jc w:val="both"/>
        <w:rPr>
          <w:rFonts w:ascii="Calibri" w:hAnsi="Calibri" w:cs="Calibri"/>
          <w:b/>
          <w:color w:val="FF0000"/>
          <w:sz w:val="22"/>
          <w:szCs w:val="22"/>
        </w:rPr>
      </w:pPr>
      <w:r w:rsidRPr="00170AE8">
        <w:rPr>
          <w:rFonts w:ascii="Calibri" w:hAnsi="Calibri" w:cs="Calibri"/>
          <w:b/>
          <w:sz w:val="22"/>
          <w:szCs w:val="22"/>
        </w:rPr>
        <w:t>1.1.</w:t>
      </w:r>
      <w:r w:rsidR="00141375" w:rsidRPr="00170AE8">
        <w:rPr>
          <w:rFonts w:ascii="Calibri" w:hAnsi="Calibri" w:cs="Calibri"/>
          <w:b/>
          <w:sz w:val="22"/>
          <w:szCs w:val="22"/>
        </w:rPr>
        <w:t xml:space="preserve"> </w:t>
      </w:r>
      <w:r w:rsidR="00170AE8" w:rsidRPr="00170AE8">
        <w:rPr>
          <w:rFonts w:ascii="Calibri" w:hAnsi="Calibri" w:cs="Calibri"/>
          <w:sz w:val="22"/>
          <w:szCs w:val="22"/>
        </w:rPr>
        <w:t>Contratação de show artístico da Banda de Pife da Inclusão da APODEC.</w:t>
      </w:r>
    </w:p>
    <w:p w14:paraId="3750AACB" w14:textId="77777777" w:rsidR="00674A69" w:rsidRPr="00674A69" w:rsidRDefault="00674A69" w:rsidP="007535D7">
      <w:pPr>
        <w:pStyle w:val="Standard"/>
        <w:tabs>
          <w:tab w:val="left" w:pos="795"/>
        </w:tabs>
        <w:jc w:val="both"/>
        <w:rPr>
          <w:rFonts w:ascii="Calibri" w:hAnsi="Calibri" w:cs="Calibri"/>
          <w:color w:val="FF0000"/>
          <w:sz w:val="22"/>
          <w:szCs w:val="22"/>
        </w:rPr>
      </w:pPr>
    </w:p>
    <w:tbl>
      <w:tblPr>
        <w:tblW w:w="9072" w:type="dxa"/>
        <w:tblInd w:w="-5" w:type="dxa"/>
        <w:tblLayout w:type="fixed"/>
        <w:tblCellMar>
          <w:left w:w="10" w:type="dxa"/>
          <w:right w:w="10" w:type="dxa"/>
        </w:tblCellMar>
        <w:tblLook w:val="04A0" w:firstRow="1" w:lastRow="0" w:firstColumn="1" w:lastColumn="0" w:noHBand="0" w:noVBand="1"/>
      </w:tblPr>
      <w:tblGrid>
        <w:gridCol w:w="1559"/>
        <w:gridCol w:w="2268"/>
        <w:gridCol w:w="1985"/>
        <w:gridCol w:w="3260"/>
      </w:tblGrid>
      <w:tr w:rsidR="00674A69" w:rsidRPr="00674A69" w14:paraId="6F489BAA" w14:textId="77777777" w:rsidTr="00E610D5">
        <w:trPr>
          <w:trHeight w:val="521"/>
        </w:trPr>
        <w:tc>
          <w:tcPr>
            <w:tcW w:w="1559" w:type="dxa"/>
            <w:tcBorders>
              <w:top w:val="single" w:sz="4" w:space="0" w:color="000000"/>
              <w:left w:val="single" w:sz="4" w:space="0" w:color="000000"/>
              <w:right w:val="single" w:sz="4" w:space="0" w:color="000000"/>
            </w:tcBorders>
            <w:shd w:val="clear" w:color="auto" w:fill="FFFFFF"/>
            <w:vAlign w:val="center"/>
          </w:tcPr>
          <w:p w14:paraId="448CBA18" w14:textId="5E2B0E44" w:rsidR="00E610D5" w:rsidRPr="001D65C6" w:rsidRDefault="00E610D5" w:rsidP="00091152">
            <w:pPr>
              <w:pStyle w:val="Standard"/>
              <w:ind w:right="45"/>
              <w:jc w:val="center"/>
              <w:rPr>
                <w:rFonts w:ascii="Calibri" w:hAnsi="Calibri" w:cs="Calibri"/>
                <w:b/>
                <w:bCs/>
                <w:sz w:val="22"/>
                <w:szCs w:val="22"/>
              </w:rPr>
            </w:pPr>
            <w:r w:rsidRPr="001D65C6">
              <w:rPr>
                <w:rFonts w:ascii="Calibri" w:hAnsi="Calibri" w:cs="Calibri"/>
                <w:b/>
                <w:bCs/>
                <w:sz w:val="22"/>
                <w:szCs w:val="22"/>
              </w:rPr>
              <w:t>CATSER</w:t>
            </w:r>
          </w:p>
        </w:tc>
        <w:tc>
          <w:tcPr>
            <w:tcW w:w="2268" w:type="dxa"/>
            <w:tcBorders>
              <w:top w:val="single" w:sz="4" w:space="0" w:color="000000"/>
              <w:left w:val="single" w:sz="4" w:space="0" w:color="000000"/>
              <w:right w:val="single" w:sz="4" w:space="0" w:color="000000"/>
            </w:tcBorders>
            <w:shd w:val="clear" w:color="auto" w:fill="FFFFFF"/>
            <w:vAlign w:val="center"/>
          </w:tcPr>
          <w:p w14:paraId="33F3DD80" w14:textId="523FCC13" w:rsidR="00E610D5" w:rsidRPr="001D65C6" w:rsidRDefault="00E610D5" w:rsidP="00091152">
            <w:pPr>
              <w:pStyle w:val="Standard"/>
              <w:ind w:right="45"/>
              <w:jc w:val="center"/>
              <w:rPr>
                <w:rFonts w:ascii="Calibri" w:hAnsi="Calibri" w:cs="Calibri"/>
                <w:b/>
                <w:bCs/>
                <w:sz w:val="22"/>
                <w:szCs w:val="22"/>
              </w:rPr>
            </w:pPr>
            <w:r w:rsidRPr="001D65C6">
              <w:rPr>
                <w:rFonts w:ascii="Calibri" w:hAnsi="Calibri" w:cs="Calibri"/>
                <w:b/>
                <w:bCs/>
                <w:sz w:val="22"/>
                <w:szCs w:val="22"/>
              </w:rPr>
              <w:t>Unidade de Medida</w:t>
            </w:r>
          </w:p>
        </w:tc>
        <w:tc>
          <w:tcPr>
            <w:tcW w:w="1985" w:type="dxa"/>
            <w:tcBorders>
              <w:top w:val="single" w:sz="4" w:space="0" w:color="000000"/>
              <w:left w:val="single" w:sz="4" w:space="0" w:color="000000"/>
              <w:right w:val="single" w:sz="4" w:space="0" w:color="000000"/>
            </w:tcBorders>
            <w:shd w:val="clear" w:color="auto" w:fill="FFFFFF"/>
            <w:vAlign w:val="center"/>
          </w:tcPr>
          <w:p w14:paraId="24ECBF73" w14:textId="2558A635" w:rsidR="00E610D5" w:rsidRPr="001D65C6" w:rsidRDefault="00E610D5" w:rsidP="00091152">
            <w:pPr>
              <w:pStyle w:val="Standard"/>
              <w:ind w:right="45"/>
              <w:jc w:val="center"/>
              <w:rPr>
                <w:rFonts w:ascii="Calibri" w:hAnsi="Calibri" w:cs="Calibri"/>
                <w:b/>
                <w:bCs/>
                <w:sz w:val="22"/>
                <w:szCs w:val="22"/>
              </w:rPr>
            </w:pPr>
            <w:r w:rsidRPr="001D65C6">
              <w:rPr>
                <w:rFonts w:ascii="Calibri" w:hAnsi="Calibri" w:cs="Calibri"/>
                <w:b/>
                <w:bCs/>
                <w:sz w:val="22"/>
                <w:szCs w:val="22"/>
              </w:rPr>
              <w:t>Quant.</w:t>
            </w:r>
          </w:p>
        </w:tc>
        <w:tc>
          <w:tcPr>
            <w:tcW w:w="3260"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7D7792D3" w14:textId="7FC050BE" w:rsidR="00E610D5" w:rsidRPr="001D65C6" w:rsidRDefault="00E610D5" w:rsidP="00091152">
            <w:pPr>
              <w:pStyle w:val="Standard"/>
              <w:ind w:right="45"/>
              <w:jc w:val="center"/>
              <w:rPr>
                <w:rFonts w:ascii="Calibri" w:hAnsi="Calibri" w:cs="Calibri"/>
                <w:b/>
                <w:bCs/>
                <w:sz w:val="22"/>
                <w:szCs w:val="22"/>
              </w:rPr>
            </w:pPr>
            <w:r w:rsidRPr="001D65C6">
              <w:rPr>
                <w:rFonts w:ascii="Calibri" w:hAnsi="Calibri" w:cs="Calibri"/>
                <w:b/>
                <w:bCs/>
                <w:sz w:val="22"/>
                <w:szCs w:val="22"/>
              </w:rPr>
              <w:t>Valor Total</w:t>
            </w:r>
          </w:p>
        </w:tc>
      </w:tr>
      <w:tr w:rsidR="00674A69" w:rsidRPr="00674A69" w14:paraId="2A74EFA5" w14:textId="77777777" w:rsidTr="00E610D5">
        <w:trPr>
          <w:trHeight w:hRule="exact" w:val="1162"/>
        </w:trPr>
        <w:tc>
          <w:tcPr>
            <w:tcW w:w="1559" w:type="dxa"/>
            <w:tcBorders>
              <w:top w:val="single" w:sz="4" w:space="0" w:color="000000"/>
              <w:left w:val="single" w:sz="4" w:space="0" w:color="000000"/>
              <w:bottom w:val="single" w:sz="4" w:space="0" w:color="000000"/>
              <w:right w:val="single" w:sz="4" w:space="0" w:color="000000"/>
            </w:tcBorders>
            <w:vAlign w:val="center"/>
          </w:tcPr>
          <w:p w14:paraId="5CF7A938" w14:textId="12E98EEC" w:rsidR="00E610D5" w:rsidRPr="001D65C6" w:rsidRDefault="000B0298" w:rsidP="00091152">
            <w:pPr>
              <w:pStyle w:val="Standarduser"/>
              <w:ind w:right="45"/>
              <w:jc w:val="center"/>
              <w:rPr>
                <w:rFonts w:ascii="Calibri" w:hAnsi="Calibri" w:cs="Calibri"/>
                <w:b/>
                <w:bCs/>
                <w:sz w:val="22"/>
                <w:szCs w:val="22"/>
              </w:rPr>
            </w:pPr>
            <w:r w:rsidRPr="001D65C6">
              <w:rPr>
                <w:rFonts w:ascii="Calibri" w:hAnsi="Calibri" w:cs="Calibri"/>
                <w:b/>
                <w:bCs/>
                <w:sz w:val="22"/>
                <w:szCs w:val="22"/>
              </w:rPr>
              <w:t>12610</w:t>
            </w:r>
          </w:p>
        </w:tc>
        <w:tc>
          <w:tcPr>
            <w:tcW w:w="2268" w:type="dxa"/>
            <w:tcBorders>
              <w:top w:val="single" w:sz="4" w:space="0" w:color="000000"/>
              <w:left w:val="single" w:sz="4" w:space="0" w:color="000000"/>
              <w:bottom w:val="single" w:sz="4" w:space="0" w:color="000000"/>
              <w:right w:val="single" w:sz="4" w:space="0" w:color="000000"/>
            </w:tcBorders>
            <w:vAlign w:val="center"/>
          </w:tcPr>
          <w:p w14:paraId="6E8E4846" w14:textId="4AF0ECCD" w:rsidR="00E610D5" w:rsidRPr="001D65C6" w:rsidRDefault="00E610D5" w:rsidP="00091152">
            <w:pPr>
              <w:pStyle w:val="Standarduser"/>
              <w:ind w:right="45"/>
              <w:jc w:val="center"/>
              <w:rPr>
                <w:rFonts w:ascii="Calibri" w:hAnsi="Calibri" w:cs="Calibri"/>
                <w:b/>
                <w:sz w:val="22"/>
                <w:szCs w:val="22"/>
              </w:rPr>
            </w:pPr>
            <w:r w:rsidRPr="001D65C6">
              <w:rPr>
                <w:rFonts w:ascii="Calibri" w:hAnsi="Calibri" w:cs="Calibri"/>
                <w:b/>
                <w:sz w:val="22"/>
                <w:szCs w:val="22"/>
              </w:rPr>
              <w:t>Unidade</w:t>
            </w:r>
          </w:p>
        </w:tc>
        <w:tc>
          <w:tcPr>
            <w:tcW w:w="1985" w:type="dxa"/>
            <w:tcBorders>
              <w:top w:val="single" w:sz="4" w:space="0" w:color="000000"/>
              <w:left w:val="single" w:sz="4" w:space="0" w:color="000000"/>
              <w:bottom w:val="single" w:sz="4" w:space="0" w:color="000000"/>
              <w:right w:val="single" w:sz="4" w:space="0" w:color="000000"/>
            </w:tcBorders>
            <w:vAlign w:val="center"/>
          </w:tcPr>
          <w:p w14:paraId="3074A0D8" w14:textId="54ECFF18" w:rsidR="00E610D5" w:rsidRPr="001D65C6" w:rsidRDefault="00E610D5" w:rsidP="00091152">
            <w:pPr>
              <w:pStyle w:val="Standarduser"/>
              <w:ind w:right="45"/>
              <w:jc w:val="center"/>
              <w:rPr>
                <w:rFonts w:ascii="Calibri" w:hAnsi="Calibri" w:cs="Calibri"/>
                <w:b/>
                <w:sz w:val="22"/>
                <w:szCs w:val="22"/>
              </w:rPr>
            </w:pPr>
            <w:r w:rsidRPr="001D65C6">
              <w:rPr>
                <w:rFonts w:ascii="Calibri" w:hAnsi="Calibri" w:cs="Calibri"/>
                <w:b/>
                <w:sz w:val="22"/>
                <w:szCs w:val="22"/>
              </w:rPr>
              <w:t>1</w:t>
            </w:r>
          </w:p>
        </w:tc>
        <w:tc>
          <w:tcPr>
            <w:tcW w:w="3260"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60D6C5F3" w14:textId="4AF89C36" w:rsidR="00E610D5" w:rsidRPr="001D65C6" w:rsidRDefault="00E610D5" w:rsidP="00091152">
            <w:pPr>
              <w:pStyle w:val="Standarduser"/>
              <w:ind w:right="45"/>
              <w:jc w:val="center"/>
              <w:rPr>
                <w:rFonts w:ascii="Calibri" w:hAnsi="Calibri" w:cs="Calibri"/>
                <w:b/>
                <w:sz w:val="22"/>
                <w:szCs w:val="22"/>
              </w:rPr>
            </w:pPr>
            <w:r w:rsidRPr="001D65C6">
              <w:rPr>
                <w:rFonts w:ascii="Calibri" w:hAnsi="Calibri" w:cs="Calibri"/>
                <w:b/>
                <w:sz w:val="22"/>
                <w:szCs w:val="22"/>
              </w:rPr>
              <w:t xml:space="preserve">R$ </w:t>
            </w:r>
            <w:r w:rsidR="001D65C6" w:rsidRPr="001D65C6">
              <w:rPr>
                <w:rFonts w:ascii="Calibri" w:hAnsi="Calibri" w:cs="Calibri"/>
                <w:b/>
                <w:sz w:val="22"/>
                <w:szCs w:val="22"/>
              </w:rPr>
              <w:t>2.000,00</w:t>
            </w:r>
          </w:p>
        </w:tc>
      </w:tr>
    </w:tbl>
    <w:p w14:paraId="4DF95C75" w14:textId="77777777" w:rsidR="000B0298" w:rsidRPr="00674A69" w:rsidRDefault="000B0298" w:rsidP="004415E3">
      <w:pPr>
        <w:pStyle w:val="Nivel2"/>
        <w:spacing w:before="0" w:after="0" w:line="240" w:lineRule="auto"/>
        <w:rPr>
          <w:b/>
          <w:color w:val="FF0000"/>
          <w:sz w:val="22"/>
          <w:szCs w:val="22"/>
        </w:rPr>
      </w:pPr>
    </w:p>
    <w:p w14:paraId="0E87465D" w14:textId="0664395D" w:rsidR="003F5B98" w:rsidRPr="00170AE8" w:rsidRDefault="003F5B98" w:rsidP="004415E3">
      <w:pPr>
        <w:pStyle w:val="Nivel2"/>
        <w:spacing w:before="0" w:after="0" w:line="240" w:lineRule="auto"/>
        <w:rPr>
          <w:color w:val="auto"/>
          <w:sz w:val="22"/>
          <w:szCs w:val="22"/>
        </w:rPr>
      </w:pPr>
      <w:r w:rsidRPr="00170AE8">
        <w:rPr>
          <w:b/>
          <w:color w:val="auto"/>
          <w:sz w:val="22"/>
          <w:szCs w:val="22"/>
        </w:rPr>
        <w:t xml:space="preserve">1.2. </w:t>
      </w:r>
      <w:r w:rsidRPr="00170AE8">
        <w:rPr>
          <w:color w:val="auto"/>
          <w:sz w:val="22"/>
          <w:szCs w:val="22"/>
        </w:rPr>
        <w:t>O objeto desta contratação não se enquadra como sendo de bem de luxo, conforme Decreto nº 10.818, de 27 de setembro de 2021.</w:t>
      </w:r>
    </w:p>
    <w:p w14:paraId="421AEE89" w14:textId="432C885F" w:rsidR="00B758D0" w:rsidRPr="00170AE8" w:rsidRDefault="003F5B98" w:rsidP="00B758D0">
      <w:pPr>
        <w:pStyle w:val="Nvel2-Red"/>
        <w:spacing w:before="0" w:after="0" w:line="240" w:lineRule="auto"/>
        <w:rPr>
          <w:i w:val="0"/>
          <w:iCs w:val="0"/>
          <w:color w:val="auto"/>
          <w:sz w:val="22"/>
          <w:szCs w:val="22"/>
        </w:rPr>
      </w:pPr>
      <w:r w:rsidRPr="00170AE8">
        <w:rPr>
          <w:b/>
          <w:i w:val="0"/>
          <w:iCs w:val="0"/>
          <w:color w:val="auto"/>
          <w:sz w:val="22"/>
          <w:szCs w:val="22"/>
        </w:rPr>
        <w:t>1.3.</w:t>
      </w:r>
      <w:r w:rsidR="00B758D0" w:rsidRPr="00170AE8">
        <w:rPr>
          <w:rFonts w:eastAsia="Arial"/>
          <w:i w:val="0"/>
          <w:iCs w:val="0"/>
          <w:color w:val="auto"/>
          <w:spacing w:val="1"/>
          <w:sz w:val="22"/>
          <w:szCs w:val="22"/>
          <w:shd w:val="clear" w:color="auto" w:fill="FFFFFF"/>
        </w:rPr>
        <w:t xml:space="preserve"> Para a prestação dos serviços aqui especificados, o contrato decorrente do presente Termo de Referência terá o prazo de vigência contado a partir da data de sua assinatura até a conclusão do objeto, com eficácia após a publicação de seu extrato no Diário Oficial da União.</w:t>
      </w:r>
    </w:p>
    <w:p w14:paraId="058FDE89" w14:textId="2CFDF623" w:rsidR="003F5B98" w:rsidRPr="00170AE8" w:rsidRDefault="00C21ABC" w:rsidP="004415E3">
      <w:pPr>
        <w:pStyle w:val="Nivel2"/>
        <w:spacing w:before="0" w:after="0" w:line="240" w:lineRule="auto"/>
        <w:rPr>
          <w:color w:val="auto"/>
          <w:sz w:val="22"/>
          <w:szCs w:val="22"/>
        </w:rPr>
      </w:pPr>
      <w:r w:rsidRPr="00170AE8">
        <w:rPr>
          <w:b/>
          <w:bCs/>
          <w:color w:val="auto"/>
          <w:sz w:val="22"/>
          <w:szCs w:val="22"/>
        </w:rPr>
        <w:t>1.4.</w:t>
      </w:r>
      <w:r w:rsidRPr="00170AE8">
        <w:rPr>
          <w:color w:val="auto"/>
          <w:sz w:val="22"/>
          <w:szCs w:val="22"/>
        </w:rPr>
        <w:t xml:space="preserve"> </w:t>
      </w:r>
      <w:r w:rsidR="003F5B98" w:rsidRPr="00170AE8">
        <w:rPr>
          <w:color w:val="auto"/>
          <w:sz w:val="22"/>
          <w:szCs w:val="22"/>
        </w:rPr>
        <w:t>O contrato ou outro instrumento hábil que o substitua oferece maior detalhamento das regras que serão aplicadas em relação à vigência da contratação.</w:t>
      </w:r>
    </w:p>
    <w:p w14:paraId="4A27ACC1" w14:textId="77777777" w:rsidR="002377AC" w:rsidRPr="00170AE8" w:rsidRDefault="002377AC">
      <w:pPr>
        <w:pStyle w:val="Standard"/>
        <w:jc w:val="both"/>
        <w:rPr>
          <w:rFonts w:ascii="Calibri" w:hAnsi="Calibri" w:cs="Calibri"/>
          <w:sz w:val="22"/>
          <w:szCs w:val="22"/>
        </w:rPr>
      </w:pPr>
    </w:p>
    <w:p w14:paraId="6F1B3E47" w14:textId="2A08C1C2" w:rsidR="002377AC" w:rsidRPr="00170AE8" w:rsidRDefault="001D724F">
      <w:pPr>
        <w:pStyle w:val="Standard"/>
        <w:jc w:val="both"/>
        <w:rPr>
          <w:rFonts w:ascii="Calibri" w:hAnsi="Calibri" w:cs="Calibri"/>
          <w:b/>
          <w:sz w:val="22"/>
          <w:szCs w:val="22"/>
        </w:rPr>
      </w:pPr>
      <w:r w:rsidRPr="00170AE8">
        <w:rPr>
          <w:rFonts w:ascii="Calibri" w:hAnsi="Calibri" w:cs="Calibri"/>
          <w:b/>
          <w:sz w:val="22"/>
          <w:szCs w:val="22"/>
        </w:rPr>
        <w:t xml:space="preserve">2. </w:t>
      </w:r>
      <w:r w:rsidR="00330A4A" w:rsidRPr="00170AE8">
        <w:rPr>
          <w:rFonts w:ascii="Calibri" w:hAnsi="Calibri" w:cs="Calibri"/>
          <w:b/>
          <w:sz w:val="22"/>
          <w:szCs w:val="22"/>
        </w:rPr>
        <w:t>Fundamentação e Descrição da Necessidade da Contratação</w:t>
      </w:r>
    </w:p>
    <w:p w14:paraId="4AAD5C16" w14:textId="7BA3DB18" w:rsidR="00DC3A33" w:rsidRDefault="00DC3A33">
      <w:pPr>
        <w:pStyle w:val="Standard"/>
        <w:jc w:val="both"/>
        <w:rPr>
          <w:rFonts w:ascii="Calibri" w:hAnsi="Calibri" w:cs="Calibri"/>
          <w:sz w:val="22"/>
          <w:szCs w:val="22"/>
        </w:rPr>
      </w:pPr>
      <w:r w:rsidRPr="00DC3A33">
        <w:rPr>
          <w:rFonts w:ascii="Calibri" w:hAnsi="Calibri" w:cs="Calibri"/>
          <w:b/>
          <w:bCs/>
          <w:sz w:val="22"/>
          <w:szCs w:val="22"/>
        </w:rPr>
        <w:t>2.1.</w:t>
      </w:r>
      <w:r>
        <w:rPr>
          <w:rFonts w:ascii="Calibri" w:hAnsi="Calibri" w:cs="Calibri"/>
          <w:sz w:val="22"/>
          <w:szCs w:val="22"/>
        </w:rPr>
        <w:t xml:space="preserve"> </w:t>
      </w:r>
      <w:r w:rsidR="00840C15" w:rsidRPr="00840C15">
        <w:rPr>
          <w:rFonts w:ascii="Calibri" w:hAnsi="Calibri" w:cs="Calibri"/>
          <w:sz w:val="22"/>
          <w:szCs w:val="22"/>
        </w:rPr>
        <w:t>Fundada em 2017, por integrantes da Associação da Pessoa com Deficiência de Caruaru – APODEC, a Banda de Pife da Inclusão da APODEC, busca proporcionar a inclusão por meio da música, promovendo a valorização das crenças e cultura da região.</w:t>
      </w:r>
    </w:p>
    <w:p w14:paraId="3B5CCE24" w14:textId="7411A8F2" w:rsidR="00DC3A33" w:rsidRDefault="00DC3A33">
      <w:pPr>
        <w:pStyle w:val="Standard"/>
        <w:jc w:val="both"/>
        <w:rPr>
          <w:rFonts w:ascii="Calibri" w:hAnsi="Calibri" w:cs="Calibri"/>
          <w:sz w:val="22"/>
          <w:szCs w:val="22"/>
        </w:rPr>
      </w:pPr>
      <w:r w:rsidRPr="00DC3A33">
        <w:rPr>
          <w:rFonts w:ascii="Calibri" w:hAnsi="Calibri" w:cs="Calibri"/>
          <w:b/>
          <w:bCs/>
          <w:sz w:val="22"/>
          <w:szCs w:val="22"/>
        </w:rPr>
        <w:t>2.2.</w:t>
      </w:r>
      <w:r>
        <w:rPr>
          <w:rFonts w:ascii="Calibri" w:hAnsi="Calibri" w:cs="Calibri"/>
          <w:sz w:val="22"/>
          <w:szCs w:val="22"/>
        </w:rPr>
        <w:t xml:space="preserve"> </w:t>
      </w:r>
      <w:r w:rsidR="00840C15" w:rsidRPr="00840C15">
        <w:rPr>
          <w:rFonts w:ascii="Calibri" w:hAnsi="Calibri" w:cs="Calibri"/>
          <w:sz w:val="22"/>
          <w:szCs w:val="22"/>
        </w:rPr>
        <w:t xml:space="preserve">Neste interim, justifica-se a contratação do serviço no sentido de promover a inclusão e sensibilização dos profissionais de Enfermagem, com ênfase na inclusão social e manifestação viva da cultura pernambucana, fomentando o papel destes, enquanto agentes de transformação no contexto da Enfermagem. </w:t>
      </w:r>
    </w:p>
    <w:p w14:paraId="5949A8B8" w14:textId="77777777" w:rsidR="00DC3A33" w:rsidRDefault="00DC3A33">
      <w:pPr>
        <w:pStyle w:val="Standard"/>
        <w:jc w:val="both"/>
        <w:rPr>
          <w:rFonts w:ascii="Calibri" w:hAnsi="Calibri" w:cs="Calibri"/>
          <w:sz w:val="22"/>
          <w:szCs w:val="22"/>
        </w:rPr>
      </w:pPr>
      <w:r w:rsidRPr="00DC3A33">
        <w:rPr>
          <w:rFonts w:ascii="Calibri" w:hAnsi="Calibri" w:cs="Calibri"/>
          <w:b/>
          <w:bCs/>
          <w:sz w:val="22"/>
          <w:szCs w:val="22"/>
        </w:rPr>
        <w:t>2.3.</w:t>
      </w:r>
      <w:r>
        <w:rPr>
          <w:rFonts w:ascii="Calibri" w:hAnsi="Calibri" w:cs="Calibri"/>
          <w:sz w:val="22"/>
          <w:szCs w:val="22"/>
        </w:rPr>
        <w:t xml:space="preserve"> </w:t>
      </w:r>
      <w:r w:rsidR="00840C15" w:rsidRPr="00840C15">
        <w:rPr>
          <w:rFonts w:ascii="Calibri" w:hAnsi="Calibri" w:cs="Calibri"/>
          <w:sz w:val="22"/>
          <w:szCs w:val="22"/>
        </w:rPr>
        <w:t>A diversidade de sons em uma única banda, composta por pífanos e percussão, é algo que chama a atenção dos ouvintes e se constitui em um diferencial.</w:t>
      </w:r>
    </w:p>
    <w:p w14:paraId="7E960287" w14:textId="19D28720" w:rsidR="00CB4384" w:rsidRPr="00840C15" w:rsidRDefault="00DC3A33">
      <w:pPr>
        <w:pStyle w:val="Standard"/>
        <w:jc w:val="both"/>
        <w:rPr>
          <w:rFonts w:ascii="Calibri" w:hAnsi="Calibri" w:cs="Calibri"/>
          <w:b/>
          <w:bCs/>
          <w:color w:val="FF0000"/>
          <w:sz w:val="22"/>
          <w:szCs w:val="22"/>
        </w:rPr>
      </w:pPr>
      <w:r w:rsidRPr="00DC3A33">
        <w:rPr>
          <w:rFonts w:ascii="Calibri" w:hAnsi="Calibri" w:cs="Calibri"/>
          <w:b/>
          <w:bCs/>
          <w:sz w:val="22"/>
          <w:szCs w:val="22"/>
        </w:rPr>
        <w:t>2.4.</w:t>
      </w:r>
      <w:r>
        <w:rPr>
          <w:rFonts w:ascii="Calibri" w:hAnsi="Calibri" w:cs="Calibri"/>
          <w:sz w:val="22"/>
          <w:szCs w:val="22"/>
        </w:rPr>
        <w:t xml:space="preserve"> </w:t>
      </w:r>
      <w:r w:rsidR="00840C15" w:rsidRPr="00840C15">
        <w:rPr>
          <w:rFonts w:ascii="Calibri" w:hAnsi="Calibri" w:cs="Calibri"/>
          <w:sz w:val="22"/>
          <w:szCs w:val="22"/>
        </w:rPr>
        <w:t>Desde a criação, o grupo busca sensibilizar o público de modo a receber positivamente as pessoas com deficiência, inserindo a comunidade e a família, com o intuito de combater o preconceito, a discriminação e exclusão social.</w:t>
      </w:r>
    </w:p>
    <w:p w14:paraId="31E310B8" w14:textId="77777777" w:rsidR="00674A69" w:rsidRPr="00674A69" w:rsidRDefault="00674A69">
      <w:pPr>
        <w:pStyle w:val="Standard"/>
        <w:jc w:val="both"/>
        <w:rPr>
          <w:rFonts w:ascii="Calibri" w:hAnsi="Calibri" w:cs="Calibri"/>
          <w:b/>
          <w:bCs/>
          <w:color w:val="FF0000"/>
          <w:sz w:val="22"/>
          <w:szCs w:val="22"/>
        </w:rPr>
      </w:pPr>
    </w:p>
    <w:p w14:paraId="77BFAB4D" w14:textId="5D6E3A72" w:rsidR="002377AC" w:rsidRPr="00170AE8" w:rsidRDefault="001D724F" w:rsidP="00BB43D7">
      <w:pPr>
        <w:pStyle w:val="Standard"/>
        <w:suppressAutoHyphens w:val="0"/>
        <w:overflowPunct w:val="0"/>
        <w:autoSpaceDE w:val="0"/>
        <w:jc w:val="both"/>
        <w:textAlignment w:val="auto"/>
        <w:rPr>
          <w:rFonts w:ascii="Calibri" w:hAnsi="Calibri" w:cs="Calibri"/>
          <w:b/>
          <w:bCs/>
          <w:sz w:val="22"/>
          <w:szCs w:val="22"/>
        </w:rPr>
      </w:pPr>
      <w:r w:rsidRPr="00170AE8">
        <w:rPr>
          <w:rFonts w:ascii="Calibri" w:hAnsi="Calibri" w:cs="Calibri"/>
          <w:b/>
          <w:bCs/>
          <w:sz w:val="22"/>
          <w:szCs w:val="22"/>
        </w:rPr>
        <w:t>3. Descrição</w:t>
      </w:r>
      <w:r w:rsidR="00330A4A" w:rsidRPr="00170AE8">
        <w:rPr>
          <w:rFonts w:ascii="Calibri" w:hAnsi="Calibri" w:cs="Calibri"/>
          <w:b/>
          <w:bCs/>
          <w:sz w:val="22"/>
          <w:szCs w:val="22"/>
        </w:rPr>
        <w:t xml:space="preserve"> da Solução Como um Todo Considerado o Ciclo de Vida do Objeto</w:t>
      </w:r>
    </w:p>
    <w:p w14:paraId="119E6CB4" w14:textId="2F76D577" w:rsidR="00E610D5" w:rsidRPr="00DC3A33" w:rsidRDefault="00DC3A33">
      <w:pPr>
        <w:pStyle w:val="Standard"/>
        <w:jc w:val="both"/>
        <w:rPr>
          <w:rFonts w:ascii="Calibri" w:hAnsi="Calibri" w:cs="Calibri"/>
          <w:b/>
          <w:bCs/>
          <w:color w:val="FF0000"/>
          <w:sz w:val="22"/>
          <w:szCs w:val="22"/>
        </w:rPr>
      </w:pPr>
      <w:r w:rsidRPr="00DC3A33">
        <w:rPr>
          <w:rFonts w:ascii="Calibri" w:hAnsi="Calibri" w:cs="Calibri"/>
          <w:b/>
          <w:bCs/>
          <w:color w:val="000000"/>
          <w:sz w:val="22"/>
          <w:szCs w:val="22"/>
        </w:rPr>
        <w:t>3.1.</w:t>
      </w:r>
      <w:r>
        <w:rPr>
          <w:rFonts w:ascii="Calibri" w:hAnsi="Calibri" w:cs="Calibri"/>
          <w:color w:val="000000"/>
          <w:sz w:val="22"/>
          <w:szCs w:val="22"/>
        </w:rPr>
        <w:t xml:space="preserve"> </w:t>
      </w:r>
      <w:r w:rsidR="00840C15" w:rsidRPr="00DC3A33">
        <w:rPr>
          <w:rFonts w:ascii="Calibri" w:hAnsi="Calibri" w:cs="Calibri"/>
          <w:color w:val="000000"/>
          <w:sz w:val="22"/>
          <w:szCs w:val="22"/>
        </w:rPr>
        <w:t>Contratação de show artístico da Banda de Pife da Inclusão da APODEC, para participação na abertura da Semana de Enfermagem 2024, em Recife - PE, no dia 13 de maio de 2024, com horário a definir, perfazendo uma hora de show.</w:t>
      </w:r>
    </w:p>
    <w:p w14:paraId="34C27098" w14:textId="77777777" w:rsidR="00674A69" w:rsidRPr="00DC3A33" w:rsidRDefault="00674A69">
      <w:pPr>
        <w:pStyle w:val="Standard"/>
        <w:jc w:val="both"/>
        <w:rPr>
          <w:rFonts w:ascii="Calibri" w:hAnsi="Calibri" w:cs="Calibri"/>
          <w:b/>
          <w:bCs/>
          <w:color w:val="FF0000"/>
          <w:sz w:val="22"/>
          <w:szCs w:val="22"/>
        </w:rPr>
      </w:pPr>
    </w:p>
    <w:p w14:paraId="5E03B3B2" w14:textId="16FE4899" w:rsidR="002377AC" w:rsidRPr="00170AE8" w:rsidRDefault="001D724F">
      <w:pPr>
        <w:pStyle w:val="Standard"/>
        <w:jc w:val="both"/>
        <w:rPr>
          <w:rFonts w:ascii="Calibri" w:hAnsi="Calibri" w:cs="Calibri"/>
          <w:b/>
          <w:bCs/>
          <w:sz w:val="22"/>
          <w:szCs w:val="22"/>
        </w:rPr>
      </w:pPr>
      <w:r w:rsidRPr="00170AE8">
        <w:rPr>
          <w:rFonts w:ascii="Calibri" w:hAnsi="Calibri" w:cs="Calibri"/>
          <w:b/>
          <w:bCs/>
          <w:sz w:val="22"/>
          <w:szCs w:val="22"/>
        </w:rPr>
        <w:t xml:space="preserve">4. </w:t>
      </w:r>
      <w:r w:rsidR="00330A4A" w:rsidRPr="00170AE8">
        <w:rPr>
          <w:rFonts w:ascii="Calibri" w:hAnsi="Calibri" w:cs="Calibri"/>
          <w:b/>
          <w:bCs/>
          <w:sz w:val="22"/>
          <w:szCs w:val="22"/>
        </w:rPr>
        <w:t>Requisitos da Solução Como Um Todo Considerado o Ciclo de Vida do Objeto</w:t>
      </w:r>
    </w:p>
    <w:p w14:paraId="2B10FA09" w14:textId="77777777" w:rsidR="00360C6B" w:rsidRPr="00170AE8" w:rsidRDefault="001D724F" w:rsidP="00360C6B">
      <w:pPr>
        <w:pStyle w:val="Default"/>
        <w:jc w:val="both"/>
        <w:rPr>
          <w:rFonts w:ascii="Calibri" w:hAnsi="Calibri" w:cs="Calibri"/>
          <w:b/>
          <w:sz w:val="22"/>
          <w:szCs w:val="22"/>
        </w:rPr>
      </w:pPr>
      <w:r w:rsidRPr="00170AE8">
        <w:rPr>
          <w:rFonts w:ascii="Calibri" w:hAnsi="Calibri" w:cs="Calibri"/>
          <w:b/>
          <w:sz w:val="22"/>
          <w:szCs w:val="22"/>
        </w:rPr>
        <w:t xml:space="preserve">4.1. </w:t>
      </w:r>
      <w:r w:rsidR="00360C6B" w:rsidRPr="00170AE8">
        <w:rPr>
          <w:rFonts w:ascii="Calibri" w:hAnsi="Calibri" w:cs="Calibri"/>
          <w:b/>
          <w:sz w:val="22"/>
          <w:szCs w:val="22"/>
        </w:rPr>
        <w:t>Sustentabilidade</w:t>
      </w:r>
    </w:p>
    <w:p w14:paraId="0A136AFE" w14:textId="05969F84" w:rsidR="00360C6B" w:rsidRPr="00170AE8" w:rsidRDefault="00360C6B" w:rsidP="008072ED">
      <w:pPr>
        <w:pStyle w:val="Default"/>
        <w:ind w:firstLine="720"/>
        <w:jc w:val="both"/>
        <w:rPr>
          <w:rFonts w:ascii="Calibri" w:hAnsi="Calibri" w:cs="Calibri"/>
          <w:bCs/>
          <w:sz w:val="22"/>
          <w:szCs w:val="22"/>
        </w:rPr>
      </w:pPr>
      <w:r w:rsidRPr="00170AE8">
        <w:rPr>
          <w:rFonts w:ascii="Calibri" w:hAnsi="Calibri" w:cs="Calibri"/>
          <w:b/>
          <w:sz w:val="22"/>
          <w:szCs w:val="22"/>
        </w:rPr>
        <w:t xml:space="preserve">4.1.1. </w:t>
      </w:r>
      <w:r w:rsidRPr="00170AE8">
        <w:rPr>
          <w:rFonts w:ascii="Calibri" w:hAnsi="Calibri" w:cs="Calibri"/>
          <w:bCs/>
          <w:sz w:val="22"/>
          <w:szCs w:val="22"/>
        </w:rPr>
        <w:t>Além dos critérios de sustentabilidade eventualmente inseridos na descrição do objeto, devem ser atendidos os seguintes requisitos, que se baseiam no Guia Nacional de Contratações Sustentáveis:</w:t>
      </w:r>
    </w:p>
    <w:p w14:paraId="699A99E8" w14:textId="57B80196" w:rsidR="00360C6B" w:rsidRPr="00170AE8" w:rsidRDefault="00360C6B" w:rsidP="008072ED">
      <w:pPr>
        <w:pStyle w:val="Default"/>
        <w:ind w:firstLine="720"/>
        <w:jc w:val="both"/>
        <w:rPr>
          <w:rFonts w:ascii="Calibri" w:hAnsi="Calibri" w:cs="Calibri"/>
          <w:b/>
          <w:sz w:val="22"/>
          <w:szCs w:val="22"/>
        </w:rPr>
      </w:pPr>
      <w:r w:rsidRPr="00170AE8">
        <w:rPr>
          <w:rFonts w:ascii="Calibri" w:hAnsi="Calibri" w:cs="Calibri"/>
          <w:b/>
          <w:sz w:val="22"/>
          <w:szCs w:val="22"/>
        </w:rPr>
        <w:t xml:space="preserve">4.1.2. </w:t>
      </w:r>
      <w:r w:rsidRPr="00170AE8">
        <w:rPr>
          <w:rFonts w:ascii="Calibri" w:hAnsi="Calibri" w:cs="Calibri"/>
          <w:bCs/>
          <w:sz w:val="22"/>
          <w:szCs w:val="22"/>
        </w:rPr>
        <w:t>A coleta seletiva dos resíduos sólidos e recicláveis envolvidos no concurso e destinação adequada, atentando-se para a disposição final ambientalmente adequada dos resíduos sólidos gerados, em respeito às normas brasileiras – NBR, publicadas pela Associação Brasileira de Normas Técnicas sobre o tema; e</w:t>
      </w:r>
    </w:p>
    <w:p w14:paraId="44EBF29C" w14:textId="311AA7D2" w:rsidR="00360C6B" w:rsidRPr="00170AE8" w:rsidRDefault="00360C6B" w:rsidP="008072ED">
      <w:pPr>
        <w:pStyle w:val="Default"/>
        <w:ind w:firstLine="720"/>
        <w:jc w:val="both"/>
        <w:rPr>
          <w:rFonts w:ascii="Calibri" w:hAnsi="Calibri" w:cs="Calibri"/>
          <w:b/>
          <w:sz w:val="22"/>
          <w:szCs w:val="22"/>
        </w:rPr>
      </w:pPr>
      <w:r w:rsidRPr="00170AE8">
        <w:rPr>
          <w:rFonts w:ascii="Calibri" w:hAnsi="Calibri" w:cs="Calibri"/>
          <w:b/>
          <w:sz w:val="22"/>
          <w:szCs w:val="22"/>
        </w:rPr>
        <w:t xml:space="preserve">4.1.3. </w:t>
      </w:r>
      <w:r w:rsidRPr="00170AE8">
        <w:rPr>
          <w:rFonts w:ascii="Calibri" w:hAnsi="Calibri" w:cs="Calibri"/>
          <w:bCs/>
          <w:sz w:val="22"/>
          <w:szCs w:val="22"/>
        </w:rPr>
        <w:t>Atuação dos funcionários que atuarão no evento visando à redução do consumo de energia elétrica, água e resíduos sólidos, observadas as normas ambientais vigentes.</w:t>
      </w:r>
    </w:p>
    <w:p w14:paraId="5B5F7C19" w14:textId="5DC7A754" w:rsidR="00360C6B" w:rsidRPr="00170AE8" w:rsidRDefault="00360C6B" w:rsidP="00360C6B">
      <w:pPr>
        <w:pStyle w:val="Default"/>
        <w:jc w:val="both"/>
        <w:rPr>
          <w:rFonts w:ascii="Calibri" w:hAnsi="Calibri" w:cs="Calibri"/>
          <w:b/>
          <w:sz w:val="22"/>
          <w:szCs w:val="22"/>
        </w:rPr>
      </w:pPr>
      <w:r w:rsidRPr="00170AE8">
        <w:rPr>
          <w:rFonts w:ascii="Calibri" w:hAnsi="Calibri" w:cs="Calibri"/>
          <w:b/>
          <w:sz w:val="22"/>
          <w:szCs w:val="22"/>
        </w:rPr>
        <w:t xml:space="preserve">4.2. Subcontratação </w:t>
      </w:r>
    </w:p>
    <w:p w14:paraId="7928A059" w14:textId="5C8F1203" w:rsidR="00360C6B" w:rsidRPr="00170AE8" w:rsidRDefault="00360C6B" w:rsidP="008072ED">
      <w:pPr>
        <w:pStyle w:val="Default"/>
        <w:ind w:firstLine="720"/>
        <w:jc w:val="both"/>
        <w:rPr>
          <w:rFonts w:ascii="Calibri" w:hAnsi="Calibri" w:cs="Calibri"/>
          <w:b/>
          <w:sz w:val="22"/>
          <w:szCs w:val="22"/>
        </w:rPr>
      </w:pPr>
      <w:r w:rsidRPr="00170AE8">
        <w:rPr>
          <w:rFonts w:ascii="Calibri" w:hAnsi="Calibri" w:cs="Calibri"/>
          <w:b/>
          <w:sz w:val="22"/>
          <w:szCs w:val="22"/>
        </w:rPr>
        <w:t xml:space="preserve">4.2.1. </w:t>
      </w:r>
      <w:r w:rsidRPr="00170AE8">
        <w:rPr>
          <w:rFonts w:ascii="Calibri" w:hAnsi="Calibri" w:cs="Calibri"/>
          <w:bCs/>
          <w:sz w:val="22"/>
          <w:szCs w:val="22"/>
        </w:rPr>
        <w:t>Não é admitida a subcontratação do objeto contratual.</w:t>
      </w:r>
    </w:p>
    <w:p w14:paraId="7CDA571A" w14:textId="795B3E2F" w:rsidR="00360C6B" w:rsidRPr="00170AE8" w:rsidRDefault="00360C6B" w:rsidP="00360C6B">
      <w:pPr>
        <w:pStyle w:val="Default"/>
        <w:jc w:val="both"/>
        <w:rPr>
          <w:rFonts w:ascii="Calibri" w:hAnsi="Calibri" w:cs="Calibri"/>
          <w:b/>
          <w:sz w:val="22"/>
          <w:szCs w:val="22"/>
        </w:rPr>
      </w:pPr>
      <w:r w:rsidRPr="001150ED">
        <w:rPr>
          <w:rFonts w:ascii="Calibri" w:hAnsi="Calibri" w:cs="Calibri"/>
          <w:b/>
          <w:sz w:val="22"/>
          <w:szCs w:val="22"/>
        </w:rPr>
        <w:lastRenderedPageBreak/>
        <w:t>4.</w:t>
      </w:r>
      <w:r w:rsidRPr="00170AE8">
        <w:rPr>
          <w:rFonts w:ascii="Calibri" w:hAnsi="Calibri" w:cs="Calibri"/>
          <w:b/>
          <w:sz w:val="22"/>
          <w:szCs w:val="22"/>
        </w:rPr>
        <w:t xml:space="preserve">3. </w:t>
      </w:r>
      <w:r w:rsidRPr="00170AE8">
        <w:rPr>
          <w:rFonts w:ascii="Calibri" w:hAnsi="Calibri" w:cs="Calibri"/>
          <w:bCs/>
          <w:sz w:val="22"/>
          <w:szCs w:val="22"/>
        </w:rPr>
        <w:t>Será exigida a garantia da contratação de que tratam os artigos 96 e seguintes da Lei nº 14.133, de 2021, no percentual e condições descritas nas cláusulas do contrato.</w:t>
      </w:r>
    </w:p>
    <w:p w14:paraId="1255500F" w14:textId="5A5A5B9D" w:rsidR="00360C6B" w:rsidRPr="00170AE8" w:rsidRDefault="00360C6B" w:rsidP="00360C6B">
      <w:pPr>
        <w:pStyle w:val="Default"/>
        <w:jc w:val="both"/>
        <w:rPr>
          <w:rFonts w:ascii="Calibri" w:hAnsi="Calibri" w:cs="Calibri"/>
          <w:b/>
          <w:sz w:val="22"/>
          <w:szCs w:val="22"/>
        </w:rPr>
      </w:pPr>
      <w:r w:rsidRPr="00170AE8">
        <w:rPr>
          <w:rFonts w:ascii="Calibri" w:hAnsi="Calibri" w:cs="Calibri"/>
          <w:b/>
          <w:sz w:val="22"/>
          <w:szCs w:val="22"/>
        </w:rPr>
        <w:t xml:space="preserve">4.4. </w:t>
      </w:r>
      <w:r w:rsidRPr="00170AE8">
        <w:rPr>
          <w:rFonts w:ascii="Calibri" w:hAnsi="Calibri" w:cs="Calibri"/>
          <w:bCs/>
          <w:sz w:val="22"/>
          <w:szCs w:val="22"/>
        </w:rPr>
        <w:t>Em caso de opção pelo seguro-garantia, a parte adjudicatária deverá apresentá-la, no máximo, até a data de assinatura do contrato.</w:t>
      </w:r>
    </w:p>
    <w:p w14:paraId="6DED0672" w14:textId="77777777" w:rsidR="00360C6B" w:rsidRPr="00170AE8" w:rsidRDefault="00360C6B" w:rsidP="00360C6B">
      <w:pPr>
        <w:pStyle w:val="Default"/>
        <w:jc w:val="both"/>
        <w:rPr>
          <w:rFonts w:ascii="Calibri" w:hAnsi="Calibri" w:cs="Calibri"/>
          <w:b/>
          <w:sz w:val="22"/>
          <w:szCs w:val="22"/>
        </w:rPr>
      </w:pPr>
      <w:r w:rsidRPr="00170AE8">
        <w:rPr>
          <w:rFonts w:ascii="Calibri" w:hAnsi="Calibri" w:cs="Calibri"/>
          <w:b/>
          <w:sz w:val="22"/>
          <w:szCs w:val="22"/>
        </w:rPr>
        <w:t xml:space="preserve">4.5. </w:t>
      </w:r>
      <w:r w:rsidRPr="00170AE8">
        <w:rPr>
          <w:rFonts w:ascii="Calibri" w:hAnsi="Calibri" w:cs="Calibri"/>
          <w:bCs/>
          <w:sz w:val="22"/>
          <w:szCs w:val="22"/>
        </w:rPr>
        <w:t>A garantia, nas modalidades caução e fiança bancária, deverá ser prestada em até 10 dias úteis após a assinatura do contrato.</w:t>
      </w:r>
    </w:p>
    <w:p w14:paraId="391D29B1" w14:textId="77777777" w:rsidR="00360C6B" w:rsidRPr="00170AE8" w:rsidRDefault="00360C6B" w:rsidP="00360C6B">
      <w:pPr>
        <w:pStyle w:val="Default"/>
        <w:jc w:val="both"/>
        <w:rPr>
          <w:rFonts w:ascii="Calibri" w:hAnsi="Calibri" w:cs="Calibri"/>
          <w:b/>
          <w:sz w:val="22"/>
          <w:szCs w:val="22"/>
        </w:rPr>
      </w:pPr>
      <w:r w:rsidRPr="00170AE8">
        <w:rPr>
          <w:rFonts w:ascii="Calibri" w:hAnsi="Calibri" w:cs="Calibri"/>
          <w:b/>
          <w:sz w:val="22"/>
          <w:szCs w:val="22"/>
        </w:rPr>
        <w:t xml:space="preserve">4.6. </w:t>
      </w:r>
      <w:r w:rsidRPr="00170AE8">
        <w:rPr>
          <w:rFonts w:ascii="Calibri" w:hAnsi="Calibri" w:cs="Calibri"/>
          <w:bCs/>
          <w:sz w:val="22"/>
          <w:szCs w:val="22"/>
        </w:rPr>
        <w:t>O contrato oferece maior detalhamento das regras que serão aplicadas em relação à garantia da contratação.</w:t>
      </w:r>
    </w:p>
    <w:p w14:paraId="2ED542E5" w14:textId="2696B062" w:rsidR="00360C6B" w:rsidRPr="00170AE8" w:rsidRDefault="00360C6B" w:rsidP="00360C6B">
      <w:pPr>
        <w:pStyle w:val="Default"/>
        <w:jc w:val="both"/>
        <w:rPr>
          <w:rFonts w:ascii="Calibri" w:hAnsi="Calibri" w:cs="Calibri"/>
          <w:b/>
          <w:sz w:val="22"/>
          <w:szCs w:val="22"/>
        </w:rPr>
      </w:pPr>
      <w:r w:rsidRPr="00170AE8">
        <w:rPr>
          <w:rFonts w:ascii="Calibri" w:hAnsi="Calibri" w:cs="Calibri"/>
          <w:b/>
          <w:sz w:val="22"/>
          <w:szCs w:val="22"/>
        </w:rPr>
        <w:t>4.7. Vistoria</w:t>
      </w:r>
    </w:p>
    <w:p w14:paraId="46740BA1" w14:textId="638CFA10" w:rsidR="00360C6B" w:rsidRPr="00170AE8" w:rsidRDefault="00360C6B" w:rsidP="008072ED">
      <w:pPr>
        <w:pStyle w:val="Default"/>
        <w:ind w:firstLine="720"/>
        <w:jc w:val="both"/>
        <w:rPr>
          <w:rFonts w:ascii="Calibri" w:hAnsi="Calibri" w:cs="Calibri"/>
          <w:b/>
          <w:sz w:val="22"/>
          <w:szCs w:val="22"/>
        </w:rPr>
      </w:pPr>
      <w:r w:rsidRPr="00170AE8">
        <w:rPr>
          <w:rFonts w:ascii="Calibri" w:hAnsi="Calibri" w:cs="Calibri"/>
          <w:b/>
          <w:sz w:val="22"/>
          <w:szCs w:val="22"/>
        </w:rPr>
        <w:t xml:space="preserve">4.7.1. </w:t>
      </w:r>
      <w:r w:rsidRPr="00170AE8">
        <w:rPr>
          <w:rFonts w:ascii="Calibri" w:hAnsi="Calibri" w:cs="Calibri"/>
          <w:bCs/>
          <w:sz w:val="22"/>
          <w:szCs w:val="22"/>
        </w:rPr>
        <w:t>Não há necessidade de realização de avaliação prévia do local de execução dos serviços.</w:t>
      </w:r>
    </w:p>
    <w:p w14:paraId="45AE8DB3" w14:textId="77777777" w:rsidR="002377AC" w:rsidRPr="00170AE8" w:rsidRDefault="002377AC">
      <w:pPr>
        <w:pStyle w:val="Standard"/>
        <w:jc w:val="both"/>
        <w:rPr>
          <w:rFonts w:ascii="Calibri" w:hAnsi="Calibri" w:cs="Calibri"/>
          <w:b/>
          <w:sz w:val="22"/>
          <w:szCs w:val="22"/>
          <w:u w:val="single"/>
        </w:rPr>
      </w:pPr>
    </w:p>
    <w:p w14:paraId="25C64A7C" w14:textId="32750C11" w:rsidR="002377AC" w:rsidRPr="00170AE8" w:rsidRDefault="001D724F">
      <w:pPr>
        <w:pStyle w:val="Standarduser"/>
        <w:jc w:val="both"/>
        <w:rPr>
          <w:rFonts w:ascii="Calibri" w:hAnsi="Calibri" w:cs="Calibri"/>
          <w:b/>
          <w:sz w:val="22"/>
          <w:szCs w:val="22"/>
        </w:rPr>
      </w:pPr>
      <w:r w:rsidRPr="00170AE8">
        <w:rPr>
          <w:rFonts w:ascii="Calibri" w:hAnsi="Calibri" w:cs="Calibri"/>
          <w:b/>
          <w:sz w:val="22"/>
          <w:szCs w:val="22"/>
        </w:rPr>
        <w:t xml:space="preserve">5. </w:t>
      </w:r>
      <w:r w:rsidR="00330A4A" w:rsidRPr="00170AE8">
        <w:rPr>
          <w:rFonts w:ascii="Calibri" w:hAnsi="Calibri" w:cs="Calibri"/>
          <w:b/>
          <w:sz w:val="22"/>
          <w:szCs w:val="22"/>
        </w:rPr>
        <w:t>Modelo de Execução do Objeto</w:t>
      </w:r>
    </w:p>
    <w:p w14:paraId="17301BB9" w14:textId="732A0560" w:rsidR="002377AC" w:rsidRPr="00170AE8" w:rsidRDefault="001D724F" w:rsidP="001F2E13">
      <w:pPr>
        <w:pStyle w:val="Standarduser"/>
        <w:jc w:val="both"/>
        <w:rPr>
          <w:rFonts w:ascii="Calibri" w:hAnsi="Calibri" w:cs="Calibri"/>
          <w:sz w:val="22"/>
          <w:szCs w:val="22"/>
        </w:rPr>
      </w:pPr>
      <w:r w:rsidRPr="00170AE8">
        <w:rPr>
          <w:rFonts w:ascii="Calibri" w:hAnsi="Calibri" w:cs="Calibri"/>
          <w:b/>
          <w:sz w:val="22"/>
          <w:szCs w:val="22"/>
        </w:rPr>
        <w:t>5.1</w:t>
      </w:r>
      <w:r w:rsidRPr="00170AE8">
        <w:rPr>
          <w:rFonts w:ascii="Calibri" w:hAnsi="Calibri" w:cs="Calibri"/>
          <w:sz w:val="22"/>
          <w:szCs w:val="22"/>
        </w:rPr>
        <w:t xml:space="preserve">. </w:t>
      </w:r>
      <w:r w:rsidR="001F2E13" w:rsidRPr="00170AE8">
        <w:rPr>
          <w:rFonts w:ascii="Calibri" w:eastAsia="Times New Roman" w:hAnsi="Calibri" w:cs="Calibri"/>
          <w:sz w:val="22"/>
          <w:szCs w:val="22"/>
          <w:lang w:eastAsia="pt-BR"/>
        </w:rPr>
        <w:t>O Show será realizada no dia 13 de maio de 2024.</w:t>
      </w:r>
    </w:p>
    <w:p w14:paraId="7FAD463C" w14:textId="77777777" w:rsidR="00005833" w:rsidRPr="00674A69" w:rsidRDefault="00005833">
      <w:pPr>
        <w:pStyle w:val="Standard"/>
        <w:jc w:val="both"/>
        <w:rPr>
          <w:rFonts w:ascii="Calibri" w:hAnsi="Calibri" w:cs="Calibri"/>
          <w:b/>
          <w:color w:val="FF0000"/>
          <w:sz w:val="22"/>
          <w:szCs w:val="22"/>
        </w:rPr>
      </w:pPr>
    </w:p>
    <w:p w14:paraId="2BA43A30" w14:textId="22C1CB9F" w:rsidR="002377AC" w:rsidRPr="00170AE8" w:rsidRDefault="001D724F">
      <w:pPr>
        <w:pStyle w:val="Standard"/>
        <w:jc w:val="both"/>
        <w:rPr>
          <w:rFonts w:ascii="Calibri" w:hAnsi="Calibri" w:cs="Calibri"/>
          <w:b/>
          <w:sz w:val="22"/>
          <w:szCs w:val="22"/>
        </w:rPr>
      </w:pPr>
      <w:r w:rsidRPr="00170AE8">
        <w:rPr>
          <w:rFonts w:ascii="Calibri" w:hAnsi="Calibri" w:cs="Calibri"/>
          <w:b/>
          <w:sz w:val="22"/>
          <w:szCs w:val="22"/>
        </w:rPr>
        <w:t xml:space="preserve">6. </w:t>
      </w:r>
      <w:r w:rsidR="00330A4A" w:rsidRPr="00170AE8">
        <w:rPr>
          <w:rFonts w:ascii="Calibri" w:hAnsi="Calibri" w:cs="Calibri"/>
          <w:b/>
          <w:sz w:val="22"/>
          <w:szCs w:val="22"/>
        </w:rPr>
        <w:t>Modelo de Gestão do Contrato</w:t>
      </w:r>
    </w:p>
    <w:p w14:paraId="196AE4CD" w14:textId="240C0C40" w:rsidR="002E50FD" w:rsidRPr="00170AE8" w:rsidRDefault="001D724F" w:rsidP="002E50FD">
      <w:pPr>
        <w:pStyle w:val="Standarduser"/>
        <w:jc w:val="both"/>
        <w:rPr>
          <w:rFonts w:ascii="Calibri" w:eastAsia="NSimSun" w:hAnsi="Calibri" w:cs="Calibri"/>
          <w:b/>
          <w:bCs/>
          <w:sz w:val="22"/>
          <w:szCs w:val="22"/>
        </w:rPr>
      </w:pPr>
      <w:r w:rsidRPr="00170AE8">
        <w:rPr>
          <w:rFonts w:ascii="Calibri" w:hAnsi="Calibri" w:cs="Calibri"/>
          <w:b/>
          <w:bCs/>
          <w:sz w:val="22"/>
          <w:szCs w:val="22"/>
        </w:rPr>
        <w:t>6.1.</w:t>
      </w:r>
      <w:r w:rsidR="002E50FD" w:rsidRPr="00170AE8">
        <w:rPr>
          <w:rFonts w:ascii="Calibri" w:hAnsi="Calibri" w:cs="Calibri"/>
          <w:b/>
          <w:bCs/>
          <w:sz w:val="22"/>
          <w:szCs w:val="22"/>
        </w:rPr>
        <w:t xml:space="preserve"> </w:t>
      </w:r>
      <w:r w:rsidR="002E50FD" w:rsidRPr="00170AE8">
        <w:rPr>
          <w:rFonts w:ascii="Calibri" w:eastAsia="NSimSun"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34D85DEC" w14:textId="1F719AE5" w:rsidR="002E50FD" w:rsidRPr="00170AE8" w:rsidRDefault="00670755" w:rsidP="002E50FD">
      <w:pPr>
        <w:widowControl/>
        <w:suppressAutoHyphens w:val="0"/>
        <w:autoSpaceDN/>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 </w:t>
      </w:r>
      <w:r w:rsidR="002E50FD" w:rsidRPr="00170AE8">
        <w:rPr>
          <w:rFonts w:ascii="Calibri" w:eastAsia="Arial" w:hAnsi="Calibri" w:cs="Calibri"/>
          <w:kern w:val="0"/>
          <w:sz w:val="22"/>
          <w:szCs w:val="22"/>
          <w:lang w:eastAsia="pt-BR" w:bidi="ar-SA"/>
        </w:rPr>
        <w:t>Em caso de impedimento, ordem de paralisação ou suspensão do contrato, o cronograma de execução será prorrogado automaticamente pelo tempo correspondente, anotadas tais circunstâncias mediante simples apostila.</w:t>
      </w:r>
    </w:p>
    <w:p w14:paraId="6B97EB37" w14:textId="6D74303C" w:rsidR="002E50FD" w:rsidRPr="00170AE8" w:rsidRDefault="00670755" w:rsidP="002E50FD">
      <w:pPr>
        <w:widowControl/>
        <w:suppressAutoHyphens w:val="0"/>
        <w:autoSpaceDN/>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.3. </w:t>
      </w:r>
      <w:r w:rsidR="002E50FD" w:rsidRPr="00170AE8">
        <w:rPr>
          <w:rFonts w:ascii="Calibri" w:eastAsia="Arial" w:hAnsi="Calibri" w:cs="Calibri"/>
          <w:kern w:val="0"/>
          <w:sz w:val="22"/>
          <w:szCs w:val="22"/>
          <w:lang w:eastAsia="pt-BR" w:bidi="ar-SA"/>
        </w:rPr>
        <w:t>As comunicações entre o órgão ou entidade e a contratada devem ser realizadas por escrito sempre que o ato exigir tal formalidade, admitindo-se o uso de mensagem eletrônica para esse fim.</w:t>
      </w:r>
    </w:p>
    <w:p w14:paraId="3E279DEF" w14:textId="78113E88" w:rsidR="002E50FD" w:rsidRPr="00170AE8" w:rsidRDefault="00610DDE" w:rsidP="002E50FD">
      <w:pPr>
        <w:widowControl/>
        <w:suppressAutoHyphens w:val="0"/>
        <w:autoSpaceDN/>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6.4</w:t>
      </w:r>
      <w:r w:rsidR="002E50FD" w:rsidRPr="00170AE8">
        <w:rPr>
          <w:rFonts w:ascii="Calibri" w:eastAsia="Arial" w:hAnsi="Calibri" w:cs="Calibri"/>
          <w:b/>
          <w:bCs/>
          <w:kern w:val="0"/>
          <w:sz w:val="22"/>
          <w:szCs w:val="22"/>
          <w:lang w:eastAsia="pt-BR" w:bidi="ar-SA"/>
        </w:rPr>
        <w:t xml:space="preserve">. </w:t>
      </w:r>
      <w:r w:rsidR="002E50FD" w:rsidRPr="00170AE8">
        <w:rPr>
          <w:rFonts w:ascii="Calibri" w:eastAsia="Arial" w:hAnsi="Calibri" w:cs="Calibri"/>
          <w:kern w:val="0"/>
          <w:sz w:val="22"/>
          <w:szCs w:val="22"/>
          <w:lang w:eastAsia="pt-BR" w:bidi="ar-SA"/>
        </w:rPr>
        <w:t>O órgão ou entidade poderá convocar representante da empresa para adoção de providências que devam ser cumpridas de imediato.</w:t>
      </w:r>
    </w:p>
    <w:p w14:paraId="10E2A488" w14:textId="37D5A575" w:rsidR="002E50FD" w:rsidRPr="00170AE8" w:rsidRDefault="00610DDE" w:rsidP="002E50FD">
      <w:pPr>
        <w:widowControl/>
        <w:suppressAutoHyphens w:val="0"/>
        <w:autoSpaceDN/>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5</w:t>
      </w:r>
      <w:r w:rsidR="002E50FD" w:rsidRPr="00170AE8">
        <w:rPr>
          <w:rFonts w:ascii="Calibri" w:eastAsia="Arial" w:hAnsi="Calibri" w:cs="Calibri"/>
          <w:b/>
          <w:bCs/>
          <w:kern w:val="0"/>
          <w:sz w:val="22"/>
          <w:szCs w:val="22"/>
          <w:lang w:eastAsia="pt-BR" w:bidi="ar-SA"/>
        </w:rPr>
        <w:t>.</w:t>
      </w:r>
      <w:r w:rsidR="002E50FD" w:rsidRPr="00170AE8">
        <w:rPr>
          <w:rFonts w:ascii="Calibri" w:eastAsia="Arial" w:hAnsi="Calibri" w:cs="Calibri"/>
          <w:kern w:val="0"/>
          <w:sz w:val="22"/>
          <w:szCs w:val="22"/>
          <w:lang w:eastAsia="pt-BR" w:bidi="ar-SA"/>
        </w:rPr>
        <w:t xml:space="preserve"> Após a assinatura do contrato ou instrumento equivalente</w:t>
      </w:r>
      <w:r w:rsidR="002E50FD" w:rsidRPr="00170AE8">
        <w:rPr>
          <w:rFonts w:ascii="Calibri" w:eastAsia="Arial" w:hAnsi="Calibri" w:cs="Calibri"/>
          <w:strike/>
          <w:kern w:val="0"/>
          <w:sz w:val="22"/>
          <w:szCs w:val="22"/>
          <w:lang w:eastAsia="pt-BR" w:bidi="ar-SA"/>
        </w:rPr>
        <w:t>,</w:t>
      </w:r>
      <w:r w:rsidR="002E50FD" w:rsidRPr="00170AE8">
        <w:rPr>
          <w:rFonts w:ascii="Calibri" w:eastAsia="Arial" w:hAnsi="Calibri" w:cs="Calibri"/>
          <w:kern w:val="0"/>
          <w:sz w:val="22"/>
          <w:szCs w:val="22"/>
          <w:lang w:eastAsia="pt-BR" w:bidi="ar-SA"/>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1CEAC8D" w14:textId="174F1F72" w:rsidR="002E50FD" w:rsidRPr="00170AE8" w:rsidRDefault="00610DDE" w:rsidP="002E50FD">
      <w:pPr>
        <w:widowControl/>
        <w:suppressAutoHyphens w:val="0"/>
        <w:autoSpaceDN/>
        <w:jc w:val="both"/>
        <w:textAlignment w:val="auto"/>
        <w:rPr>
          <w:rFonts w:ascii="Calibri" w:eastAsia="Arial" w:hAnsi="Calibri" w:cs="Calibri"/>
          <w:b/>
          <w:bCs/>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Fiscalização</w:t>
      </w:r>
    </w:p>
    <w:p w14:paraId="50BE9170" w14:textId="7A1C0C8E"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.1.</w:t>
      </w:r>
      <w:r w:rsidR="002E50FD" w:rsidRPr="00170AE8">
        <w:rPr>
          <w:rFonts w:ascii="Calibri" w:eastAsia="Arial" w:hAnsi="Calibri" w:cs="Calibri"/>
          <w:kern w:val="0"/>
          <w:sz w:val="22"/>
          <w:szCs w:val="22"/>
          <w:lang w:eastAsia="pt-BR" w:bidi="ar-SA"/>
        </w:rPr>
        <w:t xml:space="preserve"> A execução do contrato deverá ser acompanhada e fiscalizada pelo(s) fiscal(</w:t>
      </w:r>
      <w:proofErr w:type="spellStart"/>
      <w:r w:rsidR="002E50FD" w:rsidRPr="00170AE8">
        <w:rPr>
          <w:rFonts w:ascii="Calibri" w:eastAsia="Arial" w:hAnsi="Calibri" w:cs="Calibri"/>
          <w:kern w:val="0"/>
          <w:sz w:val="22"/>
          <w:szCs w:val="22"/>
          <w:lang w:eastAsia="pt-BR" w:bidi="ar-SA"/>
        </w:rPr>
        <w:t>is</w:t>
      </w:r>
      <w:proofErr w:type="spellEnd"/>
      <w:r w:rsidR="002E50FD" w:rsidRPr="00170AE8">
        <w:rPr>
          <w:rFonts w:ascii="Calibri" w:eastAsia="Arial" w:hAnsi="Calibri" w:cs="Calibri"/>
          <w:kern w:val="0"/>
          <w:sz w:val="22"/>
          <w:szCs w:val="22"/>
          <w:lang w:eastAsia="pt-BR" w:bidi="ar-SA"/>
        </w:rPr>
        <w:t>) do contrato, ou pelos respectivos substitutos.</w:t>
      </w:r>
    </w:p>
    <w:p w14:paraId="39DE44F6" w14:textId="08999B72" w:rsidR="002E50FD" w:rsidRPr="00170AE8" w:rsidRDefault="008072ED" w:rsidP="002E50FD">
      <w:pPr>
        <w:keepNext/>
        <w:keepLines/>
        <w:widowControl/>
        <w:tabs>
          <w:tab w:val="left" w:pos="567"/>
        </w:tabs>
        <w:suppressAutoHyphens w:val="0"/>
        <w:autoSpaceDN/>
        <w:jc w:val="both"/>
        <w:textAlignment w:val="auto"/>
        <w:outlineLvl w:val="1"/>
        <w:rPr>
          <w:rFonts w:ascii="Calibri" w:eastAsiaTheme="majorEastAsia" w:hAnsi="Calibri" w:cs="Calibri"/>
          <w:b/>
          <w:bCs/>
          <w:sz w:val="22"/>
          <w:szCs w:val="22"/>
        </w:rPr>
      </w:pPr>
      <w:r w:rsidRPr="00170AE8">
        <w:rPr>
          <w:rFonts w:ascii="Calibri" w:eastAsiaTheme="majorEastAsia" w:hAnsi="Calibri" w:cs="Calibri"/>
          <w:b/>
          <w:bCs/>
          <w:sz w:val="22"/>
          <w:szCs w:val="22"/>
        </w:rPr>
        <w:tab/>
        <w:t xml:space="preserve">   </w:t>
      </w:r>
      <w:r w:rsidR="00610DDE" w:rsidRPr="00170AE8">
        <w:rPr>
          <w:rFonts w:ascii="Calibri" w:eastAsiaTheme="majorEastAsia" w:hAnsi="Calibri" w:cs="Calibri"/>
          <w:b/>
          <w:bCs/>
          <w:sz w:val="22"/>
          <w:szCs w:val="22"/>
        </w:rPr>
        <w:t>6</w:t>
      </w:r>
      <w:r w:rsidR="002E50FD" w:rsidRPr="00170AE8">
        <w:rPr>
          <w:rFonts w:ascii="Calibri" w:eastAsiaTheme="majorEastAsia" w:hAnsi="Calibri" w:cs="Calibri"/>
          <w:b/>
          <w:bCs/>
          <w:sz w:val="22"/>
          <w:szCs w:val="22"/>
        </w:rPr>
        <w:t>.</w:t>
      </w:r>
      <w:r w:rsidR="00610DDE" w:rsidRPr="00170AE8">
        <w:rPr>
          <w:rFonts w:ascii="Calibri" w:eastAsiaTheme="majorEastAsia" w:hAnsi="Calibri" w:cs="Calibri"/>
          <w:b/>
          <w:bCs/>
          <w:sz w:val="22"/>
          <w:szCs w:val="22"/>
        </w:rPr>
        <w:t>6</w:t>
      </w:r>
      <w:r w:rsidR="002E50FD" w:rsidRPr="00170AE8">
        <w:rPr>
          <w:rFonts w:ascii="Calibri" w:eastAsiaTheme="majorEastAsia" w:hAnsi="Calibri" w:cs="Calibri"/>
          <w:b/>
          <w:bCs/>
          <w:sz w:val="22"/>
          <w:szCs w:val="22"/>
        </w:rPr>
        <w:t>.2. Fiscalização Técnica</w:t>
      </w:r>
    </w:p>
    <w:p w14:paraId="0C2D016B" w14:textId="4EC91B18" w:rsidR="004415E3" w:rsidRPr="00170AE8" w:rsidRDefault="008072ED" w:rsidP="008072ED">
      <w:pPr>
        <w:widowControl/>
        <w:suppressAutoHyphens w:val="0"/>
        <w:autoSpaceDN/>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 xml:space="preserve">            </w:t>
      </w:r>
      <w:r w:rsidRPr="00170AE8">
        <w:rPr>
          <w:rFonts w:ascii="Calibri" w:eastAsia="Arial" w:hAnsi="Calibri" w:cs="Calibri"/>
          <w:b/>
          <w:bCs/>
          <w:kern w:val="0"/>
          <w:sz w:val="22"/>
          <w:szCs w:val="22"/>
          <w:lang w:eastAsia="pt-BR" w:bidi="ar-SA"/>
        </w:rPr>
        <w:tab/>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.2.1. </w:t>
      </w:r>
      <w:r w:rsidR="002E50FD" w:rsidRPr="00170AE8">
        <w:rPr>
          <w:rFonts w:ascii="Calibri" w:eastAsia="Arial" w:hAnsi="Calibri" w:cs="Calibri"/>
          <w:kern w:val="0"/>
          <w:sz w:val="22"/>
          <w:szCs w:val="22"/>
          <w:lang w:eastAsia="pt-BR" w:bidi="ar-SA"/>
        </w:rPr>
        <w:t>O fiscal técnico do contrato acompanhará a execução do contrato, para que sejam cumpridas todas as condições estabelecidas no contrato, de modo a assegurar os melhores resultados para a Administração.</w:t>
      </w:r>
    </w:p>
    <w:p w14:paraId="1F0871F4" w14:textId="1E8C6C8C"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.2.2. </w:t>
      </w:r>
      <w:r w:rsidR="002E50FD" w:rsidRPr="00170AE8">
        <w:rPr>
          <w:rFonts w:ascii="Calibri" w:eastAsia="Arial" w:hAnsi="Calibri" w:cs="Calibri"/>
          <w:kern w:val="0"/>
          <w:sz w:val="22"/>
          <w:szCs w:val="22"/>
          <w:lang w:eastAsia="pt-BR" w:bidi="ar-SA"/>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2208564A" w14:textId="52FEBEC4"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.2.3. </w:t>
      </w:r>
      <w:r w:rsidR="002E50FD" w:rsidRPr="00170AE8">
        <w:rPr>
          <w:rFonts w:ascii="Calibri" w:eastAsia="Arial" w:hAnsi="Calibri" w:cs="Calibri"/>
          <w:kern w:val="0"/>
          <w:sz w:val="22"/>
          <w:szCs w:val="22"/>
          <w:lang w:eastAsia="pt-BR" w:bidi="ar-SA"/>
        </w:rPr>
        <w:t xml:space="preserve">Identificada qualquer inexatidão ou irregularidade, o fiscal técnico do contrato emitirá notificações para a correção da execução do contrato, determinando prazo para a correção. </w:t>
      </w:r>
    </w:p>
    <w:p w14:paraId="34E314A6" w14:textId="046BB1B1"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.2.4. </w:t>
      </w:r>
      <w:r w:rsidR="002E50FD" w:rsidRPr="00170AE8">
        <w:rPr>
          <w:rFonts w:ascii="Calibri" w:eastAsia="Arial" w:hAnsi="Calibri" w:cs="Calibri"/>
          <w:kern w:val="0"/>
          <w:sz w:val="22"/>
          <w:szCs w:val="22"/>
          <w:lang w:eastAsia="pt-BR" w:bidi="ar-SA"/>
        </w:rPr>
        <w:t>O fiscal técnico do contrato informará ao gestor do contato, em tempo hábil, a situação que demandar decisão ou adoção de medidas que ultrapassem sua competência, para que adote as medidas necessárias e saneadoras, se for o caso.</w:t>
      </w:r>
    </w:p>
    <w:p w14:paraId="069BEDE3" w14:textId="1E47182E"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.2.5. </w:t>
      </w:r>
      <w:r w:rsidR="002E50FD" w:rsidRPr="00170AE8">
        <w:rPr>
          <w:rFonts w:ascii="Calibri" w:eastAsia="Arial" w:hAnsi="Calibri" w:cs="Calibri"/>
          <w:kern w:val="0"/>
          <w:sz w:val="22"/>
          <w:szCs w:val="22"/>
          <w:lang w:eastAsia="pt-BR" w:bidi="ar-SA"/>
        </w:rPr>
        <w:t>No caso de ocorrências que possam inviabilizar a execução do contrato nas datas aprazadas, o fiscal técnico do contrato comunicará o fato imediatamente ao gestor do contrato.</w:t>
      </w:r>
    </w:p>
    <w:p w14:paraId="2701DF2E" w14:textId="27EE8E10"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.2.6. </w:t>
      </w:r>
      <w:r w:rsidR="002E50FD" w:rsidRPr="00170AE8">
        <w:rPr>
          <w:rFonts w:ascii="Calibri" w:eastAsia="Arial" w:hAnsi="Calibri" w:cs="Calibri"/>
          <w:kern w:val="0"/>
          <w:sz w:val="22"/>
          <w:szCs w:val="22"/>
          <w:lang w:eastAsia="pt-BR" w:bidi="ar-SA"/>
        </w:rPr>
        <w:t xml:space="preserve">O fiscal técnico do contrato comunicará ao gestor do contrato, em tempo hábil, o término do contrato sob sua responsabilidade, com vistas à renovação tempestiva ou à prorrogação contratual. </w:t>
      </w:r>
    </w:p>
    <w:p w14:paraId="0DDBA6A7" w14:textId="56096F6E" w:rsidR="002E50FD" w:rsidRPr="00170AE8" w:rsidRDefault="00610DDE" w:rsidP="008072ED">
      <w:pPr>
        <w:widowControl/>
        <w:suppressAutoHyphens w:val="0"/>
        <w:autoSpaceDN/>
        <w:ind w:firstLine="720"/>
        <w:jc w:val="both"/>
        <w:textAlignment w:val="auto"/>
        <w:rPr>
          <w:rFonts w:ascii="Calibri" w:eastAsiaTheme="minorEastAsia" w:hAnsi="Calibri" w:cs="Calibri"/>
          <w:b/>
          <w:bCs/>
          <w:kern w:val="0"/>
          <w:sz w:val="22"/>
          <w:szCs w:val="22"/>
          <w:lang w:eastAsia="pt-BR" w:bidi="ar-SA"/>
        </w:rPr>
      </w:pPr>
      <w:r w:rsidRPr="00170AE8">
        <w:rPr>
          <w:rFonts w:ascii="Calibri" w:eastAsiaTheme="minorEastAsia" w:hAnsi="Calibri" w:cs="Calibri"/>
          <w:b/>
          <w:bCs/>
          <w:kern w:val="0"/>
          <w:sz w:val="22"/>
          <w:szCs w:val="22"/>
          <w:lang w:eastAsia="pt-BR" w:bidi="ar-SA"/>
        </w:rPr>
        <w:t>6</w:t>
      </w:r>
      <w:r w:rsidR="002E50FD" w:rsidRPr="00170AE8">
        <w:rPr>
          <w:rFonts w:ascii="Calibri" w:eastAsiaTheme="minorEastAsia" w:hAnsi="Calibri" w:cs="Calibri"/>
          <w:b/>
          <w:bCs/>
          <w:kern w:val="0"/>
          <w:sz w:val="22"/>
          <w:szCs w:val="22"/>
          <w:lang w:eastAsia="pt-BR" w:bidi="ar-SA"/>
        </w:rPr>
        <w:t>.</w:t>
      </w:r>
      <w:r w:rsidRPr="00170AE8">
        <w:rPr>
          <w:rFonts w:ascii="Calibri" w:eastAsiaTheme="minorEastAsia" w:hAnsi="Calibri" w:cs="Calibri"/>
          <w:b/>
          <w:bCs/>
          <w:kern w:val="0"/>
          <w:sz w:val="22"/>
          <w:szCs w:val="22"/>
          <w:lang w:eastAsia="pt-BR" w:bidi="ar-SA"/>
        </w:rPr>
        <w:t>6</w:t>
      </w:r>
      <w:r w:rsidR="002E50FD" w:rsidRPr="00170AE8">
        <w:rPr>
          <w:rFonts w:ascii="Calibri" w:eastAsiaTheme="minorEastAsia" w:hAnsi="Calibri" w:cs="Calibri"/>
          <w:b/>
          <w:bCs/>
          <w:kern w:val="0"/>
          <w:sz w:val="22"/>
          <w:szCs w:val="22"/>
          <w:lang w:eastAsia="pt-BR" w:bidi="ar-SA"/>
        </w:rPr>
        <w:t>.3. Fiscalização Administrativa</w:t>
      </w:r>
    </w:p>
    <w:p w14:paraId="3E951E53" w14:textId="170BCF91"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 xml:space="preserve">.3.1. </w:t>
      </w:r>
      <w:r w:rsidR="002E50FD" w:rsidRPr="00170AE8">
        <w:rPr>
          <w:rFonts w:ascii="Calibri" w:eastAsia="Arial" w:hAnsi="Calibri" w:cs="Calibri"/>
          <w:kern w:val="0"/>
          <w:sz w:val="22"/>
          <w:szCs w:val="22"/>
          <w:lang w:eastAsia="pt-BR" w:bidi="ar-SA"/>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B91ED4" w14:textId="5D22705F" w:rsidR="002E50FD" w:rsidRPr="00170AE8" w:rsidRDefault="00610DDE" w:rsidP="008072ED">
      <w:pPr>
        <w:widowControl/>
        <w:suppressAutoHyphens w:val="0"/>
        <w:autoSpaceDN/>
        <w:ind w:firstLine="720"/>
        <w:jc w:val="both"/>
        <w:textAlignment w:val="auto"/>
        <w:rPr>
          <w:rFonts w:ascii="Calibri" w:eastAsiaTheme="minorEastAsia" w:hAnsi="Calibri" w:cs="Calibri"/>
          <w:kern w:val="0"/>
          <w:sz w:val="22"/>
          <w:szCs w:val="22"/>
          <w:lang w:eastAsia="pt-BR" w:bidi="ar-SA"/>
        </w:rPr>
      </w:pPr>
      <w:r w:rsidRPr="00170AE8">
        <w:rPr>
          <w:rFonts w:ascii="Calibri" w:eastAsiaTheme="minorEastAsia" w:hAnsi="Calibri" w:cs="Calibri"/>
          <w:b/>
          <w:bCs/>
          <w:kern w:val="0"/>
          <w:sz w:val="22"/>
          <w:szCs w:val="22"/>
          <w:lang w:eastAsia="pt-BR" w:bidi="ar-SA"/>
        </w:rPr>
        <w:lastRenderedPageBreak/>
        <w:t>6</w:t>
      </w:r>
      <w:r w:rsidR="002E50FD" w:rsidRPr="00170AE8">
        <w:rPr>
          <w:rFonts w:ascii="Calibri" w:eastAsiaTheme="minorEastAsia" w:hAnsi="Calibri" w:cs="Calibri"/>
          <w:b/>
          <w:bCs/>
          <w:kern w:val="0"/>
          <w:sz w:val="22"/>
          <w:szCs w:val="22"/>
          <w:lang w:eastAsia="pt-BR" w:bidi="ar-SA"/>
        </w:rPr>
        <w:t>.</w:t>
      </w:r>
      <w:r w:rsidRPr="00170AE8">
        <w:rPr>
          <w:rFonts w:ascii="Calibri" w:eastAsiaTheme="minorEastAsia" w:hAnsi="Calibri" w:cs="Calibri"/>
          <w:b/>
          <w:bCs/>
          <w:kern w:val="0"/>
          <w:sz w:val="22"/>
          <w:szCs w:val="22"/>
          <w:lang w:eastAsia="pt-BR" w:bidi="ar-SA"/>
        </w:rPr>
        <w:t>6</w:t>
      </w:r>
      <w:r w:rsidR="002E50FD" w:rsidRPr="00170AE8">
        <w:rPr>
          <w:rFonts w:ascii="Calibri" w:eastAsiaTheme="minorEastAsia" w:hAnsi="Calibri" w:cs="Calibri"/>
          <w:b/>
          <w:bCs/>
          <w:kern w:val="0"/>
          <w:sz w:val="22"/>
          <w:szCs w:val="22"/>
          <w:lang w:eastAsia="pt-BR" w:bidi="ar-SA"/>
        </w:rPr>
        <w:t xml:space="preserve">.3.2. </w:t>
      </w:r>
      <w:r w:rsidR="002E50FD" w:rsidRPr="00170AE8">
        <w:rPr>
          <w:rFonts w:ascii="Calibri" w:eastAsiaTheme="minorEastAsia" w:hAnsi="Calibri" w:cs="Calibri"/>
          <w:kern w:val="0"/>
          <w:sz w:val="22"/>
          <w:szCs w:val="22"/>
          <w:lang w:eastAsia="pt-BR" w:bidi="ar-SA"/>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DE0B28F" w14:textId="4835F657" w:rsidR="002E50FD" w:rsidRPr="00170AE8" w:rsidRDefault="00610DDE" w:rsidP="008072ED">
      <w:pPr>
        <w:widowControl/>
        <w:suppressAutoHyphens w:val="0"/>
        <w:autoSpaceDN/>
        <w:ind w:firstLine="720"/>
        <w:jc w:val="both"/>
        <w:textAlignment w:val="auto"/>
        <w:rPr>
          <w:rFonts w:ascii="Calibri" w:eastAsiaTheme="minorEastAsia" w:hAnsi="Calibri" w:cs="Calibri"/>
          <w:b/>
          <w:bCs/>
          <w:i/>
          <w:iCs/>
          <w:kern w:val="0"/>
          <w:sz w:val="22"/>
          <w:szCs w:val="22"/>
          <w:lang w:eastAsia="pt-BR" w:bidi="ar-SA"/>
        </w:rPr>
      </w:pPr>
      <w:r w:rsidRPr="00170AE8">
        <w:rPr>
          <w:rFonts w:ascii="Calibri" w:eastAsiaTheme="minorEastAsia" w:hAnsi="Calibri" w:cs="Calibri"/>
          <w:b/>
          <w:bCs/>
          <w:kern w:val="0"/>
          <w:sz w:val="22"/>
          <w:szCs w:val="22"/>
          <w:lang w:eastAsia="pt-BR" w:bidi="ar-SA"/>
        </w:rPr>
        <w:t>6</w:t>
      </w:r>
      <w:r w:rsidR="002E50FD" w:rsidRPr="00170AE8">
        <w:rPr>
          <w:rFonts w:ascii="Calibri" w:eastAsiaTheme="minorEastAsia" w:hAnsi="Calibri" w:cs="Calibri"/>
          <w:b/>
          <w:bCs/>
          <w:kern w:val="0"/>
          <w:sz w:val="22"/>
          <w:szCs w:val="22"/>
          <w:lang w:eastAsia="pt-BR" w:bidi="ar-SA"/>
        </w:rPr>
        <w:t>.</w:t>
      </w:r>
      <w:r w:rsidRPr="00170AE8">
        <w:rPr>
          <w:rFonts w:ascii="Calibri" w:eastAsiaTheme="minorEastAsia" w:hAnsi="Calibri" w:cs="Calibri"/>
          <w:b/>
          <w:bCs/>
          <w:kern w:val="0"/>
          <w:sz w:val="22"/>
          <w:szCs w:val="22"/>
          <w:lang w:eastAsia="pt-BR" w:bidi="ar-SA"/>
        </w:rPr>
        <w:t>6</w:t>
      </w:r>
      <w:r w:rsidR="002E50FD" w:rsidRPr="00170AE8">
        <w:rPr>
          <w:rFonts w:ascii="Calibri" w:eastAsiaTheme="minorEastAsia" w:hAnsi="Calibri" w:cs="Calibri"/>
          <w:b/>
          <w:bCs/>
          <w:kern w:val="0"/>
          <w:sz w:val="22"/>
          <w:szCs w:val="22"/>
          <w:lang w:eastAsia="pt-BR" w:bidi="ar-SA"/>
        </w:rPr>
        <w:t>.4. Gestor do Contrato</w:t>
      </w:r>
    </w:p>
    <w:p w14:paraId="402F086B" w14:textId="4BAFB4F5"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.4.1.</w:t>
      </w:r>
      <w:r w:rsidR="002E50FD" w:rsidRPr="00170AE8">
        <w:rPr>
          <w:rFonts w:ascii="Calibri" w:eastAsia="Arial" w:hAnsi="Calibri" w:cs="Calibri"/>
          <w:kern w:val="0"/>
          <w:sz w:val="22"/>
          <w:szCs w:val="22"/>
          <w:lang w:eastAsia="pt-BR" w:bidi="ar-SA"/>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762BCFF" w14:textId="48558FA9" w:rsidR="002E50FD" w:rsidRPr="00170AE8" w:rsidRDefault="00610DDE"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.4.2.</w:t>
      </w:r>
      <w:r w:rsidR="002E50FD" w:rsidRPr="00170AE8">
        <w:rPr>
          <w:rFonts w:ascii="Calibri" w:eastAsia="Arial" w:hAnsi="Calibri" w:cs="Calibri"/>
          <w:kern w:val="0"/>
          <w:sz w:val="22"/>
          <w:szCs w:val="22"/>
          <w:lang w:eastAsia="pt-BR" w:bidi="ar-SA"/>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1F97174" w14:textId="7F864D6D" w:rsidR="002E50FD" w:rsidRPr="00170AE8" w:rsidRDefault="004415E3"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.4.3.</w:t>
      </w:r>
      <w:r w:rsidR="002E50FD" w:rsidRPr="00170AE8">
        <w:rPr>
          <w:rFonts w:ascii="Calibri" w:eastAsia="Arial" w:hAnsi="Calibri" w:cs="Calibri"/>
          <w:kern w:val="0"/>
          <w:sz w:val="22"/>
          <w:szCs w:val="22"/>
          <w:lang w:eastAsia="pt-BR" w:bidi="ar-SA"/>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98261C7" w14:textId="0921A735" w:rsidR="002E50FD" w:rsidRPr="00170AE8" w:rsidRDefault="004415E3"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.4.4.</w:t>
      </w:r>
      <w:r w:rsidR="002E50FD" w:rsidRPr="00170AE8">
        <w:rPr>
          <w:rFonts w:ascii="Calibri" w:eastAsia="Arial" w:hAnsi="Calibri" w:cs="Calibri"/>
          <w:kern w:val="0"/>
          <w:sz w:val="22"/>
          <w:szCs w:val="22"/>
          <w:lang w:eastAsia="pt-BR" w:bidi="ar-SA"/>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9EE0C0C" w14:textId="1B8299D7" w:rsidR="002E50FD" w:rsidRPr="00170AE8" w:rsidRDefault="008072ED"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.4.5.</w:t>
      </w:r>
      <w:r w:rsidR="002E50FD" w:rsidRPr="00170AE8">
        <w:rPr>
          <w:rFonts w:ascii="Calibri" w:eastAsia="Arial" w:hAnsi="Calibri" w:cs="Calibri"/>
          <w:kern w:val="0"/>
          <w:sz w:val="22"/>
          <w:szCs w:val="22"/>
          <w:lang w:eastAsia="pt-BR" w:bidi="ar-SA"/>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C5112C2" w14:textId="5564B14B" w:rsidR="002E50FD" w:rsidRPr="00170AE8" w:rsidRDefault="008072ED"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.4.6.</w:t>
      </w:r>
      <w:r w:rsidR="002E50FD" w:rsidRPr="00170AE8">
        <w:rPr>
          <w:rFonts w:ascii="Calibri" w:eastAsia="Arial" w:hAnsi="Calibri" w:cs="Calibri"/>
          <w:kern w:val="0"/>
          <w:sz w:val="22"/>
          <w:szCs w:val="22"/>
          <w:lang w:eastAsia="pt-BR" w:bidi="ar-SA"/>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5D49739E" w14:textId="7A1E58D5" w:rsidR="002E50FD" w:rsidRPr="00170AE8" w:rsidRDefault="008072ED" w:rsidP="008072ED">
      <w:pPr>
        <w:widowControl/>
        <w:suppressAutoHyphens w:val="0"/>
        <w:autoSpaceDN/>
        <w:ind w:firstLine="720"/>
        <w:jc w:val="both"/>
        <w:textAlignment w:val="auto"/>
        <w:rPr>
          <w:rFonts w:ascii="Calibri" w:eastAsia="Arial" w:hAnsi="Calibri" w:cs="Calibri"/>
          <w:kern w:val="0"/>
          <w:sz w:val="22"/>
          <w:szCs w:val="22"/>
          <w:lang w:eastAsia="pt-BR" w:bidi="ar-SA"/>
        </w:rPr>
      </w:pPr>
      <w:r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w:t>
      </w:r>
      <w:r w:rsidR="00610DDE" w:rsidRPr="00170AE8">
        <w:rPr>
          <w:rFonts w:ascii="Calibri" w:eastAsia="Arial" w:hAnsi="Calibri" w:cs="Calibri"/>
          <w:b/>
          <w:bCs/>
          <w:kern w:val="0"/>
          <w:sz w:val="22"/>
          <w:szCs w:val="22"/>
          <w:lang w:eastAsia="pt-BR" w:bidi="ar-SA"/>
        </w:rPr>
        <w:t>6</w:t>
      </w:r>
      <w:r w:rsidR="002E50FD" w:rsidRPr="00170AE8">
        <w:rPr>
          <w:rFonts w:ascii="Calibri" w:eastAsia="Arial" w:hAnsi="Calibri" w:cs="Calibri"/>
          <w:b/>
          <w:bCs/>
          <w:kern w:val="0"/>
          <w:sz w:val="22"/>
          <w:szCs w:val="22"/>
          <w:lang w:eastAsia="pt-BR" w:bidi="ar-SA"/>
        </w:rPr>
        <w:t>.4.7.</w:t>
      </w:r>
      <w:r w:rsidR="002E50FD" w:rsidRPr="00170AE8">
        <w:rPr>
          <w:rFonts w:ascii="Calibri" w:eastAsia="Arial" w:hAnsi="Calibri" w:cs="Calibri"/>
          <w:kern w:val="0"/>
          <w:sz w:val="22"/>
          <w:szCs w:val="22"/>
          <w:lang w:eastAsia="pt-BR" w:bidi="ar-SA"/>
        </w:rPr>
        <w:t xml:space="preserve"> O gestor do contrato deverá enviar a documentação pertinente ao setor de contratos para a formalização dos procedimentos de liquidação e pagamento, no valor dimensionado pela fiscalização e gestão nos termos do contrato.</w:t>
      </w:r>
    </w:p>
    <w:p w14:paraId="334EE61E" w14:textId="5A394FCF" w:rsidR="002377AC" w:rsidRPr="00674A69" w:rsidRDefault="001D724F">
      <w:pPr>
        <w:pStyle w:val="Standard"/>
        <w:jc w:val="both"/>
        <w:rPr>
          <w:rFonts w:ascii="Calibri" w:hAnsi="Calibri" w:cs="Calibri"/>
          <w:b/>
          <w:color w:val="FF0000"/>
          <w:sz w:val="22"/>
          <w:szCs w:val="22"/>
          <w:u w:val="single"/>
        </w:rPr>
      </w:pPr>
      <w:r w:rsidRPr="00674A69">
        <w:rPr>
          <w:rFonts w:ascii="Calibri" w:hAnsi="Calibri" w:cs="Calibri"/>
          <w:color w:val="FF0000"/>
          <w:sz w:val="22"/>
          <w:szCs w:val="22"/>
        </w:rPr>
        <w:t xml:space="preserve"> </w:t>
      </w:r>
    </w:p>
    <w:p w14:paraId="02C82E83" w14:textId="77777777" w:rsidR="00700347" w:rsidRPr="00170AE8" w:rsidRDefault="001D724F" w:rsidP="00700347">
      <w:pPr>
        <w:pStyle w:val="Standard"/>
        <w:suppressAutoHyphens w:val="0"/>
        <w:jc w:val="both"/>
        <w:rPr>
          <w:rFonts w:ascii="Calibri" w:eastAsia="Calibri" w:hAnsi="Calibri" w:cs="Calibri"/>
          <w:b/>
          <w:sz w:val="22"/>
          <w:szCs w:val="22"/>
          <w:lang w:eastAsia="en-US"/>
        </w:rPr>
      </w:pPr>
      <w:r w:rsidRPr="00170AE8">
        <w:rPr>
          <w:rFonts w:ascii="Calibri" w:eastAsia="Calibri" w:hAnsi="Calibri" w:cs="Calibri"/>
          <w:b/>
          <w:sz w:val="22"/>
          <w:szCs w:val="22"/>
          <w:lang w:eastAsia="en-US"/>
        </w:rPr>
        <w:t xml:space="preserve">7. </w:t>
      </w:r>
      <w:r w:rsidR="00330A4A" w:rsidRPr="00170AE8">
        <w:rPr>
          <w:rFonts w:ascii="Calibri" w:eastAsia="Calibri" w:hAnsi="Calibri" w:cs="Calibri"/>
          <w:b/>
          <w:sz w:val="22"/>
          <w:szCs w:val="22"/>
          <w:lang w:eastAsia="en-US"/>
        </w:rPr>
        <w:t>Critérios de Medição e Pagamento</w:t>
      </w:r>
    </w:p>
    <w:p w14:paraId="501DF741" w14:textId="77777777" w:rsidR="00596C3D" w:rsidRPr="00170AE8" w:rsidRDefault="001D724F" w:rsidP="00596C3D">
      <w:pPr>
        <w:pStyle w:val="Standard"/>
        <w:suppressAutoHyphens w:val="0"/>
        <w:jc w:val="both"/>
        <w:rPr>
          <w:rFonts w:ascii="Calibri" w:hAnsi="Calibri" w:cs="Calibri"/>
          <w:sz w:val="22"/>
          <w:szCs w:val="22"/>
        </w:rPr>
      </w:pPr>
      <w:r w:rsidRPr="00170AE8">
        <w:rPr>
          <w:rFonts w:ascii="Calibri" w:eastAsia="Calibri" w:hAnsi="Calibri" w:cs="Calibri"/>
          <w:b/>
          <w:bCs/>
          <w:sz w:val="22"/>
          <w:szCs w:val="22"/>
          <w:lang w:eastAsia="en-US"/>
        </w:rPr>
        <w:t xml:space="preserve">7.1. </w:t>
      </w:r>
      <w:r w:rsidR="00700347" w:rsidRPr="00170AE8">
        <w:rPr>
          <w:rFonts w:ascii="Calibri" w:hAnsi="Calibri" w:cs="Calibri"/>
          <w:sz w:val="22"/>
          <w:szCs w:val="22"/>
        </w:rPr>
        <w:t>Será indicada a retenção ou glosa no pagamento, proporcional à irregularidade verificada, sem prejuízo das sanções cabíveis, caso se constate que a Contratada:</w:t>
      </w:r>
    </w:p>
    <w:p w14:paraId="1F2DD512" w14:textId="3F58E38A" w:rsidR="00596C3D" w:rsidRPr="00170AE8" w:rsidRDefault="00596C3D" w:rsidP="00596C3D">
      <w:pPr>
        <w:pStyle w:val="Standard"/>
        <w:suppressAutoHyphens w:val="0"/>
        <w:jc w:val="both"/>
        <w:rPr>
          <w:rFonts w:ascii="Calibri" w:hAnsi="Calibri" w:cs="Calibri"/>
          <w:sz w:val="22"/>
          <w:szCs w:val="22"/>
        </w:rPr>
      </w:pPr>
      <w:r w:rsidRPr="00170AE8">
        <w:rPr>
          <w:rFonts w:ascii="Calibri" w:hAnsi="Calibri" w:cs="Calibri"/>
          <w:b/>
          <w:bCs/>
          <w:sz w:val="22"/>
          <w:szCs w:val="22"/>
        </w:rPr>
        <w:tab/>
        <w:t>7.1.1.</w:t>
      </w:r>
      <w:r w:rsidRPr="00170AE8">
        <w:rPr>
          <w:rFonts w:ascii="Calibri" w:hAnsi="Calibri" w:cs="Calibri"/>
          <w:sz w:val="22"/>
          <w:szCs w:val="22"/>
        </w:rPr>
        <w:t xml:space="preserve"> não produzir os resultados acordados, conforme tabela abaixo:</w:t>
      </w:r>
    </w:p>
    <w:tbl>
      <w:tblPr>
        <w:tblW w:w="10008" w:type="dxa"/>
        <w:tblInd w:w="54" w:type="dxa"/>
        <w:tblLayout w:type="fixed"/>
        <w:tblCellMar>
          <w:left w:w="10" w:type="dxa"/>
          <w:right w:w="10" w:type="dxa"/>
        </w:tblCellMar>
        <w:tblLook w:val="04A0" w:firstRow="1" w:lastRow="0" w:firstColumn="1" w:lastColumn="0" w:noHBand="0" w:noVBand="1"/>
      </w:tblPr>
      <w:tblGrid>
        <w:gridCol w:w="8874"/>
        <w:gridCol w:w="1134"/>
      </w:tblGrid>
      <w:tr w:rsidR="00170AE8" w:rsidRPr="00170AE8" w14:paraId="7F69EBAA" w14:textId="77777777" w:rsidTr="00EA7F1F">
        <w:trPr>
          <w:trHeight w:val="107"/>
        </w:trPr>
        <w:tc>
          <w:tcPr>
            <w:tcW w:w="8874" w:type="dxa"/>
            <w:tcBorders>
              <w:top w:val="single" w:sz="2" w:space="0" w:color="000000"/>
              <w:left w:val="single" w:sz="2" w:space="0" w:color="000000"/>
              <w:bottom w:val="single" w:sz="2" w:space="0" w:color="000000"/>
            </w:tcBorders>
            <w:shd w:val="clear" w:color="auto" w:fill="auto"/>
            <w:tcMar>
              <w:top w:w="28" w:type="dxa"/>
              <w:left w:w="28" w:type="dxa"/>
              <w:bottom w:w="28" w:type="dxa"/>
              <w:right w:w="28" w:type="dxa"/>
            </w:tcMar>
            <w:vAlign w:val="center"/>
          </w:tcPr>
          <w:p w14:paraId="3C53DDDE" w14:textId="77777777" w:rsidR="00596C3D" w:rsidRPr="00170AE8" w:rsidRDefault="00596C3D" w:rsidP="00EA7F1F">
            <w:pPr>
              <w:pStyle w:val="Default"/>
              <w:jc w:val="center"/>
              <w:rPr>
                <w:rFonts w:ascii="Calibri" w:hAnsi="Calibri" w:cs="Calibri"/>
                <w:b/>
                <w:sz w:val="22"/>
                <w:szCs w:val="22"/>
              </w:rPr>
            </w:pPr>
            <w:r w:rsidRPr="00170AE8">
              <w:rPr>
                <w:rFonts w:ascii="Calibri" w:hAnsi="Calibri" w:cs="Calibri"/>
                <w:b/>
                <w:sz w:val="22"/>
                <w:szCs w:val="22"/>
              </w:rPr>
              <w:t>Ocorrências</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8736EAD" w14:textId="77777777" w:rsidR="00596C3D" w:rsidRPr="00170AE8" w:rsidRDefault="00596C3D" w:rsidP="00EA7F1F">
            <w:pPr>
              <w:pStyle w:val="Default"/>
              <w:jc w:val="center"/>
              <w:rPr>
                <w:rFonts w:ascii="Calibri" w:hAnsi="Calibri" w:cs="Calibri"/>
                <w:b/>
                <w:sz w:val="22"/>
                <w:szCs w:val="22"/>
              </w:rPr>
            </w:pPr>
            <w:r w:rsidRPr="00170AE8">
              <w:rPr>
                <w:rFonts w:ascii="Calibri" w:hAnsi="Calibri" w:cs="Calibri"/>
                <w:b/>
                <w:sz w:val="22"/>
                <w:szCs w:val="22"/>
              </w:rPr>
              <w:t>Pontos</w:t>
            </w:r>
          </w:p>
        </w:tc>
      </w:tr>
      <w:tr w:rsidR="00170AE8" w:rsidRPr="00170AE8" w14:paraId="242F8DD4" w14:textId="77777777" w:rsidTr="00EA7F1F">
        <w:trPr>
          <w:trHeight w:val="245"/>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1D82CCAD"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Não atendimento do telefone fornecido pela Contratada para os contatos e registro das ocorrências (por chamada não atendida)</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3DF2BC53"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59257375" w14:textId="77777777" w:rsidTr="00EA7F1F">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4F60B10B"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Cobrança por serviços não prestados</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4B74C139"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4B773D37" w14:textId="77777777" w:rsidTr="00EA7F1F">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0CCB41D9"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Cobrança fora do prazo estabelecido na regulamentação pertinente</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CA9DC59"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543D51E1" w14:textId="77777777" w:rsidTr="00EA7F1F">
        <w:trPr>
          <w:trHeight w:val="109"/>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38743CA0"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Cobrança de valores em desacordo com o contrato, por grupo de 10 itens</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5E469134"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0AF38CA9" w14:textId="77777777" w:rsidTr="00EA7F1F">
        <w:trPr>
          <w:trHeight w:val="799"/>
        </w:trPr>
        <w:tc>
          <w:tcPr>
            <w:tcW w:w="8874" w:type="dxa"/>
            <w:tcBorders>
              <w:left w:val="single" w:sz="2" w:space="0" w:color="000000"/>
              <w:bottom w:val="single" w:sz="4" w:space="0" w:color="auto"/>
            </w:tcBorders>
            <w:shd w:val="clear" w:color="auto" w:fill="auto"/>
            <w:tcMar>
              <w:top w:w="28" w:type="dxa"/>
              <w:left w:w="28" w:type="dxa"/>
              <w:bottom w:w="28" w:type="dxa"/>
              <w:right w:w="28" w:type="dxa"/>
            </w:tcMar>
            <w:vAlign w:val="center"/>
          </w:tcPr>
          <w:p w14:paraId="4F7B0459"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Não apresentar corretamente e/ou não respeitar o prazo mínimo de 15 dias úteis entre a data de entrega e a data de vencimento da fatura, para entrega física da Nota Fiscal dos serviços prestados no mês, tanto em papel quanto em arquivo eletrônico, incluindo detalhamento das chamadas e valor total do serviço, que deverão conter todos os tributos e encargos, conforme preços contratados no processo licitatório.</w:t>
            </w:r>
          </w:p>
        </w:tc>
        <w:tc>
          <w:tcPr>
            <w:tcW w:w="1134" w:type="dxa"/>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vAlign w:val="center"/>
          </w:tcPr>
          <w:p w14:paraId="3D629B7B"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1,0</w:t>
            </w:r>
          </w:p>
        </w:tc>
      </w:tr>
      <w:tr w:rsidR="00170AE8" w:rsidRPr="00170AE8" w14:paraId="288873D1" w14:textId="77777777" w:rsidTr="00EA7F1F">
        <w:trPr>
          <w:trHeight w:val="247"/>
        </w:trPr>
        <w:tc>
          <w:tcPr>
            <w:tcW w:w="8874" w:type="dxa"/>
            <w:tcBorders>
              <w:top w:val="single" w:sz="4" w:space="0" w:color="auto"/>
              <w:left w:val="single" w:sz="4" w:space="0" w:color="auto"/>
              <w:bottom w:val="single" w:sz="4" w:space="0" w:color="auto"/>
            </w:tcBorders>
            <w:shd w:val="clear" w:color="auto" w:fill="auto"/>
            <w:tcMar>
              <w:top w:w="28" w:type="dxa"/>
              <w:left w:w="28" w:type="dxa"/>
              <w:bottom w:w="28" w:type="dxa"/>
              <w:right w:w="28" w:type="dxa"/>
            </w:tcMar>
            <w:vAlign w:val="center"/>
          </w:tcPr>
          <w:p w14:paraId="3C67F41B"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Atraso na prestação de serviços</w:t>
            </w:r>
          </w:p>
        </w:tc>
        <w:tc>
          <w:tcPr>
            <w:tcW w:w="1134" w:type="dxa"/>
            <w:tcBorders>
              <w:top w:val="single" w:sz="4" w:space="0" w:color="auto"/>
              <w:left w:val="single" w:sz="2" w:space="0" w:color="000000"/>
              <w:bottom w:val="single" w:sz="4" w:space="0" w:color="auto"/>
              <w:right w:val="single" w:sz="4" w:space="0" w:color="auto"/>
            </w:tcBorders>
            <w:shd w:val="clear" w:color="auto" w:fill="auto"/>
            <w:tcMar>
              <w:top w:w="0" w:type="dxa"/>
              <w:left w:w="10" w:type="dxa"/>
              <w:bottom w:w="0" w:type="dxa"/>
              <w:right w:w="10" w:type="dxa"/>
            </w:tcMar>
            <w:vAlign w:val="center"/>
          </w:tcPr>
          <w:p w14:paraId="7B0C78EF"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60DD47D3" w14:textId="77777777" w:rsidTr="00EA7F1F">
        <w:trPr>
          <w:trHeight w:val="247"/>
        </w:trPr>
        <w:tc>
          <w:tcPr>
            <w:tcW w:w="8874" w:type="dxa"/>
            <w:tcBorders>
              <w:top w:val="single" w:sz="4" w:space="0" w:color="auto"/>
              <w:left w:val="single" w:sz="2" w:space="0" w:color="000000"/>
              <w:bottom w:val="single" w:sz="2" w:space="0" w:color="000000"/>
            </w:tcBorders>
            <w:shd w:val="clear" w:color="auto" w:fill="auto"/>
            <w:tcMar>
              <w:top w:w="28" w:type="dxa"/>
              <w:left w:w="28" w:type="dxa"/>
              <w:bottom w:w="28" w:type="dxa"/>
              <w:right w:w="28" w:type="dxa"/>
            </w:tcMar>
            <w:vAlign w:val="center"/>
          </w:tcPr>
          <w:p w14:paraId="15CFF0AB"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Atraso na prestação de informações e esclarecimentos solicitados pelo Contratante, para cada 24 horas de atraso.</w:t>
            </w:r>
          </w:p>
        </w:tc>
        <w:tc>
          <w:tcPr>
            <w:tcW w:w="1134" w:type="dxa"/>
            <w:tcBorders>
              <w:top w:val="single" w:sz="4" w:space="0" w:color="auto"/>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5509E7E"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1F305314" w14:textId="77777777" w:rsidTr="00EA7F1F">
        <w:trPr>
          <w:trHeight w:val="247"/>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241953C1"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Deixar de informar e apresentar o preposto e seu substituto ao Contratante em caráter definitivo ou temporário</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AAECE61"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0.3</w:t>
            </w:r>
          </w:p>
        </w:tc>
      </w:tr>
      <w:tr w:rsidR="00170AE8" w:rsidRPr="00170AE8" w14:paraId="6F2F8321" w14:textId="77777777" w:rsidTr="00EA7F1F">
        <w:trPr>
          <w:trHeight w:val="247"/>
        </w:trPr>
        <w:tc>
          <w:tcPr>
            <w:tcW w:w="8874" w:type="dxa"/>
            <w:tcBorders>
              <w:left w:val="single" w:sz="2" w:space="0" w:color="000000"/>
              <w:bottom w:val="single" w:sz="2" w:space="0" w:color="000000"/>
            </w:tcBorders>
            <w:shd w:val="clear" w:color="auto" w:fill="auto"/>
            <w:tcMar>
              <w:top w:w="28" w:type="dxa"/>
              <w:left w:w="28" w:type="dxa"/>
              <w:bottom w:w="28" w:type="dxa"/>
              <w:right w:w="28" w:type="dxa"/>
            </w:tcMar>
            <w:vAlign w:val="center"/>
          </w:tcPr>
          <w:p w14:paraId="1BEFF937" w14:textId="77777777" w:rsidR="00596C3D" w:rsidRPr="00170AE8" w:rsidRDefault="00596C3D" w:rsidP="00EA7F1F">
            <w:pPr>
              <w:pStyle w:val="Default"/>
              <w:jc w:val="both"/>
              <w:rPr>
                <w:rFonts w:ascii="Calibri" w:hAnsi="Calibri" w:cs="Calibri"/>
                <w:sz w:val="22"/>
                <w:szCs w:val="22"/>
              </w:rPr>
            </w:pPr>
            <w:r w:rsidRPr="00170AE8">
              <w:rPr>
                <w:rFonts w:ascii="Calibri" w:hAnsi="Calibri" w:cs="Calibri"/>
                <w:sz w:val="22"/>
                <w:szCs w:val="22"/>
              </w:rPr>
              <w:t>Interrupção da prestação dos serviços (para cada hora totalizada pela soma de interrupções), sem comunicação prévia e acordada com o Contratante</w:t>
            </w:r>
          </w:p>
        </w:tc>
        <w:tc>
          <w:tcPr>
            <w:tcW w:w="1134"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0386960" w14:textId="77777777" w:rsidR="00596C3D" w:rsidRPr="00170AE8" w:rsidRDefault="00596C3D" w:rsidP="00EA7F1F">
            <w:pPr>
              <w:pStyle w:val="Default"/>
              <w:jc w:val="center"/>
              <w:rPr>
                <w:rFonts w:ascii="Calibri" w:hAnsi="Calibri" w:cs="Calibri"/>
                <w:sz w:val="22"/>
                <w:szCs w:val="22"/>
              </w:rPr>
            </w:pPr>
            <w:r w:rsidRPr="00170AE8">
              <w:rPr>
                <w:rFonts w:ascii="Calibri" w:hAnsi="Calibri" w:cs="Calibri"/>
                <w:sz w:val="22"/>
                <w:szCs w:val="22"/>
              </w:rPr>
              <w:t>1,0</w:t>
            </w:r>
          </w:p>
        </w:tc>
      </w:tr>
    </w:tbl>
    <w:p w14:paraId="0CC6817A" w14:textId="77777777" w:rsidR="00596C3D" w:rsidRPr="00170AE8" w:rsidRDefault="00596C3D" w:rsidP="00596C3D">
      <w:pPr>
        <w:pStyle w:val="Standarduser"/>
        <w:jc w:val="both"/>
        <w:rPr>
          <w:rFonts w:ascii="Calibri" w:hAnsi="Calibri" w:cs="Calibri"/>
          <w:sz w:val="22"/>
          <w:szCs w:val="22"/>
        </w:rPr>
      </w:pPr>
      <w:r w:rsidRPr="00674A69">
        <w:rPr>
          <w:rFonts w:ascii="Calibri" w:hAnsi="Calibri" w:cs="Calibri"/>
          <w:b/>
          <w:bCs/>
          <w:color w:val="FF0000"/>
          <w:sz w:val="22"/>
          <w:szCs w:val="22"/>
        </w:rPr>
        <w:lastRenderedPageBreak/>
        <w:tab/>
      </w:r>
      <w:r w:rsidRPr="00674A69">
        <w:rPr>
          <w:rFonts w:ascii="Calibri" w:hAnsi="Calibri" w:cs="Calibri"/>
          <w:b/>
          <w:bCs/>
          <w:color w:val="FF0000"/>
          <w:sz w:val="22"/>
          <w:szCs w:val="22"/>
        </w:rPr>
        <w:tab/>
      </w:r>
      <w:r w:rsidRPr="00170AE8">
        <w:rPr>
          <w:rFonts w:ascii="Calibri" w:hAnsi="Calibri" w:cs="Calibri"/>
          <w:b/>
          <w:bCs/>
          <w:sz w:val="22"/>
          <w:szCs w:val="22"/>
        </w:rPr>
        <w:t xml:space="preserve">7.1.1.1. </w:t>
      </w:r>
      <w:r w:rsidRPr="00170AE8">
        <w:rPr>
          <w:rFonts w:ascii="Calibri" w:hAnsi="Calibri" w:cs="Calibri"/>
          <w:sz w:val="22"/>
          <w:szCs w:val="22"/>
        </w:rPr>
        <w:t>A cada registro de ocorrência será apurado sempre o somatório da pontuação decorrente das ocorrências acumuladas, esta pontuação servirá como base para que o Contratante aplique as seguintes sanções administrativas, quando atingir o necessário à configuração de uma sanção, que será imediatamente aplicada.</w:t>
      </w:r>
    </w:p>
    <w:p w14:paraId="3661DBCB" w14:textId="77777777" w:rsidR="00596C3D" w:rsidRPr="00170AE8" w:rsidRDefault="00596C3D" w:rsidP="00596C3D">
      <w:pPr>
        <w:pStyle w:val="Standarduser"/>
        <w:jc w:val="both"/>
        <w:rPr>
          <w:rFonts w:ascii="Calibri" w:hAnsi="Calibri" w:cs="Calibri"/>
          <w:sz w:val="22"/>
          <w:szCs w:val="22"/>
        </w:rPr>
      </w:pPr>
    </w:p>
    <w:tbl>
      <w:tblPr>
        <w:tblW w:w="10053" w:type="dxa"/>
        <w:tblInd w:w="9" w:type="dxa"/>
        <w:tblLayout w:type="fixed"/>
        <w:tblCellMar>
          <w:left w:w="10" w:type="dxa"/>
          <w:right w:w="10" w:type="dxa"/>
        </w:tblCellMar>
        <w:tblLook w:val="04A0" w:firstRow="1" w:lastRow="0" w:firstColumn="1" w:lastColumn="0" w:noHBand="0" w:noVBand="1"/>
      </w:tblPr>
      <w:tblGrid>
        <w:gridCol w:w="2385"/>
        <w:gridCol w:w="7668"/>
      </w:tblGrid>
      <w:tr w:rsidR="00170AE8" w:rsidRPr="00170AE8" w14:paraId="1B865FB3" w14:textId="77777777" w:rsidTr="00EA7F1F">
        <w:tc>
          <w:tcPr>
            <w:tcW w:w="238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339D69B" w14:textId="77777777" w:rsidR="00596C3D" w:rsidRPr="00170AE8" w:rsidRDefault="00596C3D" w:rsidP="00EA7F1F">
            <w:pPr>
              <w:pStyle w:val="Standarduser"/>
              <w:jc w:val="center"/>
              <w:rPr>
                <w:rFonts w:ascii="Calibri" w:hAnsi="Calibri" w:cs="Calibri"/>
                <w:b/>
                <w:sz w:val="22"/>
                <w:szCs w:val="22"/>
              </w:rPr>
            </w:pPr>
            <w:r w:rsidRPr="00170AE8">
              <w:rPr>
                <w:rFonts w:ascii="Calibri" w:hAnsi="Calibri" w:cs="Calibri"/>
                <w:b/>
                <w:sz w:val="22"/>
                <w:szCs w:val="22"/>
              </w:rPr>
              <w:t>Pontuação Acumulada</w:t>
            </w:r>
          </w:p>
        </w:tc>
        <w:tc>
          <w:tcPr>
            <w:tcW w:w="7668"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CEAECAC" w14:textId="77777777" w:rsidR="00596C3D" w:rsidRPr="00170AE8" w:rsidRDefault="00596C3D" w:rsidP="00EA7F1F">
            <w:pPr>
              <w:pStyle w:val="Standarduser"/>
              <w:jc w:val="center"/>
              <w:rPr>
                <w:rFonts w:ascii="Calibri" w:hAnsi="Calibri" w:cs="Calibri"/>
                <w:b/>
                <w:sz w:val="22"/>
                <w:szCs w:val="22"/>
              </w:rPr>
            </w:pPr>
            <w:r w:rsidRPr="00170AE8">
              <w:rPr>
                <w:rFonts w:ascii="Calibri" w:hAnsi="Calibri" w:cs="Calibri"/>
                <w:b/>
                <w:sz w:val="22"/>
                <w:szCs w:val="22"/>
              </w:rPr>
              <w:t>Sanção</w:t>
            </w:r>
          </w:p>
        </w:tc>
      </w:tr>
      <w:tr w:rsidR="00170AE8" w:rsidRPr="00170AE8" w14:paraId="68C0FA58" w14:textId="77777777" w:rsidTr="00EA7F1F">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0D120802"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1 (um) Ponto</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7C9EE20"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Advertência</w:t>
            </w:r>
          </w:p>
        </w:tc>
      </w:tr>
      <w:tr w:rsidR="00170AE8" w:rsidRPr="00170AE8" w14:paraId="44BA434D" w14:textId="77777777" w:rsidTr="00EA7F1F">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4E50EF10"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2 (dois)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1F024A3"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Advertência</w:t>
            </w:r>
          </w:p>
        </w:tc>
      </w:tr>
      <w:tr w:rsidR="00170AE8" w:rsidRPr="00170AE8" w14:paraId="63FEA298" w14:textId="77777777" w:rsidTr="00EA7F1F">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38B4C2C1"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3 (três)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9A04188"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Multa de 2% do valor da fatura do mês da aplicação da sanção</w:t>
            </w:r>
          </w:p>
        </w:tc>
      </w:tr>
      <w:tr w:rsidR="00170AE8" w:rsidRPr="00170AE8" w14:paraId="59955BA6" w14:textId="77777777" w:rsidTr="00EA7F1F">
        <w:tc>
          <w:tcPr>
            <w:tcW w:w="2385" w:type="dxa"/>
            <w:tcBorders>
              <w:left w:val="single" w:sz="2" w:space="0" w:color="000000"/>
              <w:bottom w:val="single" w:sz="4" w:space="0" w:color="auto"/>
            </w:tcBorders>
            <w:shd w:val="clear" w:color="auto" w:fill="auto"/>
            <w:tcMar>
              <w:top w:w="55" w:type="dxa"/>
              <w:left w:w="55" w:type="dxa"/>
              <w:bottom w:w="55" w:type="dxa"/>
              <w:right w:w="55" w:type="dxa"/>
            </w:tcMar>
          </w:tcPr>
          <w:p w14:paraId="3AB09728"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4 (quatro) Pontos</w:t>
            </w:r>
          </w:p>
        </w:tc>
        <w:tc>
          <w:tcPr>
            <w:tcW w:w="7668" w:type="dxa"/>
            <w:tcBorders>
              <w:left w:val="single" w:sz="2" w:space="0" w:color="000000"/>
              <w:bottom w:val="single" w:sz="4" w:space="0" w:color="auto"/>
              <w:right w:val="single" w:sz="2" w:space="0" w:color="000000"/>
            </w:tcBorders>
            <w:shd w:val="clear" w:color="auto" w:fill="auto"/>
            <w:tcMar>
              <w:top w:w="0" w:type="dxa"/>
              <w:left w:w="10" w:type="dxa"/>
              <w:bottom w:w="0" w:type="dxa"/>
              <w:right w:w="10" w:type="dxa"/>
            </w:tcMar>
          </w:tcPr>
          <w:p w14:paraId="23A3AFA0"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Multa de 4% do valor da fatura do mês da aplicação da sanção</w:t>
            </w:r>
          </w:p>
        </w:tc>
      </w:tr>
      <w:tr w:rsidR="00170AE8" w:rsidRPr="00170AE8" w14:paraId="4E1AE7CE" w14:textId="77777777" w:rsidTr="00EA7F1F">
        <w:tc>
          <w:tcPr>
            <w:tcW w:w="2385" w:type="dxa"/>
            <w:tcBorders>
              <w:top w:val="single" w:sz="4" w:space="0" w:color="auto"/>
              <w:left w:val="single" w:sz="4" w:space="0" w:color="auto"/>
              <w:bottom w:val="single" w:sz="4" w:space="0" w:color="auto"/>
              <w:right w:val="single" w:sz="4" w:space="0" w:color="auto"/>
            </w:tcBorders>
            <w:shd w:val="clear" w:color="auto" w:fill="auto"/>
            <w:tcMar>
              <w:top w:w="55" w:type="dxa"/>
              <w:left w:w="55" w:type="dxa"/>
              <w:bottom w:w="55" w:type="dxa"/>
              <w:right w:w="55" w:type="dxa"/>
            </w:tcMar>
          </w:tcPr>
          <w:p w14:paraId="51E9D6EE"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5 (cinco) Pontos</w:t>
            </w:r>
          </w:p>
        </w:tc>
        <w:tc>
          <w:tcPr>
            <w:tcW w:w="7668"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tcPr>
          <w:p w14:paraId="12E74A52"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Multa de 6% do valor da fatura do mês da aplicação da sanção</w:t>
            </w:r>
          </w:p>
        </w:tc>
      </w:tr>
      <w:tr w:rsidR="00170AE8" w:rsidRPr="00170AE8" w14:paraId="08286F1F" w14:textId="77777777" w:rsidTr="00EA7F1F">
        <w:tc>
          <w:tcPr>
            <w:tcW w:w="2385" w:type="dxa"/>
            <w:tcBorders>
              <w:top w:val="single" w:sz="4" w:space="0" w:color="auto"/>
              <w:left w:val="single" w:sz="2" w:space="0" w:color="000000"/>
              <w:bottom w:val="single" w:sz="2" w:space="0" w:color="000000"/>
            </w:tcBorders>
            <w:shd w:val="clear" w:color="auto" w:fill="auto"/>
            <w:tcMar>
              <w:top w:w="55" w:type="dxa"/>
              <w:left w:w="55" w:type="dxa"/>
              <w:bottom w:w="55" w:type="dxa"/>
              <w:right w:w="55" w:type="dxa"/>
            </w:tcMar>
          </w:tcPr>
          <w:p w14:paraId="793BB6A1"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6 (seis) Pontos</w:t>
            </w:r>
          </w:p>
        </w:tc>
        <w:tc>
          <w:tcPr>
            <w:tcW w:w="7668" w:type="dxa"/>
            <w:tcBorders>
              <w:top w:val="single" w:sz="4" w:space="0" w:color="auto"/>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2DA34CE"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Multa de 8% do valor da fatura do mês da aplicação da sanção</w:t>
            </w:r>
          </w:p>
        </w:tc>
      </w:tr>
      <w:tr w:rsidR="00170AE8" w:rsidRPr="00170AE8" w14:paraId="262A1405" w14:textId="77777777" w:rsidTr="00EA7F1F">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123BB928"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7 (sete)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83AE32E" w14:textId="77777777" w:rsidR="00596C3D" w:rsidRPr="00170AE8" w:rsidRDefault="00596C3D" w:rsidP="00EA7F1F">
            <w:pPr>
              <w:pStyle w:val="Standarduser"/>
              <w:rPr>
                <w:rFonts w:ascii="Calibri" w:hAnsi="Calibri" w:cs="Calibri"/>
                <w:sz w:val="22"/>
                <w:szCs w:val="22"/>
              </w:rPr>
            </w:pPr>
            <w:r w:rsidRPr="00170AE8">
              <w:rPr>
                <w:rFonts w:ascii="Calibri" w:hAnsi="Calibri" w:cs="Calibri"/>
                <w:sz w:val="22"/>
                <w:szCs w:val="22"/>
              </w:rPr>
              <w:t>Multa de 10% do valor da fatura do mês da aplicação da sanção</w:t>
            </w:r>
          </w:p>
        </w:tc>
      </w:tr>
      <w:tr w:rsidR="00596C3D" w:rsidRPr="00170AE8" w14:paraId="4A273C94" w14:textId="77777777" w:rsidTr="00EA7F1F">
        <w:tc>
          <w:tcPr>
            <w:tcW w:w="2385" w:type="dxa"/>
            <w:tcBorders>
              <w:left w:val="single" w:sz="2" w:space="0" w:color="000000"/>
              <w:bottom w:val="single" w:sz="2" w:space="0" w:color="000000"/>
            </w:tcBorders>
            <w:shd w:val="clear" w:color="auto" w:fill="auto"/>
            <w:tcMar>
              <w:top w:w="55" w:type="dxa"/>
              <w:left w:w="55" w:type="dxa"/>
              <w:bottom w:w="55" w:type="dxa"/>
              <w:right w:w="55" w:type="dxa"/>
            </w:tcMar>
          </w:tcPr>
          <w:p w14:paraId="374EDDC5" w14:textId="77777777" w:rsidR="00596C3D" w:rsidRPr="00170AE8" w:rsidRDefault="00596C3D" w:rsidP="00EA7F1F">
            <w:pPr>
              <w:pStyle w:val="Standarduser"/>
              <w:jc w:val="center"/>
              <w:rPr>
                <w:rFonts w:ascii="Calibri" w:hAnsi="Calibri" w:cs="Calibri"/>
                <w:sz w:val="22"/>
                <w:szCs w:val="22"/>
              </w:rPr>
            </w:pPr>
            <w:r w:rsidRPr="00170AE8">
              <w:rPr>
                <w:rFonts w:ascii="Calibri" w:hAnsi="Calibri" w:cs="Calibri"/>
                <w:sz w:val="22"/>
                <w:szCs w:val="22"/>
              </w:rPr>
              <w:t>8 (oito) Pontos</w:t>
            </w:r>
          </w:p>
        </w:tc>
        <w:tc>
          <w:tcPr>
            <w:tcW w:w="7668" w:type="dxa"/>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79E9782" w14:textId="77777777" w:rsidR="00596C3D" w:rsidRPr="00170AE8" w:rsidRDefault="00596C3D" w:rsidP="00EA7F1F">
            <w:pPr>
              <w:pStyle w:val="Standarduser"/>
              <w:jc w:val="both"/>
              <w:rPr>
                <w:rFonts w:ascii="Calibri" w:hAnsi="Calibri" w:cs="Calibri"/>
                <w:sz w:val="22"/>
                <w:szCs w:val="22"/>
              </w:rPr>
            </w:pPr>
            <w:r w:rsidRPr="00170AE8">
              <w:rPr>
                <w:rFonts w:ascii="Calibri" w:hAnsi="Calibri" w:cs="Calibri"/>
                <w:sz w:val="22"/>
                <w:szCs w:val="22"/>
              </w:rPr>
              <w:t>Rescisão Contratual</w:t>
            </w:r>
          </w:p>
        </w:tc>
      </w:tr>
    </w:tbl>
    <w:p w14:paraId="3DFC2526" w14:textId="77777777" w:rsidR="00596C3D" w:rsidRPr="00170AE8" w:rsidRDefault="00596C3D" w:rsidP="00700347">
      <w:pPr>
        <w:pStyle w:val="Standard"/>
        <w:suppressAutoHyphens w:val="0"/>
        <w:jc w:val="both"/>
        <w:rPr>
          <w:rFonts w:ascii="Calibri" w:eastAsia="Calibri" w:hAnsi="Calibri" w:cs="Calibri"/>
          <w:b/>
          <w:sz w:val="22"/>
          <w:szCs w:val="22"/>
          <w:lang w:eastAsia="en-US"/>
        </w:rPr>
      </w:pPr>
    </w:p>
    <w:p w14:paraId="6E135D37" w14:textId="5F8D2EB1" w:rsidR="00B074DB" w:rsidRPr="00170AE8" w:rsidRDefault="00700347" w:rsidP="00B074DB">
      <w:pPr>
        <w:pStyle w:val="Standard"/>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t xml:space="preserve">7.2. Do </w:t>
      </w:r>
      <w:r w:rsidR="00B074DB" w:rsidRPr="00170AE8">
        <w:rPr>
          <w:rFonts w:ascii="Calibri" w:eastAsia="Calibri" w:hAnsi="Calibri" w:cs="Calibri"/>
          <w:b/>
          <w:bCs/>
          <w:sz w:val="22"/>
          <w:szCs w:val="22"/>
          <w:lang w:eastAsia="en-US"/>
        </w:rPr>
        <w:t>Recebimento</w:t>
      </w:r>
    </w:p>
    <w:p w14:paraId="19A33C15" w14:textId="5E0E6CDE" w:rsidR="00B074DB" w:rsidRPr="00170AE8" w:rsidRDefault="00B074DB"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700347" w:rsidRPr="00170AE8">
        <w:rPr>
          <w:rFonts w:ascii="Calibri" w:eastAsia="Calibri" w:hAnsi="Calibri" w:cs="Calibri"/>
          <w:b/>
          <w:bCs/>
          <w:sz w:val="22"/>
          <w:szCs w:val="22"/>
          <w:lang w:eastAsia="en-US"/>
        </w:rPr>
        <w:t>2</w:t>
      </w:r>
      <w:r w:rsidRPr="00170AE8">
        <w:rPr>
          <w:rFonts w:ascii="Calibri" w:eastAsia="Calibri" w:hAnsi="Calibri" w:cs="Calibri"/>
          <w:b/>
          <w:bCs/>
          <w:sz w:val="22"/>
          <w:szCs w:val="22"/>
          <w:lang w:eastAsia="en-US"/>
        </w:rPr>
        <w:t>.1.</w:t>
      </w:r>
      <w:r w:rsidRPr="00170AE8">
        <w:rPr>
          <w:rFonts w:ascii="Calibri" w:eastAsia="Calibri" w:hAnsi="Calibri" w:cs="Calibri"/>
          <w:sz w:val="22"/>
          <w:szCs w:val="22"/>
          <w:lang w:eastAsia="en-US"/>
        </w:rPr>
        <w:t xml:space="preserve"> Os </w:t>
      </w:r>
      <w:r w:rsidR="00700347" w:rsidRPr="00170AE8">
        <w:rPr>
          <w:rFonts w:ascii="Calibri" w:eastAsia="Calibri" w:hAnsi="Calibri" w:cs="Calibri"/>
          <w:sz w:val="22"/>
          <w:szCs w:val="22"/>
          <w:lang w:eastAsia="en-US"/>
        </w:rPr>
        <w:t xml:space="preserve">serviços recebidos provisoriamente, no prazo de 10 (dez) dias, </w:t>
      </w:r>
      <w:r w:rsidR="007342E3" w:rsidRPr="00170AE8">
        <w:rPr>
          <w:rFonts w:ascii="Calibri" w:eastAsia="Calibri" w:hAnsi="Calibri" w:cs="Calibri"/>
          <w:sz w:val="22"/>
          <w:szCs w:val="22"/>
          <w:lang w:eastAsia="en-US"/>
        </w:rPr>
        <w:t>pelos fiscais técnico e administrativo, mediante termos detalhados, quando verificado o cumprimento das exigências de caráter técnico e administrativo.</w:t>
      </w:r>
    </w:p>
    <w:p w14:paraId="439CB20B" w14:textId="27AECE29" w:rsidR="007342E3" w:rsidRPr="00170AE8" w:rsidRDefault="007342E3"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7.2.2. </w:t>
      </w:r>
      <w:r w:rsidRPr="00170AE8">
        <w:rPr>
          <w:rFonts w:ascii="Calibri" w:eastAsia="Calibri" w:hAnsi="Calibri" w:cs="Calibri"/>
          <w:sz w:val="22"/>
          <w:szCs w:val="22"/>
          <w:lang w:eastAsia="en-US"/>
        </w:rPr>
        <w:t xml:space="preserve">O prazo da disposição acima será contado do recebimento de comunicação de cobrança oriunda do contratado com a comprovação da </w:t>
      </w:r>
      <w:r w:rsidRPr="00170AE8">
        <w:rPr>
          <w:rFonts w:ascii="Calibri" w:hAnsi="Calibri" w:cs="Calibri"/>
          <w:sz w:val="22"/>
          <w:szCs w:val="22"/>
          <w:lang w:eastAsia="en-US"/>
        </w:rPr>
        <w:t>prestação dos serviços a que se referem a parcela a ser paga.</w:t>
      </w:r>
    </w:p>
    <w:p w14:paraId="2805E504" w14:textId="36B9F4B9"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7.2.3. </w:t>
      </w:r>
      <w:r w:rsidRPr="00170AE8">
        <w:rPr>
          <w:rFonts w:ascii="Calibri" w:eastAsia="Calibri" w:hAnsi="Calibri" w:cs="Calibri"/>
          <w:sz w:val="22"/>
          <w:szCs w:val="22"/>
          <w:lang w:eastAsia="en-US"/>
        </w:rPr>
        <w:t>O fiscal técnico do contrato realizará o recebimento provisório do objeto do contrato mediante termo detalhado que comprove o cumprimento das exigências de caráter técnico.</w:t>
      </w:r>
    </w:p>
    <w:p w14:paraId="052FA199" w14:textId="4E93AE5E"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7.2.4. </w:t>
      </w:r>
      <w:r w:rsidRPr="00170AE8">
        <w:rPr>
          <w:rFonts w:ascii="Calibri" w:eastAsia="Calibri" w:hAnsi="Calibri" w:cs="Calibri"/>
          <w:sz w:val="22"/>
          <w:szCs w:val="22"/>
          <w:lang w:eastAsia="en-US"/>
        </w:rPr>
        <w:t>O fiscal administrativo do contrato realizará o recebimento provisório do objeto do contrato mediante termo detalhado que comprove o cumprimento das exigências de caráter administrativo.</w:t>
      </w:r>
    </w:p>
    <w:p w14:paraId="0F572794" w14:textId="752C383C"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7.2.5. </w:t>
      </w:r>
      <w:r w:rsidRPr="00170AE8">
        <w:rPr>
          <w:rFonts w:ascii="Calibri" w:eastAsia="Calibri" w:hAnsi="Calibri" w:cs="Calibri"/>
          <w:sz w:val="22"/>
          <w:szCs w:val="22"/>
          <w:lang w:eastAsia="en-US"/>
        </w:rPr>
        <w:t>O fiscal setorial do contrato, quando houver, realizará o recebimento provisório sob o ponto de vista técnico e administrativo.</w:t>
      </w:r>
    </w:p>
    <w:p w14:paraId="1D9606B3" w14:textId="5ECC02DD"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7.2.6. </w:t>
      </w:r>
      <w:r w:rsidRPr="00170AE8">
        <w:rPr>
          <w:rFonts w:ascii="Calibri" w:eastAsia="Calibri" w:hAnsi="Calibri" w:cs="Calibri"/>
          <w:sz w:val="22"/>
          <w:szCs w:val="22"/>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F8BC1C5" w14:textId="7EDE4178"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7.2.7. </w:t>
      </w:r>
      <w:r w:rsidRPr="00170AE8">
        <w:rPr>
          <w:rFonts w:ascii="Calibri" w:eastAsia="Calibri" w:hAnsi="Calibri" w:cs="Calibri"/>
          <w:sz w:val="22"/>
          <w:szCs w:val="22"/>
          <w:lang w:eastAsia="en-US"/>
        </w:rPr>
        <w:t>Será considerado como ocorrido o recebimento provisório com a entrega do termo detalhado ou, em havendo mais de um a ser feito, com a entrega do último;</w:t>
      </w:r>
    </w:p>
    <w:p w14:paraId="4F9553A5" w14:textId="0141F6A4"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7.2.8. </w:t>
      </w:r>
      <w:r w:rsidRPr="00170AE8">
        <w:rPr>
          <w:rFonts w:ascii="Calibri" w:eastAsia="Calibri" w:hAnsi="Calibri" w:cs="Calibri"/>
          <w:sz w:val="22"/>
          <w:szCs w:val="22"/>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EB6B9CF" w14:textId="46F1FACD"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7.2.9. </w:t>
      </w:r>
      <w:r w:rsidRPr="00170AE8">
        <w:rPr>
          <w:rFonts w:ascii="Calibri" w:eastAsia="Calibri" w:hAnsi="Calibri" w:cs="Calibri"/>
          <w:sz w:val="22"/>
          <w:szCs w:val="22"/>
          <w:lang w:eastAsia="en-US"/>
        </w:rPr>
        <w:t>A fiscalização não efetuará o ateste da última e/ou única medição de serviços até que sejam sanadas todas as eventuais pendências que possam vir a ser apontadas no Recebimento Provisório.</w:t>
      </w:r>
    </w:p>
    <w:p w14:paraId="3302FE03" w14:textId="4AD8CEC4"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7.2.10. </w:t>
      </w:r>
      <w:r w:rsidRPr="00170AE8">
        <w:rPr>
          <w:rFonts w:ascii="Calibri" w:eastAsia="Calibri" w:hAnsi="Calibri" w:cs="Calibri"/>
          <w:sz w:val="22"/>
          <w:szCs w:val="22"/>
          <w:lang w:eastAsia="en-US"/>
        </w:rPr>
        <w:t>O recebimento provisório também ficará sujeito, quando cabível, à conclusão de todos os testes de campo e à entrega dos Manuais e Instruções exigíveis.</w:t>
      </w:r>
    </w:p>
    <w:p w14:paraId="0147DA5A" w14:textId="431E6484" w:rsidR="007342E3"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7.2.11. </w:t>
      </w:r>
      <w:r w:rsidRPr="00170AE8">
        <w:rPr>
          <w:rFonts w:ascii="Calibri" w:eastAsia="Calibri" w:hAnsi="Calibri" w:cs="Calibri"/>
          <w:sz w:val="22"/>
          <w:szCs w:val="22"/>
          <w:lang w:eastAsia="en-US"/>
        </w:rPr>
        <w:t>Os serviços poderão ser rejeitados, no todo ou em parte, quando em desacordo com as especificações constantes neste Termo de Referência e na proposta, sem prejuízo da aplicação das penalidades.</w:t>
      </w:r>
    </w:p>
    <w:p w14:paraId="15D2A237" w14:textId="78E6C207"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7.2.12.</w:t>
      </w:r>
      <w:r w:rsidRPr="00170AE8">
        <w:rPr>
          <w:rFonts w:ascii="Calibri" w:eastAsia="Calibri" w:hAnsi="Calibri" w:cs="Calibri"/>
          <w:sz w:val="22"/>
          <w:szCs w:val="22"/>
          <w:lang w:eastAsia="en-US"/>
        </w:rPr>
        <w:tab/>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4CA5C84F" w14:textId="1BB70A43"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lastRenderedPageBreak/>
        <w:t xml:space="preserve">7.2.13. </w:t>
      </w:r>
      <w:r w:rsidRPr="00170AE8">
        <w:rPr>
          <w:rFonts w:ascii="Calibri" w:eastAsia="Calibri" w:hAnsi="Calibri" w:cs="Calibri"/>
          <w:sz w:val="22"/>
          <w:szCs w:val="22"/>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F025E9C" w14:textId="69F44D7F"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7.2.14. </w:t>
      </w:r>
      <w:r w:rsidRPr="00170AE8">
        <w:rPr>
          <w:rFonts w:ascii="Calibri" w:eastAsia="Calibri" w:hAnsi="Calibri" w:cs="Calibri"/>
          <w:sz w:val="22"/>
          <w:szCs w:val="22"/>
          <w:lang w:eastAsia="en-US"/>
        </w:rPr>
        <w:t>Emitir Termo Detalhado para efeito de recebimento definitivo dos serviços prestados, com base nos relatórios e documentações apresentadas; e</w:t>
      </w:r>
    </w:p>
    <w:p w14:paraId="68F44D54" w14:textId="0380623C"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7.2.15. </w:t>
      </w:r>
      <w:r w:rsidRPr="00170AE8">
        <w:rPr>
          <w:rFonts w:ascii="Calibri" w:eastAsia="Calibri" w:hAnsi="Calibri" w:cs="Calibri"/>
          <w:sz w:val="22"/>
          <w:szCs w:val="22"/>
          <w:lang w:eastAsia="en-US"/>
        </w:rPr>
        <w:t>Comunicar a empresa para que emita a Nota Fiscal ou Fatura, com o valor exato dimensionado pela fiscalização.</w:t>
      </w:r>
    </w:p>
    <w:p w14:paraId="7F47745E" w14:textId="584772B2" w:rsidR="00F50198" w:rsidRPr="00170AE8" w:rsidRDefault="00F50198" w:rsidP="00596C3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7.2.16. </w:t>
      </w:r>
      <w:r w:rsidRPr="00170AE8">
        <w:rPr>
          <w:rFonts w:ascii="Calibri" w:eastAsia="Calibri" w:hAnsi="Calibri" w:cs="Calibri"/>
          <w:sz w:val="22"/>
          <w:szCs w:val="22"/>
          <w:lang w:eastAsia="en-US"/>
        </w:rPr>
        <w:t>Enviar a documentação pertinente ao setor de contratos para a formalização dos procedimentos de liquidação e pagamento, no valor dimensionado pela fiscalização e gestão.</w:t>
      </w:r>
    </w:p>
    <w:p w14:paraId="734826B7" w14:textId="556A40D9" w:rsidR="00F50198" w:rsidRPr="00170AE8" w:rsidRDefault="00F50198"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7.2.17. </w:t>
      </w:r>
      <w:r w:rsidRPr="00170AE8">
        <w:rPr>
          <w:rFonts w:ascii="Calibri" w:eastAsia="Calibri" w:hAnsi="Calibri" w:cs="Calibri"/>
          <w:sz w:val="22"/>
          <w:szCs w:val="22"/>
          <w:lang w:eastAsia="en-US"/>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170AE8">
        <w:rPr>
          <w:rFonts w:ascii="Calibri" w:eastAsia="Calibri" w:hAnsi="Calibri" w:cs="Calibri"/>
          <w:sz w:val="22"/>
          <w:szCs w:val="22"/>
          <w:lang w:eastAsia="en-US"/>
        </w:rPr>
        <w:t>pertine</w:t>
      </w:r>
      <w:proofErr w:type="spellEnd"/>
      <w:r w:rsidRPr="00170AE8">
        <w:rPr>
          <w:rFonts w:ascii="Calibri" w:eastAsia="Calibri" w:hAnsi="Calibri" w:cs="Calibri"/>
          <w:sz w:val="22"/>
          <w:szCs w:val="22"/>
          <w:lang w:eastAsia="en-US"/>
        </w:rPr>
        <w:t xml:space="preserve"> à parcela incontroversa da execução do objeto, para efeito de liquidação e pagamento.</w:t>
      </w:r>
    </w:p>
    <w:p w14:paraId="32024254" w14:textId="50482090" w:rsidR="00F50198" w:rsidRPr="00170AE8" w:rsidRDefault="00F50198"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7.2.18. </w:t>
      </w:r>
      <w:r w:rsidRPr="00170AE8">
        <w:rPr>
          <w:rFonts w:ascii="Calibri" w:eastAsia="Calibri" w:hAnsi="Calibri" w:cs="Calibri"/>
          <w:sz w:val="22"/>
          <w:szCs w:val="22"/>
          <w:lang w:eastAsia="en-US"/>
        </w:rPr>
        <w:t>Nenhum prazo de recebimento ocorrerá enquanto pendente a solução, pelo contratado, de inconsistências verificadas na execução do objeto ou no instrumento de cobrança.</w:t>
      </w:r>
    </w:p>
    <w:p w14:paraId="6F7E542E" w14:textId="05F4C3F8" w:rsidR="00F50198" w:rsidRPr="00170AE8" w:rsidRDefault="00F50198"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7.2.19. </w:t>
      </w:r>
      <w:r w:rsidRPr="00170AE8">
        <w:rPr>
          <w:rFonts w:ascii="Calibri" w:eastAsia="Calibri" w:hAnsi="Calibri" w:cs="Calibri"/>
          <w:sz w:val="22"/>
          <w:szCs w:val="22"/>
          <w:lang w:eastAsia="en-US"/>
        </w:rPr>
        <w:t>O recebimento provisório ou definitivo não excluirá a responsabilidade civil pela solidez e pela segurança do serviço nem a responsabilidade ético-profissional pela perfeita execução do contrato.</w:t>
      </w:r>
    </w:p>
    <w:p w14:paraId="2644C434" w14:textId="649FB63B" w:rsidR="00B074DB" w:rsidRPr="00170AE8" w:rsidRDefault="001036F7" w:rsidP="00B074DB">
      <w:pPr>
        <w:pStyle w:val="Standard"/>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 </w:t>
      </w:r>
      <w:r w:rsidR="00B074DB" w:rsidRPr="00170AE8">
        <w:rPr>
          <w:rFonts w:ascii="Calibri" w:eastAsia="Calibri" w:hAnsi="Calibri" w:cs="Calibri"/>
          <w:b/>
          <w:bCs/>
          <w:sz w:val="22"/>
          <w:szCs w:val="22"/>
          <w:lang w:eastAsia="en-US"/>
        </w:rPr>
        <w:t>Liquidação</w:t>
      </w:r>
    </w:p>
    <w:p w14:paraId="3727B8D0" w14:textId="6407684A"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001036F7" w:rsidRPr="00170AE8">
        <w:rPr>
          <w:rFonts w:ascii="Calibri" w:eastAsia="Calibri" w:hAnsi="Calibri" w:cs="Calibri"/>
          <w:b/>
          <w:bCs/>
          <w:sz w:val="22"/>
          <w:szCs w:val="22"/>
          <w:lang w:eastAsia="en-US"/>
        </w:rPr>
        <w:t>.1.</w:t>
      </w:r>
      <w:r w:rsidR="001036F7"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Recebida a Nota Fiscal ou documento de cobrança equivalente, correrá o prazo de dez dias úteis para fins de liquidação, na forma desta seção, prorrogáveis por igual período, nos termos do art. 7º, §3º da Instrução Normativa SEGES/ME nº 77/2022.</w:t>
      </w:r>
    </w:p>
    <w:p w14:paraId="09E9C6B4" w14:textId="1FA8029B"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w:t>
      </w:r>
      <w:r w:rsidR="001036F7" w:rsidRPr="00170AE8">
        <w:rPr>
          <w:rFonts w:ascii="Calibri" w:eastAsia="Calibri" w:hAnsi="Calibri" w:cs="Calibri"/>
          <w:b/>
          <w:bCs/>
          <w:sz w:val="22"/>
          <w:szCs w:val="22"/>
          <w:lang w:eastAsia="en-US"/>
        </w:rPr>
        <w:t>2</w:t>
      </w:r>
      <w:r w:rsidRPr="00170AE8">
        <w:rPr>
          <w:rFonts w:ascii="Calibri" w:eastAsia="Calibri" w:hAnsi="Calibri" w:cs="Calibri"/>
          <w:b/>
          <w:bCs/>
          <w:sz w:val="22"/>
          <w:szCs w:val="22"/>
          <w:lang w:eastAsia="en-US"/>
        </w:rPr>
        <w:t>.</w:t>
      </w:r>
      <w:r w:rsidR="001036F7"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8789146" w14:textId="323C13FD"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001036F7" w:rsidRPr="00170AE8">
        <w:rPr>
          <w:rFonts w:ascii="Calibri" w:eastAsia="Calibri" w:hAnsi="Calibri" w:cs="Calibri"/>
          <w:b/>
          <w:bCs/>
          <w:sz w:val="22"/>
          <w:szCs w:val="22"/>
          <w:lang w:eastAsia="en-US"/>
        </w:rPr>
        <w:t>.3.</w:t>
      </w:r>
      <w:r w:rsidR="001036F7"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46A18DF" w14:textId="7DCCB8C6"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1.</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o prazo de validade;</w:t>
      </w:r>
    </w:p>
    <w:p w14:paraId="2549192D" w14:textId="7D872283"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2.</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 xml:space="preserve">a data da emissão; </w:t>
      </w:r>
    </w:p>
    <w:p w14:paraId="00579810" w14:textId="7C762B37"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3.</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 xml:space="preserve">os dados do contrato e do órgão contratante; </w:t>
      </w:r>
    </w:p>
    <w:p w14:paraId="3B714094" w14:textId="236F5271"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4.</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 xml:space="preserve">o período respectivo de execução do contrato; </w:t>
      </w:r>
    </w:p>
    <w:p w14:paraId="02C75266" w14:textId="0F51B5A2"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5.</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 xml:space="preserve">o valor a pagar; e </w:t>
      </w:r>
    </w:p>
    <w:p w14:paraId="33B0D2BF" w14:textId="5C9F9DD4" w:rsidR="00B074DB" w:rsidRPr="00170AE8" w:rsidRDefault="008C7042" w:rsidP="007D59F6">
      <w:pPr>
        <w:pStyle w:val="Standard"/>
        <w:suppressAutoHyphens w:val="0"/>
        <w:ind w:left="720"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.3.</w:t>
      </w:r>
      <w:r w:rsidR="00B074DB" w:rsidRPr="00170AE8">
        <w:rPr>
          <w:rFonts w:ascii="Calibri" w:eastAsia="Calibri" w:hAnsi="Calibri" w:cs="Calibri"/>
          <w:b/>
          <w:bCs/>
          <w:sz w:val="22"/>
          <w:szCs w:val="22"/>
          <w:lang w:eastAsia="en-US"/>
        </w:rPr>
        <w:t>6.</w:t>
      </w:r>
      <w:r w:rsidR="002B21C4" w:rsidRPr="00170AE8">
        <w:rPr>
          <w:rFonts w:ascii="Calibri" w:eastAsia="Calibri" w:hAnsi="Calibri" w:cs="Calibri"/>
          <w:b/>
          <w:bCs/>
          <w:sz w:val="22"/>
          <w:szCs w:val="22"/>
          <w:lang w:eastAsia="en-US"/>
        </w:rPr>
        <w:t xml:space="preserve"> </w:t>
      </w:r>
      <w:r w:rsidR="00B074DB" w:rsidRPr="00170AE8">
        <w:rPr>
          <w:rFonts w:ascii="Calibri" w:eastAsia="Calibri" w:hAnsi="Calibri" w:cs="Calibri"/>
          <w:sz w:val="22"/>
          <w:szCs w:val="22"/>
          <w:lang w:eastAsia="en-US"/>
        </w:rPr>
        <w:t>eventual destaque do valor de retenções tributárias cabíveis.</w:t>
      </w:r>
    </w:p>
    <w:p w14:paraId="2191AC01" w14:textId="552870FC" w:rsidR="00B074DB" w:rsidRPr="00170AE8" w:rsidRDefault="007D59F6"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              </w:t>
      </w:r>
      <w:r w:rsidR="00C335D1"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00C335D1" w:rsidRPr="00170AE8">
        <w:rPr>
          <w:rFonts w:ascii="Calibri" w:eastAsia="Calibri" w:hAnsi="Calibri" w:cs="Calibri"/>
          <w:b/>
          <w:bCs/>
          <w:sz w:val="22"/>
          <w:szCs w:val="22"/>
          <w:lang w:eastAsia="en-US"/>
        </w:rPr>
        <w:t xml:space="preserve">.4. </w:t>
      </w:r>
      <w:r w:rsidR="00B074DB" w:rsidRPr="00170AE8">
        <w:rPr>
          <w:rFonts w:ascii="Calibri" w:eastAsia="Calibri" w:hAnsi="Calibri" w:cs="Calibri"/>
          <w:sz w:val="22"/>
          <w:szCs w:val="22"/>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C8058D5" w14:textId="5F82B938" w:rsidR="00B074DB"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.5.</w:t>
      </w:r>
      <w:r w:rsidR="00B074DB" w:rsidRPr="00170AE8">
        <w:rPr>
          <w:rFonts w:ascii="Calibri" w:eastAsia="Calibri" w:hAnsi="Calibri" w:cs="Calibri"/>
          <w:sz w:val="22"/>
          <w:szCs w:val="22"/>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7B06525F" w14:textId="2037A3C0" w:rsidR="00C335D1"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.6. </w:t>
      </w:r>
      <w:r w:rsidR="00B074DB" w:rsidRPr="00170AE8">
        <w:rPr>
          <w:rFonts w:ascii="Calibri" w:eastAsia="Calibri" w:hAnsi="Calibri" w:cs="Calibri"/>
          <w:sz w:val="22"/>
          <w:szCs w:val="22"/>
          <w:lang w:eastAsia="en-US"/>
        </w:rPr>
        <w:t>A Administração deverá realizar consulta ao SICAF para:</w:t>
      </w:r>
    </w:p>
    <w:p w14:paraId="33F9A82E" w14:textId="77777777" w:rsidR="00C335D1" w:rsidRPr="00170AE8" w:rsidRDefault="00B074DB" w:rsidP="00B074DB">
      <w:pPr>
        <w:pStyle w:val="Standard"/>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a)</w:t>
      </w:r>
      <w:r w:rsidRPr="00170AE8">
        <w:rPr>
          <w:rFonts w:ascii="Calibri" w:eastAsia="Calibri" w:hAnsi="Calibri" w:cs="Calibri"/>
          <w:sz w:val="22"/>
          <w:szCs w:val="22"/>
          <w:lang w:eastAsia="en-US"/>
        </w:rPr>
        <w:t xml:space="preserve"> verificar a manutenção das condições de habilitação exigidas;</w:t>
      </w:r>
    </w:p>
    <w:p w14:paraId="12DCE59B" w14:textId="6FFF6604" w:rsidR="00B074DB" w:rsidRPr="00170AE8" w:rsidRDefault="00B074DB" w:rsidP="00B074DB">
      <w:pPr>
        <w:pStyle w:val="Standard"/>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b)</w:t>
      </w:r>
      <w:r w:rsidRPr="00170AE8">
        <w:rPr>
          <w:rFonts w:ascii="Calibri" w:eastAsia="Calibri" w:hAnsi="Calibri" w:cs="Calibri"/>
          <w:sz w:val="22"/>
          <w:szCs w:val="22"/>
          <w:lang w:eastAsia="en-US"/>
        </w:rPr>
        <w:t xml:space="preserve"> identificar possível razão que impeça a contratação no âmbito do órgão ou entidade, tais como a proibição de contratar com a Administração ou com o Poder Público, bem como ocorrências impeditivas indiretas</w:t>
      </w:r>
      <w:r w:rsidR="00C335D1" w:rsidRPr="00170AE8">
        <w:rPr>
          <w:rFonts w:ascii="Calibri" w:eastAsia="Calibri" w:hAnsi="Calibri" w:cs="Calibri"/>
          <w:sz w:val="22"/>
          <w:szCs w:val="22"/>
          <w:lang w:eastAsia="en-US"/>
        </w:rPr>
        <w:t>.</w:t>
      </w:r>
    </w:p>
    <w:p w14:paraId="3F613976" w14:textId="1D113385" w:rsidR="00B074DB"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.7. </w:t>
      </w:r>
      <w:r w:rsidR="00B074DB" w:rsidRPr="00170AE8">
        <w:rPr>
          <w:rFonts w:ascii="Calibri" w:eastAsia="Calibri" w:hAnsi="Calibri" w:cs="Calibri"/>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E628A8" w14:textId="63B71B84" w:rsidR="00B074DB"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.8. </w:t>
      </w:r>
      <w:r w:rsidR="00B074DB" w:rsidRPr="00170AE8">
        <w:rPr>
          <w:rFonts w:ascii="Calibri" w:eastAsia="Calibri" w:hAnsi="Calibri" w:cs="Calibr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B25EC5" w14:textId="6DAD2142" w:rsidR="00B074DB"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lastRenderedPageBreak/>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.9. </w:t>
      </w:r>
      <w:r w:rsidR="00B074DB" w:rsidRPr="00170AE8">
        <w:rPr>
          <w:rFonts w:ascii="Calibri" w:eastAsia="Calibri" w:hAnsi="Calibri" w:cs="Calibr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4EA65B6" w14:textId="64E791A0" w:rsidR="00B074DB" w:rsidRPr="00170AE8" w:rsidRDefault="00C335D1"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3</w:t>
      </w:r>
      <w:r w:rsidRPr="00170AE8">
        <w:rPr>
          <w:rFonts w:ascii="Calibri" w:eastAsia="Calibri" w:hAnsi="Calibri" w:cs="Calibri"/>
          <w:b/>
          <w:bCs/>
          <w:sz w:val="22"/>
          <w:szCs w:val="22"/>
          <w:lang w:eastAsia="en-US"/>
        </w:rPr>
        <w:t xml:space="preserve">.10. </w:t>
      </w:r>
      <w:r w:rsidR="00B074DB" w:rsidRPr="00170AE8">
        <w:rPr>
          <w:rFonts w:ascii="Calibri" w:eastAsia="Calibri" w:hAnsi="Calibri" w:cs="Calibri"/>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3F4CCF29" w14:textId="522C0294" w:rsidR="00B074DB" w:rsidRPr="00170AE8" w:rsidRDefault="00C335D1" w:rsidP="00B074DB">
      <w:pPr>
        <w:pStyle w:val="Standard"/>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4</w:t>
      </w:r>
      <w:r w:rsidRPr="00170AE8">
        <w:rPr>
          <w:rFonts w:ascii="Calibri" w:eastAsia="Calibri" w:hAnsi="Calibri" w:cs="Calibri"/>
          <w:b/>
          <w:bCs/>
          <w:sz w:val="22"/>
          <w:szCs w:val="22"/>
          <w:lang w:eastAsia="en-US"/>
        </w:rPr>
        <w:t xml:space="preserve">. </w:t>
      </w:r>
      <w:r w:rsidR="00B074DB" w:rsidRPr="00170AE8">
        <w:rPr>
          <w:rFonts w:ascii="Calibri" w:eastAsia="Calibri" w:hAnsi="Calibri" w:cs="Calibri"/>
          <w:b/>
          <w:bCs/>
          <w:sz w:val="22"/>
          <w:szCs w:val="22"/>
          <w:lang w:eastAsia="en-US"/>
        </w:rPr>
        <w:t>Prazo de pagamento</w:t>
      </w:r>
    </w:p>
    <w:p w14:paraId="00B41BC9" w14:textId="289ED81D" w:rsidR="00B074DB" w:rsidRPr="00170AE8" w:rsidRDefault="00DE4F96"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4</w:t>
      </w:r>
      <w:r w:rsidRPr="00170AE8">
        <w:rPr>
          <w:rFonts w:ascii="Calibri" w:eastAsia="Calibri" w:hAnsi="Calibri" w:cs="Calibri"/>
          <w:b/>
          <w:bCs/>
          <w:sz w:val="22"/>
          <w:szCs w:val="22"/>
          <w:lang w:eastAsia="en-US"/>
        </w:rPr>
        <w:t xml:space="preserve">.1. </w:t>
      </w:r>
      <w:r w:rsidR="00B074DB" w:rsidRPr="00170AE8">
        <w:rPr>
          <w:rFonts w:ascii="Calibri" w:eastAsia="Calibri" w:hAnsi="Calibri" w:cs="Calibri"/>
          <w:sz w:val="22"/>
          <w:szCs w:val="22"/>
          <w:lang w:eastAsia="en-US"/>
        </w:rPr>
        <w:t>O pagamento será efetuado no prazo de até 10 (dez) dias úteis contados da finalização da liquidação da despesa, conforme seção anterior, nos termos da Instrução Normativa SEGES/ME nº 77, de 2022.</w:t>
      </w:r>
    </w:p>
    <w:p w14:paraId="189A90DD" w14:textId="4D6C53C6" w:rsidR="00B074DB" w:rsidRPr="00170AE8" w:rsidRDefault="00DE4F96"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4</w:t>
      </w:r>
      <w:r w:rsidRPr="00170AE8">
        <w:rPr>
          <w:rFonts w:ascii="Calibri" w:eastAsia="Calibri" w:hAnsi="Calibri" w:cs="Calibri"/>
          <w:b/>
          <w:bCs/>
          <w:sz w:val="22"/>
          <w:szCs w:val="22"/>
          <w:lang w:eastAsia="en-US"/>
        </w:rPr>
        <w:t xml:space="preserve">.2. </w:t>
      </w:r>
      <w:r w:rsidR="00B074DB" w:rsidRPr="00170AE8">
        <w:rPr>
          <w:rFonts w:ascii="Calibri" w:eastAsia="Calibri" w:hAnsi="Calibri" w:cs="Calibri"/>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00C335D1" w:rsidRPr="00170AE8">
        <w:rPr>
          <w:rFonts w:ascii="Calibri" w:eastAsia="Calibri" w:hAnsi="Calibri" w:cs="Calibri"/>
          <w:sz w:val="22"/>
          <w:szCs w:val="22"/>
          <w:lang w:eastAsia="en-US"/>
        </w:rPr>
        <w:t>IPCA</w:t>
      </w:r>
      <w:r w:rsidR="00B074DB" w:rsidRPr="00170AE8">
        <w:rPr>
          <w:rFonts w:ascii="Calibri" w:eastAsia="Calibri" w:hAnsi="Calibri" w:cs="Calibri"/>
          <w:sz w:val="22"/>
          <w:szCs w:val="22"/>
          <w:lang w:eastAsia="en-US"/>
        </w:rPr>
        <w:t xml:space="preserve"> de correção monetária.</w:t>
      </w:r>
    </w:p>
    <w:p w14:paraId="7CB43384" w14:textId="7B35C1A6" w:rsidR="00B074DB" w:rsidRPr="00170AE8" w:rsidRDefault="00DE4F96" w:rsidP="00B074DB">
      <w:pPr>
        <w:pStyle w:val="Standard"/>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Pr="00170AE8">
        <w:rPr>
          <w:rFonts w:ascii="Calibri" w:eastAsia="Calibri" w:hAnsi="Calibri" w:cs="Calibri"/>
          <w:b/>
          <w:bCs/>
          <w:sz w:val="22"/>
          <w:szCs w:val="22"/>
          <w:lang w:eastAsia="en-US"/>
        </w:rPr>
        <w:t xml:space="preserve">. </w:t>
      </w:r>
      <w:r w:rsidR="00B074DB" w:rsidRPr="00170AE8">
        <w:rPr>
          <w:rFonts w:ascii="Calibri" w:eastAsia="Calibri" w:hAnsi="Calibri" w:cs="Calibri"/>
          <w:b/>
          <w:bCs/>
          <w:sz w:val="22"/>
          <w:szCs w:val="22"/>
          <w:lang w:eastAsia="en-US"/>
        </w:rPr>
        <w:t>Forma de pagamento</w:t>
      </w:r>
    </w:p>
    <w:p w14:paraId="2829545D" w14:textId="7F421F18"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00477AAC" w:rsidRPr="00170AE8">
        <w:rPr>
          <w:rFonts w:ascii="Calibri" w:eastAsia="Calibri" w:hAnsi="Calibri" w:cs="Calibri"/>
          <w:b/>
          <w:bCs/>
          <w:sz w:val="22"/>
          <w:szCs w:val="22"/>
          <w:lang w:eastAsia="en-US"/>
        </w:rPr>
        <w:t>.1</w:t>
      </w:r>
      <w:r w:rsidRPr="00170AE8">
        <w:rPr>
          <w:rFonts w:ascii="Calibri" w:eastAsia="Calibri" w:hAnsi="Calibri" w:cs="Calibri"/>
          <w:b/>
          <w:bCs/>
          <w:sz w:val="22"/>
          <w:szCs w:val="22"/>
          <w:lang w:eastAsia="en-US"/>
        </w:rPr>
        <w:t>.</w:t>
      </w:r>
      <w:r w:rsidR="00477AAC"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O pagamento será realizado por meio de ordem bancária, para crédito em banco, agência e conta corrente indicados pelo contratado.</w:t>
      </w:r>
    </w:p>
    <w:p w14:paraId="54964A54" w14:textId="457A888D"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00477AAC" w:rsidRPr="00170AE8">
        <w:rPr>
          <w:rFonts w:ascii="Calibri" w:eastAsia="Calibri" w:hAnsi="Calibri" w:cs="Calibri"/>
          <w:b/>
          <w:bCs/>
          <w:sz w:val="22"/>
          <w:szCs w:val="22"/>
          <w:lang w:eastAsia="en-US"/>
        </w:rPr>
        <w:t>.</w:t>
      </w:r>
      <w:r w:rsidRPr="00170AE8">
        <w:rPr>
          <w:rFonts w:ascii="Calibri" w:eastAsia="Calibri" w:hAnsi="Calibri" w:cs="Calibri"/>
          <w:b/>
          <w:bCs/>
          <w:sz w:val="22"/>
          <w:szCs w:val="22"/>
          <w:lang w:eastAsia="en-US"/>
        </w:rPr>
        <w:t>2.</w:t>
      </w:r>
      <w:r w:rsidR="00477AAC"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Será considerada data do pagamento o dia em que constar como emitida a ordem bancária para pagamento.</w:t>
      </w:r>
    </w:p>
    <w:p w14:paraId="24AE4A7D" w14:textId="7C51D979"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00477AAC" w:rsidRPr="00170AE8">
        <w:rPr>
          <w:rFonts w:ascii="Calibri" w:eastAsia="Calibri" w:hAnsi="Calibri" w:cs="Calibri"/>
          <w:b/>
          <w:bCs/>
          <w:sz w:val="22"/>
          <w:szCs w:val="22"/>
          <w:lang w:eastAsia="en-US"/>
        </w:rPr>
        <w:t>.3.</w:t>
      </w:r>
      <w:r w:rsidR="00477AAC"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Quando do pagamento, será efetuada a retenção tributária prevista na legislação aplicável.</w:t>
      </w:r>
    </w:p>
    <w:p w14:paraId="4D6C6C4F" w14:textId="059609AE" w:rsidR="00B074DB"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00477AAC" w:rsidRPr="00170AE8">
        <w:rPr>
          <w:rFonts w:ascii="Calibri" w:eastAsia="Calibri" w:hAnsi="Calibri" w:cs="Calibri"/>
          <w:b/>
          <w:bCs/>
          <w:sz w:val="22"/>
          <w:szCs w:val="22"/>
          <w:lang w:eastAsia="en-US"/>
        </w:rPr>
        <w:t>.3.1</w:t>
      </w:r>
      <w:r w:rsidRPr="00170AE8">
        <w:rPr>
          <w:rFonts w:ascii="Calibri" w:eastAsia="Calibri" w:hAnsi="Calibri" w:cs="Calibri"/>
          <w:b/>
          <w:bCs/>
          <w:sz w:val="22"/>
          <w:szCs w:val="22"/>
          <w:lang w:eastAsia="en-US"/>
        </w:rPr>
        <w:t>.</w:t>
      </w:r>
      <w:r w:rsidR="00477AAC"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Independentemente do percentual de tributo inserido na planilha, quando houver, serão retidos na fonte, quando da realização do pagamento, os percentuais estabelecidos na legislação vigente.</w:t>
      </w:r>
    </w:p>
    <w:p w14:paraId="7D33A658" w14:textId="1A9713A5" w:rsidR="002377AC" w:rsidRPr="00170AE8" w:rsidRDefault="00B074DB" w:rsidP="008072ED">
      <w:pPr>
        <w:pStyle w:val="Standard"/>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5</w:t>
      </w:r>
      <w:r w:rsidR="00477AAC" w:rsidRPr="00170AE8">
        <w:rPr>
          <w:rFonts w:ascii="Calibri" w:eastAsia="Calibri" w:hAnsi="Calibri" w:cs="Calibri"/>
          <w:b/>
          <w:bCs/>
          <w:sz w:val="22"/>
          <w:szCs w:val="22"/>
          <w:lang w:eastAsia="en-US"/>
        </w:rPr>
        <w:t>.4.</w:t>
      </w:r>
      <w:r w:rsidR="00477AAC" w:rsidRPr="00170AE8">
        <w:rPr>
          <w:rFonts w:ascii="Calibri" w:eastAsia="Calibri" w:hAnsi="Calibri" w:cs="Calibri"/>
          <w:sz w:val="22"/>
          <w:szCs w:val="22"/>
          <w:lang w:eastAsia="en-US"/>
        </w:rPr>
        <w:t xml:space="preserve"> </w:t>
      </w:r>
      <w:r w:rsidRPr="00170AE8">
        <w:rPr>
          <w:rFonts w:ascii="Calibri" w:eastAsia="Calibri" w:hAnsi="Calibri" w:cs="Calibri"/>
          <w:sz w:val="22"/>
          <w:szCs w:val="22"/>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1083FE" w14:textId="1C1B2376" w:rsidR="00B074DB" w:rsidRPr="00170AE8" w:rsidRDefault="001F3D0B" w:rsidP="00B074DB">
      <w:pPr>
        <w:pStyle w:val="Standard"/>
        <w:suppressAutoHyphens w:val="0"/>
        <w:jc w:val="both"/>
        <w:rPr>
          <w:rFonts w:ascii="Calibri" w:hAnsi="Calibri" w:cs="Calibri"/>
          <w:b/>
          <w:bCs/>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 </w:t>
      </w:r>
      <w:r w:rsidR="00B074DB" w:rsidRPr="00170AE8">
        <w:rPr>
          <w:rFonts w:ascii="Calibri" w:hAnsi="Calibri" w:cs="Calibri"/>
          <w:b/>
          <w:bCs/>
          <w:sz w:val="22"/>
          <w:szCs w:val="22"/>
        </w:rPr>
        <w:t>Cessão de crédito</w:t>
      </w:r>
    </w:p>
    <w:p w14:paraId="75A4999C" w14:textId="2F3C91FC"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.1. </w:t>
      </w:r>
      <w:r w:rsidR="00B074DB" w:rsidRPr="00170AE8">
        <w:rPr>
          <w:rFonts w:ascii="Calibri" w:hAnsi="Calibri" w:cs="Calibri"/>
          <w:sz w:val="22"/>
          <w:szCs w:val="22"/>
        </w:rPr>
        <w:t xml:space="preserve">É admitida a cessão fiduciária de direitos creditícios com instituição financeira, nos termos e de acordo com os procedimentos previstos na Instrução Normativa SEGES/ME nº 53, de 8 de </w:t>
      </w:r>
      <w:proofErr w:type="gramStart"/>
      <w:r w:rsidR="00B074DB" w:rsidRPr="00170AE8">
        <w:rPr>
          <w:rFonts w:ascii="Calibri" w:hAnsi="Calibri" w:cs="Calibri"/>
          <w:sz w:val="22"/>
          <w:szCs w:val="22"/>
        </w:rPr>
        <w:t>Julho</w:t>
      </w:r>
      <w:proofErr w:type="gramEnd"/>
      <w:r w:rsidR="00B074DB" w:rsidRPr="00170AE8">
        <w:rPr>
          <w:rFonts w:ascii="Calibri" w:hAnsi="Calibri" w:cs="Calibri"/>
          <w:sz w:val="22"/>
          <w:szCs w:val="22"/>
        </w:rPr>
        <w:t xml:space="preserve"> de 2020, conforme as regras deste presente tópico.</w:t>
      </w:r>
    </w:p>
    <w:p w14:paraId="46A5FCEB" w14:textId="7D19C19D"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.2. </w:t>
      </w:r>
      <w:r w:rsidR="00B074DB" w:rsidRPr="00170AE8">
        <w:rPr>
          <w:rFonts w:ascii="Calibri" w:hAnsi="Calibri" w:cs="Calibri"/>
          <w:sz w:val="22"/>
          <w:szCs w:val="22"/>
        </w:rPr>
        <w:t>As cessões de crédito não abrangidas pela Instrução Normativa SEGES/ME nº 53, de 8 de julho de 2020, dependerão de prévia aprovação do contratante.</w:t>
      </w:r>
    </w:p>
    <w:p w14:paraId="68E497F7" w14:textId="20FD742F"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.3. </w:t>
      </w:r>
      <w:r w:rsidR="00B074DB" w:rsidRPr="00170AE8">
        <w:rPr>
          <w:rFonts w:ascii="Calibri" w:hAnsi="Calibri" w:cs="Calibri"/>
          <w:sz w:val="22"/>
          <w:szCs w:val="22"/>
        </w:rPr>
        <w:t>A eficácia da cessão de crédito não abrangida pela Instrução Normativa SEGES/ME nº 53, de 8 de julho de 2020, em relação à Administração, está condicionada à celebração de termo aditivo ao contrato administrativo.</w:t>
      </w:r>
    </w:p>
    <w:p w14:paraId="24A6BB58" w14:textId="71DB24BF"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.4. </w:t>
      </w:r>
      <w:r w:rsidR="00B074DB" w:rsidRPr="00170AE8">
        <w:rPr>
          <w:rFonts w:ascii="Calibri" w:hAnsi="Calibri" w:cs="Calibri"/>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B6DE5ED" w14:textId="2D048D21"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.5. </w:t>
      </w:r>
      <w:r w:rsidR="00B074DB" w:rsidRPr="00170AE8">
        <w:rPr>
          <w:rFonts w:ascii="Calibri" w:hAnsi="Calibri" w:cs="Calibri"/>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EAFD23E" w14:textId="7B969483" w:rsidR="00B074DB" w:rsidRPr="00170AE8" w:rsidRDefault="001F3D0B" w:rsidP="008072ED">
      <w:pPr>
        <w:pStyle w:val="Standard"/>
        <w:suppressAutoHyphens w:val="0"/>
        <w:ind w:firstLine="720"/>
        <w:jc w:val="both"/>
        <w:rPr>
          <w:rFonts w:ascii="Calibri" w:hAnsi="Calibri" w:cs="Calibri"/>
          <w:sz w:val="22"/>
          <w:szCs w:val="22"/>
        </w:rPr>
      </w:pPr>
      <w:r w:rsidRPr="00170AE8">
        <w:rPr>
          <w:rFonts w:ascii="Calibri" w:eastAsia="Calibri" w:hAnsi="Calibri" w:cs="Calibri"/>
          <w:b/>
          <w:bCs/>
          <w:sz w:val="22"/>
          <w:szCs w:val="22"/>
          <w:lang w:eastAsia="en-US"/>
        </w:rPr>
        <w:t>7.</w:t>
      </w:r>
      <w:r w:rsidR="00FD4E0D"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.6. </w:t>
      </w:r>
      <w:r w:rsidR="00B074DB" w:rsidRPr="00170AE8">
        <w:rPr>
          <w:rFonts w:ascii="Calibri" w:hAnsi="Calibri" w:cs="Calibri"/>
          <w:sz w:val="22"/>
          <w:szCs w:val="22"/>
        </w:rPr>
        <w:t>A cessão de crédito não afetará a execução do objeto contratado, que continuará sob a integral responsabilidade do contratado.</w:t>
      </w:r>
    </w:p>
    <w:p w14:paraId="1278870A" w14:textId="77777777" w:rsidR="008072ED" w:rsidRPr="00674A69" w:rsidRDefault="008072ED" w:rsidP="00376725">
      <w:pPr>
        <w:pStyle w:val="Standard"/>
        <w:jc w:val="both"/>
        <w:rPr>
          <w:rFonts w:ascii="Calibri" w:hAnsi="Calibri" w:cs="Calibri"/>
          <w:b/>
          <w:color w:val="FF0000"/>
          <w:sz w:val="22"/>
          <w:szCs w:val="22"/>
        </w:rPr>
      </w:pPr>
    </w:p>
    <w:p w14:paraId="1CAD53F2" w14:textId="121D6700" w:rsidR="002377AC" w:rsidRPr="00170AE8" w:rsidRDefault="001D724F" w:rsidP="00376725">
      <w:pPr>
        <w:pStyle w:val="Standard"/>
        <w:jc w:val="both"/>
        <w:rPr>
          <w:rFonts w:ascii="Calibri" w:hAnsi="Calibri" w:cs="Calibri"/>
          <w:b/>
          <w:sz w:val="22"/>
          <w:szCs w:val="22"/>
        </w:rPr>
      </w:pPr>
      <w:r w:rsidRPr="00170AE8">
        <w:rPr>
          <w:rFonts w:ascii="Calibri" w:hAnsi="Calibri" w:cs="Calibri"/>
          <w:b/>
          <w:sz w:val="22"/>
          <w:szCs w:val="22"/>
        </w:rPr>
        <w:t xml:space="preserve">8. </w:t>
      </w:r>
      <w:r w:rsidR="00330A4A" w:rsidRPr="00170AE8">
        <w:rPr>
          <w:rFonts w:ascii="Calibri" w:hAnsi="Calibri" w:cs="Calibri"/>
          <w:b/>
          <w:sz w:val="22"/>
          <w:szCs w:val="22"/>
        </w:rPr>
        <w:t>Forma e Critérios de Seleção e Regime de Execução</w:t>
      </w:r>
    </w:p>
    <w:p w14:paraId="1D41D8B7" w14:textId="2230D00A" w:rsidR="00376725" w:rsidRPr="00170AE8" w:rsidRDefault="001D724F" w:rsidP="00376725">
      <w:pPr>
        <w:pStyle w:val="Nivel2"/>
        <w:spacing w:before="0" w:after="0" w:line="240" w:lineRule="auto"/>
        <w:rPr>
          <w:color w:val="auto"/>
          <w:sz w:val="22"/>
          <w:szCs w:val="22"/>
        </w:rPr>
      </w:pPr>
      <w:r w:rsidRPr="00170AE8">
        <w:rPr>
          <w:b/>
          <w:bCs/>
          <w:color w:val="auto"/>
          <w:sz w:val="22"/>
          <w:szCs w:val="22"/>
        </w:rPr>
        <w:t>8.1.</w:t>
      </w:r>
      <w:r w:rsidRPr="00170AE8">
        <w:rPr>
          <w:color w:val="auto"/>
          <w:sz w:val="22"/>
          <w:szCs w:val="22"/>
        </w:rPr>
        <w:t xml:space="preserve"> </w:t>
      </w:r>
      <w:r w:rsidR="00376725" w:rsidRPr="00170AE8">
        <w:rPr>
          <w:color w:val="auto"/>
          <w:sz w:val="22"/>
          <w:szCs w:val="22"/>
        </w:rPr>
        <w:t xml:space="preserve">O fornecedor será selecionado por meio da realização de procedimento de dispensa de licitação, na forma eletrônica, com fundamento na hipótese do art. </w:t>
      </w:r>
      <w:r w:rsidR="00161BAC" w:rsidRPr="00170AE8">
        <w:rPr>
          <w:color w:val="auto"/>
          <w:sz w:val="22"/>
          <w:szCs w:val="22"/>
        </w:rPr>
        <w:t>74</w:t>
      </w:r>
      <w:r w:rsidR="00376725" w:rsidRPr="00170AE8">
        <w:rPr>
          <w:color w:val="auto"/>
          <w:sz w:val="22"/>
          <w:szCs w:val="22"/>
        </w:rPr>
        <w:t xml:space="preserve"> da Lei n.º 14.133/2021.</w:t>
      </w:r>
    </w:p>
    <w:p w14:paraId="719C1FEC" w14:textId="006F0E5A" w:rsidR="00376725" w:rsidRPr="00170AE8" w:rsidRDefault="00376725" w:rsidP="00376725">
      <w:pPr>
        <w:pStyle w:val="Standarduser"/>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t xml:space="preserve">8.2. </w:t>
      </w:r>
      <w:r w:rsidR="00CD5872" w:rsidRPr="00170AE8">
        <w:rPr>
          <w:rFonts w:ascii="Calibri" w:eastAsia="Calibri" w:hAnsi="Calibri" w:cs="Calibri"/>
          <w:b/>
          <w:bCs/>
          <w:sz w:val="22"/>
          <w:szCs w:val="22"/>
          <w:lang w:eastAsia="en-US"/>
        </w:rPr>
        <w:t>Regime de execução</w:t>
      </w:r>
    </w:p>
    <w:p w14:paraId="0D8195B3" w14:textId="6A0DCA5F" w:rsidR="00376725" w:rsidRPr="00170AE8" w:rsidRDefault="00376725" w:rsidP="008072ED">
      <w:pPr>
        <w:pStyle w:val="Standarduser"/>
        <w:suppressAutoHyphens w:val="0"/>
        <w:ind w:firstLine="72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8.2.1.</w:t>
      </w:r>
      <w:r w:rsidRPr="00170AE8">
        <w:rPr>
          <w:rFonts w:ascii="Calibri" w:eastAsia="Calibri" w:hAnsi="Calibri" w:cs="Calibri"/>
          <w:sz w:val="22"/>
          <w:szCs w:val="22"/>
          <w:lang w:eastAsia="en-US"/>
        </w:rPr>
        <w:t xml:space="preserve"> </w:t>
      </w:r>
      <w:r w:rsidR="00CD5872" w:rsidRPr="00170AE8">
        <w:rPr>
          <w:rFonts w:ascii="Calibri" w:eastAsia="Calibri" w:hAnsi="Calibri" w:cs="Calibri"/>
          <w:sz w:val="22"/>
          <w:szCs w:val="22"/>
          <w:lang w:eastAsia="en-US"/>
        </w:rPr>
        <w:t xml:space="preserve">O regime de execução do contrato será </w:t>
      </w:r>
      <w:proofErr w:type="gramStart"/>
      <w:r w:rsidR="00CD5872" w:rsidRPr="00170AE8">
        <w:rPr>
          <w:rFonts w:ascii="Calibri" w:eastAsia="Calibri" w:hAnsi="Calibri" w:cs="Calibri"/>
          <w:sz w:val="22"/>
          <w:szCs w:val="22"/>
          <w:lang w:eastAsia="en-US"/>
        </w:rPr>
        <w:t>empreitada</w:t>
      </w:r>
      <w:proofErr w:type="gramEnd"/>
      <w:r w:rsidR="00CD5872" w:rsidRPr="00170AE8">
        <w:rPr>
          <w:rFonts w:ascii="Calibri" w:eastAsia="Calibri" w:hAnsi="Calibri" w:cs="Calibri"/>
          <w:sz w:val="22"/>
          <w:szCs w:val="22"/>
          <w:lang w:eastAsia="en-US"/>
        </w:rPr>
        <w:t xml:space="preserve"> por preço unitário.</w:t>
      </w:r>
    </w:p>
    <w:p w14:paraId="7561EF60" w14:textId="6087F45D" w:rsidR="00376725" w:rsidRPr="00170AE8" w:rsidRDefault="00376725" w:rsidP="0035449E">
      <w:pPr>
        <w:pStyle w:val="Standarduser"/>
        <w:suppressAutoHyphens w:val="0"/>
        <w:jc w:val="both"/>
        <w:rPr>
          <w:rFonts w:ascii="Calibri" w:eastAsia="Calibri" w:hAnsi="Calibri" w:cs="Calibri"/>
          <w:b/>
          <w:bCs/>
          <w:sz w:val="22"/>
          <w:szCs w:val="22"/>
          <w:lang w:eastAsia="en-US"/>
        </w:rPr>
      </w:pPr>
      <w:r w:rsidRPr="00170AE8">
        <w:rPr>
          <w:rFonts w:ascii="Calibri" w:eastAsia="Calibri" w:hAnsi="Calibri" w:cs="Calibri"/>
          <w:b/>
          <w:bCs/>
          <w:sz w:val="22"/>
          <w:szCs w:val="22"/>
          <w:lang w:eastAsia="en-US"/>
        </w:rPr>
        <w:lastRenderedPageBreak/>
        <w:t>8.3. Exigências de Habilitação</w:t>
      </w:r>
    </w:p>
    <w:p w14:paraId="7C47D147" w14:textId="77777777" w:rsidR="00376725" w:rsidRPr="00170AE8" w:rsidRDefault="00376725" w:rsidP="008072ED">
      <w:pPr>
        <w:pStyle w:val="Nivel2"/>
        <w:spacing w:before="0" w:after="0" w:line="240" w:lineRule="auto"/>
        <w:ind w:firstLine="720"/>
        <w:rPr>
          <w:color w:val="auto"/>
          <w:sz w:val="22"/>
          <w:szCs w:val="22"/>
        </w:rPr>
      </w:pPr>
      <w:r w:rsidRPr="00170AE8">
        <w:rPr>
          <w:b/>
          <w:bCs/>
          <w:color w:val="auto"/>
          <w:sz w:val="22"/>
          <w:szCs w:val="22"/>
        </w:rPr>
        <w:t>8.3.1.</w:t>
      </w:r>
      <w:r w:rsidRPr="00170AE8">
        <w:rPr>
          <w:color w:val="auto"/>
          <w:sz w:val="22"/>
          <w:szCs w:val="22"/>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9828CA5" w14:textId="77777777" w:rsidR="00376725" w:rsidRPr="00170AE8" w:rsidRDefault="00376725" w:rsidP="0035449E">
      <w:pPr>
        <w:pStyle w:val="Nivel2"/>
        <w:spacing w:before="0" w:after="0" w:line="240" w:lineRule="auto"/>
        <w:rPr>
          <w:rFonts w:eastAsia="Arial"/>
          <w:color w:val="auto"/>
          <w:sz w:val="22"/>
          <w:szCs w:val="22"/>
        </w:rPr>
      </w:pPr>
      <w:r w:rsidRPr="00170AE8">
        <w:rPr>
          <w:rFonts w:eastAsia="Arial"/>
          <w:b/>
          <w:bCs/>
          <w:color w:val="auto"/>
          <w:sz w:val="22"/>
          <w:szCs w:val="22"/>
        </w:rPr>
        <w:t>a)</w:t>
      </w:r>
      <w:r w:rsidRPr="00170AE8">
        <w:rPr>
          <w:rFonts w:eastAsia="Arial"/>
          <w:color w:val="auto"/>
          <w:sz w:val="22"/>
          <w:szCs w:val="22"/>
        </w:rPr>
        <w:t xml:space="preserve"> SICAF;</w:t>
      </w:r>
    </w:p>
    <w:p w14:paraId="2BAACF15" w14:textId="77777777" w:rsidR="00376725" w:rsidRPr="00170AE8" w:rsidRDefault="00376725" w:rsidP="0035449E">
      <w:pPr>
        <w:pStyle w:val="Nivel2"/>
        <w:spacing w:before="0" w:after="0" w:line="240" w:lineRule="auto"/>
        <w:rPr>
          <w:rFonts w:eastAsia="Arial"/>
          <w:color w:val="auto"/>
          <w:sz w:val="22"/>
          <w:szCs w:val="22"/>
        </w:rPr>
      </w:pPr>
      <w:r w:rsidRPr="00170AE8">
        <w:rPr>
          <w:rFonts w:eastAsia="Arial"/>
          <w:b/>
          <w:bCs/>
          <w:color w:val="auto"/>
          <w:sz w:val="22"/>
          <w:szCs w:val="22"/>
        </w:rPr>
        <w:t>b)</w:t>
      </w:r>
      <w:r w:rsidRPr="00170AE8">
        <w:rPr>
          <w:rFonts w:eastAsia="Arial"/>
          <w:color w:val="auto"/>
          <w:sz w:val="22"/>
          <w:szCs w:val="22"/>
        </w:rPr>
        <w:t xml:space="preserve"> Cadastro Nacional de Empresas Inidôneas e Suspensas - CEIS, mantido pela Controladoria-Geral da União (</w:t>
      </w:r>
      <w:hyperlink r:id="rId7" w:history="1">
        <w:r w:rsidRPr="00170AE8">
          <w:rPr>
            <w:rStyle w:val="Hyperlink"/>
            <w:rFonts w:eastAsia="Arial"/>
            <w:color w:val="auto"/>
            <w:sz w:val="22"/>
            <w:szCs w:val="22"/>
          </w:rPr>
          <w:t>www.portaldatransparencia.gov.br/ceis</w:t>
        </w:r>
      </w:hyperlink>
      <w:r w:rsidRPr="00170AE8">
        <w:rPr>
          <w:rFonts w:eastAsia="Arial"/>
          <w:color w:val="auto"/>
          <w:sz w:val="22"/>
          <w:szCs w:val="22"/>
        </w:rPr>
        <w:t xml:space="preserve">);  </w:t>
      </w:r>
    </w:p>
    <w:p w14:paraId="4B22CC79" w14:textId="0CDFA794" w:rsidR="00376725" w:rsidRPr="00170AE8" w:rsidRDefault="004415E3" w:rsidP="0035449E">
      <w:pPr>
        <w:pStyle w:val="Nivel2"/>
        <w:spacing w:before="0" w:after="0" w:line="240" w:lineRule="auto"/>
        <w:rPr>
          <w:color w:val="auto"/>
          <w:sz w:val="22"/>
          <w:szCs w:val="22"/>
        </w:rPr>
      </w:pPr>
      <w:r w:rsidRPr="00170AE8">
        <w:rPr>
          <w:rFonts w:eastAsia="Arial"/>
          <w:b/>
          <w:bCs/>
          <w:color w:val="auto"/>
          <w:sz w:val="22"/>
          <w:szCs w:val="22"/>
        </w:rPr>
        <w:t xml:space="preserve">c) </w:t>
      </w:r>
      <w:r w:rsidR="00376725" w:rsidRPr="00170AE8">
        <w:rPr>
          <w:rFonts w:eastAsia="Arial"/>
          <w:color w:val="auto"/>
          <w:sz w:val="22"/>
          <w:szCs w:val="22"/>
        </w:rPr>
        <w:t>Cadastro Nacional de Empresas Punidas – CNEP, mantido pela Controladoria-Geral da União (</w:t>
      </w:r>
      <w:hyperlink r:id="rId8" w:history="1">
        <w:r w:rsidR="00376725" w:rsidRPr="00170AE8">
          <w:rPr>
            <w:rStyle w:val="Hyperlink"/>
            <w:rFonts w:eastAsia="Arial"/>
            <w:color w:val="auto"/>
            <w:sz w:val="22"/>
            <w:szCs w:val="22"/>
          </w:rPr>
          <w:t>https://www.portaltransparencia.gov.br/sancoes/cnep</w:t>
        </w:r>
      </w:hyperlink>
      <w:r w:rsidR="00376725" w:rsidRPr="00170AE8">
        <w:rPr>
          <w:rFonts w:eastAsia="Arial"/>
          <w:color w:val="auto"/>
          <w:sz w:val="22"/>
          <w:szCs w:val="22"/>
        </w:rPr>
        <w:t>)</w:t>
      </w:r>
    </w:p>
    <w:p w14:paraId="110B2104" w14:textId="507657F4" w:rsidR="00376725" w:rsidRPr="00170AE8" w:rsidRDefault="00376725" w:rsidP="008072ED">
      <w:pPr>
        <w:pStyle w:val="Nivel2"/>
        <w:spacing w:before="0" w:after="0" w:line="240" w:lineRule="auto"/>
        <w:ind w:firstLine="720"/>
        <w:rPr>
          <w:rFonts w:eastAsia="Arial"/>
          <w:color w:val="auto"/>
          <w:sz w:val="22"/>
          <w:szCs w:val="22"/>
        </w:rPr>
      </w:pPr>
      <w:r w:rsidRPr="00170AE8">
        <w:rPr>
          <w:b/>
          <w:bCs/>
          <w:color w:val="auto"/>
          <w:sz w:val="22"/>
          <w:szCs w:val="22"/>
        </w:rPr>
        <w:t xml:space="preserve">8.3.2. </w:t>
      </w:r>
      <w:r w:rsidRPr="00170AE8">
        <w:rPr>
          <w:color w:val="auto"/>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2FE4EDF" w14:textId="6561BA9A" w:rsidR="00376725" w:rsidRPr="00170AE8" w:rsidRDefault="007E246C" w:rsidP="008072ED">
      <w:pPr>
        <w:pStyle w:val="Nivel2"/>
        <w:spacing w:before="0" w:after="0" w:line="240" w:lineRule="auto"/>
        <w:ind w:firstLine="720"/>
        <w:rPr>
          <w:color w:val="auto"/>
          <w:sz w:val="22"/>
          <w:szCs w:val="22"/>
        </w:rPr>
      </w:pPr>
      <w:r w:rsidRPr="00170AE8">
        <w:rPr>
          <w:b/>
          <w:bCs/>
          <w:color w:val="auto"/>
          <w:sz w:val="22"/>
          <w:szCs w:val="22"/>
        </w:rPr>
        <w:t xml:space="preserve">8.3.3. </w:t>
      </w:r>
      <w:r w:rsidR="00376725" w:rsidRPr="00170AE8">
        <w:rPr>
          <w:color w:val="auto"/>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2124B899" w14:textId="7A147C8D" w:rsidR="00376725" w:rsidRPr="00170AE8" w:rsidRDefault="007E246C" w:rsidP="008072ED">
      <w:pPr>
        <w:pStyle w:val="Nivel2"/>
        <w:spacing w:before="0" w:after="0" w:line="240" w:lineRule="auto"/>
        <w:ind w:firstLine="720"/>
        <w:rPr>
          <w:color w:val="auto"/>
          <w:sz w:val="22"/>
          <w:szCs w:val="22"/>
        </w:rPr>
      </w:pPr>
      <w:r w:rsidRPr="00170AE8">
        <w:rPr>
          <w:b/>
          <w:bCs/>
          <w:color w:val="auto"/>
          <w:sz w:val="22"/>
          <w:szCs w:val="22"/>
        </w:rPr>
        <w:t xml:space="preserve">8.3.4. </w:t>
      </w:r>
      <w:r w:rsidR="00376725" w:rsidRPr="00170AE8">
        <w:rPr>
          <w:color w:val="auto"/>
          <w:sz w:val="22"/>
          <w:szCs w:val="22"/>
        </w:rPr>
        <w:t>A tentativa de burla será verificada por meio dos vínculos societários, linhas de fornecimento similares, dentre outros.</w:t>
      </w:r>
    </w:p>
    <w:p w14:paraId="18CA9B87" w14:textId="3419E489" w:rsidR="00376725" w:rsidRPr="00170AE8" w:rsidRDefault="007E246C" w:rsidP="008072ED">
      <w:pPr>
        <w:pStyle w:val="Nivel2"/>
        <w:spacing w:before="0" w:after="0" w:line="240" w:lineRule="auto"/>
        <w:ind w:firstLine="720"/>
        <w:rPr>
          <w:color w:val="auto"/>
          <w:sz w:val="22"/>
          <w:szCs w:val="22"/>
        </w:rPr>
      </w:pPr>
      <w:r w:rsidRPr="00170AE8">
        <w:rPr>
          <w:b/>
          <w:bCs/>
          <w:color w:val="auto"/>
          <w:sz w:val="22"/>
          <w:szCs w:val="22"/>
        </w:rPr>
        <w:t xml:space="preserve">8.3.5. </w:t>
      </w:r>
      <w:r w:rsidR="00376725" w:rsidRPr="00170AE8">
        <w:rPr>
          <w:color w:val="auto"/>
          <w:sz w:val="22"/>
          <w:szCs w:val="22"/>
        </w:rPr>
        <w:t>O interessado será convocado para manifestação previamente a uma eventual negativa de contratação.</w:t>
      </w:r>
    </w:p>
    <w:p w14:paraId="2FBD4AA2" w14:textId="7ED44DAC" w:rsidR="00376725" w:rsidRPr="00170AE8" w:rsidRDefault="007E246C" w:rsidP="008072ED">
      <w:pPr>
        <w:pStyle w:val="Nivel2"/>
        <w:spacing w:before="0" w:after="0" w:line="240" w:lineRule="auto"/>
        <w:ind w:firstLine="720"/>
        <w:rPr>
          <w:color w:val="auto"/>
          <w:sz w:val="22"/>
          <w:szCs w:val="22"/>
        </w:rPr>
      </w:pPr>
      <w:r w:rsidRPr="00170AE8">
        <w:rPr>
          <w:b/>
          <w:bCs/>
          <w:color w:val="auto"/>
          <w:sz w:val="22"/>
          <w:szCs w:val="22"/>
        </w:rPr>
        <w:t xml:space="preserve">8.3.6. </w:t>
      </w:r>
      <w:r w:rsidR="00376725" w:rsidRPr="00170AE8">
        <w:rPr>
          <w:color w:val="auto"/>
          <w:sz w:val="22"/>
          <w:szCs w:val="22"/>
        </w:rPr>
        <w:t>Caso atendidas as condições para contratação, a habilitação do interessado será verificada por meio do SICAF, nos documentos por ele abrangidos.</w:t>
      </w:r>
    </w:p>
    <w:p w14:paraId="0BE4F25C" w14:textId="59C7E445" w:rsidR="00376725" w:rsidRPr="00170AE8" w:rsidRDefault="007E246C" w:rsidP="008072ED">
      <w:pPr>
        <w:pStyle w:val="Nivel2"/>
        <w:spacing w:before="0" w:after="0" w:line="240" w:lineRule="auto"/>
        <w:ind w:firstLine="720"/>
        <w:rPr>
          <w:color w:val="auto"/>
          <w:sz w:val="22"/>
          <w:szCs w:val="22"/>
        </w:rPr>
      </w:pPr>
      <w:r w:rsidRPr="00170AE8">
        <w:rPr>
          <w:b/>
          <w:bCs/>
          <w:color w:val="auto"/>
          <w:sz w:val="22"/>
          <w:szCs w:val="22"/>
        </w:rPr>
        <w:t xml:space="preserve">8.3.7. </w:t>
      </w:r>
      <w:r w:rsidR="00376725" w:rsidRPr="00170AE8">
        <w:rPr>
          <w:color w:val="auto"/>
          <w:sz w:val="22"/>
          <w:szCs w:val="22"/>
        </w:rPr>
        <w:t>É dever do interessado manter atualizada a respectiva documentação constante do SICAF, ou encaminhar, quando solicitado pela Administração, a respectiva documentação atualizada.</w:t>
      </w:r>
    </w:p>
    <w:p w14:paraId="69326E2A" w14:textId="75B994F5" w:rsidR="00376725" w:rsidRPr="00170AE8" w:rsidRDefault="007E246C" w:rsidP="001351B1">
      <w:pPr>
        <w:pStyle w:val="Nivel2"/>
        <w:spacing w:before="0" w:after="0" w:line="240" w:lineRule="auto"/>
        <w:ind w:firstLine="720"/>
        <w:rPr>
          <w:color w:val="auto"/>
          <w:sz w:val="22"/>
          <w:szCs w:val="22"/>
        </w:rPr>
      </w:pPr>
      <w:r w:rsidRPr="00170AE8">
        <w:rPr>
          <w:b/>
          <w:bCs/>
          <w:color w:val="auto"/>
          <w:sz w:val="22"/>
          <w:szCs w:val="22"/>
        </w:rPr>
        <w:t xml:space="preserve">8.3.8. </w:t>
      </w:r>
      <w:r w:rsidR="00376725" w:rsidRPr="00170AE8">
        <w:rPr>
          <w:color w:val="auto"/>
          <w:sz w:val="22"/>
          <w:szCs w:val="22"/>
        </w:rPr>
        <w:t>Não serão aceitos documentos de habilitação com indicação de CNPJ/CPF diferentes, salvo aqueles legalmente permitidos.</w:t>
      </w:r>
    </w:p>
    <w:p w14:paraId="4EB92AAE" w14:textId="6CA9F0B4" w:rsidR="00376725" w:rsidRPr="00170AE8" w:rsidRDefault="007E246C" w:rsidP="001351B1">
      <w:pPr>
        <w:pStyle w:val="Nivel2"/>
        <w:spacing w:before="0" w:after="0" w:line="240" w:lineRule="auto"/>
        <w:ind w:firstLine="720"/>
        <w:rPr>
          <w:color w:val="auto"/>
          <w:sz w:val="22"/>
          <w:szCs w:val="22"/>
        </w:rPr>
      </w:pPr>
      <w:r w:rsidRPr="00170AE8">
        <w:rPr>
          <w:b/>
          <w:bCs/>
          <w:color w:val="auto"/>
          <w:sz w:val="22"/>
          <w:szCs w:val="22"/>
        </w:rPr>
        <w:t xml:space="preserve">8.3.9. </w:t>
      </w:r>
      <w:r w:rsidR="00376725" w:rsidRPr="00170AE8">
        <w:rPr>
          <w:color w:val="auto"/>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0A744DB" w14:textId="5DD8AB8B" w:rsidR="00376725" w:rsidRPr="00170AE8" w:rsidRDefault="007E246C" w:rsidP="001351B1">
      <w:pPr>
        <w:pStyle w:val="Nivel2"/>
        <w:spacing w:before="0" w:after="0" w:line="240" w:lineRule="auto"/>
        <w:ind w:firstLine="720"/>
        <w:rPr>
          <w:color w:val="auto"/>
          <w:sz w:val="22"/>
          <w:szCs w:val="22"/>
        </w:rPr>
      </w:pPr>
      <w:r w:rsidRPr="00170AE8">
        <w:rPr>
          <w:b/>
          <w:bCs/>
          <w:color w:val="auto"/>
          <w:sz w:val="22"/>
          <w:szCs w:val="22"/>
        </w:rPr>
        <w:t xml:space="preserve">8.3.10. </w:t>
      </w:r>
      <w:r w:rsidR="00376725" w:rsidRPr="00170AE8">
        <w:rPr>
          <w:color w:val="auto"/>
          <w:sz w:val="22"/>
          <w:szCs w:val="22"/>
        </w:rPr>
        <w:t>Serão aceitos registros de CNPJ de fornecedor matriz e filial com diferenças de números de documentos pertinentes ao CND e ao CRF/FGTS, quando for comprovada a centralização do recolhimento dessas contribuições.</w:t>
      </w:r>
    </w:p>
    <w:p w14:paraId="1C0951C3" w14:textId="684FD9EB" w:rsidR="00376725" w:rsidRPr="00170AE8" w:rsidRDefault="007E246C" w:rsidP="001351B1">
      <w:pPr>
        <w:pStyle w:val="Nivel2"/>
        <w:spacing w:before="0" w:after="0" w:line="240" w:lineRule="auto"/>
        <w:ind w:firstLine="720"/>
        <w:rPr>
          <w:color w:val="auto"/>
          <w:sz w:val="22"/>
          <w:szCs w:val="22"/>
        </w:rPr>
      </w:pPr>
      <w:r w:rsidRPr="00170AE8">
        <w:rPr>
          <w:b/>
          <w:bCs/>
          <w:color w:val="auto"/>
          <w:sz w:val="22"/>
          <w:szCs w:val="22"/>
        </w:rPr>
        <w:t xml:space="preserve">8.3.11. </w:t>
      </w:r>
      <w:r w:rsidR="00376725" w:rsidRPr="00170AE8">
        <w:rPr>
          <w:color w:val="auto"/>
          <w:sz w:val="22"/>
          <w:szCs w:val="22"/>
        </w:rPr>
        <w:t>Para fins de habilitação, deverá o interessado comprovar os seguintes requisitos, que serão exigidos conforme sua natureza jurídica:</w:t>
      </w:r>
    </w:p>
    <w:p w14:paraId="1326AD0A" w14:textId="00D7F4F3" w:rsidR="0035449E" w:rsidRPr="00170AE8" w:rsidRDefault="001351B1" w:rsidP="0035449E">
      <w:pPr>
        <w:pStyle w:val="Nvel1-SemNumPreto"/>
        <w:spacing w:before="0" w:after="0" w:line="240" w:lineRule="auto"/>
        <w:rPr>
          <w:rFonts w:ascii="Calibri" w:hAnsi="Calibri" w:cs="Calibri"/>
          <w:sz w:val="22"/>
          <w:szCs w:val="22"/>
        </w:rPr>
      </w:pPr>
      <w:r w:rsidRPr="00170AE8">
        <w:rPr>
          <w:rFonts w:ascii="Calibri" w:eastAsia="Calibri" w:hAnsi="Calibri" w:cs="Calibri"/>
          <w:sz w:val="22"/>
          <w:szCs w:val="22"/>
        </w:rPr>
        <w:tab/>
      </w:r>
      <w:r w:rsidR="0035449E" w:rsidRPr="00170AE8">
        <w:rPr>
          <w:rFonts w:ascii="Calibri" w:eastAsia="Calibri" w:hAnsi="Calibri" w:cs="Calibri"/>
          <w:sz w:val="22"/>
          <w:szCs w:val="22"/>
        </w:rPr>
        <w:t>8.3.</w:t>
      </w:r>
      <w:r w:rsidR="0035449E" w:rsidRPr="00170AE8">
        <w:rPr>
          <w:rFonts w:ascii="Calibri" w:hAnsi="Calibri" w:cs="Calibri"/>
          <w:sz w:val="22"/>
          <w:szCs w:val="22"/>
        </w:rPr>
        <w:t>12. Habilitação jurídica</w:t>
      </w:r>
    </w:p>
    <w:p w14:paraId="4DC90CB5" w14:textId="77AB9B5A" w:rsidR="0035449E" w:rsidRPr="00170AE8" w:rsidRDefault="0035449E" w:rsidP="001351B1">
      <w:pPr>
        <w:pStyle w:val="Nivel2"/>
        <w:spacing w:before="0" w:after="0" w:line="240" w:lineRule="auto"/>
        <w:ind w:firstLine="720"/>
        <w:rPr>
          <w:color w:val="auto"/>
          <w:sz w:val="22"/>
          <w:szCs w:val="22"/>
        </w:rPr>
      </w:pPr>
      <w:bookmarkStart w:id="0" w:name="_Ref115800561"/>
      <w:r w:rsidRPr="00170AE8">
        <w:rPr>
          <w:b/>
          <w:bCs/>
          <w:color w:val="auto"/>
          <w:sz w:val="22"/>
          <w:szCs w:val="22"/>
        </w:rPr>
        <w:t>8.3.12.1.</w:t>
      </w:r>
      <w:r w:rsidRPr="00170AE8">
        <w:rPr>
          <w:color w:val="auto"/>
          <w:sz w:val="22"/>
          <w:szCs w:val="22"/>
        </w:rPr>
        <w:t xml:space="preserve"> </w:t>
      </w:r>
      <w:r w:rsidRPr="00170AE8">
        <w:rPr>
          <w:b/>
          <w:bCs/>
          <w:color w:val="auto"/>
          <w:sz w:val="22"/>
          <w:szCs w:val="22"/>
        </w:rPr>
        <w:t>Pessoa física:</w:t>
      </w:r>
      <w:r w:rsidRPr="00170AE8">
        <w:rPr>
          <w:color w:val="auto"/>
          <w:sz w:val="22"/>
          <w:szCs w:val="22"/>
        </w:rPr>
        <w:t xml:space="preserve"> cédula de identidade (RG) ou documento equivalente que, por força de lei, tenha validade para fins de identificação em todo o território nacional;</w:t>
      </w:r>
      <w:bookmarkEnd w:id="0"/>
    </w:p>
    <w:p w14:paraId="34F95ECF" w14:textId="534217C0"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8.3.12.2.</w:t>
      </w:r>
      <w:r w:rsidRPr="00170AE8">
        <w:rPr>
          <w:color w:val="auto"/>
          <w:sz w:val="22"/>
          <w:szCs w:val="22"/>
        </w:rPr>
        <w:t xml:space="preserve"> </w:t>
      </w:r>
      <w:r w:rsidRPr="00170AE8">
        <w:rPr>
          <w:b/>
          <w:bCs/>
          <w:color w:val="auto"/>
          <w:sz w:val="22"/>
          <w:szCs w:val="22"/>
        </w:rPr>
        <w:t>Empresário individual:</w:t>
      </w:r>
      <w:r w:rsidRPr="00170AE8">
        <w:rPr>
          <w:color w:val="auto"/>
          <w:sz w:val="22"/>
          <w:szCs w:val="22"/>
        </w:rPr>
        <w:t xml:space="preserve"> inscrição no Registro Público de Empresas Mercantis, a cargo da Junta Comercial da respectiva sede; </w:t>
      </w:r>
    </w:p>
    <w:p w14:paraId="5DB709FB" w14:textId="2A0176F8"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8.3.12.3.</w:t>
      </w:r>
      <w:r w:rsidRPr="00170AE8">
        <w:rPr>
          <w:color w:val="auto"/>
          <w:sz w:val="22"/>
          <w:szCs w:val="22"/>
        </w:rPr>
        <w:t xml:space="preserve"> </w:t>
      </w:r>
      <w:r w:rsidRPr="00170AE8">
        <w:rPr>
          <w:b/>
          <w:bCs/>
          <w:color w:val="auto"/>
          <w:sz w:val="22"/>
          <w:szCs w:val="22"/>
        </w:rPr>
        <w:t>Microempreendedor Individual - MEI:</w:t>
      </w:r>
      <w:r w:rsidRPr="00170AE8">
        <w:rPr>
          <w:color w:val="auto"/>
          <w:sz w:val="22"/>
          <w:szCs w:val="22"/>
        </w:rPr>
        <w:t xml:space="preserve"> Certificado da Condição de Microempreendedor Individual - CCMEI, cuja aceitação ficará condicionada à verificação da autenticidade no sítio </w:t>
      </w:r>
      <w:hyperlink r:id="rId9" w:history="1">
        <w:r w:rsidRPr="00170AE8">
          <w:rPr>
            <w:rStyle w:val="Hyperlink"/>
            <w:color w:val="auto"/>
            <w:sz w:val="22"/>
            <w:szCs w:val="22"/>
          </w:rPr>
          <w:t>https://www.gov.br/empresas-e-negocios/pt-br/empreendedor</w:t>
        </w:r>
      </w:hyperlink>
      <w:r w:rsidRPr="00170AE8">
        <w:rPr>
          <w:color w:val="auto"/>
          <w:sz w:val="22"/>
          <w:szCs w:val="22"/>
        </w:rPr>
        <w:t xml:space="preserve">; </w:t>
      </w:r>
    </w:p>
    <w:p w14:paraId="5206D9C5" w14:textId="3D1D5203"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8.3.12.4.</w:t>
      </w:r>
      <w:r w:rsidRPr="00170AE8">
        <w:rPr>
          <w:color w:val="auto"/>
          <w:sz w:val="22"/>
          <w:szCs w:val="22"/>
        </w:rPr>
        <w:t xml:space="preserve"> </w:t>
      </w:r>
      <w:r w:rsidRPr="00170AE8">
        <w:rPr>
          <w:b/>
          <w:bCs/>
          <w:color w:val="auto"/>
          <w:sz w:val="22"/>
          <w:szCs w:val="22"/>
        </w:rPr>
        <w:t>Sociedade empresária, sociedade limitada unipessoal – SLU ou sociedade identificada como empresa individual de responsabilidade limitada - EIRELI</w:t>
      </w:r>
      <w:r w:rsidRPr="00170AE8">
        <w:rPr>
          <w:color w:val="auto"/>
          <w:sz w:val="22"/>
          <w:szCs w:val="22"/>
        </w:rPr>
        <w:t>: inscrição do ato constitutivo, estatuto ou contrato social no Registro Público de Empresas Mercantis, a cargo da Junta Comercial da respectiva sede, acompanhada de documento comprobatório de seus administradores;</w:t>
      </w:r>
    </w:p>
    <w:p w14:paraId="6BDD3082" w14:textId="011D5415"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8.3.12.5.</w:t>
      </w:r>
      <w:r w:rsidRPr="00170AE8">
        <w:rPr>
          <w:color w:val="auto"/>
          <w:sz w:val="22"/>
          <w:szCs w:val="22"/>
        </w:rPr>
        <w:t xml:space="preserve"> </w:t>
      </w:r>
      <w:r w:rsidRPr="00170AE8">
        <w:rPr>
          <w:b/>
          <w:bCs/>
          <w:color w:val="auto"/>
          <w:sz w:val="22"/>
          <w:szCs w:val="22"/>
        </w:rPr>
        <w:t>Sociedade empresária estrangeira:</w:t>
      </w:r>
      <w:r w:rsidRPr="00170AE8">
        <w:rPr>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 w:history="1">
        <w:r w:rsidRPr="00170AE8">
          <w:rPr>
            <w:rStyle w:val="Hyperlink"/>
            <w:color w:val="auto"/>
            <w:sz w:val="22"/>
            <w:szCs w:val="22"/>
          </w:rPr>
          <w:t>Normativa DREI/ME n.º 77, de 18 de março de 2020</w:t>
        </w:r>
      </w:hyperlink>
      <w:r w:rsidRPr="00170AE8">
        <w:rPr>
          <w:color w:val="auto"/>
          <w:sz w:val="22"/>
          <w:szCs w:val="22"/>
        </w:rPr>
        <w:t>.</w:t>
      </w:r>
    </w:p>
    <w:p w14:paraId="1F9AD22E" w14:textId="2F1F6635"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8.3.12.6.</w:t>
      </w:r>
      <w:r w:rsidRPr="00170AE8">
        <w:rPr>
          <w:color w:val="auto"/>
          <w:sz w:val="22"/>
          <w:szCs w:val="22"/>
        </w:rPr>
        <w:t xml:space="preserve"> </w:t>
      </w:r>
      <w:r w:rsidRPr="00170AE8">
        <w:rPr>
          <w:b/>
          <w:bCs/>
          <w:color w:val="auto"/>
          <w:sz w:val="22"/>
          <w:szCs w:val="22"/>
        </w:rPr>
        <w:t xml:space="preserve">Sociedade simples: </w:t>
      </w:r>
      <w:r w:rsidRPr="00170AE8">
        <w:rPr>
          <w:color w:val="auto"/>
          <w:sz w:val="22"/>
          <w:szCs w:val="22"/>
        </w:rPr>
        <w:t>inscrição do ato constitutivo no Registro Civil de Pessoas Jurídicas do local de sua sede, acompanhada de documento comprobatório de seus administradores;</w:t>
      </w:r>
    </w:p>
    <w:p w14:paraId="117DF85E" w14:textId="58F65D49"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8.3.12.7.</w:t>
      </w:r>
      <w:r w:rsidRPr="00170AE8">
        <w:rPr>
          <w:color w:val="auto"/>
          <w:sz w:val="22"/>
          <w:szCs w:val="22"/>
        </w:rPr>
        <w:t xml:space="preserve"> </w:t>
      </w:r>
      <w:r w:rsidRPr="00170AE8">
        <w:rPr>
          <w:b/>
          <w:bCs/>
          <w:color w:val="auto"/>
          <w:sz w:val="22"/>
          <w:szCs w:val="22"/>
        </w:rPr>
        <w:t>Filial, sucursal ou agência de sociedade simples ou empresária:</w:t>
      </w:r>
      <w:r w:rsidRPr="00170AE8">
        <w:rPr>
          <w:color w:val="auto"/>
          <w:sz w:val="22"/>
          <w:szCs w:val="22"/>
        </w:rPr>
        <w:t xml:space="preserve"> inscrição do ato constitutivo da filial, sucursal ou agência da sociedade simples ou empresária, respectivamente, no Registro Civil </w:t>
      </w:r>
      <w:r w:rsidRPr="00170AE8">
        <w:rPr>
          <w:color w:val="auto"/>
          <w:sz w:val="22"/>
          <w:szCs w:val="22"/>
        </w:rPr>
        <w:lastRenderedPageBreak/>
        <w:t xml:space="preserve">das Pessoas Jurídicas ou no Registro Público de Empresas </w:t>
      </w:r>
      <w:bookmarkStart w:id="1" w:name="_Int_ySfCXwr4"/>
      <w:r w:rsidRPr="00170AE8">
        <w:rPr>
          <w:color w:val="auto"/>
          <w:sz w:val="22"/>
          <w:szCs w:val="22"/>
        </w:rPr>
        <w:t>Mercantis onde</w:t>
      </w:r>
      <w:bookmarkEnd w:id="1"/>
      <w:r w:rsidRPr="00170AE8">
        <w:rPr>
          <w:color w:val="auto"/>
          <w:sz w:val="22"/>
          <w:szCs w:val="22"/>
        </w:rPr>
        <w:t xml:space="preserve"> opera, com averbação no Registro onde tem sede a matriz</w:t>
      </w:r>
    </w:p>
    <w:p w14:paraId="28ADF6D5" w14:textId="1B7C6EF5"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8.3.12.8.</w:t>
      </w:r>
      <w:r w:rsidRPr="00170AE8">
        <w:rPr>
          <w:color w:val="auto"/>
          <w:sz w:val="22"/>
          <w:szCs w:val="22"/>
        </w:rPr>
        <w:t xml:space="preserve"> </w:t>
      </w:r>
      <w:r w:rsidRPr="00170AE8">
        <w:rPr>
          <w:b/>
          <w:bCs/>
          <w:color w:val="auto"/>
          <w:sz w:val="22"/>
          <w:szCs w:val="22"/>
        </w:rPr>
        <w:t>Sociedade cooperativa:</w:t>
      </w:r>
      <w:r w:rsidRPr="00170AE8">
        <w:rPr>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1" w:anchor="art107" w:history="1">
        <w:r w:rsidRPr="00170AE8">
          <w:rPr>
            <w:rStyle w:val="Hyperlink"/>
            <w:color w:val="auto"/>
            <w:sz w:val="22"/>
            <w:szCs w:val="22"/>
          </w:rPr>
          <w:t>art. 107 da Lei nº 5.764, de 16 de dezembro 1971</w:t>
        </w:r>
      </w:hyperlink>
      <w:r w:rsidRPr="00170AE8">
        <w:rPr>
          <w:color w:val="auto"/>
          <w:sz w:val="22"/>
          <w:szCs w:val="22"/>
        </w:rPr>
        <w:t>.</w:t>
      </w:r>
    </w:p>
    <w:p w14:paraId="23DEF7C0" w14:textId="56411A26" w:rsidR="0035449E" w:rsidRPr="00170AE8" w:rsidRDefault="0035449E" w:rsidP="001351B1">
      <w:pPr>
        <w:pStyle w:val="Nivel2"/>
        <w:spacing w:before="0" w:after="0" w:line="240" w:lineRule="auto"/>
        <w:ind w:firstLine="720"/>
        <w:rPr>
          <w:color w:val="auto"/>
          <w:sz w:val="22"/>
          <w:szCs w:val="22"/>
        </w:rPr>
      </w:pPr>
      <w:r w:rsidRPr="00170AE8">
        <w:rPr>
          <w:b/>
          <w:bCs/>
          <w:color w:val="auto"/>
          <w:sz w:val="22"/>
          <w:szCs w:val="22"/>
        </w:rPr>
        <w:t>8.3.12.9.</w:t>
      </w:r>
      <w:r w:rsidRPr="00170AE8">
        <w:rPr>
          <w:color w:val="auto"/>
          <w:sz w:val="22"/>
          <w:szCs w:val="22"/>
        </w:rPr>
        <w:t xml:space="preserve"> Os documentos apresentados deverão estar acompanhados de todas as alterações ou da consolidação respectiva.</w:t>
      </w:r>
    </w:p>
    <w:p w14:paraId="5AB688AC" w14:textId="764CFC65" w:rsidR="00376725" w:rsidRPr="00170AE8" w:rsidRDefault="0035449E" w:rsidP="001351B1">
      <w:pPr>
        <w:pStyle w:val="Standarduser"/>
        <w:suppressAutoHyphens w:val="0"/>
        <w:ind w:firstLine="720"/>
        <w:jc w:val="both"/>
        <w:rPr>
          <w:rFonts w:ascii="Calibri" w:eastAsia="Calibri" w:hAnsi="Calibri" w:cs="Calibri"/>
          <w:b/>
          <w:bCs/>
          <w:sz w:val="22"/>
          <w:szCs w:val="22"/>
          <w:lang w:eastAsia="en-US"/>
        </w:rPr>
      </w:pPr>
      <w:r w:rsidRPr="00170AE8">
        <w:rPr>
          <w:rFonts w:ascii="Calibri" w:hAnsi="Calibri" w:cs="Calibri"/>
          <w:b/>
          <w:bCs/>
          <w:sz w:val="22"/>
          <w:szCs w:val="22"/>
        </w:rPr>
        <w:t>8.3.13. Habilitação fiscal, social e trabalhista</w:t>
      </w:r>
    </w:p>
    <w:p w14:paraId="55BB98B0" w14:textId="77777777" w:rsidR="00564AA9" w:rsidRPr="00170AE8" w:rsidRDefault="0035449E"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 xml:space="preserve">8.3.13.1. </w:t>
      </w:r>
      <w:r w:rsidR="00564AA9" w:rsidRPr="00170AE8">
        <w:rPr>
          <w:rFonts w:ascii="Calibri" w:eastAsia="Calibri" w:hAnsi="Calibri" w:cs="Calibri"/>
          <w:sz w:val="22"/>
          <w:szCs w:val="22"/>
          <w:lang w:eastAsia="en-US"/>
        </w:rPr>
        <w:t>Prova de inscrição no Cadastro Nacional de Pessoas Jurídicas ou no Cadastro de Pessoas Físicas, conforme o caso;</w:t>
      </w:r>
    </w:p>
    <w:p w14:paraId="18DD796C" w14:textId="702730E7"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w:t>
      </w:r>
      <w:r w:rsidRPr="00170AE8">
        <w:rPr>
          <w:rFonts w:ascii="Calibri" w:eastAsia="Calibri" w:hAnsi="Calibri" w:cs="Calibri"/>
          <w:b/>
          <w:bCs/>
          <w:sz w:val="22"/>
          <w:szCs w:val="22"/>
          <w:lang w:eastAsia="en-US"/>
        </w:rPr>
        <w:t xml:space="preserve">2. </w:t>
      </w:r>
      <w:r w:rsidRPr="00170AE8">
        <w:rPr>
          <w:rFonts w:ascii="Calibri" w:eastAsia="Calibri" w:hAnsi="Calibri" w:cs="Calibri"/>
          <w:sz w:val="22"/>
          <w:szCs w:val="22"/>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87E3C7" w14:textId="59E6EE5B"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w:t>
      </w:r>
      <w:r w:rsidRPr="00170AE8">
        <w:rPr>
          <w:rFonts w:ascii="Calibri" w:eastAsia="Calibri" w:hAnsi="Calibri" w:cs="Calibri"/>
          <w:b/>
          <w:bCs/>
          <w:sz w:val="22"/>
          <w:szCs w:val="22"/>
          <w:lang w:eastAsia="en-US"/>
        </w:rPr>
        <w:t xml:space="preserve">3. </w:t>
      </w:r>
      <w:r w:rsidRPr="00170AE8">
        <w:rPr>
          <w:rFonts w:ascii="Calibri" w:eastAsia="Calibri" w:hAnsi="Calibri" w:cs="Calibri"/>
          <w:sz w:val="22"/>
          <w:szCs w:val="22"/>
          <w:lang w:eastAsia="en-US"/>
        </w:rPr>
        <w:t>Prova de regularidade com o Fundo de Garantia do Tempo de Serviço (FGTS);</w:t>
      </w:r>
    </w:p>
    <w:p w14:paraId="74C2C7F2" w14:textId="77777777" w:rsidR="00564AA9" w:rsidRPr="00170AE8" w:rsidRDefault="00564AA9" w:rsidP="001351B1">
      <w:pPr>
        <w:pStyle w:val="Nivel2"/>
        <w:spacing w:before="0" w:after="0" w:line="240" w:lineRule="auto"/>
        <w:ind w:firstLine="720"/>
        <w:rPr>
          <w:color w:val="auto"/>
          <w:sz w:val="22"/>
          <w:szCs w:val="22"/>
        </w:rPr>
      </w:pPr>
      <w:r w:rsidRPr="00170AE8">
        <w:rPr>
          <w:b/>
          <w:bCs/>
          <w:color w:val="auto"/>
          <w:sz w:val="22"/>
          <w:szCs w:val="22"/>
        </w:rPr>
        <w:t xml:space="preserve">8.3.13.4. </w:t>
      </w:r>
      <w:r w:rsidRPr="00170AE8">
        <w:rPr>
          <w:color w:val="auto"/>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0F39FDF9" w14:textId="1C5CC5AA"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8.3.13.5.</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D0E12B" w14:textId="429614D7"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 xml:space="preserve">8.3.13.6. </w:t>
      </w:r>
      <w:r w:rsidRPr="00170AE8">
        <w:rPr>
          <w:rFonts w:ascii="Calibri" w:eastAsia="Calibri" w:hAnsi="Calibri" w:cs="Calibri"/>
          <w:sz w:val="22"/>
          <w:szCs w:val="22"/>
          <w:lang w:eastAsia="en-US"/>
        </w:rPr>
        <w:t xml:space="preserve">Prova de inscrição no cadastro de contribuintes </w:t>
      </w:r>
      <w:r w:rsidRPr="00170AE8">
        <w:rPr>
          <w:rFonts w:ascii="Calibri" w:hAnsi="Calibri" w:cs="Calibri"/>
          <w:sz w:val="22"/>
          <w:szCs w:val="22"/>
        </w:rPr>
        <w:t xml:space="preserve">municipal e estadual </w:t>
      </w:r>
      <w:r w:rsidRPr="00170AE8">
        <w:rPr>
          <w:rFonts w:ascii="Calibri" w:eastAsia="Calibri" w:hAnsi="Calibri" w:cs="Calibri"/>
          <w:sz w:val="22"/>
          <w:szCs w:val="22"/>
          <w:lang w:eastAsia="en-US"/>
        </w:rPr>
        <w:t>relativo ao domicílio ou sede do fornecedor, pertinente ao seu ramo de atividade e compatível com o objeto contratual;</w:t>
      </w:r>
    </w:p>
    <w:p w14:paraId="6E5B12CC" w14:textId="707822EA"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8.3.13.7.</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Prova de regularidade com a Fazenda Estadual e Municipal do domicílio ou sede do fornecedor, relativa à atividade em cujo exercício contrata ou concorre;</w:t>
      </w:r>
    </w:p>
    <w:p w14:paraId="36ED16B1" w14:textId="0BCE979D"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8.3.13.8.</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408C646F" w14:textId="2328DF72" w:rsidR="00564AA9" w:rsidRPr="00170AE8" w:rsidRDefault="00564AA9"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8.3.13.9.</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ED9FCE9" w14:textId="2EE4C914" w:rsidR="004607DE" w:rsidRPr="00170AE8" w:rsidRDefault="004607DE" w:rsidP="001351B1">
      <w:pPr>
        <w:pStyle w:val="Standarduser"/>
        <w:suppressAutoHyphens w:val="0"/>
        <w:ind w:firstLine="720"/>
        <w:jc w:val="both"/>
        <w:rPr>
          <w:rFonts w:ascii="Calibri" w:eastAsia="Calibri" w:hAnsi="Calibri" w:cs="Calibri"/>
          <w:b/>
          <w:bCs/>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 Qualificação Econômico-Financeira</w:t>
      </w:r>
    </w:p>
    <w:p w14:paraId="5BC82A1E" w14:textId="0C93AD60" w:rsidR="004607DE" w:rsidRPr="00170AE8" w:rsidRDefault="004607DE"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1. </w:t>
      </w:r>
      <w:r w:rsidRPr="00170AE8">
        <w:rPr>
          <w:rFonts w:ascii="Calibri" w:eastAsia="Calibri" w:hAnsi="Calibri" w:cs="Calibri"/>
          <w:sz w:val="22"/>
          <w:szCs w:val="22"/>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904B8EF" w14:textId="74E969F5" w:rsidR="004607DE" w:rsidRPr="00170AE8" w:rsidRDefault="004607DE"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2. </w:t>
      </w:r>
      <w:r w:rsidRPr="00170AE8">
        <w:rPr>
          <w:rFonts w:ascii="Calibri" w:eastAsia="Calibri" w:hAnsi="Calibri" w:cs="Calibri"/>
          <w:sz w:val="22"/>
          <w:szCs w:val="22"/>
          <w:lang w:eastAsia="en-US"/>
        </w:rPr>
        <w:t>Certidão negativa de falência expedida pelo distribuidor da sede do fornecedor - Lei nº 14.133, de 2021, art. 69, caput, inciso II);</w:t>
      </w:r>
    </w:p>
    <w:p w14:paraId="35378237" w14:textId="3E70DEDD" w:rsidR="004607DE" w:rsidRPr="00170AE8" w:rsidRDefault="004607DE"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3. </w:t>
      </w:r>
      <w:r w:rsidRPr="00170AE8">
        <w:rPr>
          <w:rFonts w:ascii="Calibri" w:eastAsia="Calibri" w:hAnsi="Calibri" w:cs="Calibri"/>
          <w:sz w:val="22"/>
          <w:szCs w:val="22"/>
          <w:lang w:eastAsia="en-US"/>
        </w:rPr>
        <w:t>Balanço patrimonial, demonstração de resultado de exercício e demais demonstrações contábeis dos 2 (dois) últimos exercícios sociais, comprovando;</w:t>
      </w:r>
    </w:p>
    <w:p w14:paraId="2D8B4635" w14:textId="4862A70E" w:rsidR="004607DE" w:rsidRPr="00170AE8" w:rsidRDefault="004607DE" w:rsidP="001351B1">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4. </w:t>
      </w:r>
      <w:r w:rsidRPr="00170AE8">
        <w:rPr>
          <w:rFonts w:ascii="Calibri" w:eastAsia="Calibri" w:hAnsi="Calibri" w:cs="Calibri"/>
          <w:sz w:val="22"/>
          <w:szCs w:val="22"/>
          <w:lang w:eastAsia="en-US"/>
        </w:rPr>
        <w:t>índices de Liquidez Geral (LG), Liquidez Corrente (LC), e Solvência Geral (SG) superiores a 1 (um);</w:t>
      </w:r>
    </w:p>
    <w:p w14:paraId="53112B01" w14:textId="6DF0C03F"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5. </w:t>
      </w:r>
      <w:r w:rsidRPr="00170AE8">
        <w:rPr>
          <w:rFonts w:ascii="Calibri" w:eastAsia="Calibri" w:hAnsi="Calibri" w:cs="Calibri"/>
          <w:sz w:val="22"/>
          <w:szCs w:val="22"/>
          <w:lang w:eastAsia="en-US"/>
        </w:rPr>
        <w:t>As empresas criadas no exercício financeiro da licitação deverão atender a todas as exigências da habilitação e poderão substituir os demonstrativos contábeis pelo balanço de abertura.</w:t>
      </w:r>
    </w:p>
    <w:p w14:paraId="54ABB7B4" w14:textId="14AD6929"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6. </w:t>
      </w:r>
      <w:r w:rsidRPr="00170AE8">
        <w:rPr>
          <w:rFonts w:ascii="Calibri" w:eastAsia="Calibri" w:hAnsi="Calibri" w:cs="Calibri"/>
          <w:sz w:val="22"/>
          <w:szCs w:val="22"/>
          <w:lang w:eastAsia="en-US"/>
        </w:rPr>
        <w:t>Os documentos referidos acima limitar-se-ão ao último exercício no caso de a pessoa jurídica ter sido constituída há menos de 2 (dois) anos;</w:t>
      </w:r>
    </w:p>
    <w:p w14:paraId="5AB35546" w14:textId="578D4D39"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7. </w:t>
      </w:r>
      <w:r w:rsidRPr="00170AE8">
        <w:rPr>
          <w:rFonts w:ascii="Calibri" w:eastAsia="Calibri" w:hAnsi="Calibri" w:cs="Calibri"/>
          <w:sz w:val="22"/>
          <w:szCs w:val="22"/>
          <w:lang w:eastAsia="en-US"/>
        </w:rPr>
        <w:t xml:space="preserve">Os documentos referidos acima deverão ser exigidos com base no limite definido pela Receita Federal do Brasil para transmissão da Escrituração Contábil Digital - ECD ao </w:t>
      </w:r>
      <w:proofErr w:type="spellStart"/>
      <w:r w:rsidRPr="00170AE8">
        <w:rPr>
          <w:rFonts w:ascii="Calibri" w:eastAsia="Calibri" w:hAnsi="Calibri" w:cs="Calibri"/>
          <w:sz w:val="22"/>
          <w:szCs w:val="22"/>
          <w:lang w:eastAsia="en-US"/>
        </w:rPr>
        <w:t>Sped</w:t>
      </w:r>
      <w:proofErr w:type="spellEnd"/>
      <w:r w:rsidRPr="00170AE8">
        <w:rPr>
          <w:rFonts w:ascii="Calibri" w:eastAsia="Calibri" w:hAnsi="Calibri" w:cs="Calibri"/>
          <w:sz w:val="22"/>
          <w:szCs w:val="22"/>
          <w:lang w:eastAsia="en-US"/>
        </w:rPr>
        <w:t>.</w:t>
      </w:r>
    </w:p>
    <w:p w14:paraId="2CDB32F3" w14:textId="25A88612"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8. </w:t>
      </w:r>
      <w:r w:rsidRPr="00170AE8">
        <w:rPr>
          <w:rFonts w:ascii="Calibri" w:eastAsia="Calibri" w:hAnsi="Calibri" w:cs="Calibri"/>
          <w:sz w:val="22"/>
          <w:szCs w:val="22"/>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703E69EB" w14:textId="324769C0"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8.3.14.</w:t>
      </w:r>
      <w:r w:rsidRPr="00170AE8">
        <w:rPr>
          <w:rFonts w:ascii="Calibri" w:eastAsia="Calibri" w:hAnsi="Calibri" w:cs="Calibri"/>
          <w:b/>
          <w:bCs/>
          <w:sz w:val="22"/>
          <w:szCs w:val="22"/>
          <w:lang w:eastAsia="en-US"/>
        </w:rPr>
        <w:t xml:space="preserve">9. </w:t>
      </w:r>
      <w:r w:rsidRPr="00170AE8">
        <w:rPr>
          <w:rFonts w:ascii="Calibri" w:eastAsia="Calibri" w:hAnsi="Calibri" w:cs="Calibri"/>
          <w:sz w:val="22"/>
          <w:szCs w:val="22"/>
          <w:lang w:eastAsia="en-US"/>
        </w:rPr>
        <w:t xml:space="preserve">As empresas criadas no exercício financeiro da licitação deverão atender a todas as exigências da habilitação e poderão substituir os demonstrativos contábeis pelo balanço de abertura. </w:t>
      </w:r>
    </w:p>
    <w:p w14:paraId="25724DD1" w14:textId="301F4A47"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lastRenderedPageBreak/>
        <w:t>8.3.14.</w:t>
      </w:r>
      <w:r w:rsidRPr="00170AE8">
        <w:rPr>
          <w:rFonts w:ascii="Calibri" w:eastAsia="Calibri" w:hAnsi="Calibri" w:cs="Calibri"/>
          <w:b/>
          <w:bCs/>
          <w:sz w:val="22"/>
          <w:szCs w:val="22"/>
          <w:lang w:eastAsia="en-US"/>
        </w:rPr>
        <w:t xml:space="preserve">10. </w:t>
      </w:r>
      <w:r w:rsidRPr="00170AE8">
        <w:rPr>
          <w:rFonts w:ascii="Calibri" w:eastAsia="Calibri" w:hAnsi="Calibri" w:cs="Calibri"/>
          <w:sz w:val="22"/>
          <w:szCs w:val="22"/>
          <w:lang w:eastAsia="en-US"/>
        </w:rPr>
        <w:t>O atendimento dos índices econômicos previstos neste item deverá ser atestado mediante declaração assinada por profissional habilitado da área contábil, apresentada pelo fornecedor.</w:t>
      </w:r>
    </w:p>
    <w:p w14:paraId="2D1FFEB4" w14:textId="2EB994B7" w:rsidR="004607DE" w:rsidRPr="00170AE8" w:rsidRDefault="004607DE" w:rsidP="002B2853">
      <w:pPr>
        <w:pStyle w:val="Standarduser"/>
        <w:suppressAutoHyphens w:val="0"/>
        <w:ind w:firstLine="720"/>
        <w:jc w:val="both"/>
        <w:rPr>
          <w:rFonts w:ascii="Calibri" w:eastAsia="Calibri" w:hAnsi="Calibri" w:cs="Calibri"/>
          <w:b/>
          <w:bCs/>
          <w:sz w:val="22"/>
          <w:szCs w:val="22"/>
          <w:lang w:eastAsia="en-US"/>
        </w:rPr>
      </w:pPr>
      <w:r w:rsidRPr="00170AE8">
        <w:rPr>
          <w:rFonts w:ascii="Calibri" w:hAnsi="Calibri" w:cs="Calibri"/>
          <w:b/>
          <w:bCs/>
          <w:sz w:val="22"/>
          <w:szCs w:val="22"/>
        </w:rPr>
        <w:t>8.3.15.</w:t>
      </w:r>
      <w:r w:rsidRPr="00170AE8">
        <w:rPr>
          <w:rFonts w:ascii="Calibri" w:eastAsia="Calibri" w:hAnsi="Calibri" w:cs="Calibri"/>
          <w:b/>
          <w:bCs/>
          <w:sz w:val="22"/>
          <w:szCs w:val="22"/>
          <w:lang w:eastAsia="en-US"/>
        </w:rPr>
        <w:t xml:space="preserve"> Qualificação Técnica</w:t>
      </w:r>
    </w:p>
    <w:p w14:paraId="1D5DD6EE" w14:textId="603D44B1" w:rsidR="00055CF8"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Pr="00170AE8">
        <w:rPr>
          <w:rFonts w:ascii="Calibri" w:eastAsia="Calibri" w:hAnsi="Calibri" w:cs="Calibri"/>
          <w:b/>
          <w:bCs/>
          <w:sz w:val="22"/>
          <w:szCs w:val="22"/>
          <w:lang w:eastAsia="en-US"/>
        </w:rPr>
        <w:t xml:space="preserve">1. </w:t>
      </w:r>
      <w:r w:rsidR="00055CF8" w:rsidRPr="00170AE8">
        <w:rPr>
          <w:rFonts w:ascii="Calibri" w:eastAsia="Calibri" w:hAnsi="Calibri" w:cs="Calibri"/>
          <w:sz w:val="22"/>
          <w:szCs w:val="22"/>
          <w:lang w:eastAsia="en-US"/>
        </w:rPr>
        <w:t>Declaração de que o interessado tomou conhecimento de todas as informações e das condições locais para o cumprimento das obrigações objeto da contratação.</w:t>
      </w:r>
    </w:p>
    <w:p w14:paraId="29021A73" w14:textId="7761163E" w:rsidR="00055CF8" w:rsidRPr="00170AE8" w:rsidRDefault="00055CF8" w:rsidP="002B2853">
      <w:pPr>
        <w:pStyle w:val="Standarduser"/>
        <w:suppressAutoHyphens w:val="0"/>
        <w:ind w:firstLine="720"/>
        <w:jc w:val="both"/>
        <w:rPr>
          <w:rFonts w:ascii="Calibri" w:eastAsia="Calibri" w:hAnsi="Calibri" w:cs="Calibri"/>
          <w:b/>
          <w:bCs/>
          <w:sz w:val="22"/>
          <w:szCs w:val="22"/>
          <w:lang w:eastAsia="en-US"/>
        </w:rPr>
      </w:pPr>
      <w:r w:rsidRPr="00170AE8">
        <w:rPr>
          <w:rFonts w:ascii="Calibri" w:hAnsi="Calibri" w:cs="Calibri"/>
          <w:b/>
          <w:bCs/>
          <w:sz w:val="22"/>
          <w:szCs w:val="22"/>
        </w:rPr>
        <w:t xml:space="preserve">8.3.15.2. </w:t>
      </w:r>
      <w:r w:rsidRPr="00170AE8">
        <w:rPr>
          <w:rFonts w:ascii="Calibri" w:hAnsi="Calibri" w:cs="Calibri"/>
          <w:sz w:val="22"/>
          <w:szCs w:val="22"/>
        </w:rPr>
        <w:t>A declaração acima poderá ser substituída por declaração formal assinada pelo responsável técnico do interessado acerca do conhecimento pleno das condições e peculiaridades da contratação.</w:t>
      </w:r>
    </w:p>
    <w:p w14:paraId="2B3E3298" w14:textId="047E9678" w:rsidR="00055CF8" w:rsidRPr="00170AE8" w:rsidRDefault="00055CF8" w:rsidP="002B2853">
      <w:pPr>
        <w:pStyle w:val="Standarduser"/>
        <w:suppressAutoHyphens w:val="0"/>
        <w:ind w:firstLine="720"/>
        <w:jc w:val="both"/>
        <w:rPr>
          <w:rFonts w:ascii="Calibri" w:hAnsi="Calibri" w:cs="Calibri"/>
          <w:b/>
          <w:bCs/>
          <w:sz w:val="22"/>
          <w:szCs w:val="22"/>
        </w:rPr>
      </w:pPr>
      <w:r w:rsidRPr="00170AE8">
        <w:rPr>
          <w:rFonts w:ascii="Calibri" w:hAnsi="Calibri" w:cs="Calibri"/>
          <w:b/>
          <w:bCs/>
          <w:sz w:val="22"/>
          <w:szCs w:val="22"/>
        </w:rPr>
        <w:t xml:space="preserve">8.3.15.3. </w:t>
      </w:r>
      <w:r w:rsidRPr="00170AE8">
        <w:rPr>
          <w:rFonts w:ascii="Calibri" w:hAnsi="Calibri" w:cs="Calibri"/>
          <w:sz w:val="22"/>
          <w:szCs w:val="22"/>
        </w:rPr>
        <w:t>Sociedades empresárias estrangeiras atenderão à exigência por meio da apresentação, no momento da assinatura do contrato, da solicitação de registro perante a entidade profissional competente no Brasil.</w:t>
      </w:r>
    </w:p>
    <w:p w14:paraId="0D12033C" w14:textId="01FB6BC4" w:rsidR="00055CF8" w:rsidRPr="00170AE8" w:rsidRDefault="00055CF8"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 xml:space="preserve">8.3.15.4. </w:t>
      </w:r>
      <w:r w:rsidRPr="00170AE8">
        <w:rPr>
          <w:rFonts w:ascii="Calibri" w:hAnsi="Calibri" w:cs="Calibri"/>
          <w:sz w:val="22"/>
          <w:szCs w:val="22"/>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DB7FE4E" w14:textId="3825A189" w:rsidR="004607DE" w:rsidRPr="00170AE8" w:rsidRDefault="004607DE" w:rsidP="002B2853">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hAnsi="Calibri" w:cs="Calibri"/>
          <w:b/>
          <w:bCs/>
          <w:sz w:val="22"/>
          <w:szCs w:val="22"/>
        </w:rPr>
        <w:t>5</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Será admitida, para fins de comprovação de quantitativo mínimo, a apresentação e o somatório de diferentes atestados executados de forma concomitante.</w:t>
      </w:r>
    </w:p>
    <w:p w14:paraId="46A3EC6C" w14:textId="64B173C2"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6</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Os atestados de capacidade técnica poderão ser apresentados em nome da matriz ou da filial do fornecedor.</w:t>
      </w:r>
    </w:p>
    <w:p w14:paraId="19B1CF44" w14:textId="2E3B7791"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7</w:t>
      </w:r>
      <w:r w:rsidRPr="00170AE8">
        <w:rPr>
          <w:rFonts w:ascii="Calibri" w:eastAsia="Calibri" w:hAnsi="Calibri" w:cs="Calibri"/>
          <w:b/>
          <w:bCs/>
          <w:sz w:val="22"/>
          <w:szCs w:val="22"/>
          <w:lang w:eastAsia="en-US"/>
        </w:rPr>
        <w:t xml:space="preserve">. </w:t>
      </w:r>
      <w:r w:rsidR="00055CF8" w:rsidRPr="00170AE8">
        <w:rPr>
          <w:rFonts w:ascii="Calibri" w:eastAsia="Calibri" w:hAnsi="Calibri" w:cs="Calibri"/>
          <w:sz w:val="22"/>
          <w:szCs w:val="22"/>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56929FC" w14:textId="1B824DFF"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hAnsi="Calibri" w:cs="Calibri"/>
          <w:b/>
          <w:bCs/>
          <w:sz w:val="22"/>
          <w:szCs w:val="22"/>
        </w:rPr>
        <w:t>8</w:t>
      </w:r>
      <w:r w:rsidRPr="00170AE8">
        <w:rPr>
          <w:rFonts w:ascii="Calibri" w:eastAsia="Calibri" w:hAnsi="Calibri" w:cs="Calibri"/>
          <w:b/>
          <w:bCs/>
          <w:sz w:val="22"/>
          <w:szCs w:val="22"/>
          <w:lang w:eastAsia="en-US"/>
        </w:rPr>
        <w:t xml:space="preserve">. </w:t>
      </w:r>
      <w:r w:rsidRPr="00170AE8">
        <w:rPr>
          <w:rFonts w:ascii="Calibri" w:eastAsia="Calibri" w:hAnsi="Calibri" w:cs="Calibri"/>
          <w:sz w:val="22"/>
          <w:szCs w:val="22"/>
          <w:lang w:eastAsia="en-US"/>
        </w:rPr>
        <w:t xml:space="preserve">Caso o licitante seja </w:t>
      </w:r>
      <w:proofErr w:type="gramStart"/>
      <w:r w:rsidRPr="00170AE8">
        <w:rPr>
          <w:rFonts w:ascii="Calibri" w:eastAsia="Calibri" w:hAnsi="Calibri" w:cs="Calibri"/>
          <w:sz w:val="22"/>
          <w:szCs w:val="22"/>
          <w:lang w:eastAsia="en-US"/>
        </w:rPr>
        <w:t>cooperativa</w:t>
      </w:r>
      <w:proofErr w:type="gramEnd"/>
      <w:r w:rsidRPr="00170AE8">
        <w:rPr>
          <w:rFonts w:ascii="Calibri" w:eastAsia="Calibri" w:hAnsi="Calibri" w:cs="Calibri"/>
          <w:sz w:val="22"/>
          <w:szCs w:val="22"/>
          <w:lang w:eastAsia="en-US"/>
        </w:rPr>
        <w:t>, será exigida a seguinte documentação complementar:</w:t>
      </w:r>
    </w:p>
    <w:p w14:paraId="3E7C90EC" w14:textId="4C174E53"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.1.</w:t>
      </w:r>
      <w:r w:rsidRPr="00170AE8">
        <w:rPr>
          <w:rFonts w:ascii="Calibri" w:eastAsia="Calibri" w:hAnsi="Calibri" w:cs="Calibri"/>
          <w:sz w:val="22"/>
          <w:szCs w:val="22"/>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170AE8">
        <w:rPr>
          <w:rFonts w:ascii="Calibri" w:eastAsia="Calibri" w:hAnsi="Calibri" w:cs="Calibri"/>
          <w:sz w:val="22"/>
          <w:szCs w:val="22"/>
          <w:lang w:eastAsia="en-US"/>
        </w:rPr>
        <w:t>arts</w:t>
      </w:r>
      <w:proofErr w:type="spellEnd"/>
      <w:r w:rsidRPr="00170AE8">
        <w:rPr>
          <w:rFonts w:ascii="Calibri" w:eastAsia="Calibri" w:hAnsi="Calibri" w:cs="Calibri"/>
          <w:sz w:val="22"/>
          <w:szCs w:val="22"/>
          <w:lang w:eastAsia="en-US"/>
        </w:rPr>
        <w:t>. 4º, inciso XI, 21, inciso I e 42, §§2º a 6º da Lei n. 5.764, de 1971;</w:t>
      </w:r>
    </w:p>
    <w:p w14:paraId="4BD0888C" w14:textId="5ADB10C5"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2. A declaração de regularidade de situação do contribuinte individual – DRSCI, para cada um dos cooperados indicados;</w:t>
      </w:r>
    </w:p>
    <w:p w14:paraId="1A134265" w14:textId="45BDAB31"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 xml:space="preserve">3. A comprovação do capital social proporcional ao número de cooperados necessários à execução contratual; </w:t>
      </w:r>
    </w:p>
    <w:p w14:paraId="6FE6E6DE" w14:textId="50B7608F"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4. O registro previsto na Lei n. 5.764, de 1971, art. 107;</w:t>
      </w:r>
    </w:p>
    <w:p w14:paraId="0833CC1C" w14:textId="6DDE0F3E"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5.  A comprovação de integração das respectivas quotas-partes por parte dos cooperados que executarão o contrato; e</w:t>
      </w:r>
    </w:p>
    <w:p w14:paraId="462A1295" w14:textId="2659DDF1"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055CF8"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6.  Os seguintes documentos para a comprovação da regularidade jurídica da cooperativa:</w:t>
      </w:r>
    </w:p>
    <w:p w14:paraId="5717B1BF"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a)</w:t>
      </w:r>
      <w:r w:rsidRPr="00170AE8">
        <w:rPr>
          <w:rFonts w:ascii="Calibri" w:eastAsia="Calibri" w:hAnsi="Calibri" w:cs="Calibri"/>
          <w:sz w:val="22"/>
          <w:szCs w:val="22"/>
          <w:lang w:eastAsia="en-US"/>
        </w:rPr>
        <w:t xml:space="preserve"> ata de fundação;</w:t>
      </w:r>
    </w:p>
    <w:p w14:paraId="430AE180"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b)</w:t>
      </w:r>
      <w:r w:rsidRPr="00170AE8">
        <w:rPr>
          <w:rFonts w:ascii="Calibri" w:eastAsia="Calibri" w:hAnsi="Calibri" w:cs="Calibri"/>
          <w:sz w:val="22"/>
          <w:szCs w:val="22"/>
          <w:lang w:eastAsia="en-US"/>
        </w:rPr>
        <w:t xml:space="preserve"> estatuto social com a ata da assembleia que o aprovou;</w:t>
      </w:r>
    </w:p>
    <w:p w14:paraId="1379C1AC"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c)</w:t>
      </w:r>
      <w:r w:rsidRPr="00170AE8">
        <w:rPr>
          <w:rFonts w:ascii="Calibri" w:eastAsia="Calibri" w:hAnsi="Calibri" w:cs="Calibri"/>
          <w:sz w:val="22"/>
          <w:szCs w:val="22"/>
          <w:lang w:eastAsia="en-US"/>
        </w:rPr>
        <w:t xml:space="preserve"> regimento dos fundos instituídos pelos cooperados, com a ata da assembleia;</w:t>
      </w:r>
    </w:p>
    <w:p w14:paraId="4107929D"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d)</w:t>
      </w:r>
      <w:r w:rsidRPr="00170AE8">
        <w:rPr>
          <w:rFonts w:ascii="Calibri" w:eastAsia="Calibri" w:hAnsi="Calibri" w:cs="Calibri"/>
          <w:sz w:val="22"/>
          <w:szCs w:val="22"/>
          <w:lang w:eastAsia="en-US"/>
        </w:rPr>
        <w:t xml:space="preserve"> editais de convocação das três últimas assembleias gerais extraordinárias;</w:t>
      </w:r>
    </w:p>
    <w:p w14:paraId="5A90748A"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e)</w:t>
      </w:r>
      <w:r w:rsidRPr="00170AE8">
        <w:rPr>
          <w:rFonts w:ascii="Calibri" w:eastAsia="Calibri" w:hAnsi="Calibri" w:cs="Calibri"/>
          <w:sz w:val="22"/>
          <w:szCs w:val="22"/>
          <w:lang w:eastAsia="en-US"/>
        </w:rPr>
        <w:t xml:space="preserve"> três registros de presença dos cooperados que executarão o contrato em assembleias gerais ou nas reuniões seccionais; e</w:t>
      </w:r>
    </w:p>
    <w:p w14:paraId="72D3B45C" w14:textId="77777777" w:rsidR="004607DE" w:rsidRPr="00170AE8" w:rsidRDefault="004607DE" w:rsidP="004607DE">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 xml:space="preserve">f) </w:t>
      </w:r>
      <w:r w:rsidRPr="00170AE8">
        <w:rPr>
          <w:rFonts w:ascii="Calibri" w:eastAsia="Calibri" w:hAnsi="Calibri" w:cs="Calibri"/>
          <w:sz w:val="22"/>
          <w:szCs w:val="22"/>
          <w:lang w:eastAsia="en-US"/>
        </w:rPr>
        <w:t>ata da sessão que os cooperados autorizaram a cooperativa a contratar o objeto da licitação;</w:t>
      </w:r>
    </w:p>
    <w:p w14:paraId="3EBB32A5" w14:textId="4E1271A8" w:rsidR="004607DE" w:rsidRPr="00170AE8" w:rsidRDefault="004607DE" w:rsidP="0009254C">
      <w:pPr>
        <w:pStyle w:val="Standarduser"/>
        <w:suppressAutoHyphens w:val="0"/>
        <w:ind w:firstLine="720"/>
        <w:jc w:val="both"/>
        <w:rPr>
          <w:rFonts w:ascii="Calibri" w:eastAsia="Calibri" w:hAnsi="Calibri" w:cs="Calibri"/>
          <w:sz w:val="22"/>
          <w:szCs w:val="22"/>
          <w:lang w:eastAsia="en-US"/>
        </w:rPr>
      </w:pPr>
      <w:r w:rsidRPr="00170AE8">
        <w:rPr>
          <w:rFonts w:ascii="Calibri" w:hAnsi="Calibri" w:cs="Calibri"/>
          <w:b/>
          <w:bCs/>
          <w:sz w:val="22"/>
          <w:szCs w:val="22"/>
        </w:rPr>
        <w:t>8.3.15.</w:t>
      </w:r>
      <w:r w:rsidR="006C273F" w:rsidRPr="00170AE8">
        <w:rPr>
          <w:rFonts w:ascii="Calibri" w:eastAsia="Calibri" w:hAnsi="Calibri" w:cs="Calibri"/>
          <w:b/>
          <w:bCs/>
          <w:sz w:val="22"/>
          <w:szCs w:val="22"/>
          <w:lang w:eastAsia="en-US"/>
        </w:rPr>
        <w:t>8</w:t>
      </w:r>
      <w:r w:rsidRPr="00170AE8">
        <w:rPr>
          <w:rFonts w:ascii="Calibri" w:eastAsia="Calibri" w:hAnsi="Calibri" w:cs="Calibri"/>
          <w:b/>
          <w:bCs/>
          <w:sz w:val="22"/>
          <w:szCs w:val="22"/>
          <w:lang w:eastAsia="en-US"/>
        </w:rPr>
        <w:t>.</w:t>
      </w:r>
      <w:r w:rsidRPr="00170AE8">
        <w:rPr>
          <w:rFonts w:ascii="Calibri" w:eastAsia="Calibri" w:hAnsi="Calibri" w:cs="Calibri"/>
          <w:sz w:val="22"/>
          <w:szCs w:val="22"/>
          <w:lang w:eastAsia="en-US"/>
        </w:rPr>
        <w:t>7. A última auditoria contábil-financeira da cooperativa, conforme dispõe o art. 112 da Lei n. 5.764, de 1971, ou uma declaração, sob as penas da lei, de que tal auditoria não foi exigida pelo órgão fiscalizador.</w:t>
      </w:r>
    </w:p>
    <w:p w14:paraId="6CE53924" w14:textId="77777777" w:rsidR="00330A4A" w:rsidRPr="00170AE8" w:rsidRDefault="00330A4A" w:rsidP="00330A4A">
      <w:pPr>
        <w:pStyle w:val="Standard"/>
        <w:jc w:val="both"/>
        <w:rPr>
          <w:rFonts w:ascii="Calibri" w:hAnsi="Calibri" w:cs="Calibri"/>
          <w:b/>
          <w:sz w:val="22"/>
          <w:szCs w:val="22"/>
          <w:u w:val="single"/>
        </w:rPr>
      </w:pPr>
    </w:p>
    <w:p w14:paraId="511B8EA5" w14:textId="61D61B9A" w:rsidR="002377AC" w:rsidRPr="00170AE8" w:rsidRDefault="001D724F">
      <w:pPr>
        <w:pStyle w:val="Standard"/>
        <w:jc w:val="both"/>
        <w:rPr>
          <w:rFonts w:ascii="Calibri" w:hAnsi="Calibri" w:cs="Calibri"/>
          <w:b/>
          <w:sz w:val="22"/>
          <w:szCs w:val="22"/>
        </w:rPr>
      </w:pPr>
      <w:r w:rsidRPr="00170AE8">
        <w:rPr>
          <w:rFonts w:ascii="Calibri" w:hAnsi="Calibri" w:cs="Calibri"/>
          <w:b/>
          <w:sz w:val="22"/>
          <w:szCs w:val="22"/>
        </w:rPr>
        <w:t xml:space="preserve">9. </w:t>
      </w:r>
      <w:r w:rsidR="007535D7" w:rsidRPr="00170AE8">
        <w:rPr>
          <w:rFonts w:ascii="Calibri" w:hAnsi="Calibri" w:cs="Calibri"/>
          <w:b/>
          <w:sz w:val="22"/>
          <w:szCs w:val="22"/>
        </w:rPr>
        <w:t>Estimativas do Valor da Contratação</w:t>
      </w:r>
    </w:p>
    <w:p w14:paraId="18EFDE94" w14:textId="6C4AFDC9" w:rsidR="003D343F" w:rsidRPr="00170AE8" w:rsidRDefault="001D724F" w:rsidP="003D343F">
      <w:pPr>
        <w:pStyle w:val="Standarduser"/>
        <w:suppressAutoHyphens w:val="0"/>
        <w:jc w:val="both"/>
        <w:rPr>
          <w:rFonts w:ascii="Calibri" w:eastAsia="Calibri" w:hAnsi="Calibri" w:cs="Calibri"/>
          <w:sz w:val="22"/>
          <w:szCs w:val="22"/>
          <w:lang w:eastAsia="en-US"/>
        </w:rPr>
      </w:pPr>
      <w:r w:rsidRPr="00170AE8">
        <w:rPr>
          <w:rFonts w:ascii="Calibri" w:eastAsia="Times New Roman" w:hAnsi="Calibri" w:cs="Calibri"/>
          <w:b/>
          <w:bCs/>
          <w:kern w:val="0"/>
          <w:sz w:val="22"/>
          <w:szCs w:val="22"/>
          <w:lang w:eastAsia="pt-BR" w:bidi="ar-SA"/>
        </w:rPr>
        <w:t xml:space="preserve">9.1. </w:t>
      </w:r>
      <w:r w:rsidR="003D343F" w:rsidRPr="00170AE8">
        <w:rPr>
          <w:rFonts w:ascii="Calibri" w:eastAsia="Calibri" w:hAnsi="Calibri" w:cs="Calibri"/>
          <w:sz w:val="22"/>
          <w:szCs w:val="22"/>
          <w:lang w:eastAsia="en-US"/>
        </w:rPr>
        <w:t xml:space="preserve">O custo estimado total da contratação é de </w:t>
      </w:r>
      <w:r w:rsidR="003D343F" w:rsidRPr="00170AE8">
        <w:rPr>
          <w:rFonts w:ascii="Calibri" w:hAnsi="Calibri" w:cs="Calibri"/>
          <w:b/>
          <w:sz w:val="22"/>
          <w:szCs w:val="22"/>
        </w:rPr>
        <w:t xml:space="preserve">R$ </w:t>
      </w:r>
      <w:r w:rsidR="00170AE8" w:rsidRPr="001150ED">
        <w:rPr>
          <w:rFonts w:ascii="Calibri" w:hAnsi="Calibri" w:cs="Calibri"/>
          <w:b/>
          <w:sz w:val="22"/>
          <w:szCs w:val="22"/>
        </w:rPr>
        <w:t>2</w:t>
      </w:r>
      <w:r w:rsidR="007D59F6" w:rsidRPr="001150ED">
        <w:rPr>
          <w:rFonts w:ascii="Calibri" w:hAnsi="Calibri" w:cs="Calibri"/>
          <w:b/>
          <w:sz w:val="22"/>
          <w:szCs w:val="22"/>
        </w:rPr>
        <w:t>.000,00</w:t>
      </w:r>
      <w:r w:rsidR="007D59F6" w:rsidRPr="00170AE8">
        <w:rPr>
          <w:rFonts w:ascii="Calibri" w:hAnsi="Calibri" w:cs="Calibri"/>
          <w:sz w:val="22"/>
          <w:szCs w:val="22"/>
        </w:rPr>
        <w:t xml:space="preserve"> (</w:t>
      </w:r>
      <w:r w:rsidR="00170AE8" w:rsidRPr="00170AE8">
        <w:rPr>
          <w:rFonts w:ascii="Calibri" w:hAnsi="Calibri" w:cs="Calibri"/>
          <w:sz w:val="22"/>
          <w:szCs w:val="22"/>
        </w:rPr>
        <w:t>Dois</w:t>
      </w:r>
      <w:r w:rsidR="007D59F6" w:rsidRPr="00170AE8">
        <w:rPr>
          <w:rFonts w:ascii="Calibri" w:hAnsi="Calibri" w:cs="Calibri"/>
          <w:sz w:val="22"/>
          <w:szCs w:val="22"/>
        </w:rPr>
        <w:t xml:space="preserve"> mil reais).</w:t>
      </w:r>
    </w:p>
    <w:p w14:paraId="453A8571" w14:textId="5DD8D904" w:rsidR="003D343F" w:rsidRPr="00170AE8" w:rsidRDefault="003D343F" w:rsidP="003D343F">
      <w:pPr>
        <w:pStyle w:val="Standarduser"/>
        <w:suppressAutoHyphens w:val="0"/>
        <w:jc w:val="both"/>
        <w:rPr>
          <w:rFonts w:ascii="Calibri" w:eastAsia="Calibri" w:hAnsi="Calibri" w:cs="Calibri"/>
          <w:sz w:val="22"/>
          <w:szCs w:val="22"/>
          <w:lang w:eastAsia="en-US"/>
        </w:rPr>
      </w:pPr>
      <w:r w:rsidRPr="00170AE8">
        <w:rPr>
          <w:rFonts w:ascii="Calibri" w:eastAsia="Calibri" w:hAnsi="Calibri" w:cs="Calibri"/>
          <w:b/>
          <w:bCs/>
          <w:sz w:val="22"/>
          <w:szCs w:val="22"/>
          <w:lang w:eastAsia="en-US"/>
        </w:rPr>
        <w:t>9.2.</w:t>
      </w:r>
      <w:r w:rsidRPr="00170AE8">
        <w:rPr>
          <w:rFonts w:ascii="Calibri" w:eastAsia="Calibri" w:hAnsi="Calibri" w:cs="Calibri"/>
          <w:sz w:val="22"/>
          <w:szCs w:val="22"/>
          <w:lang w:eastAsia="en-US"/>
        </w:rPr>
        <w:t xml:space="preserve"> A estimativa de custo levou em consideração o risco envolvido na contratação e sua alocação entre contratante e contratado, conforme especificado na matriz de risco constante do Contrato.</w:t>
      </w:r>
    </w:p>
    <w:p w14:paraId="05F8D9DD" w14:textId="77777777" w:rsidR="002377AC" w:rsidRPr="00170AE8" w:rsidRDefault="002377AC">
      <w:pPr>
        <w:pStyle w:val="Standard"/>
        <w:jc w:val="both"/>
        <w:rPr>
          <w:rFonts w:ascii="Calibri" w:hAnsi="Calibri" w:cs="Calibri"/>
          <w:b/>
          <w:sz w:val="22"/>
          <w:szCs w:val="22"/>
          <w:u w:val="single"/>
        </w:rPr>
      </w:pPr>
    </w:p>
    <w:p w14:paraId="36CAACC2" w14:textId="128187CC" w:rsidR="002377AC" w:rsidRPr="00170AE8" w:rsidRDefault="001D724F">
      <w:pPr>
        <w:pStyle w:val="Standard"/>
        <w:jc w:val="both"/>
        <w:rPr>
          <w:rFonts w:ascii="Calibri" w:hAnsi="Calibri" w:cs="Calibri"/>
          <w:sz w:val="22"/>
          <w:szCs w:val="22"/>
        </w:rPr>
      </w:pPr>
      <w:r w:rsidRPr="00170AE8">
        <w:rPr>
          <w:rFonts w:ascii="Calibri" w:hAnsi="Calibri" w:cs="Calibri"/>
          <w:b/>
          <w:sz w:val="22"/>
          <w:szCs w:val="22"/>
        </w:rPr>
        <w:t xml:space="preserve">10. </w:t>
      </w:r>
      <w:r w:rsidR="007535D7" w:rsidRPr="00170AE8">
        <w:rPr>
          <w:rFonts w:ascii="Calibri" w:hAnsi="Calibri" w:cs="Calibri"/>
          <w:b/>
          <w:sz w:val="22"/>
          <w:szCs w:val="22"/>
        </w:rPr>
        <w:t>Adequação Orçamentária</w:t>
      </w:r>
    </w:p>
    <w:p w14:paraId="18524E2B" w14:textId="358A1E03" w:rsidR="002377AC" w:rsidRPr="00170AE8" w:rsidRDefault="001D724F">
      <w:pPr>
        <w:pStyle w:val="Standard"/>
        <w:jc w:val="both"/>
        <w:rPr>
          <w:rFonts w:ascii="Calibri" w:hAnsi="Calibri" w:cs="Calibri"/>
          <w:sz w:val="22"/>
          <w:szCs w:val="22"/>
        </w:rPr>
      </w:pPr>
      <w:r w:rsidRPr="00170AE8">
        <w:rPr>
          <w:rFonts w:ascii="Calibri" w:hAnsi="Calibri" w:cs="Calibri"/>
          <w:b/>
          <w:sz w:val="22"/>
          <w:szCs w:val="22"/>
        </w:rPr>
        <w:t xml:space="preserve">10.1. </w:t>
      </w:r>
      <w:r w:rsidR="00380950" w:rsidRPr="00170AE8">
        <w:rPr>
          <w:rFonts w:ascii="Calibri" w:hAnsi="Calibri" w:cs="Calibri"/>
          <w:sz w:val="22"/>
          <w:szCs w:val="22"/>
        </w:rPr>
        <w:t xml:space="preserve">As despesas resultantes da contratação serão atendidas através da seguinte Dotação Orçamentária: </w:t>
      </w:r>
    </w:p>
    <w:p w14:paraId="672DDE55" w14:textId="77777777" w:rsidR="001150ED" w:rsidRPr="001150ED" w:rsidRDefault="001150ED" w:rsidP="001150ED">
      <w:pPr>
        <w:pStyle w:val="TableParagraph"/>
        <w:spacing w:line="252" w:lineRule="exact"/>
        <w:jc w:val="both"/>
        <w:rPr>
          <w:rFonts w:ascii="Calibri" w:hAnsi="Calibri" w:cs="Calibri"/>
        </w:rPr>
      </w:pPr>
      <w:r w:rsidRPr="001150ED">
        <w:rPr>
          <w:rFonts w:ascii="Calibri" w:hAnsi="Calibri" w:cs="Calibri"/>
        </w:rPr>
        <w:t>6.2.2.1.1.01.33.90.039.002.028</w:t>
      </w:r>
      <w:r w:rsidRPr="001150ED">
        <w:rPr>
          <w:rFonts w:ascii="Calibri" w:hAnsi="Calibri" w:cs="Calibri"/>
          <w:spacing w:val="-6"/>
        </w:rPr>
        <w:t xml:space="preserve"> </w:t>
      </w:r>
      <w:r w:rsidRPr="001150ED">
        <w:rPr>
          <w:rFonts w:ascii="Calibri" w:hAnsi="Calibri" w:cs="Calibri"/>
        </w:rPr>
        <w:t>-</w:t>
      </w:r>
      <w:r w:rsidRPr="001150ED">
        <w:rPr>
          <w:rFonts w:ascii="Calibri" w:hAnsi="Calibri" w:cs="Calibri"/>
          <w:spacing w:val="-5"/>
        </w:rPr>
        <w:t xml:space="preserve"> </w:t>
      </w:r>
      <w:r w:rsidRPr="001150ED">
        <w:rPr>
          <w:rFonts w:ascii="Calibri" w:hAnsi="Calibri" w:cs="Calibri"/>
        </w:rPr>
        <w:t>Congressos,</w:t>
      </w:r>
      <w:r w:rsidRPr="001150ED">
        <w:rPr>
          <w:rFonts w:ascii="Calibri" w:hAnsi="Calibri" w:cs="Calibri"/>
          <w:spacing w:val="-2"/>
        </w:rPr>
        <w:t xml:space="preserve"> </w:t>
      </w:r>
      <w:r w:rsidRPr="001150ED">
        <w:rPr>
          <w:rFonts w:ascii="Calibri" w:hAnsi="Calibri" w:cs="Calibri"/>
        </w:rPr>
        <w:t>Convenções,</w:t>
      </w:r>
      <w:r w:rsidRPr="001150ED">
        <w:rPr>
          <w:rFonts w:ascii="Calibri" w:hAnsi="Calibri" w:cs="Calibri"/>
          <w:spacing w:val="-5"/>
        </w:rPr>
        <w:t xml:space="preserve"> </w:t>
      </w:r>
      <w:r w:rsidRPr="001150ED">
        <w:rPr>
          <w:rFonts w:ascii="Calibri" w:hAnsi="Calibri" w:cs="Calibri"/>
        </w:rPr>
        <w:t>Conferências,</w:t>
      </w:r>
      <w:r w:rsidRPr="001150ED">
        <w:rPr>
          <w:rFonts w:ascii="Calibri" w:hAnsi="Calibri" w:cs="Calibri"/>
          <w:spacing w:val="-3"/>
        </w:rPr>
        <w:t xml:space="preserve"> </w:t>
      </w:r>
      <w:r w:rsidRPr="001150ED">
        <w:rPr>
          <w:rFonts w:ascii="Calibri" w:hAnsi="Calibri" w:cs="Calibri"/>
        </w:rPr>
        <w:t>Seminários,</w:t>
      </w:r>
      <w:r w:rsidRPr="001150ED">
        <w:rPr>
          <w:rFonts w:ascii="Calibri" w:hAnsi="Calibri" w:cs="Calibri"/>
          <w:spacing w:val="-2"/>
        </w:rPr>
        <w:t xml:space="preserve"> </w:t>
      </w:r>
      <w:r w:rsidRPr="001150ED">
        <w:rPr>
          <w:rFonts w:ascii="Calibri" w:hAnsi="Calibri" w:cs="Calibri"/>
        </w:rPr>
        <w:t>Simpósios</w:t>
      </w:r>
      <w:r w:rsidRPr="001150ED">
        <w:rPr>
          <w:rFonts w:ascii="Calibri" w:hAnsi="Calibri" w:cs="Calibri"/>
          <w:spacing w:val="-5"/>
        </w:rPr>
        <w:t xml:space="preserve"> </w:t>
      </w:r>
      <w:r w:rsidRPr="001150ED">
        <w:rPr>
          <w:rFonts w:ascii="Calibri" w:hAnsi="Calibri" w:cs="Calibri"/>
        </w:rPr>
        <w:t>e</w:t>
      </w:r>
      <w:r w:rsidRPr="001150ED">
        <w:rPr>
          <w:rFonts w:ascii="Calibri" w:hAnsi="Calibri" w:cs="Calibri"/>
          <w:spacing w:val="-6"/>
        </w:rPr>
        <w:t xml:space="preserve"> </w:t>
      </w:r>
      <w:r w:rsidRPr="001150ED">
        <w:rPr>
          <w:rFonts w:ascii="Calibri" w:hAnsi="Calibri" w:cs="Calibri"/>
        </w:rPr>
        <w:t>Reuniões.</w:t>
      </w:r>
    </w:p>
    <w:p w14:paraId="2C467721" w14:textId="77777777" w:rsidR="002377AC" w:rsidRPr="00170AE8" w:rsidRDefault="002377AC">
      <w:pPr>
        <w:pStyle w:val="Standard"/>
        <w:jc w:val="both"/>
        <w:rPr>
          <w:rFonts w:ascii="Calibri" w:hAnsi="Calibri" w:cs="Calibri"/>
          <w:sz w:val="22"/>
          <w:szCs w:val="22"/>
          <w:shd w:val="clear" w:color="auto" w:fill="FFF200"/>
        </w:rPr>
      </w:pPr>
    </w:p>
    <w:p w14:paraId="2BCDF8F4" w14:textId="77777777" w:rsidR="002377AC" w:rsidRPr="00170AE8" w:rsidRDefault="002377AC">
      <w:pPr>
        <w:pStyle w:val="Standard"/>
        <w:jc w:val="both"/>
        <w:rPr>
          <w:rFonts w:ascii="Calibri" w:hAnsi="Calibri" w:cs="Calibri"/>
          <w:sz w:val="22"/>
          <w:szCs w:val="22"/>
        </w:rPr>
      </w:pPr>
    </w:p>
    <w:p w14:paraId="17D485DB" w14:textId="77777777" w:rsidR="002377AC" w:rsidRPr="00170AE8" w:rsidRDefault="002377AC">
      <w:pPr>
        <w:pStyle w:val="Standard"/>
        <w:tabs>
          <w:tab w:val="left" w:pos="7680"/>
        </w:tabs>
        <w:jc w:val="right"/>
        <w:rPr>
          <w:rFonts w:ascii="Calibri" w:eastAsia="Arial" w:hAnsi="Calibri" w:cs="Calibri"/>
          <w:sz w:val="22"/>
          <w:szCs w:val="22"/>
        </w:rPr>
      </w:pPr>
    </w:p>
    <w:p w14:paraId="4F1FD489" w14:textId="4D722F40" w:rsidR="002377AC" w:rsidRPr="00170AE8" w:rsidRDefault="001D724F">
      <w:pPr>
        <w:pStyle w:val="Standard"/>
        <w:tabs>
          <w:tab w:val="left" w:pos="7680"/>
        </w:tabs>
        <w:jc w:val="right"/>
        <w:rPr>
          <w:rFonts w:ascii="Calibri" w:hAnsi="Calibri" w:cs="Calibri"/>
          <w:sz w:val="22"/>
          <w:szCs w:val="22"/>
        </w:rPr>
      </w:pPr>
      <w:r w:rsidRPr="00170AE8">
        <w:rPr>
          <w:rFonts w:ascii="Calibri" w:eastAsia="Arial" w:hAnsi="Calibri" w:cs="Calibri"/>
          <w:sz w:val="22"/>
          <w:szCs w:val="22"/>
        </w:rPr>
        <w:t xml:space="preserve">Recife, </w:t>
      </w:r>
      <w:r w:rsidR="00B16E53">
        <w:rPr>
          <w:rFonts w:ascii="Calibri" w:eastAsia="Arial" w:hAnsi="Calibri" w:cs="Calibri"/>
          <w:sz w:val="22"/>
          <w:szCs w:val="22"/>
        </w:rPr>
        <w:t>02</w:t>
      </w:r>
      <w:r w:rsidR="00161BAC" w:rsidRPr="00170AE8">
        <w:rPr>
          <w:rFonts w:ascii="Calibri" w:eastAsia="Arial" w:hAnsi="Calibri" w:cs="Calibri"/>
          <w:sz w:val="22"/>
          <w:szCs w:val="22"/>
        </w:rPr>
        <w:t xml:space="preserve"> de</w:t>
      </w:r>
      <w:r w:rsidRPr="00170AE8">
        <w:rPr>
          <w:rFonts w:ascii="Calibri" w:eastAsia="Arial" w:hAnsi="Calibri" w:cs="Calibri"/>
          <w:sz w:val="22"/>
          <w:szCs w:val="22"/>
        </w:rPr>
        <w:t xml:space="preserve"> </w:t>
      </w:r>
      <w:r w:rsidR="00B16E53">
        <w:rPr>
          <w:rFonts w:ascii="Calibri" w:eastAsia="Arial" w:hAnsi="Calibri" w:cs="Calibri"/>
          <w:sz w:val="22"/>
          <w:szCs w:val="22"/>
        </w:rPr>
        <w:t>maio</w:t>
      </w:r>
      <w:r w:rsidRPr="00170AE8">
        <w:rPr>
          <w:rFonts w:ascii="Calibri" w:eastAsia="Arial" w:hAnsi="Calibri" w:cs="Calibri"/>
          <w:sz w:val="22"/>
          <w:szCs w:val="22"/>
        </w:rPr>
        <w:t xml:space="preserve"> de 202</w:t>
      </w:r>
      <w:r w:rsidR="008016B7" w:rsidRPr="00170AE8">
        <w:rPr>
          <w:rFonts w:ascii="Calibri" w:eastAsia="Arial" w:hAnsi="Calibri" w:cs="Calibri"/>
          <w:sz w:val="22"/>
          <w:szCs w:val="22"/>
        </w:rPr>
        <w:t>4</w:t>
      </w:r>
      <w:r w:rsidRPr="00170AE8">
        <w:rPr>
          <w:rFonts w:ascii="Calibri" w:eastAsia="Arial" w:hAnsi="Calibri" w:cs="Calibri"/>
          <w:sz w:val="22"/>
          <w:szCs w:val="22"/>
        </w:rPr>
        <w:t>.</w:t>
      </w:r>
    </w:p>
    <w:p w14:paraId="13296B88" w14:textId="77777777" w:rsidR="002377AC" w:rsidRPr="00170AE8" w:rsidRDefault="002377AC">
      <w:pPr>
        <w:pStyle w:val="Standard"/>
        <w:tabs>
          <w:tab w:val="left" w:pos="7680"/>
        </w:tabs>
        <w:jc w:val="right"/>
        <w:rPr>
          <w:rFonts w:ascii="Calibri" w:hAnsi="Calibri" w:cs="Calibri"/>
          <w:sz w:val="22"/>
          <w:szCs w:val="22"/>
        </w:rPr>
      </w:pPr>
    </w:p>
    <w:p w14:paraId="370EF921" w14:textId="77777777" w:rsidR="002377AC" w:rsidRPr="00170AE8" w:rsidRDefault="002377AC">
      <w:pPr>
        <w:pStyle w:val="Standard"/>
        <w:tabs>
          <w:tab w:val="left" w:pos="7680"/>
        </w:tabs>
        <w:jc w:val="both"/>
        <w:rPr>
          <w:rFonts w:ascii="Calibri" w:hAnsi="Calibri" w:cs="Calibri"/>
          <w:sz w:val="22"/>
          <w:szCs w:val="22"/>
        </w:rPr>
      </w:pPr>
    </w:p>
    <w:p w14:paraId="54782DB8" w14:textId="77777777" w:rsidR="002377AC" w:rsidRPr="00170AE8" w:rsidRDefault="001D724F">
      <w:pPr>
        <w:pStyle w:val="Standard"/>
        <w:spacing w:line="276" w:lineRule="auto"/>
        <w:rPr>
          <w:rFonts w:ascii="Calibri" w:eastAsia="Calibri" w:hAnsi="Calibri" w:cs="Calibri"/>
          <w:sz w:val="22"/>
          <w:szCs w:val="22"/>
          <w:lang w:bidi="ar-SA"/>
        </w:rPr>
      </w:pPr>
      <w:r w:rsidRPr="00170AE8">
        <w:rPr>
          <w:rFonts w:ascii="Calibri" w:eastAsia="Calibri" w:hAnsi="Calibri" w:cs="Calibri"/>
          <w:sz w:val="22"/>
          <w:szCs w:val="22"/>
          <w:lang w:bidi="ar-SA"/>
        </w:rPr>
        <w:t>____________________________________</w:t>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t>____________________________________</w:t>
      </w:r>
    </w:p>
    <w:p w14:paraId="217ED7AB" w14:textId="77777777" w:rsidR="002377AC" w:rsidRPr="00170AE8" w:rsidRDefault="001D724F">
      <w:pPr>
        <w:pStyle w:val="Standard"/>
        <w:spacing w:line="276" w:lineRule="auto"/>
        <w:rPr>
          <w:rFonts w:ascii="Calibri" w:eastAsia="Calibri" w:hAnsi="Calibri" w:cs="Calibri"/>
          <w:sz w:val="22"/>
          <w:szCs w:val="22"/>
          <w:lang w:bidi="ar-SA"/>
        </w:rPr>
      </w:pPr>
      <w:r w:rsidRPr="00170AE8">
        <w:rPr>
          <w:rFonts w:ascii="Calibri" w:eastAsia="Calibri" w:hAnsi="Calibri" w:cs="Calibri"/>
          <w:sz w:val="22"/>
          <w:szCs w:val="22"/>
          <w:lang w:bidi="ar-SA"/>
        </w:rPr>
        <w:t>Daniel Vitorino de Couto</w:t>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t>Gardenia Silva</w:t>
      </w:r>
    </w:p>
    <w:p w14:paraId="1A247D36" w14:textId="77777777" w:rsidR="002377AC" w:rsidRPr="00170AE8" w:rsidRDefault="001D724F">
      <w:pPr>
        <w:pStyle w:val="Standard"/>
        <w:spacing w:line="276" w:lineRule="auto"/>
        <w:rPr>
          <w:rFonts w:ascii="Calibri" w:eastAsia="Calibri" w:hAnsi="Calibri" w:cs="Calibri"/>
          <w:sz w:val="22"/>
          <w:szCs w:val="22"/>
          <w:lang w:bidi="ar-SA"/>
        </w:rPr>
      </w:pPr>
      <w:r w:rsidRPr="00170AE8">
        <w:rPr>
          <w:rFonts w:ascii="Calibri" w:eastAsia="Calibri" w:hAnsi="Calibri" w:cs="Calibri"/>
          <w:sz w:val="22"/>
          <w:szCs w:val="22"/>
          <w:lang w:bidi="ar-SA"/>
        </w:rPr>
        <w:t>Membro da Comissão de Fase Interna de Licitação</w:t>
      </w:r>
      <w:r w:rsidRPr="00170AE8">
        <w:rPr>
          <w:rFonts w:ascii="Calibri" w:eastAsia="Calibri" w:hAnsi="Calibri" w:cs="Calibri"/>
          <w:sz w:val="22"/>
          <w:szCs w:val="22"/>
          <w:lang w:bidi="ar-SA"/>
        </w:rPr>
        <w:tab/>
        <w:t>Chefe da Comissão da Fase Interna de Licitação</w:t>
      </w:r>
    </w:p>
    <w:p w14:paraId="04E43C0A" w14:textId="77777777" w:rsidR="002377AC" w:rsidRPr="00170AE8" w:rsidRDefault="001D724F">
      <w:pPr>
        <w:pStyle w:val="Standard"/>
        <w:spacing w:line="276" w:lineRule="auto"/>
        <w:rPr>
          <w:rFonts w:ascii="Calibri" w:eastAsia="Calibri" w:hAnsi="Calibri" w:cs="Calibri"/>
          <w:sz w:val="22"/>
          <w:szCs w:val="22"/>
          <w:lang w:bidi="ar-SA"/>
        </w:rPr>
      </w:pPr>
      <w:r w:rsidRPr="00170AE8">
        <w:rPr>
          <w:rFonts w:ascii="Calibri" w:eastAsia="Calibri" w:hAnsi="Calibri" w:cs="Calibri"/>
          <w:sz w:val="22"/>
          <w:szCs w:val="22"/>
          <w:lang w:bidi="ar-SA"/>
        </w:rPr>
        <w:t>Coren-PE</w:t>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r w:rsidRPr="00170AE8">
        <w:rPr>
          <w:rFonts w:ascii="Calibri" w:eastAsia="Calibri" w:hAnsi="Calibri" w:cs="Calibri"/>
          <w:sz w:val="22"/>
          <w:szCs w:val="22"/>
          <w:lang w:bidi="ar-SA"/>
        </w:rPr>
        <w:tab/>
      </w:r>
      <w:proofErr w:type="spellStart"/>
      <w:r w:rsidRPr="00170AE8">
        <w:rPr>
          <w:rFonts w:ascii="Calibri" w:eastAsia="Calibri" w:hAnsi="Calibri" w:cs="Calibri"/>
          <w:sz w:val="22"/>
          <w:szCs w:val="22"/>
          <w:lang w:bidi="ar-SA"/>
        </w:rPr>
        <w:t>Coren-PE</w:t>
      </w:r>
      <w:proofErr w:type="spellEnd"/>
    </w:p>
    <w:p w14:paraId="42E000AF" w14:textId="77777777" w:rsidR="002377AC" w:rsidRPr="00674A69" w:rsidRDefault="002377AC">
      <w:pPr>
        <w:pStyle w:val="Standard"/>
        <w:spacing w:line="276" w:lineRule="auto"/>
        <w:jc w:val="center"/>
        <w:rPr>
          <w:rFonts w:ascii="Calibri" w:eastAsia="Calibri" w:hAnsi="Calibri" w:cs="Calibri"/>
          <w:color w:val="FF0000"/>
          <w:sz w:val="22"/>
          <w:szCs w:val="22"/>
          <w:lang w:bidi="ar-SA"/>
        </w:rPr>
      </w:pPr>
    </w:p>
    <w:p w14:paraId="26870421" w14:textId="77777777" w:rsidR="002377AC" w:rsidRPr="00674A69" w:rsidRDefault="002377AC">
      <w:pPr>
        <w:pStyle w:val="LO-Normal"/>
        <w:jc w:val="center"/>
        <w:rPr>
          <w:rFonts w:ascii="Calibri" w:hAnsi="Calibri" w:cs="Calibri"/>
          <w:color w:val="FF0000"/>
          <w:sz w:val="22"/>
        </w:rPr>
      </w:pPr>
    </w:p>
    <w:p w14:paraId="24B63590" w14:textId="77777777" w:rsidR="002377AC" w:rsidRPr="00674A69" w:rsidRDefault="002377AC">
      <w:pPr>
        <w:pStyle w:val="LO-Normal"/>
        <w:jc w:val="center"/>
        <w:rPr>
          <w:rFonts w:ascii="Calibri" w:hAnsi="Calibri" w:cs="Calibri"/>
          <w:color w:val="FF0000"/>
          <w:sz w:val="22"/>
        </w:rPr>
      </w:pPr>
    </w:p>
    <w:p w14:paraId="7D31AB67" w14:textId="77777777" w:rsidR="002377AC" w:rsidRPr="00170AE8" w:rsidRDefault="001D724F">
      <w:pPr>
        <w:pStyle w:val="LO-Normal"/>
        <w:jc w:val="center"/>
        <w:rPr>
          <w:rFonts w:ascii="Calibri" w:hAnsi="Calibri" w:cs="Calibri"/>
          <w:color w:val="auto"/>
          <w:sz w:val="22"/>
        </w:rPr>
      </w:pPr>
      <w:r w:rsidRPr="00170AE8">
        <w:rPr>
          <w:rFonts w:ascii="Calibri" w:hAnsi="Calibri" w:cs="Calibri"/>
          <w:color w:val="auto"/>
          <w:sz w:val="22"/>
        </w:rPr>
        <w:t>De acordo,</w:t>
      </w:r>
    </w:p>
    <w:p w14:paraId="7589834E" w14:textId="77777777" w:rsidR="002377AC" w:rsidRPr="00170AE8" w:rsidRDefault="002377AC">
      <w:pPr>
        <w:pStyle w:val="LO-Normal"/>
        <w:jc w:val="center"/>
        <w:rPr>
          <w:rFonts w:ascii="Calibri" w:hAnsi="Calibri" w:cs="Calibri"/>
          <w:color w:val="auto"/>
          <w:sz w:val="22"/>
        </w:rPr>
      </w:pPr>
    </w:p>
    <w:p w14:paraId="377F2EF6" w14:textId="77777777" w:rsidR="002377AC" w:rsidRPr="00170AE8" w:rsidRDefault="001D724F">
      <w:pPr>
        <w:pStyle w:val="Standard"/>
        <w:tabs>
          <w:tab w:val="left" w:pos="8087"/>
        </w:tabs>
        <w:suppressAutoHyphens w:val="0"/>
        <w:autoSpaceDE w:val="0"/>
        <w:jc w:val="center"/>
        <w:rPr>
          <w:rFonts w:ascii="Calibri" w:eastAsia="Calibri" w:hAnsi="Calibri" w:cs="Calibri"/>
          <w:sz w:val="22"/>
          <w:szCs w:val="22"/>
          <w:lang w:eastAsia="en-US"/>
        </w:rPr>
      </w:pPr>
      <w:r w:rsidRPr="00170AE8">
        <w:rPr>
          <w:rFonts w:ascii="Calibri" w:eastAsia="Calibri" w:hAnsi="Calibri" w:cs="Calibri"/>
          <w:sz w:val="22"/>
          <w:szCs w:val="22"/>
          <w:lang w:eastAsia="en-US"/>
        </w:rPr>
        <w:t>_________________________________________</w:t>
      </w:r>
    </w:p>
    <w:p w14:paraId="46A2A921" w14:textId="77777777" w:rsidR="00170AE8" w:rsidRPr="00170AE8" w:rsidRDefault="00170AE8" w:rsidP="00170AE8">
      <w:pPr>
        <w:widowControl/>
        <w:pBdr>
          <w:top w:val="none" w:sz="0" w:space="0" w:color="000000"/>
          <w:left w:val="none" w:sz="0" w:space="0" w:color="000000"/>
          <w:bottom w:val="none" w:sz="0" w:space="0" w:color="000000"/>
          <w:right w:val="none" w:sz="0" w:space="0" w:color="000000"/>
        </w:pBdr>
        <w:autoSpaceDN/>
        <w:spacing w:line="249" w:lineRule="auto"/>
        <w:jc w:val="center"/>
        <w:rPr>
          <w:rFonts w:ascii="Calibri" w:eastAsia="Calibri" w:hAnsi="Calibri" w:cs="Calibri"/>
          <w:kern w:val="0"/>
          <w:sz w:val="22"/>
          <w:szCs w:val="22"/>
          <w:lang w:eastAsia="en-US" w:bidi="ar-SA"/>
        </w:rPr>
      </w:pPr>
      <w:proofErr w:type="spellStart"/>
      <w:r w:rsidRPr="00170AE8">
        <w:rPr>
          <w:rFonts w:ascii="Calibri" w:eastAsia="Calibri" w:hAnsi="Calibri" w:cs="Calibri"/>
          <w:kern w:val="0"/>
          <w:sz w:val="22"/>
          <w:szCs w:val="22"/>
          <w:lang w:eastAsia="en-US" w:bidi="ar-SA"/>
        </w:rPr>
        <w:t>Gidelson</w:t>
      </w:r>
      <w:proofErr w:type="spellEnd"/>
      <w:r w:rsidRPr="00170AE8">
        <w:rPr>
          <w:rFonts w:ascii="Calibri" w:eastAsia="Calibri" w:hAnsi="Calibri" w:cs="Calibri"/>
          <w:kern w:val="0"/>
          <w:sz w:val="22"/>
          <w:szCs w:val="22"/>
          <w:lang w:eastAsia="en-US" w:bidi="ar-SA"/>
        </w:rPr>
        <w:t xml:space="preserve"> Gabriel Gomes</w:t>
      </w:r>
    </w:p>
    <w:p w14:paraId="693F2AC2" w14:textId="77777777" w:rsidR="00170AE8" w:rsidRPr="00170AE8" w:rsidRDefault="00170AE8" w:rsidP="00170AE8">
      <w:pPr>
        <w:widowControl/>
        <w:pBdr>
          <w:top w:val="none" w:sz="0" w:space="0" w:color="000000"/>
          <w:left w:val="none" w:sz="0" w:space="0" w:color="000000"/>
          <w:bottom w:val="none" w:sz="0" w:space="0" w:color="000000"/>
          <w:right w:val="none" w:sz="0" w:space="0" w:color="000000"/>
        </w:pBdr>
        <w:autoSpaceDN/>
        <w:spacing w:line="249" w:lineRule="auto"/>
        <w:jc w:val="center"/>
        <w:rPr>
          <w:rFonts w:ascii="Calibri" w:eastAsia="Calibri" w:hAnsi="Calibri" w:cs="Calibri"/>
          <w:kern w:val="0"/>
          <w:sz w:val="22"/>
          <w:szCs w:val="22"/>
          <w:lang w:eastAsia="en-US" w:bidi="ar-SA"/>
        </w:rPr>
      </w:pPr>
      <w:r w:rsidRPr="00170AE8">
        <w:rPr>
          <w:rFonts w:ascii="Calibri" w:eastAsia="Calibri" w:hAnsi="Calibri" w:cs="Calibri"/>
          <w:kern w:val="0"/>
          <w:sz w:val="22"/>
          <w:szCs w:val="22"/>
          <w:lang w:eastAsia="en-US" w:bidi="ar-SA"/>
        </w:rPr>
        <w:t>COREN-PE: 334668-ENF</w:t>
      </w:r>
    </w:p>
    <w:p w14:paraId="7ECB18AD" w14:textId="19455FB1" w:rsidR="002377AC" w:rsidRPr="00170AE8" w:rsidRDefault="001D724F">
      <w:pPr>
        <w:pStyle w:val="Standard"/>
        <w:tabs>
          <w:tab w:val="left" w:pos="8087"/>
        </w:tabs>
        <w:suppressAutoHyphens w:val="0"/>
        <w:autoSpaceDE w:val="0"/>
        <w:jc w:val="center"/>
        <w:rPr>
          <w:rFonts w:ascii="Calibri" w:eastAsia="Calibri" w:hAnsi="Calibri" w:cs="Calibri"/>
          <w:sz w:val="22"/>
          <w:szCs w:val="22"/>
          <w:lang w:eastAsia="en-US"/>
        </w:rPr>
      </w:pPr>
      <w:r w:rsidRPr="00170AE8">
        <w:rPr>
          <w:rFonts w:ascii="Calibri" w:eastAsia="Calibri" w:hAnsi="Calibri" w:cs="Calibri"/>
          <w:sz w:val="22"/>
          <w:szCs w:val="22"/>
          <w:lang w:eastAsia="en-US"/>
        </w:rPr>
        <w:t>Coren-PE</w:t>
      </w:r>
    </w:p>
    <w:p w14:paraId="507E9B89" w14:textId="77777777" w:rsidR="002377AC" w:rsidRPr="00170AE8" w:rsidRDefault="002377AC">
      <w:pPr>
        <w:pStyle w:val="Standard"/>
        <w:tabs>
          <w:tab w:val="left" w:pos="8087"/>
        </w:tabs>
        <w:suppressAutoHyphens w:val="0"/>
        <w:autoSpaceDE w:val="0"/>
        <w:jc w:val="center"/>
        <w:rPr>
          <w:rFonts w:ascii="Calibri" w:eastAsia="Calibri" w:hAnsi="Calibri" w:cs="Calibri"/>
          <w:sz w:val="22"/>
          <w:szCs w:val="22"/>
          <w:lang w:eastAsia="en-US"/>
        </w:rPr>
      </w:pPr>
    </w:p>
    <w:p w14:paraId="2421A5D2" w14:textId="77777777" w:rsidR="002377AC" w:rsidRPr="00170AE8" w:rsidRDefault="002377AC">
      <w:pPr>
        <w:pStyle w:val="Standard"/>
        <w:tabs>
          <w:tab w:val="left" w:pos="8087"/>
        </w:tabs>
        <w:suppressAutoHyphens w:val="0"/>
        <w:autoSpaceDE w:val="0"/>
        <w:jc w:val="center"/>
        <w:rPr>
          <w:rFonts w:ascii="Calibri" w:eastAsia="Calibri" w:hAnsi="Calibri" w:cs="Calibri"/>
          <w:sz w:val="22"/>
          <w:szCs w:val="22"/>
          <w:lang w:eastAsia="en-US"/>
        </w:rPr>
      </w:pPr>
    </w:p>
    <w:p w14:paraId="39E334F8" w14:textId="77777777" w:rsidR="002377AC" w:rsidRPr="00170AE8" w:rsidRDefault="001D724F">
      <w:pPr>
        <w:pStyle w:val="Standard"/>
        <w:jc w:val="both"/>
        <w:rPr>
          <w:rFonts w:ascii="Calibri" w:hAnsi="Calibri" w:cs="Calibri"/>
          <w:sz w:val="22"/>
          <w:szCs w:val="22"/>
        </w:rPr>
      </w:pPr>
      <w:r w:rsidRPr="00170AE8">
        <w:rPr>
          <w:rFonts w:ascii="Calibri" w:hAnsi="Calibri" w:cs="Calibri"/>
          <w:sz w:val="22"/>
          <w:szCs w:val="22"/>
        </w:rPr>
        <w:t>Aprovo o presente Termo de Referência, de acordo com o art. 14º, inciso II, do Decreto nº 10.024/2019, considerando-se a necessidade da aquisição ou contratação pretendida, visto que estão presentes as razões de conveniência e oportunidade para administração deste Regional.</w:t>
      </w:r>
    </w:p>
    <w:p w14:paraId="5C73D31A" w14:textId="77777777" w:rsidR="002377AC" w:rsidRPr="00170AE8" w:rsidRDefault="002377AC">
      <w:pPr>
        <w:pStyle w:val="Standard"/>
        <w:jc w:val="both"/>
        <w:rPr>
          <w:rFonts w:ascii="Calibri" w:hAnsi="Calibri" w:cs="Calibri"/>
          <w:sz w:val="22"/>
          <w:szCs w:val="22"/>
        </w:rPr>
      </w:pPr>
    </w:p>
    <w:p w14:paraId="62767172" w14:textId="77777777" w:rsidR="002377AC" w:rsidRPr="00170AE8" w:rsidRDefault="002377AC">
      <w:pPr>
        <w:pStyle w:val="Standard"/>
        <w:jc w:val="both"/>
        <w:rPr>
          <w:rFonts w:ascii="Calibri" w:hAnsi="Calibri" w:cs="Calibri"/>
          <w:sz w:val="22"/>
          <w:szCs w:val="22"/>
        </w:rPr>
      </w:pPr>
    </w:p>
    <w:p w14:paraId="74EB1CEB" w14:textId="77777777" w:rsidR="002377AC" w:rsidRPr="00170AE8" w:rsidRDefault="002377AC">
      <w:pPr>
        <w:pStyle w:val="Standard"/>
        <w:jc w:val="both"/>
        <w:rPr>
          <w:rFonts w:ascii="Calibri" w:hAnsi="Calibri" w:cs="Calibri"/>
          <w:sz w:val="22"/>
          <w:szCs w:val="22"/>
        </w:rPr>
      </w:pPr>
    </w:p>
    <w:p w14:paraId="63A2EDD2" w14:textId="77777777" w:rsidR="006C273F" w:rsidRPr="00170AE8" w:rsidRDefault="006C273F" w:rsidP="006C273F">
      <w:pPr>
        <w:pStyle w:val="Standard"/>
        <w:rPr>
          <w:rFonts w:ascii="Calibri" w:hAnsi="Calibri" w:cs="Calibri"/>
          <w:b/>
          <w:bCs/>
          <w:sz w:val="22"/>
          <w:szCs w:val="22"/>
        </w:rPr>
      </w:pPr>
      <w:r w:rsidRPr="00170AE8">
        <w:rPr>
          <w:rFonts w:ascii="Calibri" w:hAnsi="Calibri" w:cs="Calibri"/>
          <w:b/>
          <w:bCs/>
          <w:sz w:val="22"/>
          <w:szCs w:val="22"/>
        </w:rPr>
        <w:t>_____________________________________</w:t>
      </w:r>
    </w:p>
    <w:p w14:paraId="7C8A6B33" w14:textId="77777777" w:rsidR="006C273F" w:rsidRPr="00170AE8" w:rsidRDefault="006C273F" w:rsidP="006C273F">
      <w:pPr>
        <w:pStyle w:val="Standard"/>
        <w:rPr>
          <w:rFonts w:ascii="Calibri" w:hAnsi="Calibri" w:cs="Calibri"/>
          <w:b/>
          <w:bCs/>
          <w:sz w:val="22"/>
          <w:szCs w:val="22"/>
        </w:rPr>
      </w:pPr>
      <w:proofErr w:type="spellStart"/>
      <w:r w:rsidRPr="00170AE8">
        <w:rPr>
          <w:rFonts w:ascii="Calibri" w:hAnsi="Calibri" w:cs="Calibri"/>
          <w:b/>
          <w:bCs/>
          <w:sz w:val="22"/>
          <w:szCs w:val="22"/>
        </w:rPr>
        <w:t>Thaíse</w:t>
      </w:r>
      <w:proofErr w:type="spellEnd"/>
      <w:r w:rsidRPr="00170AE8">
        <w:rPr>
          <w:rFonts w:ascii="Calibri" w:hAnsi="Calibri" w:cs="Calibri"/>
          <w:b/>
          <w:bCs/>
          <w:sz w:val="22"/>
          <w:szCs w:val="22"/>
        </w:rPr>
        <w:t xml:space="preserve"> </w:t>
      </w:r>
      <w:proofErr w:type="spellStart"/>
      <w:r w:rsidRPr="00170AE8">
        <w:rPr>
          <w:rFonts w:ascii="Calibri" w:hAnsi="Calibri" w:cs="Calibri"/>
          <w:b/>
          <w:bCs/>
          <w:sz w:val="22"/>
          <w:szCs w:val="22"/>
        </w:rPr>
        <w:t>Tôrres</w:t>
      </w:r>
      <w:proofErr w:type="spellEnd"/>
      <w:r w:rsidRPr="00170AE8">
        <w:rPr>
          <w:rFonts w:ascii="Calibri" w:hAnsi="Calibri" w:cs="Calibri"/>
          <w:b/>
          <w:bCs/>
          <w:sz w:val="22"/>
          <w:szCs w:val="22"/>
        </w:rPr>
        <w:t xml:space="preserve"> de Albuquerque</w:t>
      </w:r>
    </w:p>
    <w:p w14:paraId="653F8287" w14:textId="77777777" w:rsidR="006C273F" w:rsidRPr="00170AE8" w:rsidRDefault="006C273F" w:rsidP="006C273F">
      <w:pPr>
        <w:pStyle w:val="Standard"/>
        <w:rPr>
          <w:rFonts w:ascii="Calibri" w:hAnsi="Calibri" w:cs="Calibri"/>
          <w:sz w:val="22"/>
          <w:szCs w:val="22"/>
        </w:rPr>
      </w:pPr>
      <w:r w:rsidRPr="00170AE8">
        <w:rPr>
          <w:rFonts w:ascii="Calibri" w:hAnsi="Calibri" w:cs="Calibri"/>
          <w:sz w:val="22"/>
          <w:szCs w:val="22"/>
        </w:rPr>
        <w:t>Coren-PE nº 42.8546-ENF</w:t>
      </w:r>
    </w:p>
    <w:p w14:paraId="06C8E74D" w14:textId="507F70C0" w:rsidR="002377AC" w:rsidRPr="00170AE8" w:rsidRDefault="006C273F" w:rsidP="006C273F">
      <w:pPr>
        <w:pStyle w:val="Standard"/>
        <w:jc w:val="both"/>
        <w:rPr>
          <w:rFonts w:ascii="Calibri" w:hAnsi="Calibri" w:cs="Calibri"/>
          <w:sz w:val="22"/>
          <w:szCs w:val="22"/>
        </w:rPr>
      </w:pPr>
      <w:r w:rsidRPr="00170AE8">
        <w:rPr>
          <w:rFonts w:ascii="Calibri" w:hAnsi="Calibri" w:cs="Calibri"/>
          <w:sz w:val="22"/>
          <w:szCs w:val="22"/>
          <w:shd w:val="clear" w:color="auto" w:fill="FFFFFF"/>
          <w:lang w:eastAsia="pt-BR"/>
        </w:rPr>
        <w:t>Presidente – Coren-PE</w:t>
      </w:r>
    </w:p>
    <w:sectPr w:rsidR="002377AC" w:rsidRPr="00170AE8">
      <w:headerReference w:type="default" r:id="rId12"/>
      <w:footerReference w:type="default" r:id="rId13"/>
      <w:pgSz w:w="11906" w:h="16838"/>
      <w:pgMar w:top="1020" w:right="1417" w:bottom="683" w:left="1028" w:header="1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E3E3C0" w14:textId="77777777" w:rsidR="00D41280" w:rsidRDefault="001D724F">
      <w:r>
        <w:separator/>
      </w:r>
    </w:p>
  </w:endnote>
  <w:endnote w:type="continuationSeparator" w:id="0">
    <w:p w14:paraId="4A12D405" w14:textId="77777777" w:rsidR="00D41280" w:rsidRDefault="001D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宋体">
    <w:charset w:val="00"/>
    <w:family w:val="auto"/>
    <w:pitch w:val="variable"/>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1B453" w14:textId="77777777" w:rsidR="00B03186" w:rsidRDefault="001D724F">
    <w:pPr>
      <w:pStyle w:val="Rodap"/>
      <w:ind w:right="-676"/>
      <w:jc w:val="center"/>
      <w:rPr>
        <w:sz w:val="20"/>
        <w:szCs w:val="20"/>
      </w:rPr>
    </w:pPr>
    <w:r>
      <w:rPr>
        <w:sz w:val="20"/>
        <w:szCs w:val="20"/>
      </w:rPr>
      <w:t>Centro Empresarial Apolônio Sales, 9º andar</w:t>
    </w:r>
  </w:p>
  <w:p w14:paraId="7D8FA8D1" w14:textId="77777777" w:rsidR="00B03186" w:rsidRDefault="001D724F">
    <w:pPr>
      <w:pStyle w:val="Rodap"/>
      <w:ind w:right="-676"/>
      <w:jc w:val="center"/>
      <w:rPr>
        <w:sz w:val="20"/>
        <w:szCs w:val="20"/>
      </w:rPr>
    </w:pPr>
    <w:r>
      <w:rPr>
        <w:sz w:val="20"/>
        <w:szCs w:val="20"/>
      </w:rPr>
      <w:t>Avenida Conde da Boa Vista, n. 800, Soledade – Recife – PE - CEP: 50.060-004</w:t>
    </w:r>
  </w:p>
  <w:p w14:paraId="0B4C63DF" w14:textId="77777777" w:rsidR="00B03186" w:rsidRDefault="001D724F">
    <w:pPr>
      <w:pStyle w:val="Rodap"/>
      <w:jc w:val="center"/>
      <w:rPr>
        <w:rFonts w:cs="Calibri"/>
        <w:sz w:val="20"/>
        <w:szCs w:val="20"/>
      </w:rPr>
    </w:pPr>
    <w:r>
      <w:rPr>
        <w:rFonts w:cs="Calibri"/>
        <w:sz w:val="20"/>
        <w:szCs w:val="20"/>
      </w:rPr>
      <w:t>Fone: (81) 3788-5609</w:t>
    </w:r>
  </w:p>
  <w:p w14:paraId="0CA024ED" w14:textId="77777777" w:rsidR="00B03186" w:rsidRDefault="00B03186">
    <w:pPr>
      <w:pStyle w:val="Rodap"/>
      <w:jc w:val="center"/>
      <w:rPr>
        <w:rFonts w:cs="Calibri"/>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1BAA8B" w14:textId="77777777" w:rsidR="00D41280" w:rsidRDefault="001D724F">
      <w:r>
        <w:rPr>
          <w:color w:val="000000"/>
        </w:rPr>
        <w:separator/>
      </w:r>
    </w:p>
  </w:footnote>
  <w:footnote w:type="continuationSeparator" w:id="0">
    <w:p w14:paraId="67DD4AFE" w14:textId="77777777" w:rsidR="00D41280" w:rsidRDefault="001D7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52F13" w14:textId="77777777" w:rsidR="00B03186" w:rsidRDefault="001D724F">
    <w:pPr>
      <w:pStyle w:val="Cabealho"/>
      <w:jc w:val="center"/>
    </w:pPr>
    <w:r>
      <w:rPr>
        <w:noProof/>
      </w:rPr>
      <w:drawing>
        <wp:inline distT="0" distB="0" distL="0" distR="0" wp14:anchorId="5F86D8E2" wp14:editId="533B52A2">
          <wp:extent cx="2580482" cy="428762"/>
          <wp:effectExtent l="0" t="0" r="0" b="9388"/>
          <wp:docPr id="1"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36" t="-143" r="-36" b="-143"/>
                  <a:stretch>
                    <a:fillRect/>
                  </a:stretch>
                </pic:blipFill>
                <pic:spPr>
                  <a:xfrm>
                    <a:off x="0" y="0"/>
                    <a:ext cx="2580482" cy="428762"/>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AE361A"/>
    <w:multiLevelType w:val="multilevel"/>
    <w:tmpl w:val="647EBA6E"/>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1D5C100D"/>
    <w:multiLevelType w:val="multilevel"/>
    <w:tmpl w:val="E9027560"/>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781" w:hanging="504"/>
      </w:pPr>
      <w:rPr>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B32E60"/>
    <w:multiLevelType w:val="multilevel"/>
    <w:tmpl w:val="AE36EF64"/>
    <w:styleLink w:val="WWNum4"/>
    <w:lvl w:ilvl="0">
      <w:numFmt w:val="bullet"/>
      <w:lvlText w:val=""/>
      <w:lvlJc w:val="left"/>
      <w:pPr>
        <w:ind w:left="720" w:hanging="360"/>
      </w:pPr>
      <w:rPr>
        <w:sz w:val="20"/>
      </w:rPr>
    </w:lvl>
    <w:lvl w:ilvl="1">
      <w:numFmt w:val="bullet"/>
      <w:lvlText w:val=""/>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2F1319BF"/>
    <w:multiLevelType w:val="multilevel"/>
    <w:tmpl w:val="F806C1BA"/>
    <w:styleLink w:val="WWNum1"/>
    <w:lvl w:ilvl="0">
      <w:start w:val="5"/>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 w15:restartNumberingAfterBreak="0">
    <w:nsid w:val="60BB2608"/>
    <w:multiLevelType w:val="multilevel"/>
    <w:tmpl w:val="7FEC227E"/>
    <w:styleLink w:val="WWNum5"/>
    <w:lvl w:ilvl="0">
      <w:numFmt w:val="bullet"/>
      <w:lvlText w:val=""/>
      <w:lvlJc w:val="left"/>
      <w:pPr>
        <w:ind w:left="780" w:hanging="360"/>
      </w:pPr>
    </w:lvl>
    <w:lvl w:ilvl="1">
      <w:numFmt w:val="bullet"/>
      <w:lvlText w:val="o"/>
      <w:lvlJc w:val="left"/>
      <w:pPr>
        <w:ind w:left="1500" w:hanging="360"/>
      </w:pPr>
      <w:rPr>
        <w:b/>
      </w:rPr>
    </w:lvl>
    <w:lvl w:ilvl="2">
      <w:numFmt w:val="bullet"/>
      <w:lvlText w:val=""/>
      <w:lvlJc w:val="left"/>
      <w:pPr>
        <w:ind w:left="2220" w:hanging="360"/>
      </w:pPr>
    </w:lvl>
    <w:lvl w:ilvl="3">
      <w:numFmt w:val="bullet"/>
      <w:lvlText w:val=""/>
      <w:lvlJc w:val="left"/>
      <w:pPr>
        <w:ind w:left="2940" w:hanging="360"/>
      </w:pPr>
    </w:lvl>
    <w:lvl w:ilvl="4">
      <w:numFmt w:val="bullet"/>
      <w:lvlText w:val="o"/>
      <w:lvlJc w:val="left"/>
      <w:pPr>
        <w:ind w:left="3660" w:hanging="360"/>
      </w:pPr>
      <w:rPr>
        <w:b/>
      </w:rPr>
    </w:lvl>
    <w:lvl w:ilvl="5">
      <w:numFmt w:val="bullet"/>
      <w:lvlText w:val=""/>
      <w:lvlJc w:val="left"/>
      <w:pPr>
        <w:ind w:left="4380" w:hanging="360"/>
      </w:pPr>
    </w:lvl>
    <w:lvl w:ilvl="6">
      <w:numFmt w:val="bullet"/>
      <w:lvlText w:val=""/>
      <w:lvlJc w:val="left"/>
      <w:pPr>
        <w:ind w:left="5100" w:hanging="360"/>
      </w:pPr>
    </w:lvl>
    <w:lvl w:ilvl="7">
      <w:numFmt w:val="bullet"/>
      <w:lvlText w:val="o"/>
      <w:lvlJc w:val="left"/>
      <w:pPr>
        <w:ind w:left="5820" w:hanging="360"/>
      </w:pPr>
      <w:rPr>
        <w:b/>
      </w:rPr>
    </w:lvl>
    <w:lvl w:ilvl="8">
      <w:numFmt w:val="bullet"/>
      <w:lvlText w:val=""/>
      <w:lvlJc w:val="left"/>
      <w:pPr>
        <w:ind w:left="6540" w:hanging="360"/>
      </w:pPr>
    </w:lvl>
  </w:abstractNum>
  <w:abstractNum w:abstractNumId="5" w15:restartNumberingAfterBreak="0">
    <w:nsid w:val="676D1DCD"/>
    <w:multiLevelType w:val="multilevel"/>
    <w:tmpl w:val="D7BABC0E"/>
    <w:styleLink w:val="WWNum2"/>
    <w:lvl w:ilvl="0">
      <w:start w:val="1"/>
      <w:numFmt w:val="decimal"/>
      <w:lvlText w:val="%1."/>
      <w:lvlJc w:val="left"/>
      <w:pPr>
        <w:ind w:left="435" w:hanging="435"/>
      </w:pPr>
      <w:rPr>
        <w:b/>
      </w:rPr>
    </w:lvl>
    <w:lvl w:ilvl="1">
      <w:start w:val="1"/>
      <w:numFmt w:val="decimal"/>
      <w:lvlText w:val="%1.%2."/>
      <w:lvlJc w:val="left"/>
      <w:pPr>
        <w:ind w:left="860" w:hanging="435"/>
      </w:pPr>
      <w:rPr>
        <w:b/>
      </w:rPr>
    </w:lvl>
    <w:lvl w:ilvl="2">
      <w:start w:val="1"/>
      <w:numFmt w:val="decimal"/>
      <w:lvlText w:val="%1.%2.%3."/>
      <w:lvlJc w:val="left"/>
      <w:pPr>
        <w:ind w:left="1570" w:hanging="720"/>
      </w:pPr>
      <w:rPr>
        <w:b/>
      </w:rPr>
    </w:lvl>
    <w:lvl w:ilvl="3">
      <w:start w:val="1"/>
      <w:numFmt w:val="decimal"/>
      <w:lvlText w:val="%1.%2.%3.%4."/>
      <w:lvlJc w:val="left"/>
      <w:pPr>
        <w:ind w:left="1995" w:hanging="720"/>
      </w:pPr>
      <w:rPr>
        <w:b/>
      </w:rPr>
    </w:lvl>
    <w:lvl w:ilvl="4">
      <w:start w:val="1"/>
      <w:numFmt w:val="decimal"/>
      <w:lvlText w:val="%1.%2.%3.%4.%5."/>
      <w:lvlJc w:val="left"/>
      <w:pPr>
        <w:ind w:left="2780" w:hanging="1080"/>
      </w:pPr>
      <w:rPr>
        <w:b/>
      </w:rPr>
    </w:lvl>
    <w:lvl w:ilvl="5">
      <w:start w:val="1"/>
      <w:numFmt w:val="decimal"/>
      <w:lvlText w:val="%1.%2.%3.%4.%5.%6."/>
      <w:lvlJc w:val="left"/>
      <w:pPr>
        <w:ind w:left="3205" w:hanging="1080"/>
      </w:pPr>
      <w:rPr>
        <w:b/>
      </w:rPr>
    </w:lvl>
    <w:lvl w:ilvl="6">
      <w:start w:val="1"/>
      <w:numFmt w:val="decimal"/>
      <w:lvlText w:val="%1.%2.%3.%4.%5.%6.%7."/>
      <w:lvlJc w:val="left"/>
      <w:pPr>
        <w:ind w:left="3990" w:hanging="1440"/>
      </w:pPr>
      <w:rPr>
        <w:b/>
      </w:rPr>
    </w:lvl>
    <w:lvl w:ilvl="7">
      <w:start w:val="1"/>
      <w:numFmt w:val="decimal"/>
      <w:lvlText w:val="%1.%2.%3.%4.%5.%6.%7.%8."/>
      <w:lvlJc w:val="left"/>
      <w:pPr>
        <w:ind w:left="4415" w:hanging="1440"/>
      </w:pPr>
      <w:rPr>
        <w:b/>
      </w:rPr>
    </w:lvl>
    <w:lvl w:ilvl="8">
      <w:start w:val="1"/>
      <w:numFmt w:val="decimal"/>
      <w:lvlText w:val="%1.%2.%3.%4.%5.%6.%7.%8.%9."/>
      <w:lvlJc w:val="left"/>
      <w:pPr>
        <w:ind w:left="5200" w:hanging="1800"/>
      </w:pPr>
      <w:rPr>
        <w:b/>
      </w:rPr>
    </w:lvl>
  </w:abstractNum>
  <w:abstractNum w:abstractNumId="6" w15:restartNumberingAfterBreak="0">
    <w:nsid w:val="701767CE"/>
    <w:multiLevelType w:val="multilevel"/>
    <w:tmpl w:val="19DC84DE"/>
    <w:styleLink w:val="WWNum6"/>
    <w:lvl w:ilvl="0">
      <w:numFmt w:val="bullet"/>
      <w:lvlText w:val=""/>
      <w:lvlJc w:val="left"/>
      <w:pPr>
        <w:ind w:left="720" w:hanging="360"/>
      </w:pPr>
    </w:lvl>
    <w:lvl w:ilvl="1">
      <w:numFmt w:val="bullet"/>
      <w:lvlText w:val="o"/>
      <w:lvlJc w:val="left"/>
      <w:pPr>
        <w:ind w:left="1440" w:hanging="360"/>
      </w:pPr>
      <w:rPr>
        <w:b/>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b/>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b/>
      </w:rPr>
    </w:lvl>
    <w:lvl w:ilvl="8">
      <w:numFmt w:val="bullet"/>
      <w:lvlText w:val=""/>
      <w:lvlJc w:val="left"/>
      <w:pPr>
        <w:ind w:left="6480" w:hanging="360"/>
      </w:pPr>
    </w:lvl>
  </w:abstractNum>
  <w:abstractNum w:abstractNumId="7" w15:restartNumberingAfterBreak="0">
    <w:nsid w:val="78453D0B"/>
    <w:multiLevelType w:val="multilevel"/>
    <w:tmpl w:val="2B78F4E4"/>
    <w:styleLink w:val="WWNum7"/>
    <w:lvl w:ilvl="0">
      <w:numFmt w:val="bullet"/>
      <w:lvlText w:val=""/>
      <w:lvlJc w:val="left"/>
      <w:pPr>
        <w:ind w:left="720" w:hanging="360"/>
      </w:pPr>
    </w:lvl>
    <w:lvl w:ilvl="1">
      <w:numFmt w:val="bullet"/>
      <w:lvlText w:val="o"/>
      <w:lvlJc w:val="left"/>
      <w:pPr>
        <w:ind w:left="1440" w:hanging="360"/>
      </w:pPr>
      <w:rPr>
        <w:sz w:val="20"/>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sz w:val="20"/>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sz w:val="20"/>
      </w:rPr>
    </w:lvl>
    <w:lvl w:ilvl="8">
      <w:numFmt w:val="bullet"/>
      <w:lvlText w:val=""/>
      <w:lvlJc w:val="left"/>
      <w:pPr>
        <w:ind w:left="6480" w:hanging="360"/>
      </w:pPr>
    </w:lvl>
  </w:abstractNum>
  <w:abstractNum w:abstractNumId="8" w15:restartNumberingAfterBreak="0">
    <w:nsid w:val="78CC6CAD"/>
    <w:multiLevelType w:val="multilevel"/>
    <w:tmpl w:val="CE229690"/>
    <w:styleLink w:val="WWNum3"/>
    <w:lvl w:ilvl="0">
      <w:numFmt w:val="bullet"/>
      <w:lvlText w:val=""/>
      <w:lvlJc w:val="left"/>
      <w:pPr>
        <w:ind w:left="720" w:hanging="360"/>
      </w:pPr>
      <w:rPr>
        <w:sz w:val="20"/>
      </w:rPr>
    </w:lvl>
    <w:lvl w:ilvl="1">
      <w:numFmt w:val="bullet"/>
      <w:lvlText w:val=""/>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num w:numId="1" w16cid:durableId="1110470173">
    <w:abstractNumId w:val="0"/>
  </w:num>
  <w:num w:numId="2" w16cid:durableId="1534075508">
    <w:abstractNumId w:val="3"/>
  </w:num>
  <w:num w:numId="3" w16cid:durableId="2102139851">
    <w:abstractNumId w:val="5"/>
  </w:num>
  <w:num w:numId="4" w16cid:durableId="1514997904">
    <w:abstractNumId w:val="8"/>
  </w:num>
  <w:num w:numId="5" w16cid:durableId="690298210">
    <w:abstractNumId w:val="2"/>
  </w:num>
  <w:num w:numId="6" w16cid:durableId="1642032014">
    <w:abstractNumId w:val="4"/>
  </w:num>
  <w:num w:numId="7" w16cid:durableId="1864440612">
    <w:abstractNumId w:val="6"/>
  </w:num>
  <w:num w:numId="8" w16cid:durableId="1178425705">
    <w:abstractNumId w:val="7"/>
  </w:num>
  <w:num w:numId="9" w16cid:durableId="1277249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7AC"/>
    <w:rsid w:val="00005833"/>
    <w:rsid w:val="0002676B"/>
    <w:rsid w:val="00055CF8"/>
    <w:rsid w:val="0009254C"/>
    <w:rsid w:val="000B0298"/>
    <w:rsid w:val="001036F7"/>
    <w:rsid w:val="00113604"/>
    <w:rsid w:val="001150ED"/>
    <w:rsid w:val="001351B1"/>
    <w:rsid w:val="00141375"/>
    <w:rsid w:val="00161BAC"/>
    <w:rsid w:val="00170AE8"/>
    <w:rsid w:val="001A7773"/>
    <w:rsid w:val="001D65C6"/>
    <w:rsid w:val="001D724F"/>
    <w:rsid w:val="001F2E13"/>
    <w:rsid w:val="001F3D0B"/>
    <w:rsid w:val="00211BDB"/>
    <w:rsid w:val="002377AC"/>
    <w:rsid w:val="00237AD9"/>
    <w:rsid w:val="00273CE6"/>
    <w:rsid w:val="002B21C4"/>
    <w:rsid w:val="002B2853"/>
    <w:rsid w:val="002E50FD"/>
    <w:rsid w:val="00330A4A"/>
    <w:rsid w:val="0035449E"/>
    <w:rsid w:val="00360C6B"/>
    <w:rsid w:val="00376725"/>
    <w:rsid w:val="00380950"/>
    <w:rsid w:val="003D343F"/>
    <w:rsid w:val="003F5B98"/>
    <w:rsid w:val="004415E3"/>
    <w:rsid w:val="004607DE"/>
    <w:rsid w:val="00477AAC"/>
    <w:rsid w:val="004F38D8"/>
    <w:rsid w:val="00564AA9"/>
    <w:rsid w:val="00596C3D"/>
    <w:rsid w:val="005E4131"/>
    <w:rsid w:val="005E79B3"/>
    <w:rsid w:val="00610DDE"/>
    <w:rsid w:val="0063609F"/>
    <w:rsid w:val="00670755"/>
    <w:rsid w:val="00674A69"/>
    <w:rsid w:val="0068473C"/>
    <w:rsid w:val="006C273F"/>
    <w:rsid w:val="006D11B6"/>
    <w:rsid w:val="00700347"/>
    <w:rsid w:val="007342E3"/>
    <w:rsid w:val="007535D7"/>
    <w:rsid w:val="007D4FB5"/>
    <w:rsid w:val="007D59F6"/>
    <w:rsid w:val="007E246C"/>
    <w:rsid w:val="008016B7"/>
    <w:rsid w:val="008072ED"/>
    <w:rsid w:val="00840C15"/>
    <w:rsid w:val="0084517B"/>
    <w:rsid w:val="008C7042"/>
    <w:rsid w:val="00903F73"/>
    <w:rsid w:val="00992F50"/>
    <w:rsid w:val="00A14C24"/>
    <w:rsid w:val="00A83334"/>
    <w:rsid w:val="00AA73F0"/>
    <w:rsid w:val="00AB1FD8"/>
    <w:rsid w:val="00AB6FD0"/>
    <w:rsid w:val="00B03186"/>
    <w:rsid w:val="00B074DB"/>
    <w:rsid w:val="00B16E53"/>
    <w:rsid w:val="00B758D0"/>
    <w:rsid w:val="00BB43D7"/>
    <w:rsid w:val="00C21ABC"/>
    <w:rsid w:val="00C335D1"/>
    <w:rsid w:val="00CB4384"/>
    <w:rsid w:val="00CD5872"/>
    <w:rsid w:val="00D41280"/>
    <w:rsid w:val="00DC3A33"/>
    <w:rsid w:val="00DE4F96"/>
    <w:rsid w:val="00E56C02"/>
    <w:rsid w:val="00E610D5"/>
    <w:rsid w:val="00EC6595"/>
    <w:rsid w:val="00F067B6"/>
    <w:rsid w:val="00F50198"/>
    <w:rsid w:val="00FD4E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A179"/>
  <w15:docId w15:val="{E4A61221-989E-44D0-9EBD-39EA61396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uiPriority w:val="9"/>
    <w:qFormat/>
    <w:pPr>
      <w:keepNext/>
      <w:keepLines/>
      <w:spacing w:before="480"/>
      <w:outlineLvl w:val="0"/>
    </w:pPr>
    <w:rPr>
      <w:rFonts w:ascii="Cambria" w:hAnsi="Cambria" w:cs="Cambria"/>
      <w:b/>
      <w:bCs/>
      <w:color w:val="365F91"/>
      <w:sz w:val="28"/>
      <w:szCs w:val="25"/>
    </w:rPr>
  </w:style>
  <w:style w:type="paragraph" w:styleId="Ttulo2">
    <w:name w:val="heading 2"/>
    <w:basedOn w:val="Standard"/>
    <w:uiPriority w:val="9"/>
    <w:semiHidden/>
    <w:unhideWhenUsed/>
    <w:qFormat/>
    <w:pPr>
      <w:suppressAutoHyphens w:val="0"/>
      <w:spacing w:before="280" w:after="280"/>
      <w:textAlignment w:val="auto"/>
      <w:outlineLvl w:val="1"/>
    </w:pPr>
    <w:rPr>
      <w:rFonts w:eastAsia="Times New Roman" w:cs="Times New Roman"/>
      <w:b/>
      <w:bCs/>
      <w:kern w:val="0"/>
      <w:sz w:val="36"/>
      <w:szCs w:val="36"/>
      <w:lang w:eastAsia="pt-BR" w:bidi="ar-SA"/>
    </w:rPr>
  </w:style>
  <w:style w:type="paragraph" w:styleId="Ttulo3">
    <w:name w:val="heading 3"/>
    <w:basedOn w:val="Standard"/>
    <w:next w:val="Standard"/>
    <w:uiPriority w:val="9"/>
    <w:semiHidden/>
    <w:unhideWhenUsed/>
    <w:qFormat/>
    <w:pPr>
      <w:keepNext/>
      <w:keepLines/>
      <w:spacing w:before="200"/>
      <w:outlineLvl w:val="2"/>
    </w:pPr>
    <w:rPr>
      <w:rFonts w:ascii="Cambria" w:hAnsi="Cambria" w:cs="Cambria"/>
      <w:b/>
      <w:bCs/>
      <w:color w:val="4F81BD"/>
      <w:szCs w:val="21"/>
    </w:rPr>
  </w:style>
  <w:style w:type="paragraph" w:styleId="Ttulo5">
    <w:name w:val="heading 5"/>
    <w:basedOn w:val="Standard"/>
    <w:next w:val="Standard"/>
    <w:uiPriority w:val="9"/>
    <w:semiHidden/>
    <w:unhideWhenUsed/>
    <w:qFormat/>
    <w:pPr>
      <w:keepNext/>
      <w:keepLines/>
      <w:spacing w:before="200"/>
      <w:outlineLvl w:val="4"/>
    </w:pPr>
    <w:rPr>
      <w:rFonts w:ascii="Cambria" w:hAnsi="Cambria" w:cs="Cambria"/>
      <w:color w:val="243F60"/>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user"/>
    <w:pPr>
      <w:keepNext/>
      <w:spacing w:before="240" w:after="120"/>
    </w:pPr>
    <w:rPr>
      <w:rFonts w:ascii="Arial" w:eastAsia="Microsoft YaHei" w:hAnsi="Arial" w:cs="Arial"/>
      <w:sz w:val="28"/>
      <w:szCs w:val="28"/>
    </w:rPr>
  </w:style>
  <w:style w:type="paragraph" w:customStyle="1" w:styleId="Textbody">
    <w:name w:val="Text body"/>
    <w:basedOn w:val="Standard"/>
    <w:pPr>
      <w:spacing w:after="140" w:line="276" w:lineRule="auto"/>
    </w:pPr>
  </w:style>
  <w:style w:type="paragraph" w:styleId="Lista">
    <w:name w:val="List"/>
    <w:basedOn w:val="Textbodyuser"/>
  </w:style>
  <w:style w:type="paragraph" w:styleId="Legenda">
    <w:name w:val="caption"/>
    <w:basedOn w:val="Standarduser"/>
    <w:pPr>
      <w:suppressLineNumbers/>
      <w:spacing w:before="120" w:after="120"/>
    </w:pPr>
    <w:rPr>
      <w:i/>
      <w:iCs/>
    </w:rPr>
  </w:style>
  <w:style w:type="paragraph" w:customStyle="1" w:styleId="Index">
    <w:name w:val="Index"/>
    <w:basedOn w:val="Standarduser"/>
    <w:pPr>
      <w:suppressLineNumbers/>
    </w:pPr>
  </w:style>
  <w:style w:type="paragraph" w:customStyle="1" w:styleId="Standarduser">
    <w:name w:val="Standard (user)"/>
    <w:pPr>
      <w:widowControl/>
      <w:suppressAutoHyphens/>
    </w:pPr>
  </w:style>
  <w:style w:type="paragraph" w:customStyle="1" w:styleId="Textbodyuser">
    <w:name w:val="Text body (user)"/>
    <w:basedOn w:val="Standarduser"/>
    <w:pPr>
      <w:spacing w:after="120"/>
    </w:pPr>
  </w:style>
  <w:style w:type="paragraph" w:customStyle="1" w:styleId="Default">
    <w:name w:val="Default"/>
    <w:pPr>
      <w:widowControl/>
      <w:suppressAutoHyphens/>
    </w:pPr>
    <w:rPr>
      <w:rFonts w:ascii="Arial" w:eastAsia="Arial" w:hAnsi="Arial" w:cs="Arial"/>
    </w:rP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styleId="Cabealho">
    <w:name w:val="header"/>
    <w:basedOn w:val="Standarduser"/>
    <w:pPr>
      <w:suppressLineNumbers/>
      <w:tabs>
        <w:tab w:val="center" w:pos="4819"/>
        <w:tab w:val="right" w:pos="9638"/>
      </w:tabs>
    </w:pPr>
  </w:style>
  <w:style w:type="paragraph" w:styleId="Rodap">
    <w:name w:val="footer"/>
    <w:basedOn w:val="Standard"/>
    <w:pPr>
      <w:tabs>
        <w:tab w:val="center" w:pos="4252"/>
        <w:tab w:val="right" w:pos="8504"/>
      </w:tabs>
    </w:pPr>
    <w:rPr>
      <w:szCs w:val="21"/>
    </w:rPr>
  </w:style>
  <w:style w:type="paragraph" w:styleId="Textodebalo">
    <w:name w:val="Balloon Text"/>
    <w:basedOn w:val="Standard"/>
    <w:rPr>
      <w:rFonts w:ascii="Tahoma" w:eastAsia="Tahoma" w:hAnsi="Tahoma" w:cs="Tahoma"/>
      <w:sz w:val="16"/>
      <w:szCs w:val="14"/>
    </w:rPr>
  </w:style>
  <w:style w:type="paragraph" w:customStyle="1" w:styleId="TextoPargrafo">
    <w:name w:val="Texto Parágrafo"/>
    <w:basedOn w:val="Standard"/>
    <w:pPr>
      <w:keepLines/>
      <w:spacing w:before="120" w:after="120" w:line="260" w:lineRule="exact"/>
      <w:ind w:firstLine="284"/>
      <w:jc w:val="both"/>
      <w:textAlignment w:val="auto"/>
      <w:outlineLvl w:val="0"/>
    </w:pPr>
    <w:rPr>
      <w:rFonts w:ascii="Book Antiqua" w:eastAsia="Times New Roman" w:hAnsi="Book Antiqua" w:cs="Times New Roman"/>
      <w:sz w:val="22"/>
      <w:szCs w:val="20"/>
      <w:lang w:eastAsia="pt-BR" w:bidi="ar-SA"/>
    </w:rPr>
  </w:style>
  <w:style w:type="paragraph" w:styleId="NormalWeb">
    <w:name w:val="Normal (Web)"/>
    <w:basedOn w:val="Standard"/>
    <w:pPr>
      <w:suppressAutoHyphens w:val="0"/>
      <w:spacing w:before="280" w:after="280"/>
      <w:textAlignment w:val="auto"/>
    </w:pPr>
    <w:rPr>
      <w:rFonts w:eastAsia="Times New Roman" w:cs="Times New Roman"/>
      <w:kern w:val="0"/>
      <w:lang w:eastAsia="pt-BR" w:bidi="ar-SA"/>
    </w:rPr>
  </w:style>
  <w:style w:type="paragraph" w:customStyle="1" w:styleId="body-alt">
    <w:name w:val="body-alt"/>
    <w:basedOn w:val="Standard"/>
    <w:pPr>
      <w:suppressAutoHyphens w:val="0"/>
      <w:spacing w:before="280" w:after="280"/>
      <w:textAlignment w:val="auto"/>
    </w:pPr>
    <w:rPr>
      <w:rFonts w:eastAsia="Times New Roman" w:cs="Times New Roman"/>
      <w:kern w:val="0"/>
      <w:lang w:eastAsia="pt-BR" w:bidi="ar-SA"/>
    </w:rPr>
  </w:style>
  <w:style w:type="paragraph" w:styleId="Pr-formataoHTML">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Courier New" w:eastAsia="Times New Roman" w:hAnsi="Courier New" w:cs="Courier New"/>
      <w:kern w:val="0"/>
      <w:sz w:val="20"/>
      <w:szCs w:val="20"/>
      <w:lang w:eastAsia="pt-BR" w:bidi="ar-SA"/>
    </w:rPr>
  </w:style>
  <w:style w:type="paragraph" w:styleId="PargrafodaLista">
    <w:name w:val="List Paragraph"/>
    <w:basedOn w:val="Standard"/>
    <w:pPr>
      <w:widowControl w:val="0"/>
      <w:ind w:left="720"/>
    </w:pPr>
    <w:rPr>
      <w:szCs w:val="21"/>
    </w:rPr>
  </w:style>
  <w:style w:type="paragraph" w:customStyle="1" w:styleId="LO-Normal">
    <w:name w:val="LO-Normal"/>
    <w:pPr>
      <w:suppressAutoHyphens/>
      <w:spacing w:line="276" w:lineRule="auto"/>
    </w:pPr>
    <w:rPr>
      <w:rFonts w:ascii="Arial" w:eastAsia="SimSun, 宋体" w:hAnsi="Arial" w:cs="Arial"/>
      <w:color w:val="000000"/>
      <w:szCs w:val="22"/>
      <w:lang w:bidi="ar-SA"/>
    </w:rPr>
  </w:style>
  <w:style w:type="character" w:customStyle="1" w:styleId="NumberingSymbols">
    <w:name w:val="Numbering Symbols"/>
  </w:style>
  <w:style w:type="character" w:customStyle="1" w:styleId="RodapChar">
    <w:name w:val="Rodapé Char"/>
    <w:basedOn w:val="Fontepargpadro"/>
    <w:rPr>
      <w:szCs w:val="21"/>
    </w:rPr>
  </w:style>
  <w:style w:type="character" w:styleId="nfaseSutil">
    <w:name w:val="Subtle Emphasis"/>
    <w:basedOn w:val="Fontepargpadro"/>
    <w:rPr>
      <w:i/>
      <w:iCs/>
      <w:color w:val="808080"/>
    </w:rPr>
  </w:style>
  <w:style w:type="character" w:customStyle="1" w:styleId="Ttulo2Char">
    <w:name w:val="Título 2 Char"/>
    <w:basedOn w:val="Fontepargpadro"/>
    <w:rPr>
      <w:rFonts w:eastAsia="Times New Roman" w:cs="Times New Roman"/>
      <w:b/>
      <w:bCs/>
      <w:kern w:val="0"/>
      <w:sz w:val="36"/>
      <w:szCs w:val="36"/>
      <w:lang w:eastAsia="pt-BR" w:bidi="ar-SA"/>
    </w:rPr>
  </w:style>
  <w:style w:type="character" w:customStyle="1" w:styleId="TextodebaloChar">
    <w:name w:val="Texto de balão Char"/>
    <w:basedOn w:val="Fontepargpadro"/>
    <w:rPr>
      <w:rFonts w:ascii="Tahoma" w:eastAsia="Tahoma" w:hAnsi="Tahoma" w:cs="Tahoma"/>
      <w:sz w:val="16"/>
      <w:szCs w:val="14"/>
    </w:rPr>
  </w:style>
  <w:style w:type="character" w:customStyle="1" w:styleId="Ttulo5Char">
    <w:name w:val="Título 5 Char"/>
    <w:basedOn w:val="Fontepargpadro"/>
    <w:rPr>
      <w:rFonts w:ascii="Cambria" w:eastAsia="SimSun" w:hAnsi="Cambria" w:cs="Cambria"/>
      <w:color w:val="243F60"/>
      <w:szCs w:val="21"/>
    </w:rPr>
  </w:style>
  <w:style w:type="character" w:customStyle="1" w:styleId="hreview-aggregate">
    <w:name w:val="hreview-aggregate"/>
    <w:basedOn w:val="Fontepargpadro"/>
  </w:style>
  <w:style w:type="character" w:customStyle="1" w:styleId="fn">
    <w:name w:val="fn"/>
    <w:basedOn w:val="Fontepargpadro"/>
  </w:style>
  <w:style w:type="character" w:customStyle="1" w:styleId="apple-converted-space">
    <w:name w:val="apple-converted-space"/>
    <w:basedOn w:val="Fontepargpadro"/>
  </w:style>
  <w:style w:type="character" w:customStyle="1" w:styleId="rating">
    <w:name w:val="rating"/>
    <w:basedOn w:val="Fontepargpadro"/>
  </w:style>
  <w:style w:type="character" w:customStyle="1" w:styleId="average">
    <w:name w:val="average"/>
    <w:basedOn w:val="Fontepargpadro"/>
  </w:style>
  <w:style w:type="character" w:customStyle="1" w:styleId="best">
    <w:name w:val="best"/>
    <w:basedOn w:val="Fontepargpadro"/>
  </w:style>
  <w:style w:type="character" w:customStyle="1" w:styleId="votes">
    <w:name w:val="votes"/>
    <w:basedOn w:val="Fontepargpadro"/>
  </w:style>
  <w:style w:type="character" w:customStyle="1" w:styleId="Ttulo1Char">
    <w:name w:val="Título 1 Char"/>
    <w:basedOn w:val="Fontepargpadro"/>
    <w:rPr>
      <w:rFonts w:ascii="Cambria" w:eastAsia="SimSun" w:hAnsi="Cambria" w:cs="Cambria"/>
      <w:b/>
      <w:bCs/>
      <w:color w:val="365F91"/>
      <w:sz w:val="28"/>
      <w:szCs w:val="25"/>
    </w:rPr>
  </w:style>
  <w:style w:type="character" w:customStyle="1" w:styleId="Internetlink">
    <w:name w:val="Internet link"/>
    <w:basedOn w:val="Fontepargpadro"/>
    <w:rPr>
      <w:color w:val="0000FF"/>
      <w:u w:val="single"/>
    </w:rPr>
  </w:style>
  <w:style w:type="character" w:styleId="Forte">
    <w:name w:val="Strong"/>
    <w:basedOn w:val="Fontepargpadro"/>
    <w:rPr>
      <w:b/>
      <w:bCs/>
    </w:rPr>
  </w:style>
  <w:style w:type="character" w:customStyle="1" w:styleId="Ttulo3Char">
    <w:name w:val="Título 3 Char"/>
    <w:basedOn w:val="Fontepargpadro"/>
    <w:rPr>
      <w:rFonts w:ascii="Cambria" w:eastAsia="SimSun" w:hAnsi="Cambria" w:cs="Cambria"/>
      <w:b/>
      <w:bCs/>
      <w:color w:val="4F81BD"/>
      <w:szCs w:val="21"/>
    </w:rPr>
  </w:style>
  <w:style w:type="character" w:customStyle="1" w:styleId="Pr-formataoHTMLChar">
    <w:name w:val="Pré-formatação HTML Char"/>
    <w:basedOn w:val="Fontepargpadro"/>
    <w:rPr>
      <w:rFonts w:ascii="Courier New" w:eastAsia="Times New Roman" w:hAnsi="Courier New" w:cs="Courier New"/>
      <w:kern w:val="0"/>
      <w:sz w:val="20"/>
      <w:szCs w:val="20"/>
      <w:lang w:eastAsia="pt-BR" w:bidi="ar-SA"/>
    </w:rPr>
  </w:style>
  <w:style w:type="character" w:customStyle="1" w:styleId="ListLabel1">
    <w:name w:val="ListLabel 1"/>
    <w:rPr>
      <w:b/>
    </w:rPr>
  </w:style>
  <w:style w:type="character" w:customStyle="1" w:styleId="ListLabel2">
    <w:name w:val="ListLabel 2"/>
    <w:rPr>
      <w:b/>
    </w:rPr>
  </w:style>
  <w:style w:type="character" w:customStyle="1" w:styleId="ListLabel3">
    <w:name w:val="ListLabel 3"/>
    <w:rPr>
      <w:b/>
    </w:rPr>
  </w:style>
  <w:style w:type="character" w:customStyle="1" w:styleId="ListLabel4">
    <w:name w:val="ListLabel 4"/>
    <w:rPr>
      <w:b/>
    </w:rPr>
  </w:style>
  <w:style w:type="character" w:customStyle="1" w:styleId="ListLabel5">
    <w:name w:val="ListLabel 5"/>
    <w:rPr>
      <w:b/>
    </w:rPr>
  </w:style>
  <w:style w:type="character" w:customStyle="1" w:styleId="ListLabel6">
    <w:name w:val="ListLabel 6"/>
    <w:rPr>
      <w:b/>
    </w:rPr>
  </w:style>
  <w:style w:type="character" w:customStyle="1" w:styleId="ListLabel7">
    <w:name w:val="ListLabel 7"/>
    <w:rPr>
      <w:b/>
    </w:rPr>
  </w:style>
  <w:style w:type="character" w:customStyle="1" w:styleId="ListLabel8">
    <w:name w:val="ListLabel 8"/>
    <w:rPr>
      <w:b/>
    </w:rPr>
  </w:style>
  <w:style w:type="character" w:customStyle="1" w:styleId="ListLabel9">
    <w:name w:val="ListLabel 9"/>
    <w:rPr>
      <w:b/>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paragraph" w:customStyle="1" w:styleId="PargrafodaLista1">
    <w:name w:val="Parágrafo da Lista1"/>
    <w:basedOn w:val="Standard"/>
    <w:pPr>
      <w:ind w:left="720"/>
    </w:pPr>
    <w:rPr>
      <w:rFonts w:ascii="Ecofont_Spranq_eco_Sans" w:eastAsia="Ecofont_Spranq_eco_Sans" w:hAnsi="Ecofont_Spranq_eco_Sans" w:cs="Ecofont_Spranq_eco_Sans"/>
    </w:rPr>
  </w:style>
  <w:style w:type="numbering" w:customStyle="1" w:styleId="Semlista1">
    <w:name w:val="Sem lista1"/>
    <w:basedOn w:val="Semlista"/>
    <w:pPr>
      <w:numPr>
        <w:numId w:val="1"/>
      </w:numPr>
    </w:pPr>
  </w:style>
  <w:style w:type="numbering" w:customStyle="1" w:styleId="WWNum1">
    <w:name w:val="WWNum1"/>
    <w:basedOn w:val="Semlista"/>
    <w:pPr>
      <w:numPr>
        <w:numId w:val="2"/>
      </w:numPr>
    </w:pPr>
  </w:style>
  <w:style w:type="numbering" w:customStyle="1" w:styleId="WWNum2">
    <w:name w:val="WWNum2"/>
    <w:basedOn w:val="Semlista"/>
    <w:pPr>
      <w:numPr>
        <w:numId w:val="3"/>
      </w:numPr>
    </w:pPr>
  </w:style>
  <w:style w:type="numbering" w:customStyle="1" w:styleId="WWNum3">
    <w:name w:val="WWNum3"/>
    <w:basedOn w:val="Semlista"/>
    <w:pPr>
      <w:numPr>
        <w:numId w:val="4"/>
      </w:numPr>
    </w:pPr>
  </w:style>
  <w:style w:type="numbering" w:customStyle="1" w:styleId="WWNum4">
    <w:name w:val="WWNum4"/>
    <w:basedOn w:val="Semlista"/>
    <w:pPr>
      <w:numPr>
        <w:numId w:val="5"/>
      </w:numPr>
    </w:pPr>
  </w:style>
  <w:style w:type="numbering" w:customStyle="1" w:styleId="WWNum5">
    <w:name w:val="WWNum5"/>
    <w:basedOn w:val="Semlista"/>
    <w:pPr>
      <w:numPr>
        <w:numId w:val="6"/>
      </w:numPr>
    </w:pPr>
  </w:style>
  <w:style w:type="numbering" w:customStyle="1" w:styleId="WWNum6">
    <w:name w:val="WWNum6"/>
    <w:basedOn w:val="Semlista"/>
    <w:pPr>
      <w:numPr>
        <w:numId w:val="7"/>
      </w:numPr>
    </w:pPr>
  </w:style>
  <w:style w:type="numbering" w:customStyle="1" w:styleId="WWNum7">
    <w:name w:val="WWNum7"/>
    <w:basedOn w:val="Semlista"/>
    <w:pPr>
      <w:numPr>
        <w:numId w:val="8"/>
      </w:numPr>
    </w:pPr>
  </w:style>
  <w:style w:type="paragraph" w:styleId="Textodecomentrio">
    <w:name w:val="annotation text"/>
    <w:basedOn w:val="Normal"/>
    <w:link w:val="TextodecomentrioChar"/>
    <w:uiPriority w:val="99"/>
    <w:semiHidden/>
    <w:unhideWhenUsed/>
    <w:rsid w:val="003F5B98"/>
    <w:pPr>
      <w:widowControl/>
      <w:suppressAutoHyphens w:val="0"/>
      <w:autoSpaceDN/>
      <w:textAlignment w:val="auto"/>
    </w:pPr>
    <w:rPr>
      <w:rFonts w:ascii="Ecofont_Spranq_eco_Sans" w:eastAsiaTheme="minorEastAsia" w:hAnsi="Ecofont_Spranq_eco_Sans" w:cs="Tahoma"/>
      <w:kern w:val="0"/>
      <w:sz w:val="20"/>
      <w:szCs w:val="20"/>
      <w:lang w:eastAsia="pt-BR" w:bidi="ar-SA"/>
    </w:rPr>
  </w:style>
  <w:style w:type="character" w:customStyle="1" w:styleId="TextodecomentrioChar">
    <w:name w:val="Texto de comentário Char"/>
    <w:basedOn w:val="Fontepargpadro"/>
    <w:link w:val="Textodecomentrio"/>
    <w:uiPriority w:val="99"/>
    <w:semiHidden/>
    <w:qFormat/>
    <w:rsid w:val="003F5B98"/>
    <w:rPr>
      <w:rFonts w:ascii="Ecofont_Spranq_eco_Sans" w:eastAsiaTheme="minorEastAsia" w:hAnsi="Ecofont_Spranq_eco_Sans" w:cs="Tahoma"/>
      <w:kern w:val="0"/>
      <w:sz w:val="20"/>
      <w:szCs w:val="20"/>
      <w:lang w:eastAsia="pt-BR" w:bidi="ar-SA"/>
    </w:rPr>
  </w:style>
  <w:style w:type="paragraph" w:customStyle="1" w:styleId="Nivel01">
    <w:name w:val="Nivel 01"/>
    <w:basedOn w:val="Ttulo1"/>
    <w:next w:val="Normal"/>
    <w:autoRedefine/>
    <w:qFormat/>
    <w:rsid w:val="003F5B98"/>
    <w:pPr>
      <w:numPr>
        <w:numId w:val="9"/>
      </w:numPr>
      <w:tabs>
        <w:tab w:val="num" w:pos="360"/>
        <w:tab w:val="left" w:pos="567"/>
      </w:tabs>
      <w:suppressAutoHyphens w:val="0"/>
      <w:autoSpaceDN/>
      <w:spacing w:before="240" w:after="120" w:line="276" w:lineRule="auto"/>
      <w:ind w:left="0" w:firstLine="0"/>
      <w:jc w:val="both"/>
      <w:textAlignment w:val="auto"/>
    </w:pPr>
    <w:rPr>
      <w:rFonts w:ascii="Arial" w:eastAsiaTheme="majorEastAsia" w:hAnsi="Arial" w:cs="Arial"/>
      <w:color w:val="auto"/>
      <w:kern w:val="0"/>
      <w:sz w:val="20"/>
      <w:szCs w:val="20"/>
      <w:lang w:eastAsia="pt-BR" w:bidi="ar-SA"/>
    </w:rPr>
  </w:style>
  <w:style w:type="character" w:customStyle="1" w:styleId="Nivel2Char">
    <w:name w:val="Nivel 2 Char"/>
    <w:basedOn w:val="Fontepargpadro"/>
    <w:link w:val="Nivel2"/>
    <w:locked/>
    <w:rsid w:val="00376725"/>
    <w:rPr>
      <w:rFonts w:ascii="Calibri" w:eastAsia="Calibri" w:hAnsi="Calibri" w:cs="Calibri"/>
      <w:color w:val="000000"/>
      <w:lang w:eastAsia="en-US"/>
    </w:rPr>
  </w:style>
  <w:style w:type="paragraph" w:customStyle="1" w:styleId="Nivel2">
    <w:name w:val="Nivel 2"/>
    <w:basedOn w:val="Normal"/>
    <w:link w:val="Nivel2Char"/>
    <w:autoRedefine/>
    <w:qFormat/>
    <w:rsid w:val="00376725"/>
    <w:pPr>
      <w:widowControl/>
      <w:suppressAutoHyphens w:val="0"/>
      <w:autoSpaceDN/>
      <w:spacing w:before="120" w:after="120" w:line="276" w:lineRule="auto"/>
      <w:jc w:val="both"/>
      <w:textAlignment w:val="auto"/>
    </w:pPr>
    <w:rPr>
      <w:rFonts w:ascii="Calibri" w:eastAsia="Calibri" w:hAnsi="Calibri" w:cs="Calibri"/>
      <w:color w:val="000000"/>
      <w:lang w:eastAsia="en-US"/>
    </w:rPr>
  </w:style>
  <w:style w:type="paragraph" w:customStyle="1" w:styleId="Nivel3">
    <w:name w:val="Nivel 3"/>
    <w:basedOn w:val="Normal"/>
    <w:link w:val="Nivel3Char"/>
    <w:autoRedefine/>
    <w:qFormat/>
    <w:rsid w:val="003F5B98"/>
    <w:pPr>
      <w:widowControl/>
      <w:numPr>
        <w:ilvl w:val="2"/>
        <w:numId w:val="9"/>
      </w:numPr>
      <w:suppressAutoHyphens w:val="0"/>
      <w:autoSpaceDN/>
      <w:spacing w:before="120" w:after="120" w:line="276" w:lineRule="auto"/>
      <w:ind w:left="284" w:firstLine="0"/>
      <w:jc w:val="both"/>
      <w:textAlignment w:val="auto"/>
    </w:pPr>
    <w:rPr>
      <w:rFonts w:ascii="Arial" w:eastAsiaTheme="minorEastAsia" w:hAnsi="Arial" w:cs="Arial"/>
      <w:color w:val="000000"/>
      <w:kern w:val="0"/>
      <w:sz w:val="20"/>
      <w:szCs w:val="20"/>
      <w:lang w:eastAsia="pt-BR" w:bidi="ar-SA"/>
    </w:rPr>
  </w:style>
  <w:style w:type="paragraph" w:customStyle="1" w:styleId="Nivel4">
    <w:name w:val="Nivel 4"/>
    <w:basedOn w:val="Nivel3"/>
    <w:link w:val="Nivel4Char"/>
    <w:autoRedefine/>
    <w:qFormat/>
    <w:rsid w:val="003F5B98"/>
    <w:pPr>
      <w:numPr>
        <w:ilvl w:val="3"/>
      </w:numPr>
      <w:ind w:left="567" w:firstLine="0"/>
    </w:pPr>
    <w:rPr>
      <w:color w:val="auto"/>
    </w:rPr>
  </w:style>
  <w:style w:type="paragraph" w:customStyle="1" w:styleId="Nivel5">
    <w:name w:val="Nivel 5"/>
    <w:basedOn w:val="Nivel4"/>
    <w:autoRedefine/>
    <w:qFormat/>
    <w:rsid w:val="003F5B98"/>
    <w:pPr>
      <w:numPr>
        <w:ilvl w:val="4"/>
      </w:numPr>
      <w:ind w:left="851" w:firstLine="0"/>
    </w:pPr>
  </w:style>
  <w:style w:type="character" w:customStyle="1" w:styleId="ouChar">
    <w:name w:val="ou Char"/>
    <w:basedOn w:val="Fontepargpadro"/>
    <w:link w:val="ou"/>
    <w:locked/>
    <w:rsid w:val="003F5B98"/>
    <w:rPr>
      <w:rFonts w:ascii="Arial" w:eastAsiaTheme="minorHAnsi" w:hAnsi="Arial" w:cs="Arial"/>
      <w:b/>
      <w:bCs/>
      <w:i/>
      <w:iCs/>
      <w:color w:val="FF0000"/>
      <w:u w:val="single"/>
      <w:lang w:eastAsia="pt-BR"/>
    </w:rPr>
  </w:style>
  <w:style w:type="paragraph" w:customStyle="1" w:styleId="ou">
    <w:name w:val="ou"/>
    <w:basedOn w:val="PargrafodaLista"/>
    <w:link w:val="ouChar"/>
    <w:qFormat/>
    <w:rsid w:val="003F5B98"/>
    <w:pPr>
      <w:widowControl/>
      <w:suppressAutoHyphens w:val="0"/>
      <w:autoSpaceDN/>
      <w:spacing w:before="60" w:after="60" w:line="256" w:lineRule="auto"/>
      <w:ind w:left="0"/>
      <w:jc w:val="center"/>
      <w:textAlignment w:val="auto"/>
    </w:pPr>
    <w:rPr>
      <w:rFonts w:ascii="Arial" w:eastAsiaTheme="minorHAnsi" w:hAnsi="Arial" w:cs="Arial"/>
      <w:b/>
      <w:bCs/>
      <w:i/>
      <w:iCs/>
      <w:color w:val="FF0000"/>
      <w:szCs w:val="24"/>
      <w:u w:val="single"/>
      <w:lang w:eastAsia="pt-BR"/>
    </w:rPr>
  </w:style>
  <w:style w:type="character" w:customStyle="1" w:styleId="Nvel2-RedChar">
    <w:name w:val="Nível 2 -Red Char"/>
    <w:basedOn w:val="Nivel2Char"/>
    <w:link w:val="Nvel2-Red"/>
    <w:locked/>
    <w:rsid w:val="003F5B98"/>
    <w:rPr>
      <w:rFonts w:ascii="Arial" w:eastAsia="Arial" w:hAnsi="Arial" w:cs="Arial"/>
      <w:i/>
      <w:iCs/>
      <w:color w:val="FF0000"/>
      <w:lang w:eastAsia="pt-BR"/>
    </w:rPr>
  </w:style>
  <w:style w:type="paragraph" w:customStyle="1" w:styleId="Nvel2-Red">
    <w:name w:val="Nível 2 -Red"/>
    <w:basedOn w:val="Nivel2"/>
    <w:link w:val="Nvel2-RedChar"/>
    <w:qFormat/>
    <w:rsid w:val="003F5B98"/>
    <w:rPr>
      <w:i/>
      <w:iCs/>
      <w:color w:val="FF0000"/>
    </w:rPr>
  </w:style>
  <w:style w:type="character" w:customStyle="1" w:styleId="Nvel3-RChar">
    <w:name w:val="Nível 3-R Char"/>
    <w:basedOn w:val="Fontepargpadro"/>
    <w:link w:val="Nvel3-R"/>
    <w:locked/>
    <w:rsid w:val="003F5B98"/>
    <w:rPr>
      <w:rFonts w:ascii="Arial" w:hAnsi="Arial" w:cs="Arial"/>
      <w:i/>
      <w:iCs/>
      <w:color w:val="FF0000"/>
    </w:rPr>
  </w:style>
  <w:style w:type="paragraph" w:customStyle="1" w:styleId="Nvel3-R">
    <w:name w:val="Nível 3-R"/>
    <w:basedOn w:val="Nivel3"/>
    <w:link w:val="Nvel3-RChar"/>
    <w:autoRedefine/>
    <w:qFormat/>
    <w:rsid w:val="003F5B98"/>
    <w:rPr>
      <w:rFonts w:eastAsia="SimSun"/>
      <w:i/>
      <w:iCs/>
      <w:color w:val="FF0000"/>
      <w:kern w:val="3"/>
      <w:sz w:val="24"/>
      <w:szCs w:val="24"/>
      <w:lang w:eastAsia="zh-CN" w:bidi="hi-IN"/>
    </w:rPr>
  </w:style>
  <w:style w:type="character" w:styleId="Refdecomentrio">
    <w:name w:val="annotation reference"/>
    <w:basedOn w:val="Fontepargpadro"/>
    <w:semiHidden/>
    <w:unhideWhenUsed/>
    <w:rsid w:val="003F5B98"/>
    <w:rPr>
      <w:sz w:val="16"/>
      <w:szCs w:val="16"/>
    </w:rPr>
  </w:style>
  <w:style w:type="character" w:styleId="Hyperlink">
    <w:name w:val="Hyperlink"/>
    <w:semiHidden/>
    <w:unhideWhenUsed/>
    <w:rsid w:val="00376725"/>
    <w:rPr>
      <w:color w:val="000080"/>
      <w:u w:val="single"/>
    </w:rPr>
  </w:style>
  <w:style w:type="character" w:customStyle="1" w:styleId="Nvel1-SemNumPretoChar">
    <w:name w:val="Nível 1-Sem Num Preto Char"/>
    <w:basedOn w:val="Fontepargpadro"/>
    <w:link w:val="Nvel1-SemNumPreto"/>
    <w:locked/>
    <w:rsid w:val="0035449E"/>
    <w:rPr>
      <w:rFonts w:ascii="Arial" w:eastAsiaTheme="majorEastAsia" w:hAnsi="Arial" w:cs="Arial"/>
      <w:b/>
      <w:bCs/>
    </w:rPr>
  </w:style>
  <w:style w:type="paragraph" w:customStyle="1" w:styleId="Nvel1-SemNumPreto">
    <w:name w:val="Nível 1-Sem Num Preto"/>
    <w:basedOn w:val="Normal"/>
    <w:link w:val="Nvel1-SemNumPretoChar"/>
    <w:qFormat/>
    <w:rsid w:val="0035449E"/>
    <w:pPr>
      <w:keepNext/>
      <w:keepLines/>
      <w:widowControl/>
      <w:tabs>
        <w:tab w:val="left" w:pos="567"/>
      </w:tabs>
      <w:suppressAutoHyphens w:val="0"/>
      <w:autoSpaceDN/>
      <w:spacing w:before="240" w:after="120" w:line="276" w:lineRule="auto"/>
      <w:jc w:val="both"/>
      <w:textAlignment w:val="auto"/>
      <w:outlineLvl w:val="1"/>
    </w:pPr>
    <w:rPr>
      <w:rFonts w:ascii="Arial" w:eastAsiaTheme="majorEastAsia" w:hAnsi="Arial" w:cs="Arial"/>
      <w:b/>
      <w:bCs/>
    </w:rPr>
  </w:style>
  <w:style w:type="character" w:customStyle="1" w:styleId="Nivel3Char">
    <w:name w:val="Nivel 3 Char"/>
    <w:basedOn w:val="Fontepargpadro"/>
    <w:link w:val="Nivel3"/>
    <w:locked/>
    <w:rsid w:val="00700347"/>
    <w:rPr>
      <w:rFonts w:ascii="Arial" w:eastAsiaTheme="minorEastAsia" w:hAnsi="Arial" w:cs="Arial"/>
      <w:color w:val="000000"/>
      <w:kern w:val="0"/>
      <w:sz w:val="20"/>
      <w:szCs w:val="20"/>
      <w:lang w:eastAsia="pt-BR" w:bidi="ar-SA"/>
    </w:rPr>
  </w:style>
  <w:style w:type="character" w:customStyle="1" w:styleId="Nivel4Char">
    <w:name w:val="Nivel 4 Char"/>
    <w:basedOn w:val="Fontepargpadro"/>
    <w:link w:val="Nivel4"/>
    <w:locked/>
    <w:rsid w:val="00700347"/>
    <w:rPr>
      <w:rFonts w:ascii="Arial" w:eastAsiaTheme="minorEastAsia" w:hAnsi="Arial" w:cs="Arial"/>
      <w:kern w:val="0"/>
      <w:sz w:val="20"/>
      <w:szCs w:val="20"/>
      <w:lang w:eastAsia="pt-BR" w:bidi="ar-SA"/>
    </w:rPr>
  </w:style>
  <w:style w:type="table" w:customStyle="1" w:styleId="TableNormal">
    <w:name w:val="Table Normal"/>
    <w:uiPriority w:val="2"/>
    <w:semiHidden/>
    <w:unhideWhenUsed/>
    <w:qFormat/>
    <w:rsid w:val="001150ED"/>
    <w:pPr>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0ED"/>
    <w:pPr>
      <w:suppressAutoHyphens w:val="0"/>
      <w:autoSpaceDE w:val="0"/>
      <w:ind w:left="115"/>
      <w:textAlignment w:val="auto"/>
    </w:pPr>
    <w:rPr>
      <w:rFonts w:eastAsia="Times New Roman" w:cs="Times New Roman"/>
      <w:kern w:val="0"/>
      <w:sz w:val="22"/>
      <w:szCs w:val="22"/>
      <w:lang w:val="pt-PT"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9091">
      <w:bodyDiv w:val="1"/>
      <w:marLeft w:val="0"/>
      <w:marRight w:val="0"/>
      <w:marTop w:val="0"/>
      <w:marBottom w:val="0"/>
      <w:divBdr>
        <w:top w:val="none" w:sz="0" w:space="0" w:color="auto"/>
        <w:left w:val="none" w:sz="0" w:space="0" w:color="auto"/>
        <w:bottom w:val="none" w:sz="0" w:space="0" w:color="auto"/>
        <w:right w:val="none" w:sz="0" w:space="0" w:color="auto"/>
      </w:divBdr>
    </w:div>
    <w:div w:id="66392204">
      <w:bodyDiv w:val="1"/>
      <w:marLeft w:val="0"/>
      <w:marRight w:val="0"/>
      <w:marTop w:val="0"/>
      <w:marBottom w:val="0"/>
      <w:divBdr>
        <w:top w:val="none" w:sz="0" w:space="0" w:color="auto"/>
        <w:left w:val="none" w:sz="0" w:space="0" w:color="auto"/>
        <w:bottom w:val="none" w:sz="0" w:space="0" w:color="auto"/>
        <w:right w:val="none" w:sz="0" w:space="0" w:color="auto"/>
      </w:divBdr>
    </w:div>
    <w:div w:id="441460432">
      <w:bodyDiv w:val="1"/>
      <w:marLeft w:val="0"/>
      <w:marRight w:val="0"/>
      <w:marTop w:val="0"/>
      <w:marBottom w:val="0"/>
      <w:divBdr>
        <w:top w:val="none" w:sz="0" w:space="0" w:color="auto"/>
        <w:left w:val="none" w:sz="0" w:space="0" w:color="auto"/>
        <w:bottom w:val="none" w:sz="0" w:space="0" w:color="auto"/>
        <w:right w:val="none" w:sz="0" w:space="0" w:color="auto"/>
      </w:divBdr>
    </w:div>
    <w:div w:id="611589936">
      <w:bodyDiv w:val="1"/>
      <w:marLeft w:val="0"/>
      <w:marRight w:val="0"/>
      <w:marTop w:val="0"/>
      <w:marBottom w:val="0"/>
      <w:divBdr>
        <w:top w:val="none" w:sz="0" w:space="0" w:color="auto"/>
        <w:left w:val="none" w:sz="0" w:space="0" w:color="auto"/>
        <w:bottom w:val="none" w:sz="0" w:space="0" w:color="auto"/>
        <w:right w:val="none" w:sz="0" w:space="0" w:color="auto"/>
      </w:divBdr>
    </w:div>
    <w:div w:id="702367651">
      <w:bodyDiv w:val="1"/>
      <w:marLeft w:val="0"/>
      <w:marRight w:val="0"/>
      <w:marTop w:val="0"/>
      <w:marBottom w:val="0"/>
      <w:divBdr>
        <w:top w:val="none" w:sz="0" w:space="0" w:color="auto"/>
        <w:left w:val="none" w:sz="0" w:space="0" w:color="auto"/>
        <w:bottom w:val="none" w:sz="0" w:space="0" w:color="auto"/>
        <w:right w:val="none" w:sz="0" w:space="0" w:color="auto"/>
      </w:divBdr>
    </w:div>
    <w:div w:id="1579748258">
      <w:bodyDiv w:val="1"/>
      <w:marLeft w:val="0"/>
      <w:marRight w:val="0"/>
      <w:marTop w:val="0"/>
      <w:marBottom w:val="0"/>
      <w:divBdr>
        <w:top w:val="none" w:sz="0" w:space="0" w:color="auto"/>
        <w:left w:val="none" w:sz="0" w:space="0" w:color="auto"/>
        <w:bottom w:val="none" w:sz="0" w:space="0" w:color="auto"/>
        <w:right w:val="none" w:sz="0" w:space="0" w:color="auto"/>
      </w:divBdr>
    </w:div>
    <w:div w:id="18091989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ortaldatransparencia.gov.br/cei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leis/l5764.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10</Pages>
  <Words>5777</Words>
  <Characters>31200</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36904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Daniel Vitorino de Couto</dc:creator>
  <cp:lastModifiedBy>Gardenia Silva</cp:lastModifiedBy>
  <cp:revision>20</cp:revision>
  <cp:lastPrinted>2024-05-02T14:28:00Z</cp:lastPrinted>
  <dcterms:created xsi:type="dcterms:W3CDTF">2024-02-28T18:26:00Z</dcterms:created>
  <dcterms:modified xsi:type="dcterms:W3CDTF">2024-05-02T14:39:00Z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