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ANEXO II – MODELO DE PROPOSTA DE PREÇOS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wtf7wlob351h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PREGÃO ELETRÔNICO N.°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68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MODELO – PROPOSTA DE PREÇO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-703.0" w:type="dxa"/>
        <w:tblLayout w:type="fixed"/>
        <w:tblLook w:val="0000"/>
      </w:tblPr>
      <w:tblGrid>
        <w:gridCol w:w="1393"/>
        <w:gridCol w:w="3872"/>
        <w:gridCol w:w="1033"/>
        <w:gridCol w:w="1725"/>
        <w:gridCol w:w="1697"/>
        <w:tblGridChange w:id="0">
          <w:tblGrid>
            <w:gridCol w:w="1393"/>
            <w:gridCol w:w="3872"/>
            <w:gridCol w:w="1033"/>
            <w:gridCol w:w="1725"/>
            <w:gridCol w:w="1697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Fornecedor </w:t>
            </w: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(razão social, CNPJ/MF, endereço, contatos, representante)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Item do TR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Quantidade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Unitário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 do Grupo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0" w:right="-17" w:firstLine="0"/>
        <w:jc w:val="both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o fornecimento dos bens e serviços sempre que solicitados e no prazo exigido no Termo de Referência, contados a partir do envio/recebimento da “Solicitação de Fornecimento” e/ou Nota de Empenho.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todas as parcelas solicitadas dos bens e serviços atenderão às exigências e especificações do Edital de Pregão Eletrônico 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Nº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2"/>
          <w:szCs w:val="22"/>
          <w:shd w:fill="d9d9d9" w:val="clear"/>
          <w:rtl w:val="0"/>
        </w:rPr>
        <w:t xml:space="preserve">68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/2026</w:t>
      </w: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assim como a toda legislação inerente ao fornecimento do(s) mesmo(s).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nos preços consignados em nossa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 e seus anexos.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o prazo de validade da proposta é de 90 (noventa) dias, contados a partir da presente data.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a qualidade dos serviços e as quantidades dos bens solicitados, assim com as exigências emanadas dos órgãos competentes no que se refere ao carregamento, transporte e descarregamento dos mesmos.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Indicamos e nomeamos o(a) Sr(a). …............................................................, CPF nº …................................, RG nº …............................., como nosso(a) representante legal, com competência e autorização para decidir e resolver toda e qualquer solicitação, reclamação e/ou pendências inerentes e durante a execução do objeto contratado, podendo ser contatado pelo(s) telefone(s) (xx) …...................................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Informamos, abaixo, nossos dados para futuros compromissos, caso nossa empresa seja a vencedora deste certame licitatório.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Razão Social: ..........................................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CNPJ nº ..................................................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Endereço: ................................................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Telefone/Fax: ..........................................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 ...................................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Banco: .....................................................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Agência: ..................................................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Conta Corrente: .......................................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eletrônico:..................................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...................................., ........ de ................... de 2026.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(assinatura)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(nome e cargo do signatário)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CPF: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RG: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 xml:space="preserve">CNPJ: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(RAZÃO SOCIAL DA EMPRESA)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before="170" w:line="36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Observação: A proposta de preço deverá ser assinada em papel timbrado com carimbo da empresa ou por meio de assinatura digital.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293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cofont_Spranq_eco_Sans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bookmarkStart w:colFirst="0" w:colLast="0" w:name="_heading=h.gjdgxs" w:id="1"/>
    <w:bookmarkEnd w:id="1"/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9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E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2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3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cofont_Spranq_eco_Sans" w:cs="Ecofont_Spranq_eco_Sans" w:eastAsia="Ecofont_Spranq_eco_Sans" w:hAnsi="Ecofont_Spranq_eco_Sans"/>
        <w:color w:val="00000a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jc w:val="center"/>
    </w:pPr>
    <w:rPr>
      <w:rFonts w:ascii="Times New Roman" w:cs="Times New Roman" w:eastAsia="Times New Roman" w:hAnsi="Times New Roman"/>
      <w:b w:val="1"/>
      <w:bCs w:val="1"/>
      <w:i w:val="1"/>
      <w:iCs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720" w:hanging="720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JDGjRWtPADbeyqJnW6fsAWtw7A==">CgMxLjAyDmgud3RmN3dsb2IzNTFoMghoLmdqZGd4czgAciExWkNXYTBNbGNhTGxLd1RmM2s5OG83bjlZUnV0VGpiUHQ=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