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ANEXO II – MODELO DE PROPOSTA DE PREÇOS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wtf7wlob351h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PREGÃO ELETRÔNICO N.°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158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MODELO – PROPOSTA DE PREÇO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-703.0" w:type="dxa"/>
        <w:tblLayout w:type="fixed"/>
        <w:tblLook w:val="0000"/>
      </w:tblPr>
      <w:tblGrid>
        <w:gridCol w:w="1393"/>
        <w:gridCol w:w="3872"/>
        <w:gridCol w:w="1033"/>
        <w:gridCol w:w="1725"/>
        <w:gridCol w:w="1697"/>
        <w:tblGridChange w:id="0">
          <w:tblGrid>
            <w:gridCol w:w="1393"/>
            <w:gridCol w:w="3872"/>
            <w:gridCol w:w="1033"/>
            <w:gridCol w:w="1725"/>
            <w:gridCol w:w="1697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Fornecedor </w:t>
            </w: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(razão social, CNPJ/MF, endereço, contatos, representante)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Item do TR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Quantidade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Unitário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 do Grupo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0" w:right="-17" w:firstLine="0"/>
        <w:jc w:val="both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o fornecimento dos bens e serviços sempre que solicitados e no prazo exigido no Termo de Referência, contados a partir do envio/recebimento da “Solicitação de Fornecimento” e/ou Nota de Empenho.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todas as parcelas solicitadas dos bens e serviços atenderão às exigências e especificações do Edital de Pregão Eletrônico 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Nº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2"/>
          <w:szCs w:val="22"/>
          <w:shd w:fill="d9d9d9" w:val="clear"/>
          <w:rtl w:val="0"/>
        </w:rPr>
        <w:t xml:space="preserve">158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/2026</w:t>
      </w: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assim como a toda legislação inerente ao fornecimento do(s) mesmo(s).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nos preços consignados em nossa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 e seus anexos.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o prazo de validade da proposta é de 90 (noventa) dias, contados a partir da presente data.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a qualidade dos serviços e as quantidades dos bens solicitados, assim com as exigências emanadas dos órgãos competentes no que se refere ao carregamento, transporte e descarregamento dos mesmos.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Indicamos e nomeamos o(a) Sr(a). …............................................................, CPF nº …................................, RG nº …............................., como nosso(a) representante legal, com competência e autorização para decidir e resolver toda e qualquer solicitação, reclamação e/ou pendências inerentes e durante a execução do objeto contratado, podendo ser contatado pelo(s) telefone(s) (xx) …...................................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Informamos, abaixo, nossos dados para futuros compromissos, caso nossa empresa seja a vencedora deste certame licitatório.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Razão Social: ..........................................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CNPJ nº ..................................................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Endereço: ................................................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Telefone/Fax: ..........................................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 ...................................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Banco: .....................................................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Agência: ..................................................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Conta Corrente: .......................................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eletrônico:..................................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...................................., ........ de ................... de 2026.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(assinatura)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(nome e cargo do signatário)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CPF: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RG: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 xml:space="preserve">CNPJ: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(RAZÃO SOCIAL DA EMPRESA)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before="170" w:line="36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Observação: A proposta de preço deverá ser assinada em papel timbrado com carimbo da empresa ou por meio de assinatura digital.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293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cofont_Spranq_eco_Sans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bookmarkStart w:colFirst="0" w:colLast="0" w:name="_heading=h.gjdgxs" w:id="1"/>
    <w:bookmarkEnd w:id="1"/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9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E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2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3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cofont_Spranq_eco_Sans" w:cs="Ecofont_Spranq_eco_Sans" w:eastAsia="Ecofont_Spranq_eco_Sans" w:hAnsi="Ecofont_Spranq_eco_Sans"/>
        <w:color w:val="00000a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jc w:val="center"/>
    </w:pPr>
    <w:rPr>
      <w:rFonts w:ascii="Times New Roman" w:cs="Times New Roman" w:eastAsia="Times New Roman" w:hAnsi="Times New Roman"/>
      <w:b w:val="1"/>
      <w:bCs w:val="1"/>
      <w:i w:val="1"/>
      <w:iCs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720" w:hanging="720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zgsVcjOvb1n0qTBxxQS7Kh3brA==">CgMxLjAyDmgud3RmN3dsb2IzNTFoMghoLmdqZGd4czgAciExcHBzT2dsdG1ZVVJuOWZYeVpEcHFOenJzdmhwdE9YTmQ=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