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wtf7wlob351h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PREGÃO ELETRÔNICO N.°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70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1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703.0" w:type="dxa"/>
        <w:tblLayout w:type="fixed"/>
        <w:tblLook w:val="0000"/>
      </w:tblPr>
      <w:tblGrid>
        <w:gridCol w:w="1393"/>
        <w:gridCol w:w="3872"/>
        <w:gridCol w:w="1033"/>
        <w:gridCol w:w="1725"/>
        <w:gridCol w:w="1697"/>
        <w:tblGridChange w:id="0">
          <w:tblGrid>
            <w:gridCol w:w="1393"/>
            <w:gridCol w:w="3872"/>
            <w:gridCol w:w="1033"/>
            <w:gridCol w:w="1725"/>
            <w:gridCol w:w="1697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Item do TR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Quantidade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center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Valor Total do Grupo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32" w:right="0" w:hanging="432"/>
              <w:jc w:val="both"/>
              <w:rPr>
                <w:rFonts w:ascii="Roboto" w:cs="Roboto" w:eastAsia="Roboto" w:hAnsi="Roboto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o fornecimento dos bens e serviços 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Nº 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2"/>
          <w:szCs w:val="22"/>
          <w:shd w:fill="d9d9d9" w:val="clear"/>
          <w:rtl w:val="0"/>
        </w:rPr>
        <w:t xml:space="preserve">70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d9d9d9" w:val="clear"/>
          <w:vertAlign w:val="baseline"/>
          <w:rtl w:val="0"/>
        </w:rPr>
        <w:t xml:space="preserve">/2026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assim como a toda legislação inerente ao fornecimento do(s) mesmo(s).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o prazo de validade da proposta é de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90 (noventa)</w:t>
      </w: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dias, contados a partir da presente data.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garantimos a qualidade dos serviços e as quantidades dos bens solicitados, assim com as exigências emanadas dos órgãos competentes no que se refere ao carregamento, transporte e descarregamento dos mesmos.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2026.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A proposta de preço deverá ser assinada em papel timbrado com carimbo da empresa ou por meio de assinatura digital.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keepNext w:val="0"/>
      <w:keepLines w:val="0"/>
      <w:widowControl w:val="0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b w:val="0"/>
          <w:bCs w:val="0"/>
          <w:i w:val="0"/>
          <w:iCs w:val="0"/>
          <w:smallCaps w:val="0"/>
          <w:strike w:val="0"/>
          <w:color w:val="000080"/>
          <w:sz w:val="16"/>
          <w:szCs w:val="16"/>
          <w:u w:val="none"/>
          <w:shd w:fill="auto" w:val="clear"/>
          <w:vertAlign w:val="baseline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bookmarkStart w:colFirst="0" w:colLast="0" w:name="_heading=h.gjdgxs" w:id="1"/>
    <w:bookmarkEnd w:id="1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644525" cy="647700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numPr>
        <w:ilvl w:val="1"/>
        <w:numId w:val="3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E">
    <w:pPr>
      <w:keepNext w:val="0"/>
      <w:keepLines w:val="0"/>
      <w:widowControl w:val="1"/>
      <w:numPr>
        <w:ilvl w:val="0"/>
        <w:numId w:val="1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360"/>
      </w:tabs>
      <w:spacing w:after="0" w:before="0" w:line="240" w:lineRule="auto"/>
      <w:ind w:left="432" w:right="0" w:hanging="432"/>
      <w:jc w:val="center"/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b w:val="0"/>
        <w:bCs w:val="0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Coordenadoria de Compras, Contratos e Licitações</w: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bCs w:val="0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KTzNkDRVJTB1OQt5lm/JR+lVPw==">CgMxLjAyDmgud3RmN3dsb2IzNTFoMghoLmdqZGd4czgAciExcmxZb25hQzJoQjFsS0w5Qm80dmQ0eUhuRjVWVFBRWXY=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