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CACE3" w14:textId="70F039C2" w:rsidR="00CB6A36" w:rsidRDefault="00CB6A36" w:rsidP="00891260">
      <w:pPr>
        <w:autoSpaceDE w:val="0"/>
        <w:autoSpaceDN w:val="0"/>
        <w:adjustRightInd w:val="0"/>
        <w:rPr>
          <w:rFonts w:eastAsia="Calibri"/>
          <w:b/>
          <w:bCs/>
          <w:sz w:val="32"/>
          <w:szCs w:val="32"/>
          <w:lang w:eastAsia="pt-BR"/>
        </w:rPr>
      </w:pPr>
      <w:bookmarkStart w:id="0" w:name="_Hlk156141427"/>
      <w:r>
        <w:rPr>
          <w:rFonts w:eastAsia="Calibri"/>
          <w:b/>
          <w:bCs/>
          <w:sz w:val="32"/>
          <w:szCs w:val="32"/>
          <w:lang w:eastAsia="pt-BR"/>
        </w:rPr>
        <w:t xml:space="preserve">PREGÃO ELETRÔNICO </w:t>
      </w:r>
      <w:r w:rsidR="00891260">
        <w:rPr>
          <w:rFonts w:eastAsia="Calibri"/>
          <w:b/>
          <w:bCs/>
          <w:color w:val="4472C4"/>
          <w:sz w:val="32"/>
          <w:szCs w:val="32"/>
          <w:lang w:eastAsia="pt-BR"/>
        </w:rPr>
        <w:t>014/2026</w:t>
      </w:r>
    </w:p>
    <w:p w14:paraId="29515F8D" w14:textId="77777777" w:rsidR="00CB6A36" w:rsidRDefault="00CB6A36" w:rsidP="00CB6A36">
      <w:pPr>
        <w:autoSpaceDE w:val="0"/>
        <w:autoSpaceDN w:val="0"/>
        <w:adjustRightInd w:val="0"/>
        <w:spacing w:line="252" w:lineRule="auto"/>
        <w:rPr>
          <w:rFonts w:eastAsia="Calibri"/>
          <w:b/>
          <w:bCs/>
          <w:sz w:val="32"/>
          <w:szCs w:val="32"/>
          <w:lang w:eastAsia="pt-BR"/>
        </w:rPr>
      </w:pPr>
    </w:p>
    <w:p w14:paraId="31CB6AF5" w14:textId="1AA11CE1" w:rsidR="00CB6A36" w:rsidRDefault="00CB6A36" w:rsidP="00CB6A36">
      <w:pPr>
        <w:autoSpaceDE w:val="0"/>
        <w:autoSpaceDN w:val="0"/>
        <w:adjustRightInd w:val="0"/>
        <w:spacing w:line="252" w:lineRule="auto"/>
        <w:rPr>
          <w:rFonts w:eastAsia="Calibri"/>
          <w:b/>
          <w:bCs/>
          <w:color w:val="44546A"/>
          <w:sz w:val="32"/>
          <w:szCs w:val="32"/>
          <w:lang w:eastAsia="pt-BR"/>
        </w:rPr>
      </w:pPr>
      <w:r>
        <w:rPr>
          <w:rFonts w:eastAsia="Calibri"/>
          <w:b/>
          <w:bCs/>
          <w:sz w:val="32"/>
          <w:szCs w:val="32"/>
          <w:lang w:eastAsia="pt-BR"/>
        </w:rPr>
        <w:t xml:space="preserve">CONTRATANTE </w:t>
      </w:r>
      <w:r w:rsidR="00891260">
        <w:rPr>
          <w:rFonts w:eastAsia="Calibri"/>
          <w:b/>
          <w:bCs/>
          <w:color w:val="4472C4"/>
          <w:sz w:val="32"/>
          <w:szCs w:val="32"/>
          <w:lang w:eastAsia="pt-BR"/>
        </w:rPr>
        <w:t>FUNDO MUNICIPAL DE SAÚDE</w:t>
      </w:r>
    </w:p>
    <w:p w14:paraId="63D2FE76" w14:textId="77777777" w:rsidR="00CB6A36" w:rsidRDefault="00CB6A36" w:rsidP="00CB6A36">
      <w:pPr>
        <w:autoSpaceDE w:val="0"/>
        <w:autoSpaceDN w:val="0"/>
        <w:adjustRightInd w:val="0"/>
        <w:rPr>
          <w:rFonts w:eastAsia="Calibri"/>
          <w:b/>
          <w:bCs/>
          <w:sz w:val="32"/>
          <w:szCs w:val="32"/>
          <w:lang w:eastAsia="pt-BR"/>
        </w:rPr>
      </w:pPr>
    </w:p>
    <w:p w14:paraId="3078DD52" w14:textId="2314D305" w:rsidR="00CB6A36" w:rsidRPr="00891260" w:rsidRDefault="00CB6A36" w:rsidP="00CB6A36">
      <w:pPr>
        <w:suppressAutoHyphens w:val="0"/>
        <w:autoSpaceDE w:val="0"/>
        <w:autoSpaceDN w:val="0"/>
        <w:adjustRightInd w:val="0"/>
        <w:jc w:val="both"/>
        <w:rPr>
          <w:rFonts w:eastAsia="Calibri"/>
          <w:b/>
          <w:bCs/>
          <w:color w:val="4472C4" w:themeColor="accent1"/>
          <w:sz w:val="36"/>
          <w:szCs w:val="36"/>
          <w:lang w:eastAsia="pt-BR"/>
        </w:rPr>
      </w:pPr>
      <w:r>
        <w:rPr>
          <w:rFonts w:eastAsia="Calibri"/>
          <w:b/>
          <w:bCs/>
          <w:sz w:val="32"/>
          <w:szCs w:val="32"/>
          <w:lang w:eastAsia="pt-BR"/>
        </w:rPr>
        <w:t>OBJETO</w:t>
      </w:r>
      <w:r w:rsidRPr="0044549A">
        <w:t xml:space="preserve"> </w:t>
      </w:r>
      <w:r w:rsidR="00891260" w:rsidRPr="00891260">
        <w:rPr>
          <w:b/>
          <w:bCs/>
          <w:color w:val="4472C4" w:themeColor="accent1"/>
          <w:sz w:val="28"/>
          <w:szCs w:val="22"/>
        </w:rPr>
        <w:t>CONTRATAÇÃO DE EMPRESA ESPECIALIZADA PARA PRESTAÇÃO DE SERVIÇOS DE ANÁLISE E EMISSÃO DE LAUDOS MÉDICOS, DE FORMA REMOTA, POR MEIO DE TELEMEDICINA, REFERENTES A EXAMES CARDIOLÓGICOS AMBULATORIAIS DO TIPO MAPA 24 HORAS E HOLTER 24 HORAS, INCLUINDO O FORNECIMENTO DE 01 (UM) EQUIPAMENTO DE MAPA E 01 (UM) EQUIPAMENTO DE HOLTER EM REGIME DE COMODATO, DESTINADOS AO ATENDIMENTO DA DEMANDA DA SECRETARIA MUNICIPAL DE SAÚDE DE CARACOL/MS</w:t>
      </w:r>
      <w:r w:rsidR="00891260">
        <w:rPr>
          <w:b/>
          <w:bCs/>
          <w:color w:val="4472C4" w:themeColor="accent1"/>
          <w:sz w:val="28"/>
          <w:szCs w:val="22"/>
        </w:rPr>
        <w:t>.</w:t>
      </w:r>
    </w:p>
    <w:p w14:paraId="27CF4E36" w14:textId="77777777" w:rsidR="00CB6A36" w:rsidRPr="00891260" w:rsidRDefault="00CB6A36" w:rsidP="00CB6A36">
      <w:pPr>
        <w:autoSpaceDE w:val="0"/>
        <w:autoSpaceDN w:val="0"/>
        <w:adjustRightInd w:val="0"/>
        <w:rPr>
          <w:rFonts w:eastAsia="Calibri"/>
          <w:b/>
          <w:bCs/>
          <w:color w:val="4472C4" w:themeColor="accent1"/>
          <w:sz w:val="36"/>
          <w:szCs w:val="36"/>
          <w:lang w:eastAsia="pt-BR"/>
        </w:rPr>
      </w:pPr>
    </w:p>
    <w:p w14:paraId="56F822AA" w14:textId="7309DFB3" w:rsidR="00CB6A36" w:rsidRPr="00891260" w:rsidRDefault="00CB6A36" w:rsidP="00CB6A36">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891260">
        <w:rPr>
          <w:rFonts w:eastAsia="Calibri"/>
          <w:b/>
          <w:bCs/>
          <w:sz w:val="32"/>
          <w:szCs w:val="32"/>
          <w:lang w:val="en-US" w:eastAsia="pt-BR"/>
        </w:rPr>
        <w:t xml:space="preserve"> </w:t>
      </w:r>
      <w:r w:rsidR="00891260" w:rsidRPr="00891260">
        <w:rPr>
          <w:b/>
          <w:color w:val="4472C4" w:themeColor="accent1"/>
          <w:spacing w:val="-5"/>
          <w:sz w:val="32"/>
          <w:szCs w:val="24"/>
        </w:rPr>
        <w:t>R$ 45.670,56</w:t>
      </w:r>
      <w:r w:rsidR="00891260" w:rsidRPr="00891260">
        <w:rPr>
          <w:rFonts w:ascii="Arial" w:hAnsi="Arial" w:cs="Arial"/>
          <w:b/>
          <w:color w:val="4472C4" w:themeColor="accent1"/>
          <w:spacing w:val="-5"/>
        </w:rPr>
        <w:t>.</w:t>
      </w:r>
    </w:p>
    <w:p w14:paraId="0856C4AE" w14:textId="77777777" w:rsidR="00CB6A36" w:rsidRDefault="00CB6A36" w:rsidP="00CB6A36">
      <w:pPr>
        <w:autoSpaceDE w:val="0"/>
        <w:autoSpaceDN w:val="0"/>
        <w:adjustRightInd w:val="0"/>
        <w:rPr>
          <w:rFonts w:eastAsia="Calibri"/>
          <w:sz w:val="32"/>
          <w:szCs w:val="32"/>
          <w:lang w:eastAsia="pt-BR"/>
        </w:rPr>
      </w:pPr>
    </w:p>
    <w:p w14:paraId="03C3F06D" w14:textId="77777777" w:rsidR="00CB6A36" w:rsidRDefault="00CB6A36" w:rsidP="00CB6A36">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7069A60A" w14:textId="0DCE72C5" w:rsidR="00CB6A36" w:rsidRPr="00FF68DB" w:rsidRDefault="0071524D" w:rsidP="00CB6A36">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Dia 1</w:t>
      </w:r>
      <w:r w:rsidR="00913114">
        <w:rPr>
          <w:rFonts w:eastAsia="Calibri"/>
          <w:b/>
          <w:bCs/>
          <w:color w:val="4472C4"/>
          <w:sz w:val="32"/>
          <w:szCs w:val="32"/>
          <w:lang w:eastAsia="pt-BR"/>
        </w:rPr>
        <w:t>5</w:t>
      </w:r>
      <w:r>
        <w:rPr>
          <w:rFonts w:eastAsia="Calibri"/>
          <w:b/>
          <w:bCs/>
          <w:color w:val="4472C4"/>
          <w:sz w:val="32"/>
          <w:szCs w:val="32"/>
          <w:lang w:eastAsia="pt-BR"/>
        </w:rPr>
        <w:t xml:space="preserve">/05/2026 </w:t>
      </w:r>
      <w:r w:rsidR="00891260" w:rsidRPr="0071524D">
        <w:rPr>
          <w:rFonts w:eastAsia="Calibri"/>
          <w:b/>
          <w:bCs/>
          <w:color w:val="4472C4"/>
          <w:sz w:val="32"/>
          <w:szCs w:val="32"/>
          <w:lang w:eastAsia="pt-BR"/>
        </w:rPr>
        <w:t xml:space="preserve"> </w:t>
      </w:r>
      <w:r w:rsidR="00CB6A36" w:rsidRPr="0071524D">
        <w:rPr>
          <w:rFonts w:eastAsia="Calibri"/>
          <w:b/>
          <w:bCs/>
          <w:color w:val="4472C4"/>
          <w:sz w:val="32"/>
          <w:szCs w:val="32"/>
          <w:lang w:eastAsia="pt-BR"/>
        </w:rPr>
        <w:t xml:space="preserve">às </w:t>
      </w:r>
      <w:r w:rsidR="00891260" w:rsidRPr="0071524D">
        <w:rPr>
          <w:rFonts w:eastAsia="Calibri"/>
          <w:b/>
          <w:bCs/>
          <w:color w:val="4472C4"/>
          <w:sz w:val="32"/>
          <w:szCs w:val="32"/>
          <w:lang w:eastAsia="pt-BR"/>
        </w:rPr>
        <w:t>09</w:t>
      </w:r>
      <w:r w:rsidR="00CB6A36" w:rsidRPr="0071524D">
        <w:rPr>
          <w:rFonts w:eastAsia="Calibri"/>
          <w:b/>
          <w:bCs/>
          <w:color w:val="4472C4"/>
          <w:sz w:val="32"/>
          <w:szCs w:val="32"/>
          <w:lang w:eastAsia="pt-BR"/>
        </w:rPr>
        <w:t>:00hr (horário de Brasília)</w:t>
      </w:r>
    </w:p>
    <w:p w14:paraId="2013B543" w14:textId="77777777" w:rsidR="00CB6A36" w:rsidRDefault="00CB6A36" w:rsidP="00CB6A36">
      <w:pPr>
        <w:autoSpaceDE w:val="0"/>
        <w:autoSpaceDN w:val="0"/>
        <w:adjustRightInd w:val="0"/>
        <w:jc w:val="both"/>
        <w:rPr>
          <w:rFonts w:eastAsia="Calibri"/>
          <w:b/>
          <w:bCs/>
          <w:caps/>
          <w:sz w:val="32"/>
          <w:szCs w:val="32"/>
          <w:lang w:eastAsia="pt-BR"/>
        </w:rPr>
      </w:pPr>
    </w:p>
    <w:p w14:paraId="2F1D86E9" w14:textId="53B91218" w:rsidR="00CB6A36" w:rsidRDefault="00CB6A36" w:rsidP="00CB6A36">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Critério de Julgamento</w:t>
      </w:r>
      <w:r w:rsidR="00891260">
        <w:rPr>
          <w:rFonts w:eastAsia="Calibri"/>
          <w:b/>
          <w:bCs/>
          <w:caps/>
          <w:sz w:val="32"/>
          <w:szCs w:val="32"/>
          <w:lang w:eastAsia="pt-BR"/>
        </w:rPr>
        <w:t xml:space="preserve"> </w:t>
      </w:r>
      <w:r w:rsidRPr="00891260">
        <w:rPr>
          <w:rFonts w:eastAsia="Calibri"/>
          <w:b/>
          <w:bCs/>
          <w:color w:val="4472C4"/>
          <w:sz w:val="32"/>
          <w:szCs w:val="32"/>
          <w:lang w:eastAsia="pt-BR"/>
        </w:rPr>
        <w:t xml:space="preserve">MENOR PREÇO </w:t>
      </w:r>
      <w:r w:rsidR="00891260">
        <w:rPr>
          <w:rFonts w:eastAsia="Calibri"/>
          <w:b/>
          <w:bCs/>
          <w:color w:val="4472C4"/>
          <w:sz w:val="32"/>
          <w:szCs w:val="32"/>
          <w:lang w:eastAsia="pt-BR"/>
        </w:rPr>
        <w:t xml:space="preserve">POR ITEM </w:t>
      </w:r>
    </w:p>
    <w:p w14:paraId="1ACD5BA2" w14:textId="77777777" w:rsidR="00CB6A36" w:rsidRDefault="00CB6A36" w:rsidP="00CB6A36">
      <w:pPr>
        <w:autoSpaceDE w:val="0"/>
        <w:autoSpaceDN w:val="0"/>
        <w:adjustRightInd w:val="0"/>
        <w:jc w:val="both"/>
        <w:rPr>
          <w:rFonts w:eastAsia="Calibri"/>
          <w:sz w:val="32"/>
          <w:szCs w:val="32"/>
          <w:lang w:eastAsia="pt-BR"/>
        </w:rPr>
      </w:pPr>
    </w:p>
    <w:p w14:paraId="5341182A" w14:textId="7DF805EC" w:rsidR="00CB6A36" w:rsidRDefault="00CB6A36" w:rsidP="00CB6A36">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sidRPr="00891260">
        <w:rPr>
          <w:rFonts w:eastAsia="Calibri"/>
          <w:b/>
          <w:bCs/>
          <w:color w:val="4472C4"/>
          <w:sz w:val="32"/>
          <w:szCs w:val="32"/>
          <w:lang w:eastAsia="pt-BR"/>
        </w:rPr>
        <w:t>ABERTO</w:t>
      </w:r>
      <w:r>
        <w:rPr>
          <w:rFonts w:eastAsia="Calibri"/>
          <w:b/>
          <w:bCs/>
          <w:color w:val="4472C4"/>
          <w:sz w:val="32"/>
          <w:szCs w:val="32"/>
          <w:lang w:eastAsia="pt-BR"/>
        </w:rPr>
        <w:t xml:space="preserve"> </w:t>
      </w:r>
    </w:p>
    <w:p w14:paraId="0348D396" w14:textId="77777777" w:rsidR="00CB6A36" w:rsidRDefault="00CB6A36" w:rsidP="00CB6A36">
      <w:pPr>
        <w:autoSpaceDE w:val="0"/>
        <w:autoSpaceDN w:val="0"/>
        <w:adjustRightInd w:val="0"/>
        <w:jc w:val="both"/>
        <w:rPr>
          <w:rFonts w:eastAsia="Calibri"/>
          <w:b/>
          <w:bCs/>
          <w:color w:val="4472C4"/>
          <w:sz w:val="32"/>
          <w:szCs w:val="32"/>
          <w:lang w:eastAsia="pt-BR"/>
        </w:rPr>
      </w:pPr>
    </w:p>
    <w:p w14:paraId="1BE9CA2E" w14:textId="2F081B75" w:rsidR="00CB6A36" w:rsidRDefault="00CB6A36" w:rsidP="00CB6A36">
      <w:pPr>
        <w:autoSpaceDE w:val="0"/>
        <w:autoSpaceDN w:val="0"/>
        <w:adjustRightInd w:val="0"/>
        <w:jc w:val="both"/>
        <w:rPr>
          <w:rFonts w:eastAsia="Calibri"/>
          <w:color w:val="FF0000"/>
          <w:sz w:val="32"/>
          <w:szCs w:val="32"/>
          <w:lang w:eastAsia="pt-BR"/>
        </w:rPr>
      </w:pPr>
      <w:r w:rsidRPr="0099397A">
        <w:rPr>
          <w:rFonts w:eastAsia="Calibri"/>
          <w:b/>
          <w:bCs/>
          <w:sz w:val="32"/>
          <w:szCs w:val="32"/>
          <w:lang w:eastAsia="pt-BR"/>
        </w:rPr>
        <w:t>REGI</w:t>
      </w:r>
      <w:r>
        <w:rPr>
          <w:rFonts w:eastAsia="Calibri"/>
          <w:b/>
          <w:bCs/>
          <w:sz w:val="32"/>
          <w:szCs w:val="32"/>
          <w:lang w:eastAsia="pt-BR"/>
        </w:rPr>
        <w:t>S</w:t>
      </w:r>
      <w:r w:rsidRPr="0099397A">
        <w:rPr>
          <w:rFonts w:eastAsia="Calibri"/>
          <w:b/>
          <w:bCs/>
          <w:sz w:val="32"/>
          <w:szCs w:val="32"/>
          <w:lang w:eastAsia="pt-BR"/>
        </w:rPr>
        <w:t>TRO DE PREÇO</w:t>
      </w:r>
      <w:r>
        <w:rPr>
          <w:rFonts w:eastAsia="Calibri"/>
          <w:b/>
          <w:bCs/>
          <w:color w:val="4472C4"/>
          <w:sz w:val="32"/>
          <w:szCs w:val="32"/>
          <w:lang w:eastAsia="pt-BR"/>
        </w:rPr>
        <w:t xml:space="preserve"> NÃO</w:t>
      </w:r>
    </w:p>
    <w:p w14:paraId="72FE1263" w14:textId="77777777" w:rsidR="00CB6A36" w:rsidRDefault="00CB6A36" w:rsidP="00CB6A36">
      <w:pPr>
        <w:autoSpaceDE w:val="0"/>
        <w:autoSpaceDN w:val="0"/>
        <w:adjustRightInd w:val="0"/>
        <w:rPr>
          <w:rFonts w:eastAsia="Calibri"/>
          <w:b/>
          <w:bCs/>
          <w:sz w:val="32"/>
          <w:szCs w:val="32"/>
          <w:lang w:eastAsia="pt-BR"/>
        </w:rPr>
      </w:pPr>
    </w:p>
    <w:p w14:paraId="18146258" w14:textId="6512208F" w:rsidR="00CB6A36" w:rsidRDefault="00CB6A36" w:rsidP="00CB6A36">
      <w:pPr>
        <w:autoSpaceDE w:val="0"/>
        <w:autoSpaceDN w:val="0"/>
        <w:adjustRightInd w:val="0"/>
        <w:rPr>
          <w:rFonts w:eastAsia="Calibri"/>
          <w:b/>
          <w:bCs/>
          <w:color w:val="4472C4"/>
          <w:sz w:val="32"/>
          <w:szCs w:val="32"/>
          <w:lang w:eastAsia="pt-BR"/>
        </w:rPr>
      </w:pPr>
      <w:r>
        <w:rPr>
          <w:rFonts w:eastAsia="Calibri"/>
          <w:b/>
          <w:bCs/>
          <w:sz w:val="32"/>
          <w:szCs w:val="32"/>
          <w:lang w:eastAsia="pt-BR"/>
        </w:rPr>
        <w:t>EXCLUSIVO ME/EPP</w:t>
      </w:r>
      <w:r w:rsidR="0015724B">
        <w:rPr>
          <w:rFonts w:eastAsia="Calibri"/>
          <w:b/>
          <w:bCs/>
          <w:sz w:val="32"/>
          <w:szCs w:val="32"/>
          <w:lang w:eastAsia="pt-BR"/>
        </w:rPr>
        <w:t xml:space="preserve"> </w:t>
      </w:r>
      <w:r>
        <w:rPr>
          <w:rFonts w:eastAsia="Calibri"/>
          <w:b/>
          <w:bCs/>
          <w:color w:val="4472C4"/>
          <w:sz w:val="32"/>
          <w:szCs w:val="32"/>
          <w:lang w:eastAsia="pt-BR"/>
        </w:rPr>
        <w:t>NÃO</w:t>
      </w:r>
    </w:p>
    <w:p w14:paraId="610D7F8A" w14:textId="77777777" w:rsidR="00CB6A36" w:rsidRDefault="00CB6A36" w:rsidP="00CB6A36">
      <w:pPr>
        <w:autoSpaceDE w:val="0"/>
        <w:autoSpaceDN w:val="0"/>
        <w:adjustRightInd w:val="0"/>
        <w:rPr>
          <w:rFonts w:eastAsia="Calibri"/>
          <w:b/>
          <w:bCs/>
          <w:color w:val="4472C4"/>
          <w:sz w:val="32"/>
          <w:szCs w:val="32"/>
          <w:lang w:eastAsia="pt-BR"/>
        </w:rPr>
      </w:pPr>
    </w:p>
    <w:p w14:paraId="5EC08481" w14:textId="0377EB9D" w:rsidR="00CB6A36" w:rsidRPr="00CB6A36" w:rsidRDefault="00CB6A36" w:rsidP="00CB6A36">
      <w:pPr>
        <w:autoSpaceDE w:val="0"/>
        <w:autoSpaceDN w:val="0"/>
        <w:adjustRightInd w:val="0"/>
        <w:rPr>
          <w:rFonts w:eastAsia="Calibri"/>
          <w:b/>
          <w:bCs/>
          <w:color w:val="4472C4"/>
          <w:sz w:val="32"/>
          <w:szCs w:val="32"/>
          <w:lang w:eastAsia="pt-BR"/>
        </w:rPr>
      </w:pPr>
      <w:r w:rsidRPr="001C79EA">
        <w:rPr>
          <w:rFonts w:eastAsia="Calibri"/>
          <w:b/>
          <w:bCs/>
          <w:sz w:val="32"/>
          <w:szCs w:val="32"/>
          <w:lang w:eastAsia="pt-BR"/>
        </w:rPr>
        <w:t xml:space="preserve">TRATAMENTO DIFERENCIADO PARA EMPRESA LOCAL </w:t>
      </w:r>
      <w:r>
        <w:rPr>
          <w:rFonts w:eastAsia="Calibri"/>
          <w:b/>
          <w:bCs/>
          <w:color w:val="4472C4"/>
          <w:sz w:val="32"/>
          <w:szCs w:val="32"/>
          <w:lang w:eastAsia="pt-BR"/>
        </w:rPr>
        <w:t>NÃO</w:t>
      </w:r>
    </w:p>
    <w:p w14:paraId="1BC8D70A" w14:textId="77777777" w:rsidR="00CB6A36" w:rsidRDefault="00CB6A36" w:rsidP="00CB6A36">
      <w:pPr>
        <w:autoSpaceDE w:val="0"/>
        <w:autoSpaceDN w:val="0"/>
        <w:adjustRightInd w:val="0"/>
        <w:rPr>
          <w:rFonts w:eastAsia="Calibri"/>
          <w:b/>
          <w:bCs/>
          <w:sz w:val="32"/>
          <w:szCs w:val="32"/>
          <w:lang w:eastAsia="pt-BR"/>
        </w:rPr>
      </w:pPr>
    </w:p>
    <w:p w14:paraId="1AA8251A" w14:textId="637BB482" w:rsidR="00CB6A36" w:rsidRDefault="00CB6A36" w:rsidP="00CB6A36">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2A788F9B" w14:textId="77777777" w:rsidR="00CB6A36" w:rsidRPr="0071524D" w:rsidRDefault="00CB6A36" w:rsidP="00CB6A36">
      <w:pPr>
        <w:autoSpaceDE w:val="0"/>
        <w:autoSpaceDN w:val="0"/>
        <w:adjustRightInd w:val="0"/>
        <w:rPr>
          <w:rFonts w:eastAsia="Calibri"/>
          <w:sz w:val="32"/>
          <w:szCs w:val="32"/>
          <w:lang w:eastAsia="pt-BR"/>
        </w:rPr>
      </w:pPr>
      <w:r w:rsidRPr="0071524D">
        <w:rPr>
          <w:rFonts w:eastAsia="Calibri"/>
          <w:b/>
          <w:bCs/>
          <w:color w:val="4472C4"/>
          <w:sz w:val="32"/>
          <w:szCs w:val="32"/>
          <w:lang w:eastAsia="pt-BR"/>
        </w:rPr>
        <w:t>DANIEL MAGALHÃES FRANCO</w:t>
      </w:r>
    </w:p>
    <w:p w14:paraId="3E9A7583" w14:textId="77777777" w:rsidR="0071524D" w:rsidRPr="0071524D" w:rsidRDefault="0071524D" w:rsidP="0071524D">
      <w:pPr>
        <w:autoSpaceDE w:val="0"/>
        <w:autoSpaceDN w:val="0"/>
        <w:adjustRightInd w:val="0"/>
        <w:rPr>
          <w:rFonts w:eastAsia="Calibri"/>
          <w:b/>
          <w:bCs/>
          <w:color w:val="4472C4"/>
          <w:sz w:val="32"/>
          <w:szCs w:val="32"/>
          <w:lang w:eastAsia="pt-BR"/>
        </w:rPr>
      </w:pPr>
      <w:r w:rsidRPr="0071524D">
        <w:rPr>
          <w:rFonts w:eastAsia="Calibri"/>
          <w:b/>
          <w:bCs/>
          <w:color w:val="4472C4"/>
          <w:sz w:val="32"/>
          <w:szCs w:val="32"/>
          <w:lang w:eastAsia="pt-BR"/>
        </w:rPr>
        <w:t xml:space="preserve">VANDERLI VEIRA XIMENES </w:t>
      </w:r>
    </w:p>
    <w:p w14:paraId="6E29FB75" w14:textId="3111E281" w:rsidR="00CB6A36" w:rsidRPr="0071524D" w:rsidRDefault="0071524D" w:rsidP="00CB6A36">
      <w:pPr>
        <w:autoSpaceDE w:val="0"/>
        <w:autoSpaceDN w:val="0"/>
        <w:adjustRightInd w:val="0"/>
        <w:rPr>
          <w:rFonts w:eastAsia="Calibri"/>
          <w:b/>
          <w:bCs/>
          <w:color w:val="4472C4"/>
          <w:sz w:val="32"/>
          <w:szCs w:val="32"/>
          <w:lang w:eastAsia="pt-BR"/>
        </w:rPr>
      </w:pPr>
      <w:r w:rsidRPr="0071524D">
        <w:rPr>
          <w:rFonts w:eastAsia="Calibri"/>
          <w:b/>
          <w:bCs/>
          <w:color w:val="4472C4"/>
          <w:sz w:val="32"/>
          <w:szCs w:val="32"/>
          <w:lang w:eastAsia="pt-BR"/>
        </w:rPr>
        <w:t xml:space="preserve">BARBARA LOSEKANN AGUILHEIRA </w:t>
      </w:r>
    </w:p>
    <w:p w14:paraId="5BA0A2A6" w14:textId="77777777" w:rsidR="00CB6A36" w:rsidRDefault="00CB6A36" w:rsidP="00CB6A36">
      <w:pPr>
        <w:suppressAutoHyphens w:val="0"/>
        <w:autoSpaceDE w:val="0"/>
        <w:autoSpaceDN w:val="0"/>
        <w:adjustRightInd w:val="0"/>
        <w:rPr>
          <w:rFonts w:eastAsia="Calibri"/>
          <w:szCs w:val="24"/>
          <w:lang w:eastAsia="pt-BR"/>
        </w:rPr>
      </w:pPr>
      <w:r>
        <w:rPr>
          <w:rFonts w:eastAsia="Calibri"/>
          <w:b/>
          <w:bCs/>
          <w:szCs w:val="24"/>
          <w:lang w:eastAsia="pt-BR"/>
        </w:rPr>
        <w:br w:type="page"/>
      </w:r>
    </w:p>
    <w:p w14:paraId="3E2C56A6" w14:textId="592E51A6" w:rsidR="00FC020A" w:rsidRPr="00CB6A36" w:rsidRDefault="006B2DF2" w:rsidP="008C6B27">
      <w:pPr>
        <w:autoSpaceDE w:val="0"/>
        <w:autoSpaceDN w:val="0"/>
        <w:adjustRightInd w:val="0"/>
        <w:spacing w:before="72" w:after="72"/>
        <w:jc w:val="center"/>
        <w:rPr>
          <w:rFonts w:eastAsia="Calibri"/>
          <w:b/>
          <w:bCs/>
          <w:szCs w:val="24"/>
          <w:lang w:eastAsia="pt-BR"/>
        </w:rPr>
      </w:pPr>
      <w:r w:rsidRPr="00CB6A36">
        <w:rPr>
          <w:rFonts w:eastAsia="Calibri"/>
          <w:b/>
          <w:bCs/>
          <w:szCs w:val="24"/>
          <w:lang w:eastAsia="pt-BR"/>
        </w:rPr>
        <w:lastRenderedPageBreak/>
        <w:t xml:space="preserve">PREGÃO ELETRÔNICO Nº </w:t>
      </w:r>
      <w:r w:rsidR="00891260">
        <w:rPr>
          <w:rFonts w:eastAsia="Calibri"/>
          <w:b/>
          <w:bCs/>
          <w:szCs w:val="24"/>
          <w:lang w:eastAsia="pt-BR"/>
        </w:rPr>
        <w:t>014/2026</w:t>
      </w:r>
    </w:p>
    <w:p w14:paraId="47FB31C0" w14:textId="2518FD57" w:rsidR="00FC020A" w:rsidRPr="00CB6A36" w:rsidRDefault="006B2DF2" w:rsidP="00CB6A36">
      <w:pPr>
        <w:widowControl w:val="0"/>
        <w:autoSpaceDE w:val="0"/>
        <w:autoSpaceDN w:val="0"/>
        <w:adjustRightInd w:val="0"/>
        <w:spacing w:before="72" w:after="72"/>
        <w:jc w:val="center"/>
        <w:rPr>
          <w:rFonts w:eastAsia="Calibri"/>
          <w:b/>
          <w:bCs/>
          <w:szCs w:val="24"/>
          <w:lang w:eastAsia="pt-BR"/>
        </w:rPr>
      </w:pPr>
      <w:r w:rsidRPr="00CB6A36">
        <w:rPr>
          <w:rFonts w:eastAsia="Calibri"/>
          <w:b/>
          <w:bCs/>
          <w:szCs w:val="24"/>
          <w:lang w:eastAsia="pt-BR"/>
        </w:rPr>
        <w:t>(Processo Administrativo</w:t>
      </w:r>
      <w:r w:rsidR="00891260">
        <w:rPr>
          <w:rFonts w:eastAsia="Calibri"/>
          <w:b/>
          <w:bCs/>
          <w:szCs w:val="24"/>
          <w:lang w:eastAsia="pt-BR"/>
        </w:rPr>
        <w:t xml:space="preserve"> </w:t>
      </w:r>
      <w:r w:rsidR="00891260" w:rsidRPr="00CB6A36">
        <w:rPr>
          <w:rFonts w:eastAsia="Calibri"/>
          <w:b/>
          <w:bCs/>
          <w:szCs w:val="24"/>
          <w:lang w:eastAsia="pt-BR"/>
        </w:rPr>
        <w:t>Nº</w:t>
      </w:r>
      <w:r w:rsidR="00891260">
        <w:rPr>
          <w:rFonts w:eastAsia="Calibri"/>
          <w:b/>
          <w:bCs/>
          <w:szCs w:val="24"/>
          <w:lang w:eastAsia="pt-BR"/>
        </w:rPr>
        <w:t xml:space="preserve"> 031/</w:t>
      </w:r>
      <w:r w:rsidR="00891260" w:rsidRPr="00891260">
        <w:rPr>
          <w:rFonts w:eastAsia="Calibri"/>
          <w:b/>
          <w:bCs/>
          <w:szCs w:val="24"/>
          <w:lang w:eastAsia="pt-BR"/>
        </w:rPr>
        <w:t>2026</w:t>
      </w:r>
      <w:r w:rsidRPr="00891260">
        <w:rPr>
          <w:rFonts w:eastAsia="Calibri"/>
          <w:b/>
          <w:bCs/>
          <w:szCs w:val="24"/>
          <w:lang w:eastAsia="pt-BR"/>
        </w:rPr>
        <w:t>)</w:t>
      </w:r>
    </w:p>
    <w:p w14:paraId="0AB07416" w14:textId="77777777" w:rsidR="00FC020A" w:rsidRDefault="00FC020A">
      <w:pPr>
        <w:autoSpaceDE w:val="0"/>
        <w:autoSpaceDN w:val="0"/>
        <w:adjustRightInd w:val="0"/>
        <w:spacing w:before="72" w:after="72"/>
        <w:ind w:firstLine="567"/>
        <w:rPr>
          <w:rFonts w:eastAsia="Calibri"/>
          <w:b/>
          <w:bCs/>
          <w:color w:val="000000"/>
          <w:szCs w:val="24"/>
          <w:lang w:eastAsia="pt-BR"/>
        </w:rPr>
      </w:pPr>
    </w:p>
    <w:p w14:paraId="2E622199" w14:textId="3AA77D3A" w:rsidR="00FC020A" w:rsidRDefault="006B2DF2">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w:t>
      </w:r>
      <w:r w:rsidRPr="00891260">
        <w:rPr>
          <w:rFonts w:eastAsia="Calibri"/>
          <w:b/>
          <w:bCs/>
          <w:szCs w:val="24"/>
          <w:lang w:eastAsia="pt-BR"/>
        </w:rPr>
        <w:t>PREGÃO</w:t>
      </w:r>
      <w:r>
        <w:rPr>
          <w:rFonts w:eastAsia="Calibri"/>
          <w:szCs w:val="24"/>
          <w:lang w:eastAsia="pt-BR"/>
        </w:rPr>
        <w:t xml:space="preserve">, na forma </w:t>
      </w:r>
      <w:r w:rsidRPr="00891260">
        <w:rPr>
          <w:rFonts w:eastAsia="Calibri"/>
          <w:b/>
          <w:bCs/>
          <w:szCs w:val="24"/>
          <w:lang w:eastAsia="pt-BR"/>
        </w:rPr>
        <w:t>ELETRÔNICA</w:t>
      </w:r>
      <w:r>
        <w:rPr>
          <w:rFonts w:eastAsia="Calibri"/>
          <w:szCs w:val="24"/>
          <w:lang w:eastAsia="pt-BR"/>
        </w:rPr>
        <w:t xml:space="preserve">, nos termos da </w:t>
      </w:r>
      <w:hyperlink r:id="rId9" w:history="1">
        <w:r w:rsidR="00FC020A">
          <w:rPr>
            <w:rFonts w:eastAsia="Calibri"/>
            <w:color w:val="000080"/>
            <w:szCs w:val="24"/>
            <w:u w:val="single"/>
            <w:lang w:eastAsia="pt-BR"/>
          </w:rPr>
          <w:t>Lei nº 14.133, de 1º de abril de 2021</w:t>
        </w:r>
      </w:hyperlink>
      <w:r>
        <w:rPr>
          <w:rFonts w:eastAsia="Calibri"/>
          <w:szCs w:val="24"/>
          <w:lang w:eastAsia="pt-BR"/>
        </w:rPr>
        <w:t xml:space="preserve">, e demais legislação aplicável (disponíveis no link </w:t>
      </w:r>
      <w:hyperlink r:id="rId10" w:history="1">
        <w:r w:rsidR="00FC020A">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5AFA781" w14:textId="77777777" w:rsidR="00FC020A" w:rsidRDefault="00FC020A">
      <w:pPr>
        <w:suppressAutoHyphens w:val="0"/>
        <w:autoSpaceDE w:val="0"/>
        <w:autoSpaceDN w:val="0"/>
        <w:adjustRightInd w:val="0"/>
        <w:spacing w:before="6" w:after="6"/>
        <w:ind w:firstLine="1134"/>
        <w:jc w:val="both"/>
        <w:rPr>
          <w:rFonts w:eastAsia="Calibri"/>
          <w:szCs w:val="24"/>
          <w:lang w:eastAsia="pt-BR"/>
        </w:rPr>
      </w:pPr>
    </w:p>
    <w:p w14:paraId="3EB9A6D4" w14:textId="7E2AD52A" w:rsidR="00FC020A" w:rsidRDefault="006B2DF2">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sidRPr="00891260">
        <w:rPr>
          <w:rFonts w:eastAsia="Calibri"/>
          <w:szCs w:val="24"/>
          <w:lang w:eastAsia="pt-BR"/>
        </w:rPr>
        <w:t xml:space="preserve">Menor </w:t>
      </w:r>
      <w:r w:rsidR="00CB6A36" w:rsidRPr="00891260">
        <w:rPr>
          <w:rFonts w:eastAsia="Calibri"/>
          <w:szCs w:val="24"/>
          <w:lang w:eastAsia="pt-BR"/>
        </w:rPr>
        <w:t>P</w:t>
      </w:r>
      <w:r w:rsidRPr="00891260">
        <w:rPr>
          <w:rFonts w:eastAsia="Calibri"/>
          <w:szCs w:val="24"/>
          <w:lang w:eastAsia="pt-BR"/>
        </w:rPr>
        <w:t>reço</w:t>
      </w:r>
      <w:r w:rsidR="00891260" w:rsidRPr="00891260">
        <w:rPr>
          <w:rFonts w:eastAsia="Calibri"/>
          <w:szCs w:val="24"/>
          <w:lang w:eastAsia="pt-BR"/>
        </w:rPr>
        <w:t xml:space="preserve"> por item</w:t>
      </w:r>
      <w:r w:rsidR="00891260">
        <w:rPr>
          <w:rFonts w:eastAsia="Calibri"/>
          <w:b/>
          <w:bCs/>
          <w:szCs w:val="24"/>
          <w:lang w:eastAsia="pt-BR"/>
        </w:rPr>
        <w:t xml:space="preserve"> </w:t>
      </w:r>
    </w:p>
    <w:p w14:paraId="78ED4E73" w14:textId="157B21F5" w:rsidR="0099397A" w:rsidRDefault="006B2DF2">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sidR="00891260">
        <w:rPr>
          <w:rFonts w:eastAsia="Calibri"/>
          <w:b/>
          <w:bCs/>
          <w:szCs w:val="24"/>
          <w:lang w:eastAsia="pt-BR"/>
        </w:rPr>
        <w:t xml:space="preserve"> </w:t>
      </w:r>
      <w:r>
        <w:rPr>
          <w:rFonts w:eastAsia="Calibri"/>
          <w:szCs w:val="24"/>
          <w:lang w:eastAsia="pt-BR"/>
        </w:rPr>
        <w:t>Aberto</w:t>
      </w:r>
    </w:p>
    <w:p w14:paraId="7341D7DF" w14:textId="2FD267A1" w:rsidR="00FC020A" w:rsidRDefault="0099397A">
      <w:pPr>
        <w:shd w:val="clear" w:color="auto" w:fill="FFFFFF"/>
        <w:tabs>
          <w:tab w:val="left" w:pos="5250"/>
        </w:tabs>
        <w:autoSpaceDE w:val="0"/>
        <w:autoSpaceDN w:val="0"/>
        <w:adjustRightInd w:val="0"/>
        <w:spacing w:before="6" w:after="6"/>
        <w:jc w:val="both"/>
        <w:rPr>
          <w:rFonts w:eastAsia="Calibri"/>
          <w:szCs w:val="24"/>
          <w:lang w:eastAsia="pt-BR"/>
        </w:rPr>
      </w:pPr>
      <w:r w:rsidRPr="0099397A">
        <w:rPr>
          <w:rFonts w:eastAsia="Calibri"/>
          <w:b/>
          <w:bCs/>
          <w:szCs w:val="24"/>
          <w:lang w:eastAsia="pt-BR"/>
        </w:rPr>
        <w:t>Registro de Preço</w:t>
      </w:r>
      <w:r>
        <w:rPr>
          <w:rFonts w:eastAsia="Calibri"/>
          <w:szCs w:val="24"/>
          <w:lang w:eastAsia="pt-BR"/>
        </w:rPr>
        <w:t xml:space="preserve"> Não</w:t>
      </w:r>
      <w:r w:rsidR="006B2DF2">
        <w:rPr>
          <w:rFonts w:eastAsia="Calibri"/>
          <w:szCs w:val="24"/>
          <w:lang w:eastAsia="pt-BR"/>
        </w:rPr>
        <w:tab/>
      </w:r>
    </w:p>
    <w:p w14:paraId="40038371" w14:textId="77777777" w:rsidR="00FC020A" w:rsidRDefault="006B2DF2">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sidR="00FC020A">
          <w:rPr>
            <w:rFonts w:eastAsia="Calibri"/>
            <w:szCs w:val="24"/>
            <w:lang w:eastAsia="pt-BR"/>
          </w:rPr>
          <w:t>https://bll.org.br/</w:t>
        </w:r>
      </w:hyperlink>
    </w:p>
    <w:p w14:paraId="61D66296" w14:textId="274AB6A0" w:rsidR="00FC020A" w:rsidRDefault="006B2DF2">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00B0488C">
        <w:rPr>
          <w:rFonts w:eastAsia="Calibri"/>
          <w:b/>
          <w:bCs/>
          <w:szCs w:val="24"/>
          <w:lang w:eastAsia="pt-BR"/>
        </w:rPr>
        <w:t xml:space="preserve"> 1</w:t>
      </w:r>
      <w:r w:rsidR="00913114">
        <w:rPr>
          <w:rFonts w:eastAsia="Calibri"/>
          <w:b/>
          <w:bCs/>
          <w:szCs w:val="24"/>
          <w:lang w:eastAsia="pt-BR"/>
        </w:rPr>
        <w:t>5</w:t>
      </w:r>
      <w:r w:rsidR="00B0488C">
        <w:rPr>
          <w:rFonts w:eastAsia="Calibri"/>
          <w:b/>
          <w:bCs/>
          <w:szCs w:val="24"/>
          <w:lang w:eastAsia="pt-BR"/>
        </w:rPr>
        <w:t>/05/2026</w:t>
      </w:r>
      <w:r w:rsidR="00891260" w:rsidRPr="00B0488C">
        <w:rPr>
          <w:rFonts w:eastAsia="Calibri"/>
          <w:szCs w:val="24"/>
          <w:lang w:val="en-US" w:eastAsia="pt-BR"/>
        </w:rPr>
        <w:t xml:space="preserve"> </w:t>
      </w:r>
      <w:r w:rsidRPr="00B0488C">
        <w:rPr>
          <w:rFonts w:eastAsia="Calibri"/>
          <w:szCs w:val="24"/>
          <w:lang w:eastAsia="pt-BR"/>
        </w:rPr>
        <w:t>às 09:00 horas (Horário de Brasília - DF)</w:t>
      </w:r>
      <w:r w:rsidRPr="00FF68DB">
        <w:rPr>
          <w:rFonts w:eastAsia="Calibri"/>
          <w:szCs w:val="24"/>
          <w:lang w:eastAsia="pt-BR"/>
        </w:rPr>
        <w:t xml:space="preserve"> </w:t>
      </w:r>
    </w:p>
    <w:p w14:paraId="7890FAD7" w14:textId="77777777" w:rsidR="00FC020A" w:rsidRDefault="00FC020A">
      <w:pPr>
        <w:suppressAutoHyphens w:val="0"/>
        <w:autoSpaceDE w:val="0"/>
        <w:autoSpaceDN w:val="0"/>
        <w:adjustRightInd w:val="0"/>
        <w:spacing w:before="6" w:after="6"/>
        <w:ind w:firstLine="1134"/>
        <w:jc w:val="both"/>
        <w:rPr>
          <w:rFonts w:eastAsia="Calibri"/>
          <w:color w:val="00B050"/>
          <w:szCs w:val="24"/>
          <w:lang w:eastAsia="pt-BR"/>
        </w:rPr>
      </w:pPr>
    </w:p>
    <w:p w14:paraId="6CF40EF3" w14:textId="77777777" w:rsidR="00FC020A" w:rsidRDefault="006B2DF2">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69EE826D" w14:textId="48B7418E"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O objeto da presente licitação é a</w:t>
      </w:r>
      <w:r w:rsidR="00891260">
        <w:rPr>
          <w:rFonts w:eastAsia="Calibri"/>
          <w:szCs w:val="24"/>
          <w:lang w:eastAsia="pt-BR"/>
        </w:rPr>
        <w:t xml:space="preserve"> </w:t>
      </w:r>
      <w:r w:rsidR="00891260" w:rsidRPr="00891260">
        <w:rPr>
          <w:b/>
          <w:bCs/>
          <w:sz w:val="22"/>
          <w:szCs w:val="18"/>
        </w:rPr>
        <w:t>CONTRATAÇÃO DE EMPRESA ESPECIALIZADA PARA PRESTAÇÃO DE SERVIÇOS DE ANÁLISE E EMISSÃO DE LAUDOS MÉDICOS, DE FORMA REMOTA, POR MEIO DE TELEMEDICINA, REFERENTES A EXAMES CARDIOLÓGICOS AMBULATORIAIS DO TIPO MAPA 24 HORAS E HOLTER 24 HORAS, INCLUINDO O FORNECIMENTO DE 01 (UM) EQUIPAMENTO DE MAPA E 01 (UM) EQUIPAMENTO DE HOLTER EM REGIME DE COMODATO, DESTINADOS AO ATENDIMENTO DA DEMANDA DA SECRETARIA MUNICIPAL DE SAÚDE DE CARACOL/MS</w:t>
      </w:r>
      <w:r w:rsidR="00891260">
        <w:rPr>
          <w:b/>
          <w:bCs/>
          <w:sz w:val="22"/>
          <w:szCs w:val="18"/>
        </w:rPr>
        <w:t>,</w:t>
      </w:r>
      <w:r w:rsidR="00891260" w:rsidRPr="00891260">
        <w:rPr>
          <w:rFonts w:eastAsia="Calibri"/>
          <w:b/>
          <w:bCs/>
          <w:sz w:val="22"/>
          <w:szCs w:val="22"/>
          <w:lang w:eastAsia="pt-BR"/>
        </w:rPr>
        <w:t xml:space="preserve"> </w:t>
      </w:r>
      <w:r>
        <w:rPr>
          <w:rFonts w:eastAsia="Calibri"/>
          <w:szCs w:val="24"/>
          <w:lang w:eastAsia="pt-BR"/>
        </w:rPr>
        <w:t>conforme condições, quantidades e exigências estabelecidas neste Edital e seus anexos.</w:t>
      </w:r>
    </w:p>
    <w:p w14:paraId="7E0E7D10" w14:textId="77777777"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em lote único, conforme tabela constante no Termo de Referência, devendo o licitante oferecer proposta para todos os itens que o compõem.</w:t>
      </w:r>
    </w:p>
    <w:p w14:paraId="0CE0DD7B" w14:textId="77777777" w:rsidR="006B2DF2" w:rsidRDefault="006B2DF2" w:rsidP="006B2DF2">
      <w:pPr>
        <w:suppressAutoHyphens w:val="0"/>
        <w:autoSpaceDE w:val="0"/>
        <w:autoSpaceDN w:val="0"/>
        <w:adjustRightInd w:val="0"/>
        <w:spacing w:before="6" w:after="6"/>
        <w:jc w:val="both"/>
        <w:rPr>
          <w:rFonts w:eastAsia="Calibri"/>
          <w:szCs w:val="24"/>
          <w:lang w:eastAsia="pt-BR"/>
        </w:rPr>
      </w:pPr>
    </w:p>
    <w:p w14:paraId="2F52FCA7" w14:textId="36810C4F" w:rsidR="00FC020A" w:rsidRPr="006B2DF2" w:rsidRDefault="006B2DF2" w:rsidP="00522BCC">
      <w:pPr>
        <w:suppressAutoHyphens w:val="0"/>
        <w:autoSpaceDE w:val="0"/>
        <w:autoSpaceDN w:val="0"/>
        <w:adjustRightInd w:val="0"/>
        <w:spacing w:before="6" w:after="6"/>
        <w:jc w:val="both"/>
        <w:rPr>
          <w:rFonts w:eastAsia="Calibri"/>
          <w:b/>
          <w:bCs/>
          <w:szCs w:val="24"/>
          <w:lang w:eastAsia="pt-BR"/>
        </w:rPr>
      </w:pPr>
      <w:r w:rsidRPr="006B2DF2">
        <w:rPr>
          <w:rFonts w:eastAsia="Calibri"/>
          <w:b/>
          <w:szCs w:val="24"/>
          <w:lang w:eastAsia="pt-BR"/>
        </w:rPr>
        <w:t xml:space="preserve">2. </w:t>
      </w:r>
      <w:r>
        <w:rPr>
          <w:rFonts w:eastAsia="Calibri"/>
          <w:b/>
          <w:bCs/>
          <w:szCs w:val="24"/>
          <w:lang w:eastAsia="pt-BR"/>
        </w:rPr>
        <w:t xml:space="preserve"> </w:t>
      </w:r>
      <w:r w:rsidRPr="006B2DF2">
        <w:rPr>
          <w:rFonts w:eastAsia="Calibri"/>
          <w:b/>
          <w:bCs/>
          <w:szCs w:val="24"/>
          <w:lang w:eastAsia="pt-BR"/>
        </w:rPr>
        <w:t>DA PARTICIPAÇÃO NA LICITAÇÃO</w:t>
      </w:r>
    </w:p>
    <w:p w14:paraId="1DB35D73" w14:textId="1170F68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.1. Poderão participar deste Pregão os interessados que estiverem previamente credenciados no Sistema BLL COMPRAS ( </w:t>
      </w:r>
      <w:hyperlink r:id="rId12" w:history="1">
        <w:r w:rsidR="00FC020A">
          <w:rPr>
            <w:rFonts w:eastAsia="Calibri"/>
            <w:szCs w:val="24"/>
            <w:lang w:eastAsia="pt-BR"/>
          </w:rPr>
          <w:t>https://bll.org.br/</w:t>
        </w:r>
      </w:hyperlink>
      <w:r w:rsidR="006B2DF2">
        <w:rPr>
          <w:rFonts w:eastAsia="Calibri"/>
          <w:szCs w:val="24"/>
          <w:lang w:eastAsia="pt-BR"/>
        </w:rPr>
        <w:t xml:space="preserve"> ). </w:t>
      </w:r>
    </w:p>
    <w:p w14:paraId="0514C2E6" w14:textId="01E1699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.2. Os interessados deverão atender às condições exigidas no cadastramento no Sistema mencionado no item 2.1. em tempo hábil para envio das propostas.</w:t>
      </w:r>
    </w:p>
    <w:p w14:paraId="088594ED" w14:textId="10DF335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7AEF163" w14:textId="01376BD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6F19A9" w14:textId="54DEF59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.5. A não observância do disposto no item anterior poderá ensejar desclassificação no momento da habilitação.</w:t>
      </w:r>
    </w:p>
    <w:p w14:paraId="0A38592A" w14:textId="3A657CF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.6. Será concedido tratamento favorecido para as microempresas e empresas de pequeno porte, para as sociedades cooperativas mencionadas no </w:t>
      </w:r>
      <w:hyperlink r:id="rId13" w:anchor="art16" w:history="1">
        <w:r w:rsidR="00FC020A">
          <w:rPr>
            <w:rFonts w:eastAsia="Calibri"/>
            <w:color w:val="000080"/>
            <w:szCs w:val="24"/>
            <w:u w:val="single"/>
            <w:lang w:eastAsia="pt-BR"/>
          </w:rPr>
          <w:t xml:space="preserve">artigo 16 da Lei nº 14.133, de </w:t>
        </w:r>
        <w:r w:rsidR="00FC020A">
          <w:rPr>
            <w:rFonts w:eastAsia="Calibri"/>
            <w:color w:val="000080"/>
            <w:szCs w:val="24"/>
            <w:u w:val="single"/>
            <w:lang w:eastAsia="pt-BR"/>
          </w:rPr>
          <w:lastRenderedPageBreak/>
          <w:t>2021</w:t>
        </w:r>
      </w:hyperlink>
      <w:r w:rsidR="006B2DF2">
        <w:rPr>
          <w:rFonts w:eastAsia="Calibri"/>
          <w:szCs w:val="24"/>
          <w:lang w:eastAsia="pt-BR"/>
        </w:rPr>
        <w:t xml:space="preserve">, para o agricultor familiar, o produtor rural pessoa física e para o microempreendedor individual - MEI, nos limites previstos da </w:t>
      </w:r>
      <w:hyperlink r:id="rId14" w:history="1">
        <w:r w:rsidR="00FC020A">
          <w:rPr>
            <w:rFonts w:eastAsia="Calibri"/>
            <w:color w:val="000080"/>
            <w:szCs w:val="24"/>
            <w:u w:val="single"/>
            <w:lang w:eastAsia="pt-BR"/>
          </w:rPr>
          <w:t>Lei Complementar nº 123, de 2006</w:t>
        </w:r>
      </w:hyperlink>
      <w:r w:rsidR="006B2DF2">
        <w:rPr>
          <w:rFonts w:eastAsia="Calibri"/>
          <w:szCs w:val="24"/>
          <w:lang w:eastAsia="pt-BR"/>
        </w:rPr>
        <w:t xml:space="preserve"> e do Decreto n.º 8.538, de 2015.</w:t>
      </w:r>
    </w:p>
    <w:p w14:paraId="2EC161E5" w14:textId="0EC6571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 Não poderão disputar esta licitação:</w:t>
      </w:r>
    </w:p>
    <w:p w14:paraId="4BD56C87" w14:textId="4B65A48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.7.1. aquele que não atenda às condições deste Edital e seu(s) anexo(s);</w:t>
      </w:r>
    </w:p>
    <w:p w14:paraId="55B144D1" w14:textId="03CE506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.7.2. autor do anteprojeto, do projeto básico ou do projeto executivo, pessoa física ou jurídica, quando a licitação versar sobre serviços ou fornecimento de bens a ele relacionados;</w:t>
      </w:r>
    </w:p>
    <w:p w14:paraId="0CA9F499" w14:textId="747C1C4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F194FEB" w14:textId="1A56E96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.7.4. pessoa física ou jurídica que se encontre, ao tempo da licitação, impossibilitada de participar da licitação em decorrência de sanção que lhe foi imposta;</w:t>
      </w:r>
    </w:p>
    <w:p w14:paraId="391BEF5F" w14:textId="770DD43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BAD2DE" w14:textId="6F70EF8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.7.6. empresas controladoras, controladas ou coligadas, nos termos da Lei nº 6.404, de 15 de dezembro de 1976, concorrendo entre si;</w:t>
      </w:r>
    </w:p>
    <w:p w14:paraId="3D389A2A" w14:textId="05A1B5A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7F1F7D" w14:textId="726CD65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.7.8. agente público do órgão ou entidade licitante;</w:t>
      </w:r>
    </w:p>
    <w:p w14:paraId="0AE7DD46" w14:textId="535141C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.7.9. pessoas jurídicas reunidas em consórcio;</w:t>
      </w:r>
    </w:p>
    <w:p w14:paraId="7C207841" w14:textId="17D4693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.7.10. Organizações da Sociedade Civil de Interesse Público - OSCIP, atuando nessa condição;</w:t>
      </w:r>
    </w:p>
    <w:p w14:paraId="04B24DCD" w14:textId="06006A5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FC020A">
          <w:rPr>
            <w:rFonts w:eastAsia="Calibri"/>
            <w:szCs w:val="24"/>
            <w:u w:val="single"/>
            <w:lang w:eastAsia="pt-BR"/>
          </w:rPr>
          <w:t>§ 1º do art. 9º da Lei nº 14.133, de 2021</w:t>
        </w:r>
      </w:hyperlink>
      <w:r w:rsidR="006B2DF2">
        <w:rPr>
          <w:rFonts w:eastAsia="Calibri"/>
          <w:szCs w:val="24"/>
          <w:lang w:eastAsia="pt-BR"/>
        </w:rPr>
        <w:t>.</w:t>
      </w:r>
    </w:p>
    <w:p w14:paraId="475F726F" w14:textId="56144D24"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2</w:t>
      </w:r>
      <w:r w:rsidR="006B2DF2">
        <w:rPr>
          <w:rFonts w:eastAsia="Calibri"/>
          <w:szCs w:val="24"/>
          <w:lang w:eastAsia="pt-BR"/>
        </w:rPr>
        <w:t>.7.12.</w:t>
      </w:r>
      <w:r w:rsidR="006B2DF2">
        <w:rPr>
          <w:rFonts w:eastAsia="Calibri"/>
          <w:color w:val="000000"/>
          <w:szCs w:val="24"/>
          <w:lang w:eastAsia="pt-BR"/>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B5F8AC" w14:textId="2DFBAAF5"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.7.13.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6711AAFC" w14:textId="0FC3B288"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.7.14. Equiparam-se aos autores do projeto as empresas integrantes do mesmo grupo econômico.</w:t>
      </w:r>
    </w:p>
    <w:p w14:paraId="2BD970D9" w14:textId="0739016B"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 xml:space="preserve">.7.15. O disposto nos itens 2.6.2 e 2.6.3 não impede a licitação ou a contratação de serviço que inclua como encargo do contratado a elaboração do projeto básico e do projeto </w:t>
      </w:r>
      <w:r w:rsidR="006B2DF2">
        <w:rPr>
          <w:rFonts w:eastAsia="Calibri"/>
          <w:color w:val="000000"/>
          <w:szCs w:val="24"/>
          <w:lang w:eastAsia="pt-BR"/>
        </w:rPr>
        <w:lastRenderedPageBreak/>
        <w:t>executivo, nas contratações integradas, e do projeto executivo, nos demais regimes de execução.</w:t>
      </w:r>
    </w:p>
    <w:p w14:paraId="4FCAEC81" w14:textId="36F753C4"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 xml:space="preserve">.7.16.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00FC020A">
          <w:rPr>
            <w:rFonts w:eastAsia="Calibri"/>
            <w:szCs w:val="24"/>
            <w:u w:val="single"/>
            <w:lang w:eastAsia="pt-BR"/>
          </w:rPr>
          <w:t>Lei nº 14.133/2021</w:t>
        </w:r>
      </w:hyperlink>
      <w:r w:rsidR="006B2DF2">
        <w:rPr>
          <w:rFonts w:eastAsia="Calibri"/>
          <w:color w:val="000000"/>
          <w:szCs w:val="24"/>
          <w:lang w:eastAsia="pt-BR"/>
        </w:rPr>
        <w:t>.</w:t>
      </w:r>
    </w:p>
    <w:p w14:paraId="36DFE921" w14:textId="6AB71EA6" w:rsidR="00FC020A" w:rsidRDefault="00522BCC">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t>2</w:t>
      </w:r>
      <w:r w:rsidR="006B2DF2">
        <w:rPr>
          <w:rFonts w:eastAsia="Calibri"/>
          <w:color w:val="000000"/>
          <w:szCs w:val="24"/>
          <w:lang w:eastAsia="pt-BR"/>
        </w:rPr>
        <w:t>.7.17. A vedação de que trata o item 2.6.8 estende-se a terceiro que auxilie a condução da contratação na qualidade de integrante de equipe de apoio, profissional especializado ou funcionário ou representante de empresa que preste assessoria técnica.</w:t>
      </w:r>
    </w:p>
    <w:p w14:paraId="46FF6FC7" w14:textId="77777777" w:rsidR="00FC020A" w:rsidRDefault="00FC020A">
      <w:pPr>
        <w:suppressAutoHyphens w:val="0"/>
        <w:autoSpaceDE w:val="0"/>
        <w:autoSpaceDN w:val="0"/>
        <w:adjustRightInd w:val="0"/>
        <w:spacing w:before="6" w:after="6"/>
        <w:jc w:val="both"/>
        <w:rPr>
          <w:rFonts w:eastAsia="Calibri"/>
          <w:szCs w:val="24"/>
          <w:lang w:eastAsia="pt-BR"/>
        </w:rPr>
      </w:pPr>
    </w:p>
    <w:p w14:paraId="5070087F" w14:textId="72D8C8DD" w:rsidR="00FC020A" w:rsidRDefault="00522BCC">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3</w:t>
      </w:r>
      <w:r w:rsidR="0023005A">
        <w:rPr>
          <w:rFonts w:eastAsia="Calibri"/>
          <w:b/>
          <w:bCs/>
          <w:szCs w:val="24"/>
          <w:lang w:eastAsia="pt-BR"/>
        </w:rPr>
        <w:t xml:space="preserve">. </w:t>
      </w:r>
      <w:r w:rsidR="006B2DF2">
        <w:rPr>
          <w:rFonts w:eastAsia="Calibri"/>
          <w:b/>
          <w:bCs/>
          <w:szCs w:val="24"/>
          <w:lang w:eastAsia="pt-BR"/>
        </w:rPr>
        <w:t>DA APRESENTAÇÃO DA PROPOSTA E DOS DOCUMENTOS DE HABILITAÇÃO</w:t>
      </w:r>
    </w:p>
    <w:p w14:paraId="7502DCDB" w14:textId="395AB62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.1Na presente licitação, a fase de habilitação sucederá as fases de apresentação de propostas e lances e de julgamento.</w:t>
      </w:r>
    </w:p>
    <w:p w14:paraId="09DFACE8" w14:textId="680BFB7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.2Os licitantes encaminharão, exclusivamente por meio do sistema eletrônico, a proposta com o preço, até a data e o horário estabelecidos para abertura da sessão pública.</w:t>
      </w:r>
    </w:p>
    <w:p w14:paraId="64F8F0C2" w14:textId="2EBC097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.3No cadastramento da proposta inicial, o licitante encaminhará declaração </w:t>
      </w:r>
      <w:r w:rsidR="006B2DF2">
        <w:rPr>
          <w:rFonts w:eastAsia="Calibri"/>
          <w:b/>
          <w:bCs/>
          <w:szCs w:val="24"/>
          <w:lang w:eastAsia="pt-BR"/>
        </w:rPr>
        <w:t>(CONFORME ANEXO IV),</w:t>
      </w:r>
      <w:r w:rsidR="006B2DF2">
        <w:rPr>
          <w:rFonts w:eastAsia="Calibri"/>
          <w:szCs w:val="24"/>
          <w:lang w:eastAsia="pt-BR"/>
        </w:rPr>
        <w:t xml:space="preserve"> em campo próprio do sistema, que:</w:t>
      </w:r>
    </w:p>
    <w:p w14:paraId="3D393052" w14:textId="1D10A66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.3.1 Que até a presente data inexistem fatos impeditivos para habilitação e contratação com a administração pública, ciente da obrigatoriedade de declarar ocorrências posteriores;</w:t>
      </w:r>
    </w:p>
    <w:p w14:paraId="55FF9E91" w14:textId="3614794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730647" w14:textId="71A275D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.3.3 não emprega menor de 18 anos em trabalho noturno, perigoso ou insalubre e não emprega menor de 16 anos, salvo menor, a partir de 14 anos, na condição de aprendiz, nos termos do </w:t>
      </w:r>
      <w:hyperlink r:id="rId17" w:anchor="art7" w:history="1">
        <w:r w:rsidR="00FC020A">
          <w:rPr>
            <w:rFonts w:eastAsia="Calibri"/>
            <w:color w:val="000080"/>
            <w:szCs w:val="24"/>
            <w:u w:val="single"/>
            <w:lang w:eastAsia="pt-BR"/>
          </w:rPr>
          <w:t>artigo 7°, XXXIII, da Constituição</w:t>
        </w:r>
      </w:hyperlink>
      <w:r w:rsidR="006B2DF2">
        <w:rPr>
          <w:rFonts w:eastAsia="Calibri"/>
          <w:szCs w:val="24"/>
          <w:lang w:eastAsia="pt-BR"/>
        </w:rPr>
        <w:t>;</w:t>
      </w:r>
    </w:p>
    <w:p w14:paraId="39C4B752" w14:textId="4388FB1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.3.4 não possui empregados executando trabalho degradante ou forçado, observando o disposto nos </w:t>
      </w:r>
      <w:hyperlink r:id="rId18" w:history="1">
        <w:r w:rsidR="00FC020A">
          <w:rPr>
            <w:rFonts w:eastAsia="Calibri"/>
            <w:color w:val="000080"/>
            <w:szCs w:val="24"/>
            <w:u w:val="single"/>
            <w:lang w:eastAsia="pt-BR"/>
          </w:rPr>
          <w:t>incisos III e IV do art. 1º e no inciso III do art. 5º da Constituição Federal</w:t>
        </w:r>
      </w:hyperlink>
      <w:r w:rsidR="006B2DF2">
        <w:rPr>
          <w:rFonts w:eastAsia="Calibri"/>
          <w:szCs w:val="24"/>
          <w:lang w:eastAsia="pt-BR"/>
        </w:rPr>
        <w:t>;</w:t>
      </w:r>
    </w:p>
    <w:p w14:paraId="4AB9A359" w14:textId="4CEF731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.3.5 cumpre as exigências de reserva de cargos para pessoa com deficiência e para reabilitado da Previdência Social, previstas em lei e em outras normas específicas.</w:t>
      </w:r>
    </w:p>
    <w:p w14:paraId="4EBC7003" w14:textId="4672832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220566" w14:textId="590B161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.4O licitante organizado em cooperativa deverá declarar, ainda, em campo próprio do sistema eletrônico, que cumpre os requisitos estabelecidos no </w:t>
      </w:r>
      <w:hyperlink r:id="rId19" w:anchor="art16" w:history="1">
        <w:r w:rsidR="00FC020A">
          <w:rPr>
            <w:rFonts w:eastAsia="Calibri"/>
            <w:color w:val="000080"/>
            <w:szCs w:val="24"/>
            <w:u w:val="single"/>
            <w:lang w:eastAsia="pt-BR"/>
          </w:rPr>
          <w:t>artigo 16 da Lei nº 14.133, de 2021</w:t>
        </w:r>
      </w:hyperlink>
      <w:r w:rsidR="006B2DF2">
        <w:rPr>
          <w:rFonts w:eastAsia="Calibri"/>
          <w:szCs w:val="24"/>
          <w:lang w:eastAsia="pt-BR"/>
        </w:rPr>
        <w:t>.</w:t>
      </w:r>
    </w:p>
    <w:p w14:paraId="6A35D984" w14:textId="7EC4A56C" w:rsidR="00FC020A" w:rsidRDefault="00522BCC">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3</w:t>
      </w:r>
      <w:r w:rsidR="006B2DF2">
        <w:rPr>
          <w:rFonts w:eastAsia="Calibri"/>
          <w:szCs w:val="24"/>
          <w:lang w:eastAsia="pt-BR"/>
        </w:rPr>
        <w:t xml:space="preserve">.5O fornecedor enquadrado como microempresa, empresa de pequeno porte ou sociedade cooperativa deverá anexar declaração, ainda, em campo próprio do sistema eletrônico, que cumpre os requisitos estabelecidos no </w:t>
      </w:r>
      <w:hyperlink r:id="rId20" w:anchor="art3" w:history="1">
        <w:r w:rsidR="00FC020A">
          <w:rPr>
            <w:rFonts w:eastAsia="Calibri"/>
            <w:color w:val="000080"/>
            <w:szCs w:val="24"/>
            <w:u w:val="single"/>
            <w:lang w:eastAsia="pt-BR"/>
          </w:rPr>
          <w:t>artigo 3° da Lei Complementar nº 123, de 2006</w:t>
        </w:r>
      </w:hyperlink>
      <w:r w:rsidR="006B2DF2">
        <w:rPr>
          <w:rFonts w:eastAsia="Calibri"/>
          <w:szCs w:val="24"/>
          <w:lang w:eastAsia="pt-BR"/>
        </w:rPr>
        <w:t xml:space="preserve">, estando apto a usufruir do tratamento favorecido estabelecido em seus </w:t>
      </w:r>
      <w:hyperlink r:id="rId21" w:anchor="art42" w:history="1">
        <w:r w:rsidR="00FC020A">
          <w:rPr>
            <w:rFonts w:eastAsia="Calibri"/>
            <w:color w:val="000080"/>
            <w:szCs w:val="24"/>
            <w:u w:val="single"/>
            <w:lang w:eastAsia="pt-BR"/>
          </w:rPr>
          <w:t>arts. 42 a 49</w:t>
        </w:r>
      </w:hyperlink>
      <w:r w:rsidR="006B2DF2">
        <w:rPr>
          <w:rFonts w:eastAsia="Calibri"/>
          <w:szCs w:val="24"/>
          <w:lang w:eastAsia="pt-BR"/>
        </w:rPr>
        <w:t xml:space="preserve">, observado o disposto nos </w:t>
      </w:r>
      <w:hyperlink r:id="rId22" w:anchor="art4§1" w:history="1">
        <w:r w:rsidR="00FC020A">
          <w:rPr>
            <w:rFonts w:eastAsia="Calibri"/>
            <w:color w:val="000080"/>
            <w:szCs w:val="24"/>
            <w:u w:val="single"/>
            <w:lang w:eastAsia="pt-BR"/>
          </w:rPr>
          <w:t>§§ 1º ao 3º do art. 4º, da Lei n.º 14.133, de 2021.</w:t>
        </w:r>
      </w:hyperlink>
    </w:p>
    <w:p w14:paraId="2EE69763" w14:textId="56A9EC0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w:t>
      </w:r>
      <w:r w:rsidR="006B2DF2">
        <w:rPr>
          <w:rFonts w:eastAsia="Calibri"/>
          <w:szCs w:val="24"/>
          <w:lang w:eastAsia="pt-BR"/>
        </w:rPr>
        <w:t>.5.1</w:t>
      </w:r>
      <w:r w:rsidR="006B2DF2">
        <w:rPr>
          <w:rFonts w:eastAsia="Calibri"/>
          <w:szCs w:val="24"/>
          <w:lang w:eastAsia="pt-BR"/>
        </w:rPr>
        <w:tab/>
        <w:t>no item exclusivo para participação de microempresas e empresas de pequeno porte, a assinalação do campo “não” impedirá o prosseguimento no certame, para aquele item;</w:t>
      </w:r>
    </w:p>
    <w:p w14:paraId="5F4A8329" w14:textId="195B8C4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.5.2nos itens em que a participação não for exclusiva para microempresas e empresas de pequeno porte, a assinalação do campo “não” apenas produzirá o efeito de o licitante não ter direito ao tratamento favorecido previsto na </w:t>
      </w:r>
      <w:hyperlink r:id="rId23" w:history="1">
        <w:r w:rsidR="00FC020A">
          <w:rPr>
            <w:rFonts w:eastAsia="Calibri"/>
            <w:szCs w:val="24"/>
            <w:u w:val="single"/>
            <w:lang w:eastAsia="pt-BR"/>
          </w:rPr>
          <w:t>Lei Complementar nº 123, de 2006</w:t>
        </w:r>
      </w:hyperlink>
      <w:r w:rsidR="006B2DF2">
        <w:rPr>
          <w:rFonts w:eastAsia="Calibri"/>
          <w:szCs w:val="24"/>
          <w:lang w:eastAsia="pt-BR"/>
        </w:rPr>
        <w:t>, mesmo que microempresa, empresa de pequeno porte ou sociedade cooperativa.</w:t>
      </w:r>
    </w:p>
    <w:p w14:paraId="48969FB3" w14:textId="68217FC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.6A falsidade da declaração de que trata os itens acima sujeitará o licitante às sanções previstas na </w:t>
      </w:r>
      <w:hyperlink r:id="rId24" w:history="1">
        <w:r w:rsidR="00FC020A">
          <w:rPr>
            <w:rFonts w:eastAsia="Calibri"/>
            <w:color w:val="000080"/>
            <w:szCs w:val="24"/>
            <w:u w:val="single"/>
            <w:lang w:eastAsia="pt-BR"/>
          </w:rPr>
          <w:t>Lei nº 14.133, de 2021</w:t>
        </w:r>
      </w:hyperlink>
      <w:r w:rsidR="006B2DF2">
        <w:rPr>
          <w:rFonts w:eastAsia="Calibri"/>
          <w:szCs w:val="24"/>
          <w:lang w:eastAsia="pt-BR"/>
        </w:rPr>
        <w:t>, e neste Edital.</w:t>
      </w:r>
    </w:p>
    <w:p w14:paraId="55796DC4" w14:textId="682F8BB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.7Os licitantes poderão retirar ou substituir a proposta até a abertura da sessão pública.</w:t>
      </w:r>
    </w:p>
    <w:p w14:paraId="2E74ECF1" w14:textId="030F116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.8Não haverá ordem de classificação na etapa de apresentação da proposta e dos documentos de habilitação pelo licitante, o que ocorrerá somente após os procedimentos de abertura da sessão pública e da fase de envio de lances.</w:t>
      </w:r>
    </w:p>
    <w:p w14:paraId="56B2B33D" w14:textId="741C02F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.9Serão disponibilizados para acesso público os documentos que compõem a proposta dos licitantes convocados para apresentação de propostas, após a fase de envio de lances.</w:t>
      </w:r>
    </w:p>
    <w:p w14:paraId="20931543" w14:textId="4FC2BDC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.10 havendo apenas uma proposta válida, com preços compatíveis com o mercado, a licitação será adjudicada em favor do licitante que a ofertou. </w:t>
      </w:r>
    </w:p>
    <w:p w14:paraId="45A3669C" w14:textId="0FE6D38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.11. Não havendo interessados</w:t>
      </w:r>
      <w:r w:rsidR="0099397A">
        <w:rPr>
          <w:rFonts w:eastAsia="Calibri"/>
          <w:szCs w:val="24"/>
          <w:lang w:eastAsia="pt-BR"/>
        </w:rPr>
        <w:t>,</w:t>
      </w:r>
      <w:r w:rsidR="006B2DF2">
        <w:rPr>
          <w:rFonts w:eastAsia="Calibri"/>
          <w:szCs w:val="24"/>
          <w:lang w:eastAsia="pt-BR"/>
        </w:rPr>
        <w:t xml:space="preserve"> ou não havendo licitante habilitado</w:t>
      </w:r>
      <w:r w:rsidR="0099397A">
        <w:rPr>
          <w:rFonts w:eastAsia="Calibri"/>
          <w:szCs w:val="24"/>
          <w:lang w:eastAsia="pt-BR"/>
        </w:rPr>
        <w:t>,</w:t>
      </w:r>
      <w:r w:rsidR="006B2DF2">
        <w:rPr>
          <w:rFonts w:eastAsia="Calibri"/>
          <w:szCs w:val="24"/>
          <w:lang w:eastAsia="pt-BR"/>
        </w:rPr>
        <w:t xml:space="preserve"> ou que oferte proposta válida, a administração publica procederá com a contratação direta, sem licitação, nos termos do artigo 75 inciso III.</w:t>
      </w:r>
    </w:p>
    <w:p w14:paraId="28A43C26" w14:textId="77777777" w:rsidR="00FC020A" w:rsidRDefault="00FC020A">
      <w:pPr>
        <w:suppressAutoHyphens w:val="0"/>
        <w:autoSpaceDE w:val="0"/>
        <w:autoSpaceDN w:val="0"/>
        <w:adjustRightInd w:val="0"/>
        <w:spacing w:before="6" w:after="6"/>
        <w:jc w:val="both"/>
        <w:rPr>
          <w:rFonts w:eastAsia="Calibri"/>
          <w:szCs w:val="24"/>
          <w:lang w:eastAsia="pt-BR"/>
        </w:rPr>
      </w:pPr>
    </w:p>
    <w:p w14:paraId="3FA4509A" w14:textId="4A408980" w:rsidR="00FC020A" w:rsidRDefault="00522BC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4</w:t>
      </w:r>
      <w:r w:rsidR="006B2DF2">
        <w:rPr>
          <w:rFonts w:eastAsia="Calibri"/>
          <w:b/>
          <w:bCs/>
          <w:szCs w:val="24"/>
          <w:lang w:eastAsia="pt-BR"/>
        </w:rPr>
        <w:tab/>
        <w:t>DO PREENCHIMENTO DA PROPOSTA</w:t>
      </w:r>
    </w:p>
    <w:p w14:paraId="1DB4F2C6" w14:textId="71AAE0C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.1O licitante deverá enviar sua proposta mediante o preenchimento, no sistema eletrônico, dos seguintes campos:</w:t>
      </w:r>
    </w:p>
    <w:p w14:paraId="41D24CB4" w14:textId="5712AF8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.1.1Valor unitário e total;</w:t>
      </w:r>
    </w:p>
    <w:p w14:paraId="3BD566C3" w14:textId="02E3B7B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.1.2Marca;</w:t>
      </w:r>
    </w:p>
    <w:p w14:paraId="04D42AB9" w14:textId="750C994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.2Todas as especificações do objeto contidas na proposta vinculam o licitante.</w:t>
      </w:r>
    </w:p>
    <w:p w14:paraId="5A77B38D" w14:textId="7F6083B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.2.1</w:t>
      </w:r>
      <w:r w:rsidR="006B2DF2">
        <w:rPr>
          <w:rFonts w:eastAsia="Calibri"/>
          <w:szCs w:val="24"/>
          <w:highlight w:val="white"/>
          <w:lang w:eastAsia="pt-BR"/>
        </w:rPr>
        <w:t>O licitante NÃO poderá oferecer proposta em quantitativo inferior ao máximo previsto para contratação.</w:t>
      </w:r>
    </w:p>
    <w:p w14:paraId="3D3018D7" w14:textId="00212AEC" w:rsidR="00FC020A" w:rsidRDefault="00522BCC">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4</w:t>
      </w:r>
      <w:r w:rsidR="006B2DF2">
        <w:rPr>
          <w:rFonts w:eastAsia="Calibri"/>
          <w:b/>
          <w:bCs/>
          <w:szCs w:val="24"/>
          <w:lang w:eastAsia="pt-BR"/>
        </w:rPr>
        <w:t>.2.2</w:t>
      </w:r>
      <w:r w:rsidR="006B2DF2">
        <w:rPr>
          <w:rFonts w:eastAsia="Calibri"/>
          <w:b/>
          <w:bCs/>
          <w:szCs w:val="24"/>
          <w:lang w:eastAsia="pt-BR"/>
        </w:rPr>
        <w:tab/>
      </w:r>
      <w:r w:rsidR="006B2DF2">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7935CA2B" w14:textId="34AB103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.3Nos valores propostos estarão inclusos todos os custos operacionais, encargos previdenciários, trabalhistas, tributários, comerciais e quaisquer outros que incidam direta ou indiretamente na execução do objeto.</w:t>
      </w:r>
    </w:p>
    <w:p w14:paraId="1F99BA33" w14:textId="219A52D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.4Os preços ofertados, tanto na proposta inicial, quanto na etapa de lances, serão de exclusiva responsabilidade do licitante, não lhe assistindo o direito de pleitear qualquer alteração, sob alegação de erro, omissão ou qualquer outro pretexto.</w:t>
      </w:r>
    </w:p>
    <w:p w14:paraId="678903A0" w14:textId="3867FC4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 xml:space="preserve">.4.1O prazo de validade da proposta não será inferior a </w:t>
      </w:r>
      <w:r w:rsidR="006B2DF2">
        <w:rPr>
          <w:rFonts w:eastAsia="Calibri"/>
          <w:b/>
          <w:bCs/>
          <w:szCs w:val="24"/>
          <w:lang w:eastAsia="pt-BR"/>
        </w:rPr>
        <w:t>60 (sessenta)</w:t>
      </w:r>
      <w:r w:rsidR="006B2DF2">
        <w:rPr>
          <w:rFonts w:eastAsia="Calibri"/>
          <w:szCs w:val="24"/>
          <w:lang w:eastAsia="pt-BR"/>
        </w:rPr>
        <w:t xml:space="preserve"> dias</w:t>
      </w:r>
      <w:r w:rsidR="006B2DF2">
        <w:rPr>
          <w:rFonts w:eastAsia="Calibri"/>
          <w:b/>
          <w:bCs/>
          <w:szCs w:val="24"/>
          <w:lang w:eastAsia="pt-BR"/>
        </w:rPr>
        <w:t>,</w:t>
      </w:r>
      <w:r w:rsidR="006B2DF2">
        <w:rPr>
          <w:rFonts w:eastAsia="Calibri"/>
          <w:szCs w:val="24"/>
          <w:lang w:eastAsia="pt-BR"/>
        </w:rPr>
        <w:t xml:space="preserve"> a contar da data de sua apresentação.</w:t>
      </w:r>
    </w:p>
    <w:p w14:paraId="0E5D0DCF" w14:textId="084646A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 xml:space="preserve">.5O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00FC020A">
          <w:rPr>
            <w:rFonts w:eastAsia="Calibri"/>
            <w:color w:val="000080"/>
            <w:szCs w:val="24"/>
            <w:u w:val="single"/>
            <w:lang w:eastAsia="pt-BR"/>
          </w:rPr>
          <w:t>art. 71, inciso IX, da Constituição</w:t>
        </w:r>
      </w:hyperlink>
      <w:r w:rsidR="006B2DF2">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22E77B45" w14:textId="77777777" w:rsidR="00FC020A" w:rsidRDefault="00FC020A">
      <w:pPr>
        <w:suppressAutoHyphens w:val="0"/>
        <w:autoSpaceDE w:val="0"/>
        <w:autoSpaceDN w:val="0"/>
        <w:adjustRightInd w:val="0"/>
        <w:spacing w:before="6" w:after="6"/>
        <w:jc w:val="both"/>
        <w:rPr>
          <w:rFonts w:eastAsia="Calibri"/>
          <w:szCs w:val="24"/>
          <w:lang w:eastAsia="pt-BR"/>
        </w:rPr>
      </w:pPr>
    </w:p>
    <w:p w14:paraId="2570BAF8" w14:textId="40BFEA4F" w:rsidR="00FC020A" w:rsidRDefault="00522BC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lastRenderedPageBreak/>
        <w:t>5.</w:t>
      </w:r>
      <w:r w:rsidR="006B2DF2">
        <w:rPr>
          <w:rFonts w:eastAsia="Calibri"/>
          <w:b/>
          <w:bCs/>
          <w:szCs w:val="24"/>
          <w:lang w:eastAsia="pt-BR"/>
        </w:rPr>
        <w:tab/>
        <w:t>DA ABERTURA DA SESSÃO, CLASSIFICAÇÃO DAS PROPOSTAS E FORMULAÇÃO DE LANCES</w:t>
      </w:r>
    </w:p>
    <w:p w14:paraId="70C178B5" w14:textId="0B10344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.1A abertura da presente licitação dar-se-á em sessão pública, por meio de sistema eletrônico, na data, horário e local indicados neste Edital.</w:t>
      </w:r>
    </w:p>
    <w:p w14:paraId="4940B5EF" w14:textId="07B16A1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.2Os licitantes poderão retirar ou substituir a proposta ou os documentos de habilitação, quando for o caso, anteriormente inseridos no sistema, até a abertura da sessão pública.</w:t>
      </w:r>
    </w:p>
    <w:p w14:paraId="5290672B" w14:textId="3C3F00D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.3O sistema disponibilizará campo próprio para troca de mensagens entre o Pregoeiro e os licitantes.</w:t>
      </w:r>
    </w:p>
    <w:p w14:paraId="08D2B231" w14:textId="580F285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.4Iniciada a etapa competitiva, os licitantes deverão encaminhar lances exclusivamente por meio de sistema eletrônico, sendo imediatamente informados do seu recebimento e do valor consignado no registro. </w:t>
      </w:r>
    </w:p>
    <w:p w14:paraId="160AC5EA" w14:textId="588A95D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.5O lance deverá ser ofertado pelo valor total do grupo.</w:t>
      </w:r>
    </w:p>
    <w:p w14:paraId="365759C1" w14:textId="57A296C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.6Os licitantes poderão oferecer lances sucessivos, observando o horário fixado para abertura da sessão e as regras estabelecidas no Edital.</w:t>
      </w:r>
    </w:p>
    <w:p w14:paraId="501B2059" w14:textId="137FCD1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.7O licitante somente poderá oferecer lance de valor inferior ao último por ele ofertado e registrado pelo sistema. </w:t>
      </w:r>
    </w:p>
    <w:p w14:paraId="3BB4CB00" w14:textId="579E557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.8O pregoeiro poderá determinar um intervalo mínimo de diferença de valores ou percentuais entre os </w:t>
      </w:r>
      <w:r w:rsidR="00891260">
        <w:rPr>
          <w:rFonts w:eastAsia="Calibri"/>
          <w:szCs w:val="24"/>
          <w:lang w:eastAsia="pt-BR"/>
        </w:rPr>
        <w:t>lances, de</w:t>
      </w:r>
      <w:r w:rsidR="006B2DF2">
        <w:rPr>
          <w:rFonts w:eastAsia="Calibri"/>
          <w:szCs w:val="24"/>
          <w:lang w:eastAsia="pt-BR"/>
        </w:rPr>
        <w:t xml:space="preserve"> </w:t>
      </w:r>
      <w:r w:rsidR="006B2DF2">
        <w:rPr>
          <w:rFonts w:eastAsia="Calibri"/>
          <w:b/>
          <w:bCs/>
          <w:szCs w:val="24"/>
          <w:lang w:eastAsia="pt-BR"/>
        </w:rPr>
        <w:t>0,5</w:t>
      </w:r>
      <w:r w:rsidR="00891260">
        <w:rPr>
          <w:rFonts w:eastAsia="Calibri"/>
          <w:b/>
          <w:bCs/>
          <w:szCs w:val="24"/>
          <w:lang w:eastAsia="pt-BR"/>
        </w:rPr>
        <w:t>% (</w:t>
      </w:r>
      <w:r w:rsidR="006B2DF2">
        <w:rPr>
          <w:rFonts w:eastAsia="Calibri"/>
          <w:b/>
          <w:bCs/>
          <w:szCs w:val="24"/>
          <w:lang w:eastAsia="pt-BR"/>
        </w:rPr>
        <w:t xml:space="preserve">meio por cento) </w:t>
      </w:r>
      <w:r w:rsidR="006B2DF2">
        <w:rPr>
          <w:rFonts w:eastAsia="Calibri"/>
          <w:szCs w:val="24"/>
          <w:lang w:eastAsia="pt-BR"/>
        </w:rPr>
        <w:t>que incidirá tanto em relação aos lances intermediários quanto em relação à proposta que cobrir a melhor oferta.</w:t>
      </w:r>
    </w:p>
    <w:p w14:paraId="21DCA295" w14:textId="086363C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.9O licitante poderá excluir seu último lance ofertado, no intervalo de quinze segundos após o registro no sistema, na hipótese de lance inconsistente ou inexequível.</w:t>
      </w:r>
    </w:p>
    <w:p w14:paraId="2855F0F7" w14:textId="67F7074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.10O procedimento seguirá de acordo com o modo de disputa adotado.</w:t>
      </w:r>
    </w:p>
    <w:p w14:paraId="040A0E79" w14:textId="0ADF2E0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.11Caso seja adotado para o envio de lances no pregão eletrônico o modo de disputa “aberto”, os licitantes apresentarão lances públicos e sucessivos, com prorrogações.</w:t>
      </w:r>
    </w:p>
    <w:p w14:paraId="10D9EA2A" w14:textId="5DA9148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.11.1A etapa de lances da sessão pública terá duração de dez minutos e, após isso, será prorrogada automaticamente pelo sistema quando houver lance ofertado nos últimos dois minutos do período de duração da sessão pública.</w:t>
      </w:r>
    </w:p>
    <w:p w14:paraId="12F8F533" w14:textId="474FDB9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.11.2A prorrogação automática da etapa de lances, de que trata o subitem anterior, será de dois minutos e ocorrerá sucessivamente sempre que houver lances enviados nesse período de prorrogação, inclusive no caso de lances intermediários.</w:t>
      </w:r>
    </w:p>
    <w:p w14:paraId="73E351E2" w14:textId="15966FE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.11.3Não havendo novos lances na forma estabelecida nos itens anteriores, a sessão pública encerrar-se-á automaticamente, e o sistema ordenará e divulgará os lances conforme a ordem final de classificação.</w:t>
      </w:r>
    </w:p>
    <w:p w14:paraId="72C93951" w14:textId="0100C51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.11.4Definida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E01F" w14:textId="7040CCE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.11.5Após o reinício previsto no item supra, os licitantes serão convocados para apresentar lances intermediários.</w:t>
      </w:r>
    </w:p>
    <w:p w14:paraId="65AADD4D" w14:textId="4C562D2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.12Caso seja adotado para o envio de lances no pregão eletrônico o modo de disputa “aberto e fechado”, os licitantes apresentarão lances públicos e sucessivos, com lance final e fechado.</w:t>
      </w:r>
    </w:p>
    <w:p w14:paraId="66F8BD38" w14:textId="3A8646C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.12.1A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F7FFCE9" w14:textId="4703283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.12.2</w:t>
      </w:r>
      <w:r w:rsidR="006B2DF2">
        <w:rPr>
          <w:rFonts w:eastAsia="Calibri"/>
          <w:szCs w:val="24"/>
          <w:lang w:eastAsia="pt-BR"/>
        </w:rPr>
        <w:tab/>
        <w:t xml:space="preserve">Encerrado o prazo previsto no subitem anterior, o sistema abrirá oportunidade para que o autor da oferta de valor mais baixo e os das ofertas com preços até 10% (dez por </w:t>
      </w:r>
      <w:r w:rsidR="006B2DF2">
        <w:rPr>
          <w:rFonts w:eastAsia="Calibri"/>
          <w:szCs w:val="24"/>
          <w:lang w:eastAsia="pt-BR"/>
        </w:rPr>
        <w:lastRenderedPageBreak/>
        <w:t>cento) superiores àquela possam ofertar um lance final e fechado em até cinco minutos, o qual será sigiloso até o encerramento deste prazo.</w:t>
      </w:r>
    </w:p>
    <w:p w14:paraId="1C16623E" w14:textId="5C3FB73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.12.3</w:t>
      </w:r>
      <w:r w:rsidR="006B2DF2">
        <w:rPr>
          <w:rFonts w:eastAsia="Calibri"/>
          <w:szCs w:val="24"/>
          <w:lang w:eastAsia="pt-BR"/>
        </w:rPr>
        <w:tab/>
        <w:t>No procedimento de que trata o subitem supra, o licitante poderá optar por manter o seu último lance da etapa aberta, ou por ofertar melhor lance.</w:t>
      </w:r>
    </w:p>
    <w:p w14:paraId="21C3B812" w14:textId="1A6BCE6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.12.4</w:t>
      </w:r>
      <w:r w:rsidR="006B2DF2">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795251" w14:textId="210F7B2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.12.5Após o término dos prazos estabelecidos nos itens anteriores, o sistema ordenará e divulgará os lances segundo a ordem crescente de valores.</w:t>
      </w:r>
    </w:p>
    <w:p w14:paraId="0557EE15" w14:textId="69F53BC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9554A76" w14:textId="44706F5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.13.1</w:t>
      </w:r>
      <w:r w:rsidR="006B2DF2">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7816587F" w14:textId="561ED6E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.13.2</w:t>
      </w:r>
      <w:r w:rsidR="006B2DF2">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C4DF2DB" w14:textId="6D04BDC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.13.3</w:t>
      </w:r>
      <w:r w:rsidR="006B2DF2">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256A72A2" w14:textId="533A558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.13.4</w:t>
      </w:r>
      <w:r w:rsidR="006B2DF2">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FBC77BB" w14:textId="0003E1C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.13.5Definida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4A3AB0" w14:textId="2FF9022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.13.6Após o reinício previsto no subitem supra, os licitantes serão convocados para apresentar lances intermediários.  </w:t>
      </w:r>
    </w:p>
    <w:p w14:paraId="46BA7895" w14:textId="7ED580B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.14Após o término dos prazos estabelecidos nos subitens anteriores, o sistema ordenará e divulgará os lances segundo a ordem crescente de valores.</w:t>
      </w:r>
    </w:p>
    <w:p w14:paraId="7AB0D5B3" w14:textId="5FB7EA9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.15Não serão aceitos dois ou mais lances de mesmo valor, prevalecendo aquele que for recebido e registrado em primeiro lugar. </w:t>
      </w:r>
    </w:p>
    <w:p w14:paraId="6D03319B" w14:textId="2DB0BAD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.16Durante o transcurso da sessão pública, os licitantes serão informados, em tempo real, do valor do menor lance registrado, vedada a identificação do licitante. </w:t>
      </w:r>
    </w:p>
    <w:p w14:paraId="2E92F1A2" w14:textId="6FFCA53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.17No caso de desconexão com o Pregoeiro, no decorrer da etapa competitiva do Pregão, o sistema eletrônico poderá permanecer acessível aos licitantes para a recepção dos lances. </w:t>
      </w:r>
    </w:p>
    <w:p w14:paraId="564CA419" w14:textId="4A5B2A6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.18Quando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5404186" w14:textId="6D6052E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.19Caso o licitante não apresente lances, concorrerá com o valor de sua proposta.</w:t>
      </w:r>
    </w:p>
    <w:p w14:paraId="1D1EA7D8" w14:textId="2359EDF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.20Em relação a itens não exclusivos para participação de microempresas e empresas de pequeno porte, uma vez encerrada a etapa de lances, será efetivada a verificação junto à </w:t>
      </w:r>
      <w:r w:rsidR="006B2DF2">
        <w:rPr>
          <w:rFonts w:eastAsia="Calibri"/>
          <w:szCs w:val="24"/>
          <w:lang w:eastAsia="pt-BR"/>
        </w:rPr>
        <w:lastRenderedPageBreak/>
        <w:t xml:space="preserve">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00FC020A">
          <w:rPr>
            <w:rFonts w:eastAsia="Calibri"/>
            <w:color w:val="000080"/>
            <w:szCs w:val="24"/>
            <w:u w:val="single"/>
            <w:lang w:eastAsia="pt-BR"/>
          </w:rPr>
          <w:t>arts. 44 e 45 da Lei Complementar nº 123, de 2006</w:t>
        </w:r>
      </w:hyperlink>
      <w:r w:rsidR="006B2DF2">
        <w:rPr>
          <w:rFonts w:eastAsia="Calibri"/>
          <w:szCs w:val="24"/>
          <w:lang w:eastAsia="pt-BR"/>
        </w:rPr>
        <w:t xml:space="preserve">, regulamentada pelo </w:t>
      </w:r>
      <w:hyperlink r:id="rId27" w:history="1">
        <w:r w:rsidR="00FC020A">
          <w:rPr>
            <w:rFonts w:eastAsia="Calibri"/>
            <w:color w:val="000080"/>
            <w:szCs w:val="24"/>
            <w:u w:val="single"/>
            <w:lang w:eastAsia="pt-BR"/>
          </w:rPr>
          <w:t>Decreto nº 8.538, de 2015</w:t>
        </w:r>
      </w:hyperlink>
      <w:r w:rsidR="006B2DF2">
        <w:rPr>
          <w:rFonts w:eastAsia="Calibri"/>
          <w:szCs w:val="24"/>
          <w:lang w:eastAsia="pt-BR"/>
        </w:rPr>
        <w:t>.</w:t>
      </w:r>
    </w:p>
    <w:p w14:paraId="3C19CE1B" w14:textId="748C22C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.20.1</w:t>
      </w:r>
      <w:r w:rsidR="006B2DF2">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504A3F8" w14:textId="7FDC9AE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.20.2</w:t>
      </w:r>
      <w:r w:rsidR="006B2DF2">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1349D8" w14:textId="3A0E29A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.20.3</w:t>
      </w:r>
      <w:r w:rsidR="006B2DF2">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504BAC3" w14:textId="3965E84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.20.4</w:t>
      </w:r>
      <w:r w:rsidR="006B2DF2">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7D95C5" w14:textId="4C0A180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 xml:space="preserve">.21Só poderá haver empate entre propostas iguais (não seguidas de lances), ou entre lances finais da fase fechada do modo de disputa aberto e fechado. </w:t>
      </w:r>
    </w:p>
    <w:p w14:paraId="09E7729F" w14:textId="1F0FEBE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w:t>
      </w:r>
      <w:r w:rsidR="006B2DF2">
        <w:rPr>
          <w:rFonts w:eastAsia="Calibri"/>
          <w:szCs w:val="24"/>
          <w:lang w:eastAsia="pt-BR"/>
        </w:rPr>
        <w:tab/>
        <w:t xml:space="preserve">Havendo eventual empate entre propostas ou lances, o critério de desempate será aquele previsto no </w:t>
      </w:r>
      <w:hyperlink r:id="rId28" w:anchor="art60" w:history="1">
        <w:r w:rsidR="00FC020A">
          <w:rPr>
            <w:rFonts w:eastAsia="Calibri"/>
            <w:szCs w:val="24"/>
            <w:u w:val="single"/>
            <w:lang w:eastAsia="pt-BR"/>
          </w:rPr>
          <w:t>art. 60 da Lei nº 14.133, de 2021</w:t>
        </w:r>
      </w:hyperlink>
      <w:r w:rsidR="006B2DF2">
        <w:rPr>
          <w:rFonts w:eastAsia="Calibri"/>
          <w:szCs w:val="24"/>
          <w:lang w:eastAsia="pt-BR"/>
        </w:rPr>
        <w:t>, nesta ordem:</w:t>
      </w:r>
    </w:p>
    <w:p w14:paraId="0F24FF41" w14:textId="3A48D0C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.21.1.1disputa final, hipótese em que os licitantes empatados poderão apresentar nova proposta em ato contínuo à classificação;</w:t>
      </w:r>
    </w:p>
    <w:p w14:paraId="19610AA7" w14:textId="167F703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.21.1.2avaliação do desempenho contratual prévio dos licitantes, para a qual deverão preferencialmente ser utilizados registros cadastrais para efeito de atesto de cumprimento de obrigações previstos nesta Lei;</w:t>
      </w:r>
    </w:p>
    <w:p w14:paraId="3AE25853" w14:textId="3201A23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.21.1.3desenvolvimento pelo licitante de ações de equidade entre homens e mulheres no ambiente de trabalho, conforme regulamento;</w:t>
      </w:r>
    </w:p>
    <w:p w14:paraId="18632FB6" w14:textId="03B9BBF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.21.1.4desenvolvimento pelo licitante de programa de integridade, conforme orientações dos órgãos de controle.</w:t>
      </w:r>
    </w:p>
    <w:p w14:paraId="302A1E81" w14:textId="788285E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w:t>
      </w:r>
      <w:r w:rsidR="006B2DF2">
        <w:rPr>
          <w:rFonts w:eastAsia="Calibri"/>
          <w:szCs w:val="24"/>
          <w:lang w:eastAsia="pt-BR"/>
        </w:rPr>
        <w:tab/>
        <w:t>Persistindo o empate, será assegurada preferência, sucessivamente, aos bens e serviços produzidos ou prestados por:</w:t>
      </w:r>
    </w:p>
    <w:p w14:paraId="5AE0F5FB" w14:textId="076D3A0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.21.2.1empresas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498417" w14:textId="045871C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.21.2.2empresas brasileiras;</w:t>
      </w:r>
    </w:p>
    <w:p w14:paraId="365D1B08" w14:textId="501147C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.21.2.3empresas que invistam em pesquisa e no desenvolvimento de tecnologia no País;</w:t>
      </w:r>
    </w:p>
    <w:p w14:paraId="2CE2CFFC" w14:textId="41C55F1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.21.2.4empresas que comprovem a prática de mitigação, nos termos da </w:t>
      </w:r>
      <w:hyperlink r:id="rId29" w:anchor=":~:text=LEI%20N%C2%BA%2012.187%2C%20DE%2029%20DE%20DEZEMBRO%20DE%202009.&amp;text=Institui%20a%20Pol%C3%ADtica%20Nacional%20sobre,PNMC%20e%20d%C3%A1%20outras%20provid%C3%AAncias." w:history="1">
        <w:r w:rsidR="00FC020A">
          <w:rPr>
            <w:rFonts w:eastAsia="Calibri"/>
            <w:color w:val="000080"/>
            <w:szCs w:val="24"/>
            <w:u w:val="single"/>
            <w:lang w:eastAsia="pt-BR"/>
          </w:rPr>
          <w:t>Lei nº 12.187, de 29 de dezembro de 2009</w:t>
        </w:r>
      </w:hyperlink>
      <w:r w:rsidR="006B2DF2">
        <w:rPr>
          <w:rFonts w:eastAsia="Calibri"/>
          <w:szCs w:val="24"/>
          <w:lang w:eastAsia="pt-BR"/>
        </w:rPr>
        <w:t>.</w:t>
      </w:r>
    </w:p>
    <w:p w14:paraId="1451CB5E" w14:textId="4BDE1DB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.22Encerrada a etapa de envio de lances da sessão pública, na hipótese da proposta do primeiro colocado permanecer acima do preço máximo para a contratação, o pregoeiro poderá negociar condições mais vantajosas, após definido o resultado do julgamento.</w:t>
      </w:r>
    </w:p>
    <w:p w14:paraId="20F3A04E" w14:textId="2326FB4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.22.1Não será admitida a previsão de preços diferentes em razão de local de entrega ou de acondicionamento, tamanho de lote ou qualquer outro motivo</w:t>
      </w:r>
    </w:p>
    <w:p w14:paraId="3D598AEE" w14:textId="2983A28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w:t>
      </w:r>
      <w:r w:rsidR="006B2DF2">
        <w:rPr>
          <w:rFonts w:eastAsia="Calibri"/>
          <w:szCs w:val="24"/>
          <w:lang w:eastAsia="pt-BR"/>
        </w:rPr>
        <w:t>.22.2A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33A7F3" w14:textId="39FFAC1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.22.3A negociação será realizada por meio do sistema, podendo ser acompanhada pelos demais licitantes.</w:t>
      </w:r>
    </w:p>
    <w:p w14:paraId="6BBEE6CC" w14:textId="20793F3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.22.4O resultado da negociação será divulgado a todos os licitantes e anexado aos autos do processo licitatório.</w:t>
      </w:r>
    </w:p>
    <w:p w14:paraId="15A911EE" w14:textId="667B643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.22.5O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22187A5" w14:textId="693E81E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.22.6É facultado ao pregoeiro prorrogar o prazo estabelecido, a partir de solicitação fundamentada feita no chat pelo licitante, antes de findo o prazo.</w:t>
      </w:r>
    </w:p>
    <w:p w14:paraId="2B5D708D" w14:textId="26C1860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.23Após a negociação do preço, o Pregoeiro iniciará a fase de aceitação e julgamento da proposta.</w:t>
      </w:r>
    </w:p>
    <w:p w14:paraId="3AB3A01F" w14:textId="77777777" w:rsidR="00FC020A" w:rsidRDefault="00FC020A">
      <w:pPr>
        <w:suppressAutoHyphens w:val="0"/>
        <w:autoSpaceDE w:val="0"/>
        <w:autoSpaceDN w:val="0"/>
        <w:adjustRightInd w:val="0"/>
        <w:spacing w:before="6" w:after="6"/>
        <w:jc w:val="both"/>
        <w:rPr>
          <w:rFonts w:eastAsia="Calibri"/>
          <w:szCs w:val="24"/>
          <w:lang w:eastAsia="pt-BR"/>
        </w:rPr>
      </w:pPr>
    </w:p>
    <w:p w14:paraId="1812A95E" w14:textId="3EAAC8F8" w:rsidR="00FC020A" w:rsidRDefault="00522BC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sidR="006B2DF2">
        <w:rPr>
          <w:rFonts w:eastAsia="Calibri"/>
          <w:b/>
          <w:bCs/>
          <w:szCs w:val="24"/>
          <w:lang w:eastAsia="pt-BR"/>
        </w:rPr>
        <w:tab/>
        <w:t>DA FASE DE JULGAMENTO</w:t>
      </w:r>
    </w:p>
    <w:p w14:paraId="1EF84867" w14:textId="1E0AFEFF"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 xml:space="preserve">.1Encerrada a etapa de negociação, o pregoeiro verificará se o licitante provisoriamente classificado em primeiro lugar atende às condições de participação no certame, conforme previsto no </w:t>
      </w:r>
      <w:hyperlink r:id="rId30" w:anchor="art14" w:history="1">
        <w:r w:rsidR="00FC020A">
          <w:rPr>
            <w:rFonts w:eastAsia="Calibri"/>
            <w:color w:val="000080"/>
            <w:szCs w:val="24"/>
            <w:u w:val="single"/>
            <w:lang w:eastAsia="pt-BR"/>
          </w:rPr>
          <w:t>art. 14 da Lei nº 14.133/2021</w:t>
        </w:r>
      </w:hyperlink>
      <w:r w:rsidR="006B2DF2">
        <w:rPr>
          <w:rFonts w:eastAsia="Calibri"/>
          <w:szCs w:val="24"/>
          <w:lang w:eastAsia="pt-BR"/>
        </w:rPr>
        <w:t>, especialmente quanto à existência de sanção que impeça a participação no certame ou a futura contratação, mediante a consulta aos seguintes cadastros:</w:t>
      </w:r>
    </w:p>
    <w:p w14:paraId="35FE554F" w14:textId="26E5425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.1.1Cadastro Nacional de Empresas Inidôneas e Suspensas - CEIS, mantido pela Controladoria-Geral da União (</w:t>
      </w:r>
      <w:hyperlink r:id="rId31" w:history="1">
        <w:r w:rsidR="00FC020A">
          <w:rPr>
            <w:rFonts w:eastAsia="Calibri"/>
            <w:szCs w:val="24"/>
            <w:lang w:eastAsia="pt-BR"/>
          </w:rPr>
          <w:t>https://www.portaltransparencia.gov.br/sancoes/ceis</w:t>
        </w:r>
      </w:hyperlink>
      <w:r w:rsidR="006B2DF2">
        <w:rPr>
          <w:rFonts w:eastAsia="Calibri"/>
          <w:szCs w:val="24"/>
          <w:lang w:eastAsia="pt-BR"/>
        </w:rPr>
        <w:t xml:space="preserve">); e </w:t>
      </w:r>
    </w:p>
    <w:p w14:paraId="791B92E2" w14:textId="442E1AC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.1.2Cadastro Nacional de Empresas Punidas – CNEP, mantido pela Controladoria-Geral da União (</w:t>
      </w:r>
      <w:hyperlink r:id="rId32" w:history="1">
        <w:r w:rsidR="00FC020A">
          <w:rPr>
            <w:rFonts w:eastAsia="Calibri"/>
            <w:szCs w:val="24"/>
            <w:lang w:eastAsia="pt-BR"/>
          </w:rPr>
          <w:t>https://www.portaltransparencia.gov.br/sancoes/cnep</w:t>
        </w:r>
      </w:hyperlink>
      <w:r w:rsidR="006B2DF2">
        <w:rPr>
          <w:rFonts w:eastAsia="Calibri"/>
          <w:szCs w:val="24"/>
          <w:lang w:eastAsia="pt-BR"/>
        </w:rPr>
        <w:t>).</w:t>
      </w:r>
    </w:p>
    <w:p w14:paraId="31DEEA7A" w14:textId="37C6401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.1.3O licitante será convocado para manifestação previamente a uma eventual desclassificação.</w:t>
      </w:r>
    </w:p>
    <w:p w14:paraId="4FD62642" w14:textId="4B94F57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.1.4Constatada a existência de sanção, o licitante será reputado inabilitado, por falta de condição de participação.</w:t>
      </w:r>
    </w:p>
    <w:p w14:paraId="658686F1" w14:textId="2C98B00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.2Caso o licitante provisoriamente classificado em primeiro lugar tenha se utilizado de algum tratamento favorecido às ME/EPPs, o pregoeiro verificará se faz jus ao benefício, em conformidade com os itens 4.5.1 e 4.5 deste edital.</w:t>
      </w:r>
    </w:p>
    <w:p w14:paraId="74F3CB00" w14:textId="78A64E1D"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.3Verificadas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7BFBE14" w14:textId="1F0FB09D"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 xml:space="preserve">.4Será desclassificada a proposta vencedora que: </w:t>
      </w:r>
    </w:p>
    <w:p w14:paraId="21EBE181" w14:textId="37F7371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.4.1contiver vícios insanáveis;</w:t>
      </w:r>
    </w:p>
    <w:p w14:paraId="7136DC57" w14:textId="22099F8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.4.2não obedecer às especificações técnicas contidas no Termo de Referência;</w:t>
      </w:r>
    </w:p>
    <w:p w14:paraId="60AFE493" w14:textId="663A225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.4.3apresentar preços inexequíveis ou permanecerem acima do preço máximo definido para a contratação;</w:t>
      </w:r>
    </w:p>
    <w:p w14:paraId="56E0B5B1" w14:textId="5F450A3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.4.4não tiverem sua exequibilidade demonstrada, quando exigido pela Administração;</w:t>
      </w:r>
    </w:p>
    <w:p w14:paraId="05A71C6C" w14:textId="76A60EA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.4.5apresentar desconformidade com quaisquer outras exigências deste Edital ou seus anexos, desde que insanável.</w:t>
      </w:r>
    </w:p>
    <w:p w14:paraId="76FA1BE5" w14:textId="5B8C6C90"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.5No caso de bens e serviços em geral, é indício de inexequibilidade das propostas valores inferiores a 50% (cinquenta por cento) do valor orçado pela Administração.</w:t>
      </w:r>
    </w:p>
    <w:p w14:paraId="740D1706" w14:textId="44F0443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w:t>
      </w:r>
      <w:r w:rsidR="006B2DF2">
        <w:rPr>
          <w:rFonts w:eastAsia="Calibri"/>
          <w:szCs w:val="24"/>
          <w:lang w:eastAsia="pt-BR"/>
        </w:rPr>
        <w:t>.5.1A inexequibilidade, na hipótese de que trata o caput, só será considerada após diligência do pregoeiro, que comprove:</w:t>
      </w:r>
    </w:p>
    <w:p w14:paraId="353944AE" w14:textId="7D46A1E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.5.1.1</w:t>
      </w:r>
      <w:r w:rsidR="006B2DF2">
        <w:rPr>
          <w:rFonts w:eastAsia="Calibri"/>
          <w:szCs w:val="24"/>
          <w:lang w:eastAsia="pt-BR"/>
        </w:rPr>
        <w:tab/>
        <w:t>que o custo do licitante ultrapassa o valor da proposta; e</w:t>
      </w:r>
    </w:p>
    <w:p w14:paraId="710C98A8" w14:textId="41733BF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.5.1.2</w:t>
      </w:r>
      <w:r w:rsidR="006B2DF2">
        <w:rPr>
          <w:rFonts w:eastAsia="Calibri"/>
          <w:szCs w:val="24"/>
          <w:lang w:eastAsia="pt-BR"/>
        </w:rPr>
        <w:tab/>
        <w:t>inexistirem custos de oportunidade capazes de justificar o vulto da oferta.</w:t>
      </w:r>
    </w:p>
    <w:p w14:paraId="3EDC7FCB" w14:textId="0635558A" w:rsidR="0084583D"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.6Se houver indícios de inexequibilidade da proposta de preço, ou em caso da necessidade de esclarecimentos complementares, poderão ser efetuadas diligências, para que a empresa comprove a exequibilidade da proposta.</w:t>
      </w:r>
    </w:p>
    <w:p w14:paraId="7C7AF162" w14:textId="1C72FF73" w:rsidR="00FC020A" w:rsidRDefault="00522BCC">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sidR="006B2DF2">
        <w:rPr>
          <w:rFonts w:eastAsia="Calibri"/>
          <w:b/>
          <w:bCs/>
          <w:szCs w:val="24"/>
          <w:lang w:eastAsia="pt-BR"/>
        </w:rPr>
        <w:tab/>
        <w:t>DA FASE DE HABILITAÇÃO</w:t>
      </w:r>
    </w:p>
    <w:p w14:paraId="138B3850" w14:textId="471F3E5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.1Os documentos previstos no Termo de Referência, necessários e suficientes para demonstrar a capacidade do licitante de realizar o objeto da licitação, serão exigidos para fins de habilitação, nos termos dos </w:t>
      </w:r>
      <w:hyperlink r:id="rId33" w:anchor="art62" w:history="1">
        <w:r w:rsidR="00FC020A">
          <w:rPr>
            <w:rFonts w:eastAsia="Calibri"/>
            <w:color w:val="000080"/>
            <w:szCs w:val="24"/>
            <w:u w:val="single"/>
            <w:lang w:eastAsia="pt-BR"/>
          </w:rPr>
          <w:t>arts. 62 a 70 da Lei nº 14.133, de 2021</w:t>
        </w:r>
      </w:hyperlink>
      <w:r w:rsidR="006B2DF2">
        <w:rPr>
          <w:rFonts w:eastAsia="Calibri"/>
          <w:szCs w:val="24"/>
          <w:lang w:eastAsia="pt-BR"/>
        </w:rPr>
        <w:t>.</w:t>
      </w:r>
    </w:p>
    <w:p w14:paraId="5EFC0457" w14:textId="14A753B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.2Quando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53F6F0D" w14:textId="7243719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.2.1Se o consórcio não for formado integralmente por microempresas ou empresas de pequeno porte e o termo de referência exigir requisitos de habilitação econômico-financeira, haverá um acréscimo de 10%(dez porcento) para o consórcio em relação ao valor exigido para os licitantes individuais.</w:t>
      </w:r>
    </w:p>
    <w:p w14:paraId="6D93F959" w14:textId="20698D1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.3Os documentos exigidos para fins de habilitação poderão ser substituídos Os documentos exigidos para fins de habilitação poderão ser substituídos por registro</w:t>
      </w:r>
    </w:p>
    <w:p w14:paraId="60D1AAF0" w14:textId="0C56801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.4cadastral emitido por órgão ou entidade pública, desde que o registro tenha sido feito em obediência ao disposto na Lei nº 14.133/2021.</w:t>
      </w:r>
    </w:p>
    <w:p w14:paraId="6697B0B2" w14:textId="6D7D29A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.5Os documentos exigidos para fins de habilitação poderão ser substituídos por registro cadastral emitido por órgão ou entidade pública, desde que o registro tenha sido feito em obediência ao disposto na Lei nº 14.133/2021.</w:t>
      </w:r>
    </w:p>
    <w:p w14:paraId="64629200" w14:textId="75B2EA9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.6Será verificado se o licitante apresentou declaração de que atende aos requisitos de habilitação, e o declarante responderá pela veracidade das informações prestadas, na forma da lei (</w:t>
      </w:r>
      <w:hyperlink r:id="rId34" w:anchor="art63" w:history="1">
        <w:r w:rsidR="00FC020A">
          <w:rPr>
            <w:rFonts w:eastAsia="Calibri"/>
            <w:color w:val="000080"/>
            <w:szCs w:val="24"/>
            <w:u w:val="single"/>
            <w:lang w:eastAsia="pt-BR"/>
          </w:rPr>
          <w:t>art. 63, I, da Lei nº 14.133/2021</w:t>
        </w:r>
      </w:hyperlink>
      <w:r w:rsidR="006B2DF2">
        <w:rPr>
          <w:rFonts w:eastAsia="Calibri"/>
          <w:szCs w:val="24"/>
          <w:lang w:eastAsia="pt-BR"/>
        </w:rPr>
        <w:t>).</w:t>
      </w:r>
    </w:p>
    <w:p w14:paraId="3487F513" w14:textId="6BDD97D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.7Será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5ED1A308" w14:textId="2F17D560"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w:t>
      </w:r>
      <w:r w:rsidR="006B2DF2">
        <w:rPr>
          <w:rFonts w:eastAsia="Calibri"/>
          <w:szCs w:val="24"/>
          <w:lang w:eastAsia="pt-BR"/>
        </w:rPr>
        <w:t>.8</w:t>
      </w:r>
      <w:r w:rsidR="006B2DF2">
        <w:rPr>
          <w:rFonts w:eastAsia="Calibri"/>
          <w:b/>
          <w:bCs/>
          <w:szCs w:val="24"/>
          <w:lang w:eastAsia="pt-BR"/>
        </w:rPr>
        <w:t xml:space="preserve">Habilitação jurídica: </w:t>
      </w:r>
    </w:p>
    <w:p w14:paraId="2B684E89" w14:textId="6354F713"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w:t>
      </w:r>
      <w:r w:rsidR="006B2DF2">
        <w:rPr>
          <w:rFonts w:eastAsia="Calibri"/>
          <w:szCs w:val="24"/>
          <w:lang w:eastAsia="pt-BR"/>
        </w:rPr>
        <w:t>.8.1. Empresário individual: inscrição no Registro Público de Empresas Mercantis, a cargo da Junta Comercial da respectiva sede</w:t>
      </w:r>
      <w:r w:rsidR="006B2DF2">
        <w:rPr>
          <w:rFonts w:eastAsia="Calibri"/>
          <w:b/>
          <w:bCs/>
          <w:szCs w:val="24"/>
          <w:lang w:eastAsia="pt-BR"/>
        </w:rPr>
        <w:t xml:space="preserve">; </w:t>
      </w:r>
    </w:p>
    <w:p w14:paraId="5B99B56F" w14:textId="457C622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.8.2. Microempreendedor Individual - MEI: Certificado da Condição de Microempreendedor Individual - CCMEI, cuja aceitação ficará condicionada à verificação da autenticidade no sítio </w:t>
      </w:r>
      <w:hyperlink r:id="rId35" w:history="1">
        <w:r w:rsidR="00FC020A">
          <w:rPr>
            <w:rFonts w:eastAsia="Calibri"/>
            <w:szCs w:val="24"/>
            <w:lang w:eastAsia="pt-BR"/>
          </w:rPr>
          <w:t>https://www.gov.br/empresas-e-negocios/pt-br/empreendedor</w:t>
        </w:r>
      </w:hyperlink>
      <w:r w:rsidR="006B2DF2">
        <w:rPr>
          <w:rFonts w:eastAsia="Calibri"/>
          <w:szCs w:val="24"/>
          <w:lang w:eastAsia="pt-BR"/>
        </w:rPr>
        <w:t>;</w:t>
      </w:r>
    </w:p>
    <w:p w14:paraId="32D25118" w14:textId="2B0C92B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97DE387" w14:textId="211338C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D8E9BC3" w14:textId="43F5EB1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w:t>
      </w:r>
      <w:r w:rsidR="006B2DF2">
        <w:rPr>
          <w:rFonts w:eastAsia="Calibri"/>
          <w:szCs w:val="24"/>
          <w:lang w:eastAsia="pt-BR"/>
        </w:rPr>
        <w:t>.8.5. Sociedade simples: inscrição do ato constitutivo no Registro Civil de Pessoas Jurídicas do local de sua sede, acompanhada de documento comprobatório de seus administradores;</w:t>
      </w:r>
    </w:p>
    <w:p w14:paraId="62FA935B" w14:textId="7C2F502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F3EC4A" w14:textId="5925B9B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5BCB1BE" w14:textId="334B8FC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.8.8. Os documentos apresentados deverão estar acompanhados de todas as alterações ou da consolidação respectiva.</w:t>
      </w:r>
    </w:p>
    <w:p w14:paraId="72FB9E36" w14:textId="1F1213F6"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sidR="006B2DF2">
        <w:rPr>
          <w:rFonts w:eastAsia="Calibri"/>
          <w:b/>
          <w:bCs/>
          <w:szCs w:val="24"/>
          <w:lang w:eastAsia="pt-BR"/>
        </w:rPr>
        <w:t>.9. Habilitação fiscal, social e trabalhista</w:t>
      </w:r>
    </w:p>
    <w:p w14:paraId="39F175CE" w14:textId="4353194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.9.1. Prova de inscrição no Cadastro Nacional de Pessoas Jurídicas ou no Cadastro de Pessoas Físicas, conforme o caso;</w:t>
      </w:r>
    </w:p>
    <w:p w14:paraId="7F4120CC" w14:textId="63DF8EC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941E76" w14:textId="59C1991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.9.3. Prova de regularidade com o Fundo de Garantia do Tempo de Serviço (FGTS);</w:t>
      </w:r>
    </w:p>
    <w:p w14:paraId="4D613B28" w14:textId="408CE18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274068" w14:textId="77C74CC7" w:rsidR="00FC020A" w:rsidRPr="00B54F54" w:rsidRDefault="00522BCC" w:rsidP="00B54F54">
      <w:pPr>
        <w:pStyle w:val="Nivel2"/>
        <w:numPr>
          <w:ilvl w:val="0"/>
          <w:numId w:val="0"/>
        </w:numPr>
        <w:rPr>
          <w:rFonts w:ascii="Times New Roman" w:hAnsi="Times New Roman"/>
          <w:sz w:val="24"/>
          <w:szCs w:val="24"/>
        </w:rPr>
      </w:pPr>
      <w:r w:rsidRPr="00B54F54">
        <w:rPr>
          <w:rFonts w:ascii="Times New Roman" w:eastAsia="Calibri" w:hAnsi="Times New Roman"/>
          <w:sz w:val="24"/>
          <w:szCs w:val="32"/>
        </w:rPr>
        <w:t>7</w:t>
      </w:r>
      <w:r w:rsidR="006B2DF2" w:rsidRPr="00B54F54">
        <w:rPr>
          <w:rFonts w:ascii="Times New Roman" w:eastAsia="Calibri" w:hAnsi="Times New Roman"/>
          <w:sz w:val="24"/>
          <w:szCs w:val="32"/>
        </w:rPr>
        <w:t xml:space="preserve">.9.5. </w:t>
      </w:r>
      <w:r w:rsidR="00B54F54" w:rsidRPr="00B54F54">
        <w:rPr>
          <w:rFonts w:ascii="Times New Roman" w:hAnsi="Times New Roman"/>
          <w:sz w:val="24"/>
          <w:szCs w:val="24"/>
        </w:rPr>
        <w:t>Prova de regularidade com a Fazenda Municipal/Distrital do domicílio ou sede do fornecedor, relativa à atividade em cujo exercício contrata ou concorre;</w:t>
      </w:r>
    </w:p>
    <w:p w14:paraId="4ADE90AD" w14:textId="7CEF053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.9.6. Caso o fornecedor seja considerado isento dos tributos </w:t>
      </w:r>
      <w:r w:rsidR="00B54F54">
        <w:rPr>
          <w:rFonts w:eastAsia="Calibri"/>
          <w:szCs w:val="24"/>
          <w:lang w:eastAsia="pt-BR"/>
        </w:rPr>
        <w:t xml:space="preserve">municipal/distrital </w:t>
      </w:r>
      <w:r w:rsidR="006B2DF2">
        <w:rPr>
          <w:rFonts w:eastAsia="Calibri"/>
          <w:szCs w:val="24"/>
          <w:lang w:eastAsia="pt-BR"/>
        </w:rPr>
        <w:t xml:space="preserve"> relacionados ao objeto contratual, deverá comprovar tal condição mediante a apresentação de declaração da Fazenda respectiva do seu domicílio ou sede, ou outra equivalente, na forma da lei.</w:t>
      </w:r>
    </w:p>
    <w:p w14:paraId="57610DD8" w14:textId="3320496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15CFEDF" w14:textId="77777777" w:rsidR="00FC020A" w:rsidRDefault="00FC020A">
      <w:pPr>
        <w:suppressAutoHyphens w:val="0"/>
        <w:autoSpaceDE w:val="0"/>
        <w:autoSpaceDN w:val="0"/>
        <w:adjustRightInd w:val="0"/>
        <w:spacing w:before="6" w:after="6"/>
        <w:jc w:val="both"/>
        <w:rPr>
          <w:rFonts w:eastAsia="Calibri"/>
          <w:b/>
          <w:bCs/>
          <w:szCs w:val="24"/>
          <w:lang w:eastAsia="pt-BR"/>
        </w:rPr>
      </w:pPr>
    </w:p>
    <w:p w14:paraId="27AA7DF7" w14:textId="2B51E0FF"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w:t>
      </w:r>
      <w:r w:rsidR="006B2DF2">
        <w:rPr>
          <w:rFonts w:eastAsia="Calibri"/>
          <w:b/>
          <w:bCs/>
          <w:szCs w:val="24"/>
          <w:lang w:eastAsia="pt-BR"/>
        </w:rPr>
        <w:t>. DOS RECURSOS</w:t>
      </w:r>
    </w:p>
    <w:p w14:paraId="52AF351C" w14:textId="258417B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.1. A interposição de recurso referente ao julgamento das propostas, à habilitação ou inabilitação de licitantes, à anulação ou revogação da licitação, observará o disposto no </w:t>
      </w:r>
      <w:hyperlink r:id="rId36" w:anchor="art165" w:history="1">
        <w:r w:rsidR="00FC020A">
          <w:rPr>
            <w:rFonts w:eastAsia="Calibri"/>
            <w:color w:val="000080"/>
            <w:szCs w:val="24"/>
            <w:u w:val="single"/>
            <w:lang w:eastAsia="pt-BR"/>
          </w:rPr>
          <w:t>art. 165 da Lei nº 14.133, de 2021</w:t>
        </w:r>
      </w:hyperlink>
      <w:r w:rsidR="006B2DF2">
        <w:rPr>
          <w:rFonts w:eastAsia="Calibri"/>
          <w:szCs w:val="24"/>
          <w:lang w:eastAsia="pt-BR"/>
        </w:rPr>
        <w:t>.</w:t>
      </w:r>
    </w:p>
    <w:p w14:paraId="73D49F40" w14:textId="77777777" w:rsidR="00522BCC"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.2. O prazo recursal é de 3 (três) dias úteis, contados da data de intimação ou de lavratura da ata.</w:t>
      </w:r>
    </w:p>
    <w:p w14:paraId="4B645EFB" w14:textId="551193E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 Quando o recurso apresentado impugnar o julgamento das propostas ou o ato de habilitação ou inabilitação do licitante:</w:t>
      </w:r>
    </w:p>
    <w:p w14:paraId="649CAD35" w14:textId="1D42819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w:t>
      </w:r>
      <w:r w:rsidR="006B2DF2">
        <w:rPr>
          <w:rFonts w:eastAsia="Calibri"/>
          <w:szCs w:val="24"/>
          <w:lang w:eastAsia="pt-BR"/>
        </w:rPr>
        <w:t>.3.1. a intenção de recorrer deverá ser manifestada imediatamente, sob pena de preclusão;</w:t>
      </w:r>
    </w:p>
    <w:p w14:paraId="69ADA4EA" w14:textId="71B6AF1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.3.2. o prazo para a manifestação da intenção de recorrer não será inferior a 30 (trinta) minutos.</w:t>
      </w:r>
    </w:p>
    <w:p w14:paraId="459C9CF8" w14:textId="78AFAC9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.3.3. o prazo para apresentação das razões recursais será iniciado na data de intimação ou de lavratura da ata de habilitação ou inabilitação;</w:t>
      </w:r>
    </w:p>
    <w:p w14:paraId="363946B6" w14:textId="1372BFCD" w:rsidR="00CC61FE"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.4. Os recursos deverão ser encaminhados em campo próprio do sistema.</w:t>
      </w:r>
    </w:p>
    <w:p w14:paraId="12D3A24D" w14:textId="6C8908B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062F59" w14:textId="2F440F0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.6. Os recursos interpostos fora do prazo não serão conhecidos. </w:t>
      </w:r>
    </w:p>
    <w:p w14:paraId="74535F31" w14:textId="0DD15F2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77D04A" w14:textId="5B2A9EC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.8. O recurso e o pedido de reconsideração terão efeito suspensivo do ato ou da decisão recorrida até que sobrevenha decisão final da autoridade competente. </w:t>
      </w:r>
    </w:p>
    <w:p w14:paraId="387E7988" w14:textId="6B5C74F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.9. O acolhimento do recurso invalida tão somente os atos insuscetíveis de aproveitamento. </w:t>
      </w:r>
    </w:p>
    <w:p w14:paraId="6709174B" w14:textId="1897A9A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.10. Os autos do processo permanecerão com vista franqueada aos interessados nos sítios eletrônicos </w:t>
      </w:r>
      <w:hyperlink r:id="rId37" w:history="1">
        <w:r w:rsidR="00FC020A">
          <w:rPr>
            <w:rFonts w:eastAsia="Calibri"/>
            <w:szCs w:val="24"/>
            <w:lang w:eastAsia="pt-BR"/>
          </w:rPr>
          <w:t>https://avisolicitacao.qualitysistemas.com.br/prefeitura_municipal_de_caracol</w:t>
        </w:r>
      </w:hyperlink>
      <w:r w:rsidR="006B2DF2">
        <w:rPr>
          <w:rFonts w:eastAsia="Calibri"/>
          <w:szCs w:val="24"/>
          <w:lang w:eastAsia="pt-BR"/>
        </w:rPr>
        <w:t xml:space="preserve">, e </w:t>
      </w:r>
      <w:hyperlink r:id="rId38" w:history="1">
        <w:r w:rsidR="00FC020A">
          <w:rPr>
            <w:rFonts w:eastAsia="Calibri"/>
            <w:szCs w:val="24"/>
            <w:lang w:eastAsia="pt-BR"/>
          </w:rPr>
          <w:t>https://bll.org.br/</w:t>
        </w:r>
      </w:hyperlink>
      <w:r w:rsidR="006B2DF2">
        <w:rPr>
          <w:rFonts w:eastAsia="Calibri"/>
          <w:color w:val="000080"/>
          <w:szCs w:val="24"/>
          <w:u w:val="single"/>
          <w:lang w:eastAsia="pt-BR"/>
        </w:rPr>
        <w:t>.</w:t>
      </w:r>
    </w:p>
    <w:p w14:paraId="62CF7D9F" w14:textId="77777777" w:rsidR="00FC020A" w:rsidRDefault="00FC020A">
      <w:pPr>
        <w:suppressAutoHyphens w:val="0"/>
        <w:autoSpaceDE w:val="0"/>
        <w:autoSpaceDN w:val="0"/>
        <w:adjustRightInd w:val="0"/>
        <w:spacing w:before="6" w:after="6"/>
        <w:jc w:val="both"/>
        <w:rPr>
          <w:rFonts w:eastAsia="Calibri"/>
          <w:szCs w:val="24"/>
          <w:lang w:eastAsia="pt-BR"/>
        </w:rPr>
      </w:pPr>
    </w:p>
    <w:p w14:paraId="4D1333BF" w14:textId="77203621" w:rsidR="00FC020A" w:rsidRDefault="00522BCC">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w:t>
      </w:r>
      <w:r w:rsidR="006B2DF2">
        <w:rPr>
          <w:rFonts w:eastAsia="Calibri"/>
          <w:b/>
          <w:bCs/>
          <w:szCs w:val="24"/>
          <w:lang w:eastAsia="pt-BR"/>
        </w:rPr>
        <w:t>.</w:t>
      </w:r>
      <w:r w:rsidR="006B2DF2">
        <w:rPr>
          <w:rFonts w:eastAsia="Calibri"/>
          <w:b/>
          <w:bCs/>
          <w:szCs w:val="24"/>
          <w:lang w:eastAsia="pt-BR"/>
        </w:rPr>
        <w:tab/>
        <w:t>DAS INFRAÇÕES ADMINISTRATIVAS E SANÇÕES</w:t>
      </w:r>
    </w:p>
    <w:p w14:paraId="74B5114E" w14:textId="78A8680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.1. Comete infração administrativa, nos termos da lei, o licitante que, com dolo ou culpa: </w:t>
      </w:r>
    </w:p>
    <w:p w14:paraId="6165E541" w14:textId="6EB4AE3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B54F54">
        <w:rPr>
          <w:rFonts w:eastAsia="Calibri"/>
          <w:szCs w:val="24"/>
          <w:lang w:eastAsia="pt-BR"/>
        </w:rPr>
        <w:t>1. deixar</w:t>
      </w:r>
      <w:r w:rsidR="006B2DF2">
        <w:rPr>
          <w:rFonts w:eastAsia="Calibri"/>
          <w:szCs w:val="24"/>
          <w:lang w:eastAsia="pt-BR"/>
        </w:rPr>
        <w:t xml:space="preserve"> de entregar a documentação exigida para o certame ou não entregar qualquer documento que tenha sido solicitado pelo/a pregoeiro/a durante o certame;</w:t>
      </w:r>
    </w:p>
    <w:p w14:paraId="1D18DBA3" w14:textId="4624B33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B54F54">
        <w:rPr>
          <w:rFonts w:eastAsia="Calibri"/>
          <w:szCs w:val="24"/>
          <w:lang w:eastAsia="pt-BR"/>
        </w:rPr>
        <w:t>2. Salvo</w:t>
      </w:r>
      <w:r w:rsidR="006B2DF2">
        <w:rPr>
          <w:rFonts w:eastAsia="Calibri"/>
          <w:szCs w:val="24"/>
          <w:lang w:eastAsia="pt-BR"/>
        </w:rPr>
        <w:t xml:space="preserve"> em decorrência de fato superveniente devidamente justificado, não mantiver a proposta em especial quando:</w:t>
      </w:r>
    </w:p>
    <w:p w14:paraId="5DAEBAB4" w14:textId="7A969DD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B54F54">
        <w:rPr>
          <w:rFonts w:eastAsia="Calibri"/>
          <w:szCs w:val="24"/>
          <w:lang w:eastAsia="pt-BR"/>
        </w:rPr>
        <w:t>1. não</w:t>
      </w:r>
      <w:r w:rsidR="006B2DF2">
        <w:rPr>
          <w:rFonts w:eastAsia="Calibri"/>
          <w:szCs w:val="24"/>
          <w:lang w:eastAsia="pt-BR"/>
        </w:rPr>
        <w:t xml:space="preserve"> enviar a proposta adequada ao último lance ofertado ou após a negociação; </w:t>
      </w:r>
    </w:p>
    <w:p w14:paraId="133D77F7" w14:textId="2840CF8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B54F54">
        <w:rPr>
          <w:rFonts w:eastAsia="Calibri"/>
          <w:szCs w:val="24"/>
          <w:lang w:eastAsia="pt-BR"/>
        </w:rPr>
        <w:t>2. recusar</w:t>
      </w:r>
      <w:r w:rsidR="006B2DF2">
        <w:rPr>
          <w:rFonts w:eastAsia="Calibri"/>
          <w:szCs w:val="24"/>
          <w:lang w:eastAsia="pt-BR"/>
        </w:rPr>
        <w:t xml:space="preserve">-se a enviar o detalhamento da proposta quando exigível; </w:t>
      </w:r>
    </w:p>
    <w:p w14:paraId="382FF9C6" w14:textId="0451CC4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B54F54">
        <w:rPr>
          <w:rFonts w:eastAsia="Calibri"/>
          <w:szCs w:val="24"/>
          <w:lang w:eastAsia="pt-BR"/>
        </w:rPr>
        <w:t>3. pedir</w:t>
      </w:r>
      <w:r w:rsidR="006B2DF2">
        <w:rPr>
          <w:rFonts w:eastAsia="Calibri"/>
          <w:szCs w:val="24"/>
          <w:lang w:eastAsia="pt-BR"/>
        </w:rPr>
        <w:t xml:space="preserve"> para ser desclassificado quando encerrada a etapa competitiva; ou </w:t>
      </w:r>
    </w:p>
    <w:p w14:paraId="238DFFDE" w14:textId="0F4A640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B54F54">
        <w:rPr>
          <w:rFonts w:eastAsia="Calibri"/>
          <w:szCs w:val="24"/>
          <w:lang w:eastAsia="pt-BR"/>
        </w:rPr>
        <w:t>4. deixar</w:t>
      </w:r>
      <w:r w:rsidR="006B2DF2">
        <w:rPr>
          <w:rFonts w:eastAsia="Calibri"/>
          <w:szCs w:val="24"/>
          <w:lang w:eastAsia="pt-BR"/>
        </w:rPr>
        <w:t xml:space="preserve"> de apresentar amostra;</w:t>
      </w:r>
    </w:p>
    <w:p w14:paraId="199DA072" w14:textId="6DBCC8E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B54F54">
        <w:rPr>
          <w:rFonts w:eastAsia="Calibri"/>
          <w:szCs w:val="24"/>
          <w:lang w:eastAsia="pt-BR"/>
        </w:rPr>
        <w:t>5. apresentar</w:t>
      </w:r>
      <w:r w:rsidR="006B2DF2">
        <w:rPr>
          <w:rFonts w:eastAsia="Calibri"/>
          <w:szCs w:val="24"/>
          <w:lang w:eastAsia="pt-BR"/>
        </w:rPr>
        <w:t xml:space="preserve"> proposta ou amostra em desacordo com as especificações do edital; </w:t>
      </w:r>
    </w:p>
    <w:p w14:paraId="4F21031D" w14:textId="0C5707F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w:t>
      </w:r>
      <w:r w:rsidR="006B2DF2">
        <w:rPr>
          <w:rFonts w:eastAsia="Calibri"/>
          <w:szCs w:val="24"/>
          <w:lang w:eastAsia="pt-BR"/>
        </w:rPr>
        <w:tab/>
        <w:t>não celebrar o contrato ou não entregar a documentação exigida para a contratação, quando convocado dentro do prazo de validade de sua proposta;</w:t>
      </w:r>
    </w:p>
    <w:p w14:paraId="4081573C" w14:textId="25429CC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w:t>
      </w:r>
      <w:r w:rsidR="00B54F54">
        <w:rPr>
          <w:rFonts w:eastAsia="Calibri"/>
          <w:szCs w:val="24"/>
          <w:lang w:eastAsia="pt-BR"/>
        </w:rPr>
        <w:t>1. recusar</w:t>
      </w:r>
      <w:r w:rsidR="006B2DF2">
        <w:rPr>
          <w:rFonts w:eastAsia="Calibri"/>
          <w:szCs w:val="24"/>
          <w:lang w:eastAsia="pt-BR"/>
        </w:rPr>
        <w:t>-se, sem justificativa, a assinar o contrato ou a ata de registro de preço, ou a aceitar ou retirar o instrumento equivalente no prazo estabelecido pela Administração;</w:t>
      </w:r>
    </w:p>
    <w:p w14:paraId="3CFC819F" w14:textId="2894C77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807A78">
        <w:rPr>
          <w:rFonts w:eastAsia="Calibri"/>
          <w:szCs w:val="24"/>
          <w:lang w:eastAsia="pt-BR"/>
        </w:rPr>
        <w:t>4. apresentar</w:t>
      </w:r>
      <w:r w:rsidR="006B2DF2">
        <w:rPr>
          <w:rFonts w:eastAsia="Calibri"/>
          <w:szCs w:val="24"/>
          <w:lang w:eastAsia="pt-BR"/>
        </w:rPr>
        <w:t xml:space="preserve"> declaração ou documentação falsa exigida para o certame ou prestar declaração falsa durante a licitação</w:t>
      </w:r>
    </w:p>
    <w:p w14:paraId="3E058F06" w14:textId="4A7A88B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807A78">
        <w:rPr>
          <w:rFonts w:eastAsia="Calibri"/>
          <w:szCs w:val="24"/>
          <w:lang w:eastAsia="pt-BR"/>
        </w:rPr>
        <w:t>5. fraudar</w:t>
      </w:r>
      <w:r w:rsidR="006B2DF2">
        <w:rPr>
          <w:rFonts w:eastAsia="Calibri"/>
          <w:szCs w:val="24"/>
          <w:lang w:eastAsia="pt-BR"/>
        </w:rPr>
        <w:t xml:space="preserve"> a licitação</w:t>
      </w:r>
    </w:p>
    <w:p w14:paraId="764C9FFC" w14:textId="1B3A04C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807A78">
        <w:rPr>
          <w:rFonts w:eastAsia="Calibri"/>
          <w:szCs w:val="24"/>
          <w:lang w:eastAsia="pt-BR"/>
        </w:rPr>
        <w:t>6. comportar</w:t>
      </w:r>
      <w:r w:rsidR="006B2DF2">
        <w:rPr>
          <w:rFonts w:eastAsia="Calibri"/>
          <w:szCs w:val="24"/>
          <w:lang w:eastAsia="pt-BR"/>
        </w:rPr>
        <w:t>-se de modo inidôneo ou cometer fraude de qualquer natureza, em especial quando:</w:t>
      </w:r>
    </w:p>
    <w:p w14:paraId="74A27956" w14:textId="4D1D17B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.1.6.</w:t>
      </w:r>
      <w:r w:rsidR="00B54F54">
        <w:rPr>
          <w:rFonts w:eastAsia="Calibri"/>
          <w:szCs w:val="24"/>
          <w:lang w:eastAsia="pt-BR"/>
        </w:rPr>
        <w:t>1. agir</w:t>
      </w:r>
      <w:r w:rsidR="006B2DF2">
        <w:rPr>
          <w:rFonts w:eastAsia="Calibri"/>
          <w:szCs w:val="24"/>
          <w:lang w:eastAsia="pt-BR"/>
        </w:rPr>
        <w:t xml:space="preserve"> em conluio ou em desconformidade com a lei; </w:t>
      </w:r>
    </w:p>
    <w:p w14:paraId="1815BC93" w14:textId="2BF66EE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.1.6.</w:t>
      </w:r>
      <w:r w:rsidR="00B54F54">
        <w:rPr>
          <w:rFonts w:eastAsia="Calibri"/>
          <w:szCs w:val="24"/>
          <w:lang w:eastAsia="pt-BR"/>
        </w:rPr>
        <w:t>2. induzir</w:t>
      </w:r>
      <w:r w:rsidR="006B2DF2">
        <w:rPr>
          <w:rFonts w:eastAsia="Calibri"/>
          <w:szCs w:val="24"/>
          <w:lang w:eastAsia="pt-BR"/>
        </w:rPr>
        <w:t xml:space="preserve"> deliberadamente a erro no julgamento; </w:t>
      </w:r>
    </w:p>
    <w:p w14:paraId="14F00F46" w14:textId="77076DF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.1.6.</w:t>
      </w:r>
      <w:r w:rsidR="00B54F54">
        <w:rPr>
          <w:rFonts w:eastAsia="Calibri"/>
          <w:szCs w:val="24"/>
          <w:lang w:eastAsia="pt-BR"/>
        </w:rPr>
        <w:t>3. apresentar</w:t>
      </w:r>
      <w:r w:rsidR="006B2DF2">
        <w:rPr>
          <w:rFonts w:eastAsia="Calibri"/>
          <w:szCs w:val="24"/>
          <w:lang w:eastAsia="pt-BR"/>
        </w:rPr>
        <w:t xml:space="preserve"> amostra falsificada ou deteriorada; </w:t>
      </w:r>
    </w:p>
    <w:p w14:paraId="5886A8ED" w14:textId="49EE223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B54F54">
        <w:rPr>
          <w:rFonts w:eastAsia="Calibri"/>
          <w:szCs w:val="24"/>
          <w:lang w:eastAsia="pt-BR"/>
        </w:rPr>
        <w:t>7. praticar</w:t>
      </w:r>
      <w:r w:rsidR="006B2DF2">
        <w:rPr>
          <w:rFonts w:eastAsia="Calibri"/>
          <w:szCs w:val="24"/>
          <w:lang w:eastAsia="pt-BR"/>
        </w:rPr>
        <w:t xml:space="preserve"> atos ilícitos com vistas a frustrar os objetivos da licitação</w:t>
      </w:r>
    </w:p>
    <w:p w14:paraId="410B644A" w14:textId="46BDB30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9</w:t>
      </w:r>
      <w:r w:rsidR="006B2DF2">
        <w:rPr>
          <w:rFonts w:eastAsia="Calibri"/>
          <w:szCs w:val="24"/>
          <w:lang w:eastAsia="pt-BR"/>
        </w:rPr>
        <w:t>.1.</w:t>
      </w:r>
      <w:r w:rsidR="00B54F54">
        <w:rPr>
          <w:rFonts w:eastAsia="Calibri"/>
          <w:szCs w:val="24"/>
          <w:lang w:eastAsia="pt-BR"/>
        </w:rPr>
        <w:t>8. praticar</w:t>
      </w:r>
      <w:r w:rsidR="006B2DF2">
        <w:rPr>
          <w:rFonts w:eastAsia="Calibri"/>
          <w:szCs w:val="24"/>
          <w:lang w:eastAsia="pt-BR"/>
        </w:rPr>
        <w:t xml:space="preserve"> ato lesivo previsto no </w:t>
      </w:r>
      <w:hyperlink r:id="rId39" w:anchor="art5" w:history="1">
        <w:r w:rsidR="00FC020A">
          <w:rPr>
            <w:rFonts w:eastAsia="Calibri"/>
            <w:szCs w:val="24"/>
            <w:u w:val="single"/>
            <w:lang w:eastAsia="pt-BR"/>
          </w:rPr>
          <w:t>art. 5º da Lei n.º 12.846, de 2013</w:t>
        </w:r>
      </w:hyperlink>
      <w:r w:rsidR="006B2DF2">
        <w:rPr>
          <w:rFonts w:eastAsia="Calibri"/>
          <w:szCs w:val="24"/>
          <w:lang w:eastAsia="pt-BR"/>
        </w:rPr>
        <w:t>.</w:t>
      </w:r>
    </w:p>
    <w:p w14:paraId="6D133CB4" w14:textId="2ED02AD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.2.Com fulcro na </w:t>
      </w:r>
      <w:hyperlink r:id="rId40" w:history="1">
        <w:r w:rsidR="00FC020A">
          <w:rPr>
            <w:rFonts w:eastAsia="Calibri"/>
            <w:color w:val="000080"/>
            <w:szCs w:val="24"/>
            <w:u w:val="single"/>
            <w:lang w:eastAsia="pt-BR"/>
          </w:rPr>
          <w:t>Lei nº 14.133, de 2021</w:t>
        </w:r>
      </w:hyperlink>
      <w:r w:rsidR="006B2DF2">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60CACB8" w14:textId="2038EBF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B54F54">
        <w:rPr>
          <w:rFonts w:eastAsia="Calibri"/>
          <w:szCs w:val="24"/>
          <w:lang w:eastAsia="pt-BR"/>
        </w:rPr>
        <w:t>1. advertência</w:t>
      </w:r>
      <w:r w:rsidR="006B2DF2">
        <w:rPr>
          <w:rFonts w:eastAsia="Calibri"/>
          <w:szCs w:val="24"/>
          <w:lang w:eastAsia="pt-BR"/>
        </w:rPr>
        <w:t xml:space="preserve">; </w:t>
      </w:r>
    </w:p>
    <w:p w14:paraId="7F4AD4E6" w14:textId="0B58E0D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B54F54">
        <w:rPr>
          <w:rFonts w:eastAsia="Calibri"/>
          <w:szCs w:val="24"/>
          <w:lang w:eastAsia="pt-BR"/>
        </w:rPr>
        <w:t>2. multa</w:t>
      </w:r>
      <w:r w:rsidR="006B2DF2">
        <w:rPr>
          <w:rFonts w:eastAsia="Calibri"/>
          <w:szCs w:val="24"/>
          <w:lang w:eastAsia="pt-BR"/>
        </w:rPr>
        <w:t>;</w:t>
      </w:r>
    </w:p>
    <w:p w14:paraId="74D67563" w14:textId="2729686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B54F54">
        <w:rPr>
          <w:rFonts w:eastAsia="Calibri"/>
          <w:szCs w:val="24"/>
          <w:lang w:eastAsia="pt-BR"/>
        </w:rPr>
        <w:t>3. impedimento</w:t>
      </w:r>
      <w:r w:rsidR="006B2DF2">
        <w:rPr>
          <w:rFonts w:eastAsia="Calibri"/>
          <w:szCs w:val="24"/>
          <w:lang w:eastAsia="pt-BR"/>
        </w:rPr>
        <w:t xml:space="preserve"> de licitar e contratar e</w:t>
      </w:r>
    </w:p>
    <w:p w14:paraId="62623E4A" w14:textId="099D9CC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B54F54">
        <w:rPr>
          <w:rFonts w:eastAsia="Calibri"/>
          <w:szCs w:val="24"/>
          <w:lang w:eastAsia="pt-BR"/>
        </w:rPr>
        <w:t>4. declaração</w:t>
      </w:r>
      <w:r w:rsidR="006B2DF2">
        <w:rPr>
          <w:rFonts w:eastAsia="Calibri"/>
          <w:szCs w:val="24"/>
          <w:lang w:eastAsia="pt-BR"/>
        </w:rPr>
        <w:t xml:space="preserve"> de inidoneidade para licitar ou contratar, enquanto perdurarem os motivos determinantes da punição ou até que seja promovida sua reabilitação perante a própria autoridade que aplicou a penalidade.</w:t>
      </w:r>
    </w:p>
    <w:p w14:paraId="6DFC894D" w14:textId="6DE472D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B54F54">
        <w:rPr>
          <w:rFonts w:eastAsia="Calibri"/>
          <w:szCs w:val="24"/>
          <w:lang w:eastAsia="pt-BR"/>
        </w:rPr>
        <w:t>3. Na</w:t>
      </w:r>
      <w:r w:rsidR="006B2DF2">
        <w:rPr>
          <w:rFonts w:eastAsia="Calibri"/>
          <w:szCs w:val="24"/>
          <w:lang w:eastAsia="pt-BR"/>
        </w:rPr>
        <w:t xml:space="preserve"> aplicação das sanções serão considerados:</w:t>
      </w:r>
    </w:p>
    <w:p w14:paraId="0C2C48CF" w14:textId="4221EB1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.3.1.a natureza e a gravidade da infração cometida.</w:t>
      </w:r>
    </w:p>
    <w:p w14:paraId="19F1EE2A" w14:textId="2A44BA7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.3.2.as peculiaridades do caso concreto</w:t>
      </w:r>
    </w:p>
    <w:p w14:paraId="714A873D" w14:textId="29B2D47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.3.3.as circunstâncias agravantes ou atenuantes</w:t>
      </w:r>
    </w:p>
    <w:p w14:paraId="53332206" w14:textId="4D063E1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w:t>
      </w:r>
      <w:r w:rsidR="00B54F54">
        <w:rPr>
          <w:rFonts w:eastAsia="Calibri"/>
          <w:szCs w:val="24"/>
          <w:lang w:eastAsia="pt-BR"/>
        </w:rPr>
        <w:t>4. os</w:t>
      </w:r>
      <w:r w:rsidR="006B2DF2">
        <w:rPr>
          <w:rFonts w:eastAsia="Calibri"/>
          <w:szCs w:val="24"/>
          <w:lang w:eastAsia="pt-BR"/>
        </w:rPr>
        <w:t xml:space="preserve"> danos que dela provierem para a Administração Pública</w:t>
      </w:r>
    </w:p>
    <w:p w14:paraId="6BAD2B8D" w14:textId="6096AA0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w:t>
      </w:r>
      <w:r w:rsidR="00B54F54">
        <w:rPr>
          <w:rFonts w:eastAsia="Calibri"/>
          <w:szCs w:val="24"/>
          <w:lang w:eastAsia="pt-BR"/>
        </w:rPr>
        <w:t>5. implantação</w:t>
      </w:r>
      <w:r w:rsidR="006B2DF2">
        <w:rPr>
          <w:rFonts w:eastAsia="Calibri"/>
          <w:szCs w:val="24"/>
          <w:lang w:eastAsia="pt-BR"/>
        </w:rPr>
        <w:t xml:space="preserve"> ou o aperfeiçoamento de programa de integridade, conforme normas e orientações dos órgãos de controle.</w:t>
      </w:r>
    </w:p>
    <w:p w14:paraId="6D6CA539" w14:textId="400ACD2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.4.A multa será recolhida em percentual de 0,5% a 30% incidente sobre o valor do contrato licitado, recolhida no prazo máximo de </w:t>
      </w:r>
      <w:r w:rsidR="006B2DF2">
        <w:rPr>
          <w:rFonts w:eastAsia="Calibri"/>
          <w:b/>
          <w:bCs/>
          <w:szCs w:val="24"/>
          <w:lang w:eastAsia="pt-BR"/>
        </w:rPr>
        <w:t>30 (trinta) dias</w:t>
      </w:r>
      <w:r w:rsidR="006B2DF2">
        <w:rPr>
          <w:rFonts w:eastAsia="Calibri"/>
          <w:szCs w:val="24"/>
          <w:lang w:eastAsia="pt-BR"/>
        </w:rPr>
        <w:t xml:space="preserve"> úteis, a contar da comunicação oficial. </w:t>
      </w:r>
    </w:p>
    <w:p w14:paraId="7C0B7636" w14:textId="03EEDE6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.4.</w:t>
      </w:r>
      <w:r w:rsidR="00B54F54">
        <w:rPr>
          <w:rFonts w:eastAsia="Calibri"/>
          <w:szCs w:val="24"/>
          <w:lang w:eastAsia="pt-BR"/>
        </w:rPr>
        <w:t>1. Para</w:t>
      </w:r>
      <w:r w:rsidR="006B2DF2">
        <w:rPr>
          <w:rFonts w:eastAsia="Calibri"/>
          <w:szCs w:val="24"/>
          <w:lang w:eastAsia="pt-BR"/>
        </w:rPr>
        <w:t xml:space="preserve"> as infrações previstas nos itens 9.1.1, 9.1.2 e 9.1.3, a multa será de 0,5% a 15% do valor do contrato licitado.</w:t>
      </w:r>
    </w:p>
    <w:p w14:paraId="5EC2F538" w14:textId="4C77FCB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.4.</w:t>
      </w:r>
      <w:r w:rsidR="00B54F54">
        <w:rPr>
          <w:rFonts w:eastAsia="Calibri"/>
          <w:szCs w:val="24"/>
          <w:lang w:eastAsia="pt-BR"/>
        </w:rPr>
        <w:t>2. Para</w:t>
      </w:r>
      <w:r w:rsidR="006B2DF2">
        <w:rPr>
          <w:rFonts w:eastAsia="Calibri"/>
          <w:szCs w:val="24"/>
          <w:lang w:eastAsia="pt-BR"/>
        </w:rPr>
        <w:t xml:space="preserve"> as infrações previstas nos itens 9.1.4, 9.1.5, 9.1.6, 9.1.7 e 9.1.8 a multa será de 15% a 30% do valor do contrato licitado.</w:t>
      </w:r>
    </w:p>
    <w:p w14:paraId="78464C11" w14:textId="1B5FAB2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B54F54">
        <w:rPr>
          <w:rFonts w:eastAsia="Calibri"/>
          <w:szCs w:val="24"/>
          <w:lang w:eastAsia="pt-BR"/>
        </w:rPr>
        <w:t>5. As</w:t>
      </w:r>
      <w:r w:rsidR="006B2DF2">
        <w:rPr>
          <w:rFonts w:eastAsia="Calibri"/>
          <w:szCs w:val="24"/>
          <w:lang w:eastAsia="pt-BR"/>
        </w:rPr>
        <w:t xml:space="preserve"> sanções de advertência, impedimento de licitar e contratar e declaração de inidoneidade para licitar ou contratar poderão ser aplicadas, cumulativamente ou não, à penalidade de multa.</w:t>
      </w:r>
    </w:p>
    <w:p w14:paraId="3BE12981" w14:textId="3BA9663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B54F54">
        <w:rPr>
          <w:rFonts w:eastAsia="Calibri"/>
          <w:szCs w:val="24"/>
          <w:lang w:eastAsia="pt-BR"/>
        </w:rPr>
        <w:t>6. Na</w:t>
      </w:r>
      <w:r w:rsidR="006B2DF2">
        <w:rPr>
          <w:rFonts w:eastAsia="Calibri"/>
          <w:szCs w:val="24"/>
          <w:lang w:eastAsia="pt-BR"/>
        </w:rPr>
        <w:t xml:space="preserve"> aplicação da sanção de multa será facultada a defesa do interessado no prazo de 15 (quinze) dias úteis, contado da data de sua intimação.</w:t>
      </w:r>
    </w:p>
    <w:p w14:paraId="4802011F" w14:textId="141D324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.7.A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939A594" w14:textId="12E7D707" w:rsidR="00522BCC"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B54F54">
        <w:rPr>
          <w:rFonts w:eastAsia="Calibri"/>
          <w:szCs w:val="24"/>
          <w:lang w:eastAsia="pt-BR"/>
        </w:rPr>
        <w:t>8. Poderá</w:t>
      </w:r>
      <w:r w:rsidR="006B2DF2">
        <w:rPr>
          <w:rFonts w:eastAsia="Calibri"/>
          <w:szCs w:val="24"/>
          <w:lang w:eastAsia="pt-BR"/>
        </w:rPr>
        <w:t xml:space="preserve"> ser aplicada ao responsável a sanção de declaração de inidoneidade para licitar ou contratar, em decorrência da prática das infrações dispostas </w:t>
      </w:r>
      <w:r w:rsidR="00230B94">
        <w:rPr>
          <w:rFonts w:eastAsia="Calibri"/>
          <w:szCs w:val="24"/>
          <w:lang w:eastAsia="pt-BR"/>
        </w:rPr>
        <w:t xml:space="preserve">nos itens 9.1.4, 9.1.5, 9.1.6, </w:t>
      </w:r>
      <w:r>
        <w:rPr>
          <w:rFonts w:eastAsia="Calibri"/>
          <w:szCs w:val="24"/>
          <w:lang w:eastAsia="pt-BR"/>
        </w:rPr>
        <w:t>9</w:t>
      </w:r>
      <w:r w:rsidR="006B2DF2">
        <w:rPr>
          <w:rFonts w:eastAsia="Calibri"/>
          <w:szCs w:val="24"/>
          <w:lang w:eastAsia="pt-BR"/>
        </w:rPr>
        <w:t>.1.7 e 9.1.8, bem como pelas infrações administrativas prev</w:t>
      </w:r>
      <w:r w:rsidR="00230B94">
        <w:rPr>
          <w:rFonts w:eastAsia="Calibri"/>
          <w:szCs w:val="24"/>
          <w:lang w:eastAsia="pt-BR"/>
        </w:rPr>
        <w:t xml:space="preserve">istas nos itens 9.1.1, 9.1.2 e </w:t>
      </w:r>
    </w:p>
    <w:p w14:paraId="0FF1D223" w14:textId="14987E8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.1.3 que justifiquem a imposição de penalidade mais grave que a sanção de impedimento de licitar e contratar, cuja duração observará o prazo previsto no </w:t>
      </w:r>
      <w:hyperlink r:id="rId41" w:anchor="art156§5" w:history="1">
        <w:r w:rsidR="00FC020A">
          <w:rPr>
            <w:rFonts w:eastAsia="Calibri"/>
            <w:color w:val="000080"/>
            <w:szCs w:val="24"/>
            <w:u w:val="single"/>
            <w:lang w:eastAsia="pt-BR"/>
          </w:rPr>
          <w:t>art. 156, §5º, da Lei n.º 14.133/2021</w:t>
        </w:r>
      </w:hyperlink>
      <w:r w:rsidR="006B2DF2">
        <w:rPr>
          <w:rFonts w:eastAsia="Calibri"/>
          <w:szCs w:val="24"/>
          <w:lang w:eastAsia="pt-BR"/>
        </w:rPr>
        <w:t>.</w:t>
      </w:r>
    </w:p>
    <w:p w14:paraId="4B175451" w14:textId="6C50B5F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.9.A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590A8BD4" w14:textId="6330F3E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w:t>
      </w:r>
      <w:r w:rsidR="006B2DF2">
        <w:rPr>
          <w:rFonts w:eastAsia="Calibri"/>
          <w:szCs w:val="24"/>
          <w:lang w:eastAsia="pt-BR"/>
        </w:rPr>
        <w:lastRenderedPageBreak/>
        <w:t xml:space="preserve">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4A32D25" w14:textId="7D1F789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B54F54">
        <w:rPr>
          <w:rFonts w:eastAsia="Calibri"/>
          <w:szCs w:val="24"/>
          <w:lang w:eastAsia="pt-BR"/>
        </w:rPr>
        <w:t>11. Caberá</w:t>
      </w:r>
      <w:r w:rsidR="006B2DF2">
        <w:rPr>
          <w:rFonts w:eastAsia="Calibri"/>
          <w:szCs w:val="24"/>
          <w:lang w:eastAsia="pt-BR"/>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0791DA" w14:textId="64140FB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B54F54">
        <w:rPr>
          <w:rFonts w:eastAsia="Calibri"/>
          <w:szCs w:val="24"/>
          <w:lang w:eastAsia="pt-BR"/>
        </w:rPr>
        <w:t>12. Caberá</w:t>
      </w:r>
      <w:r w:rsidR="006B2DF2">
        <w:rPr>
          <w:rFonts w:eastAsia="Calibri"/>
          <w:szCs w:val="24"/>
          <w:lang w:eastAsia="pt-BR"/>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730E84" w14:textId="79546E0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.13.O recurso e o pedido de reconsideração terão efeito suspensivo do ato ou da decisão recorrida até que sobrevenha decisão final da autoridade competente.</w:t>
      </w:r>
    </w:p>
    <w:p w14:paraId="5D00D23E" w14:textId="370D6F4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.14.A aplicação das sanções previstas neste edital não exclui, em hipótese alguma, a obrigação de reparação integral dos danos causados.</w:t>
      </w:r>
    </w:p>
    <w:p w14:paraId="038E81C6" w14:textId="77777777" w:rsidR="00FC020A" w:rsidRDefault="00FC020A">
      <w:pPr>
        <w:suppressAutoHyphens w:val="0"/>
        <w:autoSpaceDE w:val="0"/>
        <w:autoSpaceDN w:val="0"/>
        <w:adjustRightInd w:val="0"/>
        <w:spacing w:before="6" w:after="6"/>
        <w:jc w:val="both"/>
        <w:rPr>
          <w:rFonts w:eastAsia="Calibri"/>
          <w:szCs w:val="24"/>
          <w:lang w:eastAsia="pt-BR"/>
        </w:rPr>
      </w:pPr>
    </w:p>
    <w:p w14:paraId="0D1535F7" w14:textId="3B61BEED" w:rsidR="00FC020A" w:rsidRDefault="00230B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w:t>
      </w:r>
      <w:r w:rsidR="00522BCC">
        <w:rPr>
          <w:rFonts w:eastAsia="Calibri"/>
          <w:b/>
          <w:bCs/>
          <w:szCs w:val="24"/>
          <w:lang w:eastAsia="pt-BR"/>
        </w:rPr>
        <w:t>0</w:t>
      </w:r>
      <w:r w:rsidR="006B2DF2">
        <w:rPr>
          <w:rFonts w:eastAsia="Calibri"/>
          <w:b/>
          <w:bCs/>
          <w:szCs w:val="24"/>
          <w:lang w:eastAsia="pt-BR"/>
        </w:rPr>
        <w:t>.DA IMPUGNAÇÃO AO EDITAL E DO PEDIDO DE ESCLARECIMENTO</w:t>
      </w:r>
    </w:p>
    <w:p w14:paraId="01C3FE94" w14:textId="2FE65900"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 xml:space="preserve">.1.Qualquer pessoa é parte legítima para impugnar este Edital por irregularidade na aplicação da </w:t>
      </w:r>
      <w:hyperlink r:id="rId42" w:history="1">
        <w:r w:rsidR="00FC020A">
          <w:rPr>
            <w:rFonts w:eastAsia="Calibri"/>
            <w:color w:val="000080"/>
            <w:szCs w:val="24"/>
            <w:u w:val="single"/>
            <w:lang w:eastAsia="pt-BR"/>
          </w:rPr>
          <w:t>Lei nº 14.133, de 2021</w:t>
        </w:r>
      </w:hyperlink>
      <w:r w:rsidR="006B2DF2">
        <w:rPr>
          <w:rFonts w:eastAsia="Calibri"/>
          <w:szCs w:val="24"/>
          <w:lang w:eastAsia="pt-BR"/>
        </w:rPr>
        <w:t>, devendo protocolar o pedido até 3 (três) dias úteis antes da data da abertura do certame.</w:t>
      </w:r>
    </w:p>
    <w:p w14:paraId="570A2FEF" w14:textId="32F112BE"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.2.A resposta à impugnação ou ao pedido de esclarecimento será divulgado em sítio eletrônico oficial no prazo de até 3 (três) dias úteis, limitado ao último dia útil anterior à data da abertura do certame.</w:t>
      </w:r>
    </w:p>
    <w:p w14:paraId="3CDDB832" w14:textId="6568D046" w:rsidR="00FC020A" w:rsidRDefault="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 xml:space="preserve">.3.A impugnação e o pedido de esclarecimento poderão ser realizados por forma eletrônica,  </w:t>
      </w:r>
      <w:hyperlink r:id="rId43" w:history="1">
        <w:r w:rsidR="00FC020A">
          <w:rPr>
            <w:rFonts w:eastAsia="Calibri"/>
            <w:szCs w:val="24"/>
            <w:lang w:eastAsia="pt-BR"/>
          </w:rPr>
          <w:t>https://bll.org.br/</w:t>
        </w:r>
      </w:hyperlink>
      <w:r w:rsidR="006B2DF2">
        <w:rPr>
          <w:rFonts w:eastAsia="Calibri"/>
          <w:szCs w:val="24"/>
          <w:lang w:eastAsia="pt-BR"/>
        </w:rPr>
        <w:t xml:space="preserve"> ou via email: </w:t>
      </w:r>
      <w:r w:rsidR="006B2DF2">
        <w:rPr>
          <w:rFonts w:eastAsia="Calibri"/>
          <w:color w:val="000080"/>
          <w:szCs w:val="24"/>
          <w:u w:val="single"/>
          <w:lang w:eastAsia="pt-BR"/>
        </w:rPr>
        <w:t>licitação@pmcaracol.ms.gov.br</w:t>
      </w:r>
      <w:r w:rsidR="006B2DF2">
        <w:rPr>
          <w:rFonts w:eastAsia="Calibri"/>
          <w:szCs w:val="24"/>
          <w:lang w:eastAsia="pt-BR"/>
        </w:rPr>
        <w:t>.</w:t>
      </w:r>
    </w:p>
    <w:p w14:paraId="20F034E0" w14:textId="7AF3DDE6"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w:t>
      </w:r>
      <w:r w:rsidR="00B54F54">
        <w:rPr>
          <w:rFonts w:eastAsia="Calibri"/>
          <w:szCs w:val="24"/>
          <w:lang w:eastAsia="pt-BR"/>
        </w:rPr>
        <w:t>4. As</w:t>
      </w:r>
      <w:r w:rsidR="006B2DF2">
        <w:rPr>
          <w:rFonts w:eastAsia="Calibri"/>
          <w:szCs w:val="24"/>
          <w:lang w:eastAsia="pt-BR"/>
        </w:rPr>
        <w:t xml:space="preserve"> impugnações e pedidos de esclarecimentos não suspendem os prazos previstos no certame.</w:t>
      </w:r>
    </w:p>
    <w:p w14:paraId="3A293FA1" w14:textId="0372A2FE"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Pr>
          <w:rFonts w:eastAsia="Calibri"/>
          <w:szCs w:val="24"/>
          <w:lang w:eastAsia="pt-BR"/>
        </w:rPr>
        <w:t>.</w:t>
      </w:r>
      <w:r w:rsidR="006B2DF2">
        <w:rPr>
          <w:rFonts w:eastAsia="Calibri"/>
          <w:szCs w:val="24"/>
          <w:lang w:eastAsia="pt-BR"/>
        </w:rPr>
        <w:t>4.1.</w:t>
      </w:r>
      <w:r w:rsidR="006B2DF2">
        <w:rPr>
          <w:rFonts w:eastAsia="Calibri"/>
          <w:szCs w:val="24"/>
          <w:lang w:eastAsia="pt-BR"/>
        </w:rPr>
        <w:tab/>
        <w:t>A concessão de efeito suspensivo à impugnação é medida excepcional e deverá ser motivada pelo agente de contratação, nos autos do processo de licitação.</w:t>
      </w:r>
    </w:p>
    <w:p w14:paraId="5B7ADD8D" w14:textId="113DC5C3"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w:t>
      </w:r>
      <w:r w:rsidR="00B54F54">
        <w:rPr>
          <w:rFonts w:eastAsia="Calibri"/>
          <w:szCs w:val="24"/>
          <w:lang w:eastAsia="pt-BR"/>
        </w:rPr>
        <w:t>5. Acolhida</w:t>
      </w:r>
      <w:r w:rsidR="006B2DF2">
        <w:rPr>
          <w:rFonts w:eastAsia="Calibri"/>
          <w:szCs w:val="24"/>
          <w:lang w:eastAsia="pt-BR"/>
        </w:rPr>
        <w:t xml:space="preserve"> a impugnação, será definida e publicada nova data para a realização do certame.</w:t>
      </w:r>
    </w:p>
    <w:p w14:paraId="139250CD" w14:textId="77777777" w:rsidR="00FC020A" w:rsidRDefault="00FC020A">
      <w:pPr>
        <w:suppressAutoHyphens w:val="0"/>
        <w:autoSpaceDE w:val="0"/>
        <w:autoSpaceDN w:val="0"/>
        <w:adjustRightInd w:val="0"/>
        <w:spacing w:before="6" w:after="6"/>
        <w:jc w:val="both"/>
        <w:rPr>
          <w:rFonts w:eastAsia="Calibri"/>
          <w:szCs w:val="24"/>
          <w:lang w:eastAsia="pt-BR"/>
        </w:rPr>
      </w:pPr>
    </w:p>
    <w:p w14:paraId="6F32957F" w14:textId="592D1471" w:rsidR="00FC020A" w:rsidRDefault="00230B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w:t>
      </w:r>
      <w:r w:rsidR="00522BCC">
        <w:rPr>
          <w:rFonts w:eastAsia="Calibri"/>
          <w:b/>
          <w:bCs/>
          <w:szCs w:val="24"/>
          <w:lang w:eastAsia="pt-BR"/>
        </w:rPr>
        <w:t>1</w:t>
      </w:r>
      <w:r w:rsidR="006B2DF2">
        <w:rPr>
          <w:rFonts w:eastAsia="Calibri"/>
          <w:b/>
          <w:bCs/>
          <w:szCs w:val="24"/>
          <w:lang w:eastAsia="pt-BR"/>
        </w:rPr>
        <w:t>.</w:t>
      </w:r>
      <w:r w:rsidR="006B2DF2">
        <w:rPr>
          <w:rFonts w:eastAsia="Calibri"/>
          <w:b/>
          <w:bCs/>
          <w:szCs w:val="24"/>
          <w:lang w:eastAsia="pt-BR"/>
        </w:rPr>
        <w:tab/>
        <w:t>DAS DISPOSIÇÕES GERAIS</w:t>
      </w:r>
    </w:p>
    <w:p w14:paraId="029E1EDA" w14:textId="0E768237"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Pr>
          <w:rFonts w:eastAsia="Calibri"/>
          <w:szCs w:val="24"/>
          <w:lang w:eastAsia="pt-BR"/>
        </w:rPr>
        <w:t>.</w:t>
      </w:r>
      <w:r w:rsidR="00B54F54">
        <w:rPr>
          <w:rFonts w:eastAsia="Calibri"/>
          <w:szCs w:val="24"/>
          <w:lang w:eastAsia="pt-BR"/>
        </w:rPr>
        <w:t>1. Será</w:t>
      </w:r>
      <w:r>
        <w:rPr>
          <w:rFonts w:eastAsia="Calibri"/>
          <w:szCs w:val="24"/>
          <w:lang w:eastAsia="pt-BR"/>
        </w:rPr>
        <w:t xml:space="preserve"> divulgada ata da sessão pública no sistema eletrônico.</w:t>
      </w:r>
    </w:p>
    <w:p w14:paraId="07125276" w14:textId="2F6DC7FC"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B54F54">
        <w:rPr>
          <w:rFonts w:eastAsia="Calibri"/>
          <w:szCs w:val="24"/>
          <w:lang w:eastAsia="pt-BR"/>
        </w:rPr>
        <w:t>2. Não</w:t>
      </w:r>
      <w:r w:rsidR="006B2DF2">
        <w:rPr>
          <w:rFonts w:eastAsia="Calibri"/>
          <w:szCs w:val="24"/>
          <w:lang w:eastAsia="pt-BR"/>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4F2345C" w14:textId="451D3283"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B54F54">
        <w:rPr>
          <w:rFonts w:eastAsia="Calibri"/>
          <w:szCs w:val="24"/>
          <w:lang w:eastAsia="pt-BR"/>
        </w:rPr>
        <w:t>3. Todas</w:t>
      </w:r>
      <w:r w:rsidR="006B2DF2">
        <w:rPr>
          <w:rFonts w:eastAsia="Calibri"/>
          <w:szCs w:val="24"/>
          <w:lang w:eastAsia="pt-BR"/>
        </w:rPr>
        <w:t xml:space="preserve"> as referências de tempo no Edital, no aviso e durante a sessão pública observarão o horário de Brasília - DF.</w:t>
      </w:r>
    </w:p>
    <w:p w14:paraId="3ACFA6CC" w14:textId="6672DCFA"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Pr>
          <w:rFonts w:eastAsia="Calibri"/>
          <w:szCs w:val="24"/>
          <w:lang w:eastAsia="pt-BR"/>
        </w:rPr>
        <w:t>.</w:t>
      </w:r>
      <w:r w:rsidR="00B54F54">
        <w:rPr>
          <w:rFonts w:eastAsia="Calibri"/>
          <w:szCs w:val="24"/>
          <w:lang w:eastAsia="pt-BR"/>
        </w:rPr>
        <w:t>4. As</w:t>
      </w:r>
      <w:r>
        <w:rPr>
          <w:rFonts w:eastAsia="Calibri"/>
          <w:szCs w:val="24"/>
          <w:lang w:eastAsia="pt-BR"/>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4B3EB48E" w14:textId="41156FFF"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B54F54">
        <w:rPr>
          <w:rFonts w:eastAsia="Calibri"/>
          <w:szCs w:val="24"/>
          <w:lang w:eastAsia="pt-BR"/>
        </w:rPr>
        <w:t>5. Os</w:t>
      </w:r>
      <w:r w:rsidR="006B2DF2">
        <w:rPr>
          <w:rFonts w:eastAsia="Calibri"/>
          <w:szCs w:val="24"/>
          <w:lang w:eastAsia="pt-BR"/>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3FA17A43" w14:textId="7988D0BD"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w:t>
      </w:r>
      <w:r w:rsidR="00522BCC">
        <w:rPr>
          <w:rFonts w:eastAsia="Calibri"/>
          <w:szCs w:val="24"/>
          <w:lang w:eastAsia="pt-BR"/>
        </w:rPr>
        <w:t>1</w:t>
      </w:r>
      <w:r w:rsidR="006B2DF2">
        <w:rPr>
          <w:rFonts w:eastAsia="Calibri"/>
          <w:szCs w:val="24"/>
          <w:lang w:eastAsia="pt-BR"/>
        </w:rPr>
        <w:t>.</w:t>
      </w:r>
      <w:r w:rsidR="00B54F54">
        <w:rPr>
          <w:rFonts w:eastAsia="Calibri"/>
          <w:szCs w:val="24"/>
          <w:lang w:eastAsia="pt-BR"/>
        </w:rPr>
        <w:t>6. Na</w:t>
      </w:r>
      <w:r w:rsidR="006B2DF2">
        <w:rPr>
          <w:rFonts w:eastAsia="Calibri"/>
          <w:szCs w:val="24"/>
          <w:lang w:eastAsia="pt-BR"/>
        </w:rPr>
        <w:t xml:space="preserve"> contagem dos prazos estabelecidos neste Edital e seus Anexos, excluir-se-á o dia do início e incluir-se-á o do vencimento. Só se iniciam e vencem os prazos em dias de expediente na Administração.</w:t>
      </w:r>
    </w:p>
    <w:p w14:paraId="30DC2B8A" w14:textId="7E1BC3F3"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.7.O desatendimento de exigências formais não essenciais não importará o afastamento do licitante, desde que seja possível o aproveitamento do ato, observados os princípios da isonomia e do interesse público.</w:t>
      </w:r>
    </w:p>
    <w:p w14:paraId="097F26C0" w14:textId="11643BB0"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B54F54">
        <w:rPr>
          <w:rFonts w:eastAsia="Calibri"/>
          <w:szCs w:val="24"/>
          <w:lang w:eastAsia="pt-BR"/>
        </w:rPr>
        <w:t>8. Em</w:t>
      </w:r>
      <w:r w:rsidR="006B2DF2">
        <w:rPr>
          <w:rFonts w:eastAsia="Calibri"/>
          <w:szCs w:val="24"/>
          <w:lang w:eastAsia="pt-BR"/>
        </w:rPr>
        <w:t xml:space="preserve"> caso de divergência entre disposições deste Edital e de seus anexos ou demais peças que compõem o processo, prevalecerá as deste Edital.</w:t>
      </w:r>
    </w:p>
    <w:p w14:paraId="6DFE5084" w14:textId="3AF037AB"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 xml:space="preserve">.9.O Edital e seus anexos estão disponíveis, na íntegra, no Portal Nacional de Contratações Públicas (PNCP) e endereço eletrônico nos sítios eletrônicos </w:t>
      </w:r>
      <w:hyperlink r:id="rId44" w:history="1">
        <w:r w:rsidR="00FC020A">
          <w:rPr>
            <w:rFonts w:eastAsia="Calibri"/>
            <w:szCs w:val="24"/>
            <w:lang w:eastAsia="pt-BR"/>
          </w:rPr>
          <w:t>https://avisolicitacao.qualitysistemas.com.br/prefeitura_municipal_de_caracol</w:t>
        </w:r>
      </w:hyperlink>
      <w:r w:rsidR="006B2DF2">
        <w:rPr>
          <w:rFonts w:eastAsia="Calibri"/>
          <w:szCs w:val="24"/>
          <w:lang w:eastAsia="pt-BR"/>
        </w:rPr>
        <w:t xml:space="preserve">, e </w:t>
      </w:r>
      <w:hyperlink r:id="rId45" w:history="1">
        <w:r w:rsidR="00FC020A">
          <w:rPr>
            <w:rFonts w:eastAsia="Calibri"/>
            <w:szCs w:val="24"/>
            <w:lang w:eastAsia="pt-BR"/>
          </w:rPr>
          <w:t>https://bll.org.br/</w:t>
        </w:r>
      </w:hyperlink>
    </w:p>
    <w:p w14:paraId="5063BDB5" w14:textId="26890374"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w:t>
      </w:r>
      <w:r w:rsidR="006B2DF2">
        <w:rPr>
          <w:rFonts w:eastAsia="Calibri"/>
          <w:szCs w:val="24"/>
          <w:lang w:eastAsia="pt-BR"/>
        </w:rPr>
        <w:tab/>
        <w:t>Integram este Edital, para todos os fins e efeitos, os seguintes anexos:</w:t>
      </w:r>
    </w:p>
    <w:p w14:paraId="1D719602" w14:textId="460D5245"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w:t>
      </w:r>
      <w:r w:rsidR="00B54F54">
        <w:rPr>
          <w:rFonts w:eastAsia="Calibri"/>
          <w:szCs w:val="24"/>
          <w:lang w:eastAsia="pt-BR"/>
        </w:rPr>
        <w:t>1. ANEXO</w:t>
      </w:r>
      <w:r w:rsidR="006B2DF2">
        <w:rPr>
          <w:rFonts w:eastAsia="Calibri"/>
          <w:szCs w:val="24"/>
          <w:lang w:eastAsia="pt-BR"/>
        </w:rPr>
        <w:t xml:space="preserve"> I - Termo de Referência;</w:t>
      </w:r>
    </w:p>
    <w:p w14:paraId="2994889E" w14:textId="1F960FA6"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.10.1.</w:t>
      </w:r>
      <w:bookmarkStart w:id="1" w:name="_Hlk189203460"/>
      <w:r w:rsidR="00B54F54">
        <w:rPr>
          <w:rFonts w:eastAsia="Calibri"/>
          <w:szCs w:val="24"/>
          <w:lang w:eastAsia="pt-BR"/>
        </w:rPr>
        <w:t>1. Apêndice</w:t>
      </w:r>
      <w:r w:rsidR="006B2DF2">
        <w:rPr>
          <w:rFonts w:eastAsia="Calibri"/>
          <w:szCs w:val="24"/>
          <w:lang w:eastAsia="pt-BR"/>
        </w:rPr>
        <w:t xml:space="preserve"> do Anexo I – Estudo Técnico Preliminar</w:t>
      </w:r>
    </w:p>
    <w:bookmarkEnd w:id="1"/>
    <w:p w14:paraId="4249F096" w14:textId="7939E5A2"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w:t>
      </w:r>
      <w:r w:rsidR="00B54F54">
        <w:rPr>
          <w:rFonts w:eastAsia="Calibri"/>
          <w:szCs w:val="24"/>
          <w:lang w:eastAsia="pt-BR"/>
        </w:rPr>
        <w:t>2. ANEXO</w:t>
      </w:r>
      <w:r w:rsidR="006B2DF2">
        <w:rPr>
          <w:rFonts w:eastAsia="Calibri"/>
          <w:szCs w:val="24"/>
          <w:lang w:eastAsia="pt-BR"/>
        </w:rPr>
        <w:t xml:space="preserve"> II – Minuta de Termo de Contrato</w:t>
      </w:r>
    </w:p>
    <w:p w14:paraId="299F8681" w14:textId="0A7DA972" w:rsidR="00FC020A" w:rsidRDefault="008E3876"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Pr>
          <w:rFonts w:eastAsia="Calibri"/>
          <w:szCs w:val="24"/>
          <w:lang w:eastAsia="pt-BR"/>
        </w:rPr>
        <w:t>.10.</w:t>
      </w:r>
      <w:r w:rsidR="00B54F54">
        <w:rPr>
          <w:rFonts w:eastAsia="Calibri"/>
          <w:szCs w:val="24"/>
          <w:lang w:eastAsia="pt-BR"/>
        </w:rPr>
        <w:t>3. ANEXO</w:t>
      </w:r>
      <w:r>
        <w:rPr>
          <w:rFonts w:eastAsia="Calibri"/>
          <w:szCs w:val="24"/>
          <w:lang w:eastAsia="pt-BR"/>
        </w:rPr>
        <w:t xml:space="preserve"> III –</w:t>
      </w:r>
      <w:r w:rsidR="006B2DF2">
        <w:rPr>
          <w:rFonts w:eastAsia="Calibri"/>
          <w:szCs w:val="24"/>
          <w:lang w:eastAsia="pt-BR"/>
        </w:rPr>
        <w:t>– Modelo de declaração geral</w:t>
      </w:r>
    </w:p>
    <w:p w14:paraId="5DD46013" w14:textId="53973378" w:rsidR="00686CAB" w:rsidRDefault="00686CAB" w:rsidP="00686CA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sidR="00B54F54">
        <w:rPr>
          <w:rFonts w:eastAsia="Calibri"/>
          <w:szCs w:val="24"/>
          <w:lang w:eastAsia="pt-BR"/>
        </w:rPr>
        <w:t>4. ANEXO</w:t>
      </w:r>
      <w:r>
        <w:rPr>
          <w:rFonts w:eastAsia="Calibri"/>
          <w:szCs w:val="24"/>
          <w:lang w:eastAsia="pt-BR"/>
        </w:rPr>
        <w:t xml:space="preserve"> IV –– Modelo de declaração de ME/EPP</w:t>
      </w:r>
    </w:p>
    <w:p w14:paraId="1C3A5AED" w14:textId="3776974B" w:rsidR="00686CAB" w:rsidRDefault="00686CAB" w:rsidP="00CC61FE">
      <w:pPr>
        <w:suppressAutoHyphens w:val="0"/>
        <w:autoSpaceDE w:val="0"/>
        <w:autoSpaceDN w:val="0"/>
        <w:adjustRightInd w:val="0"/>
        <w:spacing w:before="6" w:after="6"/>
        <w:jc w:val="both"/>
        <w:rPr>
          <w:rFonts w:eastAsia="Calibri"/>
          <w:szCs w:val="24"/>
          <w:lang w:eastAsia="pt-BR"/>
        </w:rPr>
      </w:pPr>
    </w:p>
    <w:p w14:paraId="6E8821F8" w14:textId="77777777" w:rsidR="008C6B27" w:rsidRDefault="008C6B27" w:rsidP="004F0660">
      <w:pPr>
        <w:autoSpaceDE w:val="0"/>
        <w:autoSpaceDN w:val="0"/>
        <w:adjustRightInd w:val="0"/>
        <w:spacing w:before="72" w:after="72"/>
        <w:ind w:firstLine="567"/>
        <w:jc w:val="right"/>
        <w:rPr>
          <w:rFonts w:eastAsia="Calibri"/>
          <w:szCs w:val="24"/>
          <w:highlight w:val="yellow"/>
          <w:lang w:eastAsia="pt-BR"/>
        </w:rPr>
      </w:pPr>
    </w:p>
    <w:p w14:paraId="05BE7F83" w14:textId="77777777" w:rsidR="00EF7052" w:rsidRDefault="00EF7052" w:rsidP="004F0660">
      <w:pPr>
        <w:autoSpaceDE w:val="0"/>
        <w:autoSpaceDN w:val="0"/>
        <w:adjustRightInd w:val="0"/>
        <w:spacing w:before="72" w:after="72"/>
        <w:ind w:firstLine="567"/>
        <w:jc w:val="right"/>
        <w:rPr>
          <w:rFonts w:eastAsia="Calibri"/>
          <w:szCs w:val="24"/>
          <w:lang w:eastAsia="pt-BR"/>
        </w:rPr>
      </w:pPr>
    </w:p>
    <w:p w14:paraId="67F7DECC" w14:textId="38C93AFA" w:rsidR="00FC020A" w:rsidRPr="00DA04DE" w:rsidRDefault="006B2DF2" w:rsidP="004F0660">
      <w:pPr>
        <w:autoSpaceDE w:val="0"/>
        <w:autoSpaceDN w:val="0"/>
        <w:adjustRightInd w:val="0"/>
        <w:spacing w:before="72" w:after="72"/>
        <w:ind w:firstLine="567"/>
        <w:jc w:val="right"/>
        <w:rPr>
          <w:rFonts w:eastAsia="Calibri"/>
          <w:szCs w:val="24"/>
          <w:lang w:eastAsia="pt-BR"/>
        </w:rPr>
      </w:pPr>
      <w:r w:rsidRPr="00B0488C">
        <w:rPr>
          <w:rFonts w:eastAsia="Calibri"/>
          <w:szCs w:val="24"/>
          <w:lang w:eastAsia="pt-BR"/>
        </w:rPr>
        <w:t>Caracol MS,</w:t>
      </w:r>
      <w:r w:rsidR="00B0488C">
        <w:rPr>
          <w:rFonts w:eastAsia="Calibri"/>
          <w:szCs w:val="24"/>
          <w:lang w:eastAsia="pt-BR"/>
        </w:rPr>
        <w:t xml:space="preserve"> 2</w:t>
      </w:r>
      <w:r w:rsidR="00913114">
        <w:rPr>
          <w:rFonts w:eastAsia="Calibri"/>
          <w:szCs w:val="24"/>
          <w:lang w:eastAsia="pt-BR"/>
        </w:rPr>
        <w:t>8</w:t>
      </w:r>
      <w:r w:rsidR="00B54F54" w:rsidRPr="00B0488C">
        <w:rPr>
          <w:rFonts w:eastAsia="Calibri"/>
          <w:szCs w:val="24"/>
          <w:lang w:eastAsia="pt-BR"/>
        </w:rPr>
        <w:t xml:space="preserve"> de abril de 2026.</w:t>
      </w:r>
    </w:p>
    <w:p w14:paraId="2B2B3371" w14:textId="77777777" w:rsidR="00FC020A" w:rsidRDefault="00FC020A">
      <w:pPr>
        <w:autoSpaceDE w:val="0"/>
        <w:autoSpaceDN w:val="0"/>
        <w:adjustRightInd w:val="0"/>
        <w:spacing w:before="72" w:after="72"/>
        <w:ind w:right="-1"/>
        <w:jc w:val="both"/>
        <w:rPr>
          <w:rFonts w:eastAsia="Calibri"/>
          <w:szCs w:val="24"/>
          <w:lang w:eastAsia="pt-BR"/>
        </w:rPr>
      </w:pPr>
    </w:p>
    <w:p w14:paraId="05368042" w14:textId="77777777" w:rsidR="00B54F54" w:rsidRDefault="00B54F54">
      <w:pPr>
        <w:autoSpaceDE w:val="0"/>
        <w:autoSpaceDN w:val="0"/>
        <w:adjustRightInd w:val="0"/>
        <w:spacing w:before="72" w:after="72"/>
        <w:ind w:right="-1"/>
        <w:jc w:val="both"/>
        <w:rPr>
          <w:rFonts w:eastAsia="Calibri"/>
          <w:szCs w:val="24"/>
          <w:lang w:eastAsia="pt-BR"/>
        </w:rPr>
      </w:pPr>
    </w:p>
    <w:p w14:paraId="2282FDBE" w14:textId="77777777" w:rsidR="00B54F54" w:rsidRDefault="00B54F54">
      <w:pPr>
        <w:autoSpaceDE w:val="0"/>
        <w:autoSpaceDN w:val="0"/>
        <w:adjustRightInd w:val="0"/>
        <w:spacing w:before="72" w:after="72"/>
        <w:ind w:right="-1"/>
        <w:jc w:val="both"/>
        <w:rPr>
          <w:rFonts w:eastAsia="Calibri"/>
          <w:szCs w:val="24"/>
          <w:lang w:eastAsia="pt-BR"/>
        </w:rPr>
      </w:pPr>
    </w:p>
    <w:p w14:paraId="2AE4ABA2" w14:textId="77777777" w:rsidR="00B54F54" w:rsidRPr="00DA04DE" w:rsidRDefault="00B54F54">
      <w:pPr>
        <w:autoSpaceDE w:val="0"/>
        <w:autoSpaceDN w:val="0"/>
        <w:adjustRightInd w:val="0"/>
        <w:spacing w:before="72" w:after="72"/>
        <w:ind w:right="-1"/>
        <w:jc w:val="both"/>
        <w:rPr>
          <w:rFonts w:eastAsia="Calibri"/>
          <w:szCs w:val="24"/>
          <w:lang w:eastAsia="pt-BR"/>
        </w:rPr>
      </w:pPr>
    </w:p>
    <w:p w14:paraId="33614F24" w14:textId="77777777" w:rsidR="00FC020A" w:rsidRDefault="006B2DF2">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3725F0CB" w14:textId="77777777" w:rsidR="00FC020A" w:rsidRDefault="006B2DF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459377FC" w14:textId="77777777" w:rsidR="00FC020A" w:rsidRDefault="006B2DF2">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784F76DF" w14:textId="77777777" w:rsidR="00B54F54" w:rsidRDefault="006B2DF2" w:rsidP="00A44A42">
      <w:pPr>
        <w:spacing w:beforeLines="30" w:before="72" w:afterLines="30" w:after="72"/>
        <w:ind w:right="-1"/>
        <w:jc w:val="center"/>
        <w:rPr>
          <w:b/>
          <w:bCs/>
          <w:szCs w:val="24"/>
          <w:u w:val="single"/>
        </w:rPr>
      </w:pPr>
      <w:r>
        <w:rPr>
          <w:b/>
          <w:bCs/>
          <w:szCs w:val="24"/>
          <w:u w:val="single"/>
        </w:rPr>
        <w:br w:type="page"/>
      </w:r>
    </w:p>
    <w:p w14:paraId="520CCD0F" w14:textId="77777777" w:rsidR="00807A78" w:rsidRDefault="00807A78" w:rsidP="00A44A42">
      <w:pPr>
        <w:spacing w:beforeLines="30" w:before="72" w:afterLines="30" w:after="72"/>
        <w:ind w:right="-1"/>
        <w:jc w:val="center"/>
        <w:rPr>
          <w:b/>
          <w:bCs/>
          <w:szCs w:val="24"/>
          <w:u w:val="single"/>
        </w:rPr>
      </w:pPr>
    </w:p>
    <w:p w14:paraId="456EC907" w14:textId="6EB5DDD9" w:rsidR="00FC020A" w:rsidRDefault="006B2DF2" w:rsidP="00A44A42">
      <w:pPr>
        <w:spacing w:beforeLines="30" w:before="72" w:afterLines="30" w:after="72"/>
        <w:ind w:right="-1"/>
        <w:jc w:val="center"/>
        <w:rPr>
          <w:b/>
          <w:bCs/>
          <w:szCs w:val="24"/>
          <w:u w:val="single"/>
        </w:rPr>
      </w:pPr>
      <w:r>
        <w:rPr>
          <w:b/>
          <w:bCs/>
          <w:szCs w:val="24"/>
          <w:u w:val="single"/>
        </w:rPr>
        <w:t>Anexo I</w:t>
      </w:r>
    </w:p>
    <w:p w14:paraId="4622DA26" w14:textId="3D47814A" w:rsidR="00FC020A" w:rsidRPr="002A0A60" w:rsidRDefault="006B2DF2" w:rsidP="002A0A60">
      <w:pPr>
        <w:spacing w:line="360" w:lineRule="auto"/>
        <w:jc w:val="center"/>
        <w:rPr>
          <w:b/>
          <w:bCs/>
          <w:szCs w:val="24"/>
          <w:u w:val="single"/>
        </w:rPr>
      </w:pPr>
      <w:bookmarkStart w:id="2" w:name="_Hlk82471863"/>
      <w:bookmarkEnd w:id="0"/>
      <w:r w:rsidRPr="002A0A60">
        <w:rPr>
          <w:b/>
          <w:bCs/>
          <w:szCs w:val="24"/>
          <w:u w:val="single"/>
        </w:rPr>
        <w:t>TERMO DE REFERÊNCIA</w:t>
      </w:r>
      <w:bookmarkEnd w:id="2"/>
    </w:p>
    <w:p w14:paraId="326E6F10" w14:textId="6D51FE47" w:rsidR="004D7EDE" w:rsidRPr="0084583D" w:rsidRDefault="002A0A60" w:rsidP="0084583D">
      <w:pPr>
        <w:pStyle w:val="Standard"/>
        <w:jc w:val="center"/>
        <w:rPr>
          <w:rFonts w:ascii="Arial" w:hAnsi="Arial" w:cs="Arial"/>
          <w:b/>
          <w:bCs/>
          <w:color w:val="000000" w:themeColor="dark1"/>
          <w:u w:val="single"/>
        </w:rPr>
      </w:pPr>
      <w:r w:rsidRPr="002A0A60">
        <w:rPr>
          <w:rFonts w:ascii="Times New Roman" w:hAnsi="Times New Roman" w:cs="Times New Roman"/>
          <w:b/>
          <w:bCs/>
          <w:u w:val="single"/>
        </w:rPr>
        <w:t xml:space="preserve">E EXCLUSIVO ME/EPP </w:t>
      </w:r>
    </w:p>
    <w:p w14:paraId="22369EEC" w14:textId="77777777" w:rsidR="004D7EDE" w:rsidRDefault="004D7EDE" w:rsidP="00CC61FE">
      <w:pPr>
        <w:jc w:val="center"/>
        <w:rPr>
          <w:rFonts w:ascii="Arial" w:hAnsi="Arial" w:cs="Arial"/>
          <w:bCs/>
          <w:szCs w:val="24"/>
        </w:rPr>
      </w:pPr>
    </w:p>
    <w:p w14:paraId="6B574836" w14:textId="77777777" w:rsidR="00B54F54" w:rsidRPr="00B54F54" w:rsidRDefault="00B54F54" w:rsidP="00B54F54">
      <w:pPr>
        <w:jc w:val="center"/>
        <w:rPr>
          <w:rFonts w:ascii="Arial" w:hAnsi="Arial" w:cs="Arial"/>
          <w:bCs/>
          <w:szCs w:val="24"/>
        </w:rPr>
      </w:pPr>
    </w:p>
    <w:p w14:paraId="0E7A1F27" w14:textId="77777777" w:rsidR="00B54F54" w:rsidRPr="00B54F54" w:rsidRDefault="00B54F54" w:rsidP="00B54F54">
      <w:pPr>
        <w:jc w:val="both"/>
        <w:rPr>
          <w:bCs/>
          <w:szCs w:val="24"/>
        </w:rPr>
      </w:pPr>
    </w:p>
    <w:p w14:paraId="5CB33A4C" w14:textId="403494F4" w:rsidR="00B54F54" w:rsidRPr="00B54F54" w:rsidRDefault="00B54F54" w:rsidP="00B54F54">
      <w:pPr>
        <w:jc w:val="both"/>
        <w:rPr>
          <w:b/>
          <w:bCs/>
          <w:szCs w:val="24"/>
        </w:rPr>
      </w:pPr>
      <w:r w:rsidRPr="00B54F54">
        <w:rPr>
          <w:b/>
          <w:bCs/>
          <w:szCs w:val="24"/>
        </w:rPr>
        <w:t>1.CONDIÇÕES GERAIS DA CONTRATAÇÃO</w:t>
      </w:r>
    </w:p>
    <w:p w14:paraId="62D05C56" w14:textId="77777777" w:rsidR="00B54F54" w:rsidRPr="00B54F54" w:rsidRDefault="00B54F54" w:rsidP="00B54F54">
      <w:pPr>
        <w:jc w:val="both"/>
        <w:rPr>
          <w:bCs/>
          <w:szCs w:val="24"/>
        </w:rPr>
      </w:pPr>
      <w:r w:rsidRPr="00B54F54">
        <w:rPr>
          <w:bCs/>
          <w:szCs w:val="24"/>
        </w:rPr>
        <w:t xml:space="preserve">1.1. </w:t>
      </w:r>
      <w:r w:rsidRPr="00807A78">
        <w:rPr>
          <w:b/>
          <w:szCs w:val="24"/>
        </w:rPr>
        <w:t>Contratação de empresa especializada para prestação de serviços de análise e emissão de laudos médicos, de forma remota, por meio de telemedicina, referentes a exames cardiológicos ambulatoriais do tipo MAPA 24 horas e Holter 24 horas, incluindo o fornecimento de 01 (um) equipamento de MAPA e 01 (um) equipamento de Holter em regime de comodato, destinados ao atendimento da demanda da Secretaria Municipal de Saúde de Caracol/MS</w:t>
      </w:r>
      <w:r w:rsidRPr="00B54F54">
        <w:rPr>
          <w:bCs/>
          <w:szCs w:val="24"/>
        </w:rPr>
        <w:t>, conforme condições, quantidades e exigências estabelecidas neste documento.</w:t>
      </w:r>
    </w:p>
    <w:p w14:paraId="6E732A34" w14:textId="77777777" w:rsidR="00B54F54" w:rsidRPr="00B54F54" w:rsidRDefault="00B54F54" w:rsidP="00B54F54">
      <w:pPr>
        <w:jc w:val="center"/>
        <w:rPr>
          <w:rFonts w:ascii="Arial" w:hAnsi="Arial" w:cs="Arial"/>
          <w:bCs/>
          <w:szCs w:val="24"/>
        </w:rPr>
      </w:pPr>
    </w:p>
    <w:tbl>
      <w:tblPr>
        <w:tblW w:w="865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2"/>
        <w:gridCol w:w="4688"/>
        <w:gridCol w:w="708"/>
        <w:gridCol w:w="709"/>
        <w:gridCol w:w="988"/>
        <w:gridCol w:w="997"/>
      </w:tblGrid>
      <w:tr w:rsidR="00B54F54" w:rsidRPr="00B54F54" w14:paraId="0B089B1B" w14:textId="77777777" w:rsidTr="00F716DB">
        <w:trPr>
          <w:trHeight w:val="335"/>
          <w:jc w:val="center"/>
        </w:trPr>
        <w:tc>
          <w:tcPr>
            <w:tcW w:w="562" w:type="dxa"/>
            <w:tcBorders>
              <w:top w:val="single" w:sz="4" w:space="0" w:color="auto"/>
              <w:bottom w:val="single" w:sz="4" w:space="0" w:color="auto"/>
              <w:right w:val="single" w:sz="4" w:space="0" w:color="auto"/>
            </w:tcBorders>
          </w:tcPr>
          <w:p w14:paraId="5326FA5C" w14:textId="77777777" w:rsidR="00B54F54" w:rsidRPr="00B54F54" w:rsidRDefault="00B54F54" w:rsidP="00B54F54">
            <w:pPr>
              <w:jc w:val="center"/>
              <w:rPr>
                <w:bCs/>
                <w:sz w:val="18"/>
                <w:szCs w:val="18"/>
                <w:lang w:val="pt-PT"/>
              </w:rPr>
            </w:pPr>
            <w:r w:rsidRPr="00B54F54">
              <w:rPr>
                <w:bCs/>
                <w:sz w:val="18"/>
                <w:szCs w:val="18"/>
                <w:lang w:val="pt-PT"/>
              </w:rPr>
              <w:t>Item</w:t>
            </w:r>
          </w:p>
        </w:tc>
        <w:tc>
          <w:tcPr>
            <w:tcW w:w="4688" w:type="dxa"/>
            <w:tcBorders>
              <w:top w:val="single" w:sz="4" w:space="0" w:color="auto"/>
              <w:left w:val="single" w:sz="4" w:space="0" w:color="auto"/>
              <w:bottom w:val="single" w:sz="4" w:space="0" w:color="auto"/>
              <w:right w:val="single" w:sz="4" w:space="0" w:color="auto"/>
            </w:tcBorders>
          </w:tcPr>
          <w:p w14:paraId="195F83CD" w14:textId="77777777" w:rsidR="00B54F54" w:rsidRPr="00B54F54" w:rsidRDefault="00B54F54" w:rsidP="00B54F54">
            <w:pPr>
              <w:jc w:val="both"/>
              <w:rPr>
                <w:bCs/>
                <w:sz w:val="18"/>
                <w:szCs w:val="18"/>
                <w:lang w:val="pt-PT"/>
              </w:rPr>
            </w:pPr>
            <w:r w:rsidRPr="00B54F54">
              <w:rPr>
                <w:bCs/>
                <w:sz w:val="18"/>
                <w:szCs w:val="18"/>
                <w:lang w:val="pt-PT"/>
              </w:rPr>
              <w:t>Descrição</w:t>
            </w:r>
          </w:p>
        </w:tc>
        <w:tc>
          <w:tcPr>
            <w:tcW w:w="708" w:type="dxa"/>
            <w:tcBorders>
              <w:top w:val="single" w:sz="4" w:space="0" w:color="auto"/>
              <w:left w:val="single" w:sz="4" w:space="0" w:color="auto"/>
              <w:bottom w:val="single" w:sz="4" w:space="0" w:color="auto"/>
              <w:right w:val="single" w:sz="4" w:space="0" w:color="auto"/>
            </w:tcBorders>
          </w:tcPr>
          <w:p w14:paraId="005003ED" w14:textId="77777777" w:rsidR="00B54F54" w:rsidRPr="00B54F54" w:rsidRDefault="00B54F54" w:rsidP="00B54F54">
            <w:pPr>
              <w:jc w:val="center"/>
              <w:rPr>
                <w:bCs/>
                <w:sz w:val="18"/>
                <w:szCs w:val="18"/>
                <w:lang w:val="pt-PT"/>
              </w:rPr>
            </w:pPr>
            <w:r w:rsidRPr="00B54F54">
              <w:rPr>
                <w:bCs/>
                <w:sz w:val="18"/>
                <w:szCs w:val="18"/>
                <w:lang w:val="pt-PT"/>
              </w:rPr>
              <w:t>Und</w:t>
            </w:r>
          </w:p>
        </w:tc>
        <w:tc>
          <w:tcPr>
            <w:tcW w:w="709" w:type="dxa"/>
            <w:tcBorders>
              <w:top w:val="single" w:sz="4" w:space="0" w:color="auto"/>
              <w:left w:val="single" w:sz="4" w:space="0" w:color="auto"/>
              <w:bottom w:val="single" w:sz="4" w:space="0" w:color="auto"/>
              <w:right w:val="single" w:sz="4" w:space="0" w:color="auto"/>
            </w:tcBorders>
          </w:tcPr>
          <w:p w14:paraId="18B35445" w14:textId="77777777" w:rsidR="00B54F54" w:rsidRPr="00B54F54" w:rsidRDefault="00B54F54" w:rsidP="00B54F54">
            <w:pPr>
              <w:jc w:val="center"/>
              <w:rPr>
                <w:bCs/>
                <w:sz w:val="18"/>
                <w:szCs w:val="18"/>
                <w:lang w:val="pt-PT"/>
              </w:rPr>
            </w:pPr>
            <w:r w:rsidRPr="00B54F54">
              <w:rPr>
                <w:bCs/>
                <w:sz w:val="18"/>
                <w:szCs w:val="18"/>
                <w:lang w:val="pt-PT"/>
              </w:rPr>
              <w:t>Qtd</w:t>
            </w:r>
          </w:p>
        </w:tc>
        <w:tc>
          <w:tcPr>
            <w:tcW w:w="988" w:type="dxa"/>
            <w:tcBorders>
              <w:top w:val="single" w:sz="4" w:space="0" w:color="auto"/>
              <w:left w:val="single" w:sz="4" w:space="0" w:color="auto"/>
              <w:bottom w:val="single" w:sz="4" w:space="0" w:color="auto"/>
              <w:right w:val="single" w:sz="4" w:space="0" w:color="auto"/>
            </w:tcBorders>
          </w:tcPr>
          <w:p w14:paraId="32B4A53F" w14:textId="77777777" w:rsidR="00B54F54" w:rsidRPr="00B54F54" w:rsidRDefault="00B54F54" w:rsidP="00B54F54">
            <w:pPr>
              <w:jc w:val="center"/>
              <w:rPr>
                <w:bCs/>
                <w:sz w:val="18"/>
                <w:szCs w:val="18"/>
                <w:lang w:val="pt-PT"/>
              </w:rPr>
            </w:pPr>
            <w:r w:rsidRPr="00B54F54">
              <w:rPr>
                <w:bCs/>
                <w:sz w:val="18"/>
                <w:szCs w:val="18"/>
                <w:lang w:val="pt-PT"/>
              </w:rPr>
              <w:t>Valor Unitário</w:t>
            </w:r>
          </w:p>
        </w:tc>
        <w:tc>
          <w:tcPr>
            <w:tcW w:w="997" w:type="dxa"/>
            <w:tcBorders>
              <w:top w:val="single" w:sz="4" w:space="0" w:color="auto"/>
              <w:left w:val="single" w:sz="4" w:space="0" w:color="auto"/>
              <w:bottom w:val="single" w:sz="4" w:space="0" w:color="auto"/>
            </w:tcBorders>
          </w:tcPr>
          <w:p w14:paraId="57344359" w14:textId="77777777" w:rsidR="00B54F54" w:rsidRPr="00B54F54" w:rsidRDefault="00B54F54" w:rsidP="00B54F54">
            <w:pPr>
              <w:jc w:val="center"/>
              <w:rPr>
                <w:bCs/>
                <w:sz w:val="18"/>
                <w:szCs w:val="18"/>
                <w:lang w:val="pt-PT"/>
              </w:rPr>
            </w:pPr>
            <w:r w:rsidRPr="00B54F54">
              <w:rPr>
                <w:bCs/>
                <w:sz w:val="18"/>
                <w:szCs w:val="18"/>
                <w:lang w:val="pt-PT"/>
              </w:rPr>
              <w:t>Valor Total</w:t>
            </w:r>
          </w:p>
        </w:tc>
      </w:tr>
      <w:tr w:rsidR="00B54F54" w:rsidRPr="00B54F54" w14:paraId="03A38591" w14:textId="77777777" w:rsidTr="00F716DB">
        <w:trPr>
          <w:trHeight w:val="335"/>
          <w:jc w:val="center"/>
        </w:trPr>
        <w:tc>
          <w:tcPr>
            <w:tcW w:w="562" w:type="dxa"/>
            <w:tcBorders>
              <w:top w:val="single" w:sz="4" w:space="0" w:color="auto"/>
              <w:bottom w:val="single" w:sz="4" w:space="0" w:color="auto"/>
              <w:right w:val="single" w:sz="4" w:space="0" w:color="auto"/>
            </w:tcBorders>
          </w:tcPr>
          <w:p w14:paraId="64331241" w14:textId="77777777" w:rsidR="00B54F54" w:rsidRPr="00B54F54" w:rsidRDefault="00B54F54" w:rsidP="00B54F54">
            <w:pPr>
              <w:jc w:val="center"/>
              <w:rPr>
                <w:bCs/>
                <w:sz w:val="18"/>
                <w:szCs w:val="18"/>
                <w:lang w:val="pt-PT"/>
              </w:rPr>
            </w:pPr>
            <w:r w:rsidRPr="00B54F54">
              <w:rPr>
                <w:bCs/>
                <w:sz w:val="18"/>
                <w:szCs w:val="18"/>
                <w:lang w:val="pt-PT"/>
              </w:rPr>
              <w:t>01</w:t>
            </w:r>
          </w:p>
        </w:tc>
        <w:tc>
          <w:tcPr>
            <w:tcW w:w="4688" w:type="dxa"/>
            <w:tcBorders>
              <w:top w:val="single" w:sz="4" w:space="0" w:color="auto"/>
              <w:left w:val="single" w:sz="4" w:space="0" w:color="auto"/>
              <w:bottom w:val="single" w:sz="4" w:space="0" w:color="auto"/>
              <w:right w:val="single" w:sz="4" w:space="0" w:color="auto"/>
            </w:tcBorders>
          </w:tcPr>
          <w:p w14:paraId="16503157" w14:textId="77777777" w:rsidR="00B54F54" w:rsidRPr="00B54F54" w:rsidRDefault="00B54F54" w:rsidP="00B54F54">
            <w:pPr>
              <w:jc w:val="both"/>
              <w:rPr>
                <w:bCs/>
                <w:sz w:val="18"/>
                <w:szCs w:val="18"/>
              </w:rPr>
            </w:pPr>
            <w:r w:rsidRPr="00B54F54">
              <w:rPr>
                <w:bCs/>
                <w:sz w:val="18"/>
                <w:szCs w:val="18"/>
              </w:rPr>
              <w:t>SERVIÇO DE TELEMEDICINA PARA REALIZAÇÃO DE EXAME DE MAPA 24 HORAS, COM ANÁLISE E EMISSÃO DE LAUDOS MÉDICOS, INCLUINDO A DISPONIBILIZAÇÃO DE 01 (UM) EQUIPAMENTO EM REGIME DE COMODATO, SEM CUSTOS ADICIONAIS O COMODATO, COM EMISSÃO DE 10 (DEZ) LAUDOS MENSAIS.</w:t>
            </w:r>
          </w:p>
        </w:tc>
        <w:tc>
          <w:tcPr>
            <w:tcW w:w="708" w:type="dxa"/>
            <w:tcBorders>
              <w:top w:val="single" w:sz="4" w:space="0" w:color="auto"/>
              <w:left w:val="single" w:sz="4" w:space="0" w:color="auto"/>
              <w:bottom w:val="single" w:sz="4" w:space="0" w:color="auto"/>
              <w:right w:val="single" w:sz="4" w:space="0" w:color="auto"/>
            </w:tcBorders>
          </w:tcPr>
          <w:p w14:paraId="1D819566" w14:textId="77777777" w:rsidR="00B54F54" w:rsidRPr="00B54F54" w:rsidRDefault="00B54F54" w:rsidP="00B54F54">
            <w:pPr>
              <w:jc w:val="center"/>
              <w:rPr>
                <w:bCs/>
                <w:sz w:val="18"/>
                <w:szCs w:val="18"/>
                <w:lang w:val="pt-PT"/>
              </w:rPr>
            </w:pPr>
            <w:r w:rsidRPr="00B54F54">
              <w:rPr>
                <w:bCs/>
                <w:sz w:val="18"/>
                <w:szCs w:val="18"/>
                <w:lang w:val="pt-PT"/>
              </w:rPr>
              <w:t>MÊS</w:t>
            </w:r>
          </w:p>
        </w:tc>
        <w:tc>
          <w:tcPr>
            <w:tcW w:w="709" w:type="dxa"/>
            <w:tcBorders>
              <w:top w:val="single" w:sz="4" w:space="0" w:color="auto"/>
              <w:left w:val="single" w:sz="4" w:space="0" w:color="auto"/>
              <w:bottom w:val="single" w:sz="4" w:space="0" w:color="auto"/>
              <w:right w:val="single" w:sz="4" w:space="0" w:color="auto"/>
            </w:tcBorders>
          </w:tcPr>
          <w:p w14:paraId="0F4D25C7" w14:textId="77777777" w:rsidR="00B54F54" w:rsidRPr="00B54F54" w:rsidRDefault="00B54F54" w:rsidP="00B54F54">
            <w:pPr>
              <w:jc w:val="center"/>
              <w:rPr>
                <w:bCs/>
                <w:sz w:val="18"/>
                <w:szCs w:val="18"/>
                <w:lang w:val="pt-PT"/>
              </w:rPr>
            </w:pPr>
            <w:r w:rsidRPr="00B54F54">
              <w:rPr>
                <w:bCs/>
                <w:sz w:val="18"/>
                <w:szCs w:val="18"/>
                <w:lang w:val="pt-PT"/>
              </w:rPr>
              <w:t>12</w:t>
            </w:r>
          </w:p>
        </w:tc>
        <w:tc>
          <w:tcPr>
            <w:tcW w:w="988" w:type="dxa"/>
            <w:tcBorders>
              <w:top w:val="single" w:sz="4" w:space="0" w:color="auto"/>
              <w:left w:val="single" w:sz="4" w:space="0" w:color="auto"/>
              <w:bottom w:val="single" w:sz="4" w:space="0" w:color="auto"/>
              <w:right w:val="single" w:sz="4" w:space="0" w:color="auto"/>
            </w:tcBorders>
          </w:tcPr>
          <w:p w14:paraId="1DAEEDDB" w14:textId="77777777" w:rsidR="00B54F54" w:rsidRPr="00B54F54" w:rsidRDefault="00B54F54" w:rsidP="00B54F54">
            <w:pPr>
              <w:jc w:val="center"/>
              <w:rPr>
                <w:bCs/>
                <w:sz w:val="18"/>
                <w:szCs w:val="18"/>
                <w:lang w:val="pt-PT"/>
              </w:rPr>
            </w:pPr>
            <w:r w:rsidRPr="00B54F54">
              <w:rPr>
                <w:bCs/>
                <w:sz w:val="18"/>
                <w:szCs w:val="18"/>
              </w:rPr>
              <w:t>1.913,28</w:t>
            </w:r>
          </w:p>
        </w:tc>
        <w:tc>
          <w:tcPr>
            <w:tcW w:w="997" w:type="dxa"/>
            <w:tcBorders>
              <w:top w:val="single" w:sz="4" w:space="0" w:color="auto"/>
              <w:left w:val="single" w:sz="4" w:space="0" w:color="auto"/>
              <w:bottom w:val="single" w:sz="4" w:space="0" w:color="auto"/>
            </w:tcBorders>
          </w:tcPr>
          <w:p w14:paraId="5AE7A4A0" w14:textId="77777777" w:rsidR="00B54F54" w:rsidRPr="00B54F54" w:rsidRDefault="00B54F54" w:rsidP="00B54F54">
            <w:pPr>
              <w:jc w:val="center"/>
              <w:rPr>
                <w:bCs/>
                <w:sz w:val="18"/>
                <w:szCs w:val="18"/>
                <w:lang w:val="pt-PT"/>
              </w:rPr>
            </w:pPr>
            <w:r w:rsidRPr="00B54F54">
              <w:rPr>
                <w:bCs/>
                <w:sz w:val="18"/>
                <w:szCs w:val="18"/>
              </w:rPr>
              <w:t>22.959,36</w:t>
            </w:r>
          </w:p>
        </w:tc>
      </w:tr>
      <w:tr w:rsidR="00B54F54" w:rsidRPr="00B54F54" w14:paraId="4BA99213" w14:textId="77777777" w:rsidTr="00F716DB">
        <w:trPr>
          <w:trHeight w:val="335"/>
          <w:jc w:val="center"/>
        </w:trPr>
        <w:tc>
          <w:tcPr>
            <w:tcW w:w="562" w:type="dxa"/>
            <w:tcBorders>
              <w:top w:val="single" w:sz="4" w:space="0" w:color="auto"/>
              <w:bottom w:val="single" w:sz="4" w:space="0" w:color="auto"/>
              <w:right w:val="single" w:sz="4" w:space="0" w:color="auto"/>
            </w:tcBorders>
          </w:tcPr>
          <w:p w14:paraId="3347AD52" w14:textId="77777777" w:rsidR="00B54F54" w:rsidRPr="00B54F54" w:rsidRDefault="00B54F54" w:rsidP="00B54F54">
            <w:pPr>
              <w:jc w:val="center"/>
              <w:rPr>
                <w:bCs/>
                <w:sz w:val="18"/>
                <w:szCs w:val="18"/>
                <w:lang w:val="pt-PT"/>
              </w:rPr>
            </w:pPr>
            <w:r w:rsidRPr="00B54F54">
              <w:rPr>
                <w:bCs/>
                <w:sz w:val="18"/>
                <w:szCs w:val="18"/>
                <w:lang w:val="pt-PT"/>
              </w:rPr>
              <w:t>02</w:t>
            </w:r>
          </w:p>
        </w:tc>
        <w:tc>
          <w:tcPr>
            <w:tcW w:w="4688" w:type="dxa"/>
            <w:tcBorders>
              <w:top w:val="single" w:sz="4" w:space="0" w:color="auto"/>
              <w:left w:val="single" w:sz="4" w:space="0" w:color="auto"/>
              <w:bottom w:val="single" w:sz="4" w:space="0" w:color="auto"/>
              <w:right w:val="single" w:sz="4" w:space="0" w:color="auto"/>
            </w:tcBorders>
          </w:tcPr>
          <w:p w14:paraId="5FD0EB9E" w14:textId="77777777" w:rsidR="00B54F54" w:rsidRPr="00B54F54" w:rsidRDefault="00B54F54" w:rsidP="00B54F54">
            <w:pPr>
              <w:jc w:val="both"/>
              <w:rPr>
                <w:bCs/>
                <w:sz w:val="18"/>
                <w:szCs w:val="18"/>
              </w:rPr>
            </w:pPr>
            <w:r w:rsidRPr="00B54F54">
              <w:rPr>
                <w:bCs/>
                <w:sz w:val="18"/>
                <w:szCs w:val="18"/>
              </w:rPr>
              <w:t>SERVIÇO DE TELEMEDICINA PARA REALIZAÇÃO DE EXAME DE HOLTER 24 HORAS, COM ANÁLISE E EMISSÃO DE LAUDOS MÉDICOS, INCLUINDO A DISPONIBILIZAÇÃO DE 01 (UM) EQUIPAMENTO EM REGIME DE COMODATO, SEM CUSTOS ADICIONAIS O COMODATO, COM EMISSÃO DE 10 (DEZ) LAUDOS MENSAIS.</w:t>
            </w:r>
          </w:p>
        </w:tc>
        <w:tc>
          <w:tcPr>
            <w:tcW w:w="708" w:type="dxa"/>
            <w:tcBorders>
              <w:top w:val="single" w:sz="4" w:space="0" w:color="auto"/>
              <w:left w:val="single" w:sz="4" w:space="0" w:color="auto"/>
              <w:bottom w:val="single" w:sz="4" w:space="0" w:color="auto"/>
              <w:right w:val="single" w:sz="4" w:space="0" w:color="auto"/>
            </w:tcBorders>
          </w:tcPr>
          <w:p w14:paraId="6CEBFB84" w14:textId="77777777" w:rsidR="00B54F54" w:rsidRPr="00B54F54" w:rsidRDefault="00B54F54" w:rsidP="00B54F54">
            <w:pPr>
              <w:jc w:val="center"/>
              <w:rPr>
                <w:bCs/>
                <w:sz w:val="18"/>
                <w:szCs w:val="18"/>
                <w:lang w:val="pt-PT"/>
              </w:rPr>
            </w:pPr>
            <w:r w:rsidRPr="00B54F54">
              <w:rPr>
                <w:bCs/>
                <w:sz w:val="18"/>
                <w:szCs w:val="18"/>
                <w:lang w:val="pt-PT"/>
              </w:rPr>
              <w:t>MÊS</w:t>
            </w:r>
          </w:p>
        </w:tc>
        <w:tc>
          <w:tcPr>
            <w:tcW w:w="709" w:type="dxa"/>
            <w:tcBorders>
              <w:top w:val="single" w:sz="4" w:space="0" w:color="auto"/>
              <w:left w:val="single" w:sz="4" w:space="0" w:color="auto"/>
              <w:bottom w:val="single" w:sz="4" w:space="0" w:color="auto"/>
              <w:right w:val="single" w:sz="4" w:space="0" w:color="auto"/>
            </w:tcBorders>
          </w:tcPr>
          <w:p w14:paraId="341CDF1B" w14:textId="77777777" w:rsidR="00B54F54" w:rsidRPr="00B54F54" w:rsidRDefault="00B54F54" w:rsidP="00B54F54">
            <w:pPr>
              <w:jc w:val="center"/>
              <w:rPr>
                <w:bCs/>
                <w:sz w:val="18"/>
                <w:szCs w:val="18"/>
                <w:lang w:val="pt-PT"/>
              </w:rPr>
            </w:pPr>
            <w:r w:rsidRPr="00B54F54">
              <w:rPr>
                <w:bCs/>
                <w:sz w:val="18"/>
                <w:szCs w:val="18"/>
                <w:lang w:val="pt-PT"/>
              </w:rPr>
              <w:t>12</w:t>
            </w:r>
          </w:p>
        </w:tc>
        <w:tc>
          <w:tcPr>
            <w:tcW w:w="988" w:type="dxa"/>
            <w:tcBorders>
              <w:top w:val="single" w:sz="4" w:space="0" w:color="auto"/>
              <w:left w:val="single" w:sz="4" w:space="0" w:color="auto"/>
              <w:bottom w:val="single" w:sz="4" w:space="0" w:color="auto"/>
              <w:right w:val="single" w:sz="4" w:space="0" w:color="auto"/>
            </w:tcBorders>
          </w:tcPr>
          <w:p w14:paraId="52A7D4DE" w14:textId="77777777" w:rsidR="00B54F54" w:rsidRPr="00B54F54" w:rsidRDefault="00B54F54" w:rsidP="00B54F54">
            <w:pPr>
              <w:jc w:val="center"/>
              <w:rPr>
                <w:bCs/>
                <w:sz w:val="18"/>
                <w:szCs w:val="18"/>
                <w:lang w:val="pt-PT"/>
              </w:rPr>
            </w:pPr>
            <w:r w:rsidRPr="00B54F54">
              <w:rPr>
                <w:bCs/>
                <w:sz w:val="18"/>
                <w:szCs w:val="18"/>
              </w:rPr>
              <w:t>1.892,60</w:t>
            </w:r>
          </w:p>
        </w:tc>
        <w:tc>
          <w:tcPr>
            <w:tcW w:w="997" w:type="dxa"/>
            <w:tcBorders>
              <w:top w:val="single" w:sz="4" w:space="0" w:color="auto"/>
              <w:left w:val="single" w:sz="4" w:space="0" w:color="auto"/>
              <w:bottom w:val="single" w:sz="4" w:space="0" w:color="auto"/>
            </w:tcBorders>
          </w:tcPr>
          <w:p w14:paraId="0B9E1C1F" w14:textId="77777777" w:rsidR="00B54F54" w:rsidRPr="00B54F54" w:rsidRDefault="00B54F54" w:rsidP="00B54F54">
            <w:pPr>
              <w:jc w:val="center"/>
              <w:rPr>
                <w:bCs/>
                <w:sz w:val="18"/>
                <w:szCs w:val="18"/>
                <w:lang w:val="pt-PT"/>
              </w:rPr>
            </w:pPr>
            <w:r w:rsidRPr="00B54F54">
              <w:rPr>
                <w:bCs/>
                <w:sz w:val="18"/>
                <w:szCs w:val="18"/>
              </w:rPr>
              <w:t>22.711,20</w:t>
            </w:r>
          </w:p>
        </w:tc>
      </w:tr>
      <w:tr w:rsidR="00B54F54" w:rsidRPr="00B54F54" w14:paraId="4BE5EECE" w14:textId="77777777" w:rsidTr="00F716DB">
        <w:trPr>
          <w:trHeight w:val="335"/>
          <w:jc w:val="center"/>
        </w:trPr>
        <w:tc>
          <w:tcPr>
            <w:tcW w:w="8652" w:type="dxa"/>
            <w:gridSpan w:val="6"/>
            <w:tcBorders>
              <w:top w:val="single" w:sz="4" w:space="0" w:color="auto"/>
              <w:bottom w:val="single" w:sz="4" w:space="0" w:color="auto"/>
            </w:tcBorders>
          </w:tcPr>
          <w:p w14:paraId="4355C150" w14:textId="77777777" w:rsidR="00B54F54" w:rsidRPr="00B54F54" w:rsidRDefault="00B54F54" w:rsidP="00B54F54">
            <w:pPr>
              <w:jc w:val="both"/>
              <w:rPr>
                <w:b/>
                <w:bCs/>
                <w:sz w:val="18"/>
                <w:szCs w:val="18"/>
                <w:lang w:val="pt-PT"/>
              </w:rPr>
            </w:pPr>
            <w:r w:rsidRPr="00B54F54">
              <w:rPr>
                <w:b/>
                <w:bCs/>
                <w:sz w:val="18"/>
                <w:szCs w:val="18"/>
                <w:lang w:val="pt-PT"/>
              </w:rPr>
              <w:t xml:space="preserve">Valor total R$ </w:t>
            </w:r>
            <w:r w:rsidRPr="00B54F54">
              <w:rPr>
                <w:b/>
                <w:bCs/>
                <w:sz w:val="18"/>
                <w:szCs w:val="18"/>
              </w:rPr>
              <w:t>45.670,56.</w:t>
            </w:r>
          </w:p>
        </w:tc>
      </w:tr>
    </w:tbl>
    <w:p w14:paraId="4F073F62" w14:textId="77777777" w:rsidR="00B54F54" w:rsidRPr="00B54F54" w:rsidRDefault="00B54F54" w:rsidP="00B54F54">
      <w:pPr>
        <w:jc w:val="center"/>
        <w:rPr>
          <w:rFonts w:ascii="Arial" w:hAnsi="Arial" w:cs="Arial"/>
          <w:bCs/>
          <w:szCs w:val="24"/>
        </w:rPr>
      </w:pPr>
    </w:p>
    <w:p w14:paraId="641777AE" w14:textId="6716096E" w:rsidR="00B54F54" w:rsidRPr="00B54F54" w:rsidRDefault="00B54F54" w:rsidP="00B54F54">
      <w:pPr>
        <w:jc w:val="both"/>
        <w:rPr>
          <w:bCs/>
          <w:szCs w:val="24"/>
        </w:rPr>
      </w:pPr>
      <w:r w:rsidRPr="00B54F54">
        <w:rPr>
          <w:bCs/>
          <w:szCs w:val="24"/>
        </w:rPr>
        <w:t>1.2.O (s) serviço (s) objeto desta contratação são caracterizados como comum (ns), cujos padrões de desempenho e qualidade foram objetivamente definidos através de especificações usuais de mercado.</w:t>
      </w:r>
    </w:p>
    <w:p w14:paraId="73572952" w14:textId="5374A537" w:rsidR="00B54F54" w:rsidRPr="00B54F54" w:rsidRDefault="00B54F54" w:rsidP="00B54F54">
      <w:pPr>
        <w:jc w:val="both"/>
        <w:rPr>
          <w:bCs/>
          <w:szCs w:val="24"/>
        </w:rPr>
      </w:pPr>
      <w:r w:rsidRPr="00B54F54">
        <w:rPr>
          <w:bCs/>
          <w:szCs w:val="24"/>
        </w:rPr>
        <w:t xml:space="preserve">1.3.O prazo de vigência da contratação é de 12 (doze) meses contados do primeiro dia útil subsequente da publicação do extrato do contrato no diário oficial do município, prorrogável por até 10 anos, na forma dos artigos 106 e 107 da Lei n° 14.133, de 2021. </w:t>
      </w:r>
    </w:p>
    <w:p w14:paraId="71D92A31" w14:textId="3CF30A2B" w:rsidR="00B54F54" w:rsidRPr="00B54F54" w:rsidRDefault="00B54F54" w:rsidP="00B54F54">
      <w:pPr>
        <w:jc w:val="both"/>
        <w:rPr>
          <w:bCs/>
          <w:szCs w:val="24"/>
        </w:rPr>
      </w:pPr>
      <w:r w:rsidRPr="00B54F54">
        <w:rPr>
          <w:bCs/>
          <w:szCs w:val="24"/>
        </w:rPr>
        <w:t>1.4.O serviço é enquadrado como continuado tendo em vista suas características e natureza de necessidade permanente.</w:t>
      </w:r>
    </w:p>
    <w:p w14:paraId="3334A04C" w14:textId="52D9EFA2" w:rsidR="00B54F54" w:rsidRPr="00B54F54" w:rsidRDefault="00B54F54" w:rsidP="00B54F54">
      <w:pPr>
        <w:jc w:val="both"/>
        <w:rPr>
          <w:bCs/>
          <w:szCs w:val="24"/>
        </w:rPr>
      </w:pPr>
      <w:r w:rsidRPr="00B54F54">
        <w:rPr>
          <w:bCs/>
          <w:szCs w:val="24"/>
        </w:rPr>
        <w:t>1.5.O contrato oferece maior detalhamento das regras que serão aplicadas em relação à vigência da contratação.</w:t>
      </w:r>
    </w:p>
    <w:p w14:paraId="7AB0D358" w14:textId="77777777" w:rsidR="00B54F54" w:rsidRPr="00B54F54" w:rsidRDefault="00B54F54" w:rsidP="00B54F54">
      <w:pPr>
        <w:jc w:val="both"/>
        <w:rPr>
          <w:rFonts w:ascii="Arial" w:hAnsi="Arial" w:cs="Arial"/>
          <w:bCs/>
          <w:szCs w:val="24"/>
        </w:rPr>
      </w:pPr>
    </w:p>
    <w:p w14:paraId="6CA8C08A" w14:textId="0DCAF5CB" w:rsidR="00B54F54" w:rsidRPr="00B54F54" w:rsidRDefault="00B54F54" w:rsidP="00F716DB">
      <w:pPr>
        <w:rPr>
          <w:b/>
          <w:bCs/>
          <w:szCs w:val="24"/>
        </w:rPr>
      </w:pPr>
      <w:r w:rsidRPr="00B54F54">
        <w:rPr>
          <w:b/>
          <w:bCs/>
          <w:szCs w:val="24"/>
        </w:rPr>
        <w:t>2.FUNDAMENTAÇÃO E DESCRIÇÃO DA NECESSIDADE DA CONTRATAÇÃO</w:t>
      </w:r>
    </w:p>
    <w:p w14:paraId="20EF6BCA" w14:textId="3E441B5A" w:rsidR="00B54F54" w:rsidRPr="00B54F54" w:rsidRDefault="00B54F54" w:rsidP="00F716DB">
      <w:pPr>
        <w:rPr>
          <w:bCs/>
          <w:szCs w:val="24"/>
        </w:rPr>
      </w:pPr>
      <w:r w:rsidRPr="00B54F54">
        <w:rPr>
          <w:bCs/>
          <w:szCs w:val="24"/>
        </w:rPr>
        <w:t>2.1A Fundamentação da Contratação e de seus quantitativos encontra-se pormenorizada em tópico específico dos Estudos Técnicos Preliminares, apêndice deste Termo de Referência.</w:t>
      </w:r>
    </w:p>
    <w:p w14:paraId="1C06EF63" w14:textId="55DA24C9" w:rsidR="00B54F54" w:rsidRPr="00807A78" w:rsidRDefault="00B54F54" w:rsidP="00F716DB">
      <w:pPr>
        <w:rPr>
          <w:bCs/>
          <w:szCs w:val="24"/>
        </w:rPr>
      </w:pPr>
      <w:r w:rsidRPr="00B54F54">
        <w:rPr>
          <w:bCs/>
          <w:szCs w:val="24"/>
        </w:rPr>
        <w:t xml:space="preserve">2.2A futura contratação está devidamente alinhada ao Plano de Contratações Anual, do ano de 2026, publicada no PNCP Nº </w:t>
      </w:r>
      <w:r w:rsidRPr="00807A78">
        <w:rPr>
          <w:bCs/>
          <w:szCs w:val="24"/>
        </w:rPr>
        <w:t xml:space="preserve">03217924000132-0-000009/2026 no dia </w:t>
      </w:r>
      <w:r w:rsidRPr="00807A78">
        <w:rPr>
          <w:bCs/>
          <w:szCs w:val="24"/>
        </w:rPr>
        <w:lastRenderedPageBreak/>
        <w:t xml:space="preserve">24/11/2025, disponível no link </w:t>
      </w:r>
      <w:hyperlink r:id="rId46" w:history="1">
        <w:r w:rsidRPr="00807A78">
          <w:rPr>
            <w:rStyle w:val="Hyperlink"/>
            <w:bCs/>
            <w:szCs w:val="24"/>
          </w:rPr>
          <w:t>https://pncp.gov.br/app/pca/03217924000132/2026/5</w:t>
        </w:r>
      </w:hyperlink>
      <w:r w:rsidRPr="00807A78">
        <w:rPr>
          <w:bCs/>
          <w:szCs w:val="24"/>
        </w:rPr>
        <w:t xml:space="preserve"> - Publicado no Diário da ASSOMASUL, no dia 24/11/2025.   </w:t>
      </w:r>
    </w:p>
    <w:p w14:paraId="511A7BFC" w14:textId="77777777" w:rsidR="00B54F54" w:rsidRPr="00807A78" w:rsidRDefault="00B54F54" w:rsidP="00F716DB">
      <w:pPr>
        <w:jc w:val="both"/>
        <w:rPr>
          <w:bCs/>
          <w:szCs w:val="24"/>
        </w:rPr>
      </w:pPr>
    </w:p>
    <w:p w14:paraId="00135648" w14:textId="77777777" w:rsidR="00B54F54" w:rsidRPr="00B54F54" w:rsidRDefault="00B54F54" w:rsidP="00F716DB">
      <w:pPr>
        <w:jc w:val="both"/>
        <w:rPr>
          <w:b/>
          <w:bCs/>
          <w:szCs w:val="24"/>
        </w:rPr>
      </w:pPr>
      <w:r w:rsidRPr="00B54F54">
        <w:rPr>
          <w:b/>
          <w:bCs/>
          <w:szCs w:val="24"/>
        </w:rPr>
        <w:t>3. DESCRIÇÃO DA SOLUÇÃO COMO UM TODO CONSIDERADO O CICLO DE VIDA DO OBJETO</w:t>
      </w:r>
    </w:p>
    <w:p w14:paraId="00E1B292" w14:textId="45BF80BA" w:rsidR="00B54F54" w:rsidRPr="00B54F54" w:rsidRDefault="00B54F54" w:rsidP="00F716DB">
      <w:pPr>
        <w:jc w:val="both"/>
        <w:rPr>
          <w:bCs/>
          <w:szCs w:val="24"/>
        </w:rPr>
      </w:pPr>
      <w:r w:rsidRPr="00B54F54">
        <w:rPr>
          <w:bCs/>
          <w:szCs w:val="24"/>
        </w:rPr>
        <w:t>3.1.A descrição da solução como um todo encontra-se pormenorizada em tópico específico dos Estudos Técnicos Preliminares, apêndice deste Termo de Referência.</w:t>
      </w:r>
    </w:p>
    <w:p w14:paraId="6D8C372C" w14:textId="77777777" w:rsidR="00B54F54" w:rsidRPr="00B54F54" w:rsidRDefault="00B54F54" w:rsidP="00F716DB">
      <w:pPr>
        <w:jc w:val="both"/>
        <w:rPr>
          <w:bCs/>
          <w:szCs w:val="24"/>
        </w:rPr>
      </w:pPr>
    </w:p>
    <w:p w14:paraId="372D79F4" w14:textId="77777777" w:rsidR="00B54F54" w:rsidRPr="00B54F54" w:rsidRDefault="00B54F54" w:rsidP="00F716DB">
      <w:pPr>
        <w:jc w:val="both"/>
        <w:rPr>
          <w:b/>
          <w:bCs/>
          <w:szCs w:val="24"/>
        </w:rPr>
      </w:pPr>
      <w:r w:rsidRPr="00B54F54">
        <w:rPr>
          <w:b/>
          <w:bCs/>
          <w:szCs w:val="24"/>
        </w:rPr>
        <w:t xml:space="preserve">4. REQUISITOS DA CONTRATAÇÃO </w:t>
      </w:r>
    </w:p>
    <w:p w14:paraId="66AC622D" w14:textId="1DE1E229" w:rsidR="00B54F54" w:rsidRPr="00B54F54" w:rsidRDefault="00B54F54" w:rsidP="00F716DB">
      <w:pPr>
        <w:jc w:val="both"/>
        <w:rPr>
          <w:bCs/>
          <w:szCs w:val="24"/>
        </w:rPr>
      </w:pPr>
      <w:r w:rsidRPr="00B54F54">
        <w:rPr>
          <w:bCs/>
          <w:szCs w:val="24"/>
        </w:rPr>
        <w:t>4.</w:t>
      </w:r>
      <w:r w:rsidR="00807A78" w:rsidRPr="00B54F54">
        <w:rPr>
          <w:bCs/>
          <w:szCs w:val="24"/>
        </w:rPr>
        <w:t>1. Poderão</w:t>
      </w:r>
      <w:r w:rsidRPr="00B54F54">
        <w:rPr>
          <w:bCs/>
          <w:szCs w:val="24"/>
        </w:rPr>
        <w:t xml:space="preserve"> participar do processo de contratação todas as pessoas jurídicas especializadas na prestação de serviços médicos de telemedicina, com atuação compatível com o objeto desta contratação, que consiste na análise e emissão de laudos médicos, de forma remota, de exames cardiológicos de Monitorização Ambulatorial da Pressão Arterial – MAPA 24 horas e Monitorização Eletrocardiográfica Contínua – Holter 24 horas.</w:t>
      </w:r>
    </w:p>
    <w:p w14:paraId="7E3F3EB2" w14:textId="77777777" w:rsidR="00B54F54" w:rsidRPr="00B54F54" w:rsidRDefault="00B54F54" w:rsidP="00F716DB">
      <w:pPr>
        <w:jc w:val="both"/>
        <w:rPr>
          <w:bCs/>
          <w:szCs w:val="24"/>
        </w:rPr>
      </w:pPr>
      <w:r w:rsidRPr="00B54F54">
        <w:rPr>
          <w:bCs/>
          <w:szCs w:val="24"/>
        </w:rPr>
        <w:t>4.1.1. As empresas interessadas deverão atender integralmente às exigências previstas na legislação vigente, especialmente às normas do Sistema Único de Saúde – SUS, às disposições do Conselho Federal de Medicina relativas à telemedicina e às normas do Direito Público aplicáveis às contratações administrativas, bem como não poderão estar suspensas ou declaradas inidôneas para contratar com a Administração Pública.</w:t>
      </w:r>
    </w:p>
    <w:p w14:paraId="5B553783" w14:textId="77777777" w:rsidR="00B54F54" w:rsidRPr="00B54F54" w:rsidRDefault="00B54F54" w:rsidP="00F716DB">
      <w:pPr>
        <w:jc w:val="both"/>
        <w:rPr>
          <w:bCs/>
          <w:szCs w:val="24"/>
        </w:rPr>
      </w:pPr>
    </w:p>
    <w:p w14:paraId="6F3F7860" w14:textId="77777777" w:rsidR="00B54F54" w:rsidRPr="00B54F54" w:rsidRDefault="00B54F54" w:rsidP="00F716DB">
      <w:pPr>
        <w:rPr>
          <w:b/>
          <w:bCs/>
          <w:szCs w:val="24"/>
        </w:rPr>
      </w:pPr>
      <w:r w:rsidRPr="00B54F54">
        <w:rPr>
          <w:rFonts w:ascii="Arial" w:hAnsi="Arial" w:cs="Arial"/>
          <w:b/>
          <w:bCs/>
          <w:szCs w:val="24"/>
        </w:rPr>
        <w:t>4</w:t>
      </w:r>
      <w:r w:rsidRPr="00B54F54">
        <w:rPr>
          <w:b/>
          <w:bCs/>
          <w:szCs w:val="24"/>
        </w:rPr>
        <w:t xml:space="preserve">.2. </w:t>
      </w:r>
      <w:r w:rsidRPr="00B54F54">
        <w:rPr>
          <w:bCs/>
          <w:szCs w:val="24"/>
        </w:rPr>
        <w:t xml:space="preserve"> </w:t>
      </w:r>
      <w:r w:rsidRPr="00B54F54">
        <w:rPr>
          <w:b/>
          <w:bCs/>
          <w:szCs w:val="24"/>
        </w:rPr>
        <w:t>Requisitos técnicos e operacionais:</w:t>
      </w:r>
    </w:p>
    <w:p w14:paraId="70F9E845" w14:textId="77777777" w:rsidR="00B54F54" w:rsidRPr="00B54F54" w:rsidRDefault="00B54F54" w:rsidP="00F716DB">
      <w:pPr>
        <w:rPr>
          <w:bCs/>
          <w:szCs w:val="24"/>
        </w:rPr>
      </w:pPr>
      <w:r w:rsidRPr="00B54F54">
        <w:rPr>
          <w:bCs/>
          <w:szCs w:val="24"/>
        </w:rPr>
        <w:t>4.2.1. A empresa deverá possuir registro no Conselho Regional de Medicina – CRM da sua jurisdição, bem como indicar responsável técnico médico devidamente registrado;</w:t>
      </w:r>
    </w:p>
    <w:p w14:paraId="3E508066" w14:textId="77777777" w:rsidR="00B54F54" w:rsidRPr="00B54F54" w:rsidRDefault="00B54F54" w:rsidP="00F716DB">
      <w:pPr>
        <w:rPr>
          <w:bCs/>
          <w:szCs w:val="24"/>
        </w:rPr>
      </w:pPr>
      <w:r w:rsidRPr="00B54F54">
        <w:rPr>
          <w:bCs/>
          <w:szCs w:val="24"/>
        </w:rPr>
        <w:t>4.2.2. Os laudos dos exames deverão ser emitidos por médico especialista em cardiologia, devidamente registrado no Conselho Regional de Medicina – CRM, com Registro de Qualificação de Especialista (RQE). A empresa contratada deverá comprovar possuir em seu corpo clínico ou quadro de profissionais médicos habilitados para a realização dos laudos, mediante apresentação de documentação que comprove o registro no CRM e o respectivo RQE na especialidade de cardiologia;</w:t>
      </w:r>
    </w:p>
    <w:p w14:paraId="4BCCCD48" w14:textId="0C3D8194" w:rsidR="00B54F54" w:rsidRPr="00B54F54" w:rsidRDefault="00B54F54" w:rsidP="00F716DB">
      <w:pPr>
        <w:rPr>
          <w:bCs/>
          <w:szCs w:val="24"/>
        </w:rPr>
      </w:pPr>
      <w:r w:rsidRPr="00B54F54">
        <w:rPr>
          <w:bCs/>
          <w:szCs w:val="24"/>
        </w:rPr>
        <w:t>4.2.3. A empresa deverá disponibilizar plataforma tecnológica segura para recepção, análise e emissão dos laudos médicos, garantindo o armazenamento e a transmissão das</w:t>
      </w:r>
      <w:r w:rsidR="00F716DB">
        <w:rPr>
          <w:bCs/>
          <w:szCs w:val="24"/>
        </w:rPr>
        <w:t xml:space="preserve"> </w:t>
      </w:r>
      <w:r w:rsidRPr="00B54F54">
        <w:rPr>
          <w:bCs/>
          <w:szCs w:val="24"/>
        </w:rPr>
        <w:t>informações de forma criptografada e em conformidade com a Lei Geral de Proteção de Dados – LGPD;</w:t>
      </w:r>
    </w:p>
    <w:p w14:paraId="0AEC1DAC" w14:textId="77777777" w:rsidR="00B54F54" w:rsidRPr="00B54F54" w:rsidRDefault="00B54F54" w:rsidP="00F716DB">
      <w:pPr>
        <w:rPr>
          <w:bCs/>
          <w:szCs w:val="24"/>
        </w:rPr>
      </w:pPr>
      <w:r w:rsidRPr="00B54F54">
        <w:rPr>
          <w:bCs/>
          <w:szCs w:val="24"/>
        </w:rPr>
        <w:t>4.2.4. A contratada deverá assegurar a confidencialidade, integridade e disponibilidade dos dados clínicos dos pacientes, garantindo o sigilo das informações médicas e o acesso restrito aos profissionais autorizados;</w:t>
      </w:r>
    </w:p>
    <w:p w14:paraId="1F3B1326" w14:textId="77777777" w:rsidR="00B54F54" w:rsidRPr="00B54F54" w:rsidRDefault="00B54F54" w:rsidP="00F716DB">
      <w:pPr>
        <w:rPr>
          <w:bCs/>
          <w:szCs w:val="24"/>
        </w:rPr>
      </w:pPr>
      <w:r w:rsidRPr="00B54F54">
        <w:rPr>
          <w:bCs/>
          <w:szCs w:val="24"/>
        </w:rPr>
        <w:t>4.2.5. Os exames de Monitorização MAPA 24 horas e Holter 24 horas serão realizados no Município de Caracol/MS, por meio da instalação dos equipamentos e coleta dos registros clínicos nos pacientes;</w:t>
      </w:r>
    </w:p>
    <w:p w14:paraId="385A4D1B" w14:textId="77777777" w:rsidR="00B54F54" w:rsidRPr="00B54F54" w:rsidRDefault="00B54F54" w:rsidP="00F716DB">
      <w:pPr>
        <w:rPr>
          <w:bCs/>
          <w:szCs w:val="24"/>
        </w:rPr>
      </w:pPr>
      <w:r w:rsidRPr="00B54F54">
        <w:rPr>
          <w:bCs/>
          <w:szCs w:val="24"/>
        </w:rPr>
        <w:t>4.2.6. A empresa contratada deverá fornecer, em regime de comodato - 01 (um) equipamento para realização de exame de MAPA 24 horas e 01 (um) equipamento para realização de exame de Holter 24 horas, devidamente calibrados, em perfeitas condições de uso e acompanhados dos respectivos softwares de análise e acessórios necessários para a execução dos exames;</w:t>
      </w:r>
    </w:p>
    <w:p w14:paraId="7B4CD667" w14:textId="77777777" w:rsidR="00B54F54" w:rsidRPr="00B54F54" w:rsidRDefault="00B54F54" w:rsidP="00F716DB">
      <w:pPr>
        <w:rPr>
          <w:bCs/>
          <w:szCs w:val="24"/>
        </w:rPr>
      </w:pPr>
      <w:r w:rsidRPr="00B54F54">
        <w:rPr>
          <w:bCs/>
          <w:szCs w:val="24"/>
        </w:rPr>
        <w:t>4.2.7. Caberá à empresa contratada realizar, por meio de sistema de telemedicina, a recepção dos registros dos exames, a análise técnica dos dados coletados e a emissão dos respectivos laudos médicos de forma remota;</w:t>
      </w:r>
    </w:p>
    <w:p w14:paraId="4DCA2634" w14:textId="77777777" w:rsidR="00B54F54" w:rsidRPr="00B54F54" w:rsidRDefault="00B54F54" w:rsidP="00F716DB">
      <w:pPr>
        <w:rPr>
          <w:bCs/>
          <w:szCs w:val="24"/>
        </w:rPr>
      </w:pPr>
      <w:r w:rsidRPr="00B54F54">
        <w:rPr>
          <w:bCs/>
          <w:szCs w:val="24"/>
        </w:rPr>
        <w:lastRenderedPageBreak/>
        <w:t>4.2.8. A empresa contratada será responsável pela manutenção preventiva e corretiva dos equipamentos disponibilizados em regime de comodato, garantindo seu pleno funcionamento durante toda a vigência da contratação;</w:t>
      </w:r>
    </w:p>
    <w:p w14:paraId="5F286B3C" w14:textId="77777777" w:rsidR="00B54F54" w:rsidRPr="00B54F54" w:rsidRDefault="00B54F54" w:rsidP="00F716DB">
      <w:pPr>
        <w:rPr>
          <w:bCs/>
          <w:szCs w:val="24"/>
        </w:rPr>
      </w:pPr>
      <w:r w:rsidRPr="00B54F54">
        <w:rPr>
          <w:bCs/>
          <w:szCs w:val="24"/>
        </w:rPr>
        <w:t xml:space="preserve">4.2.9. Em caso de falha, defeito ou impossibilidade de utilização dos equipamentos, a empresa deverá realizar os reparos necessários ou providenciar a substituição do equipamento por outro em perfeitas condições de uso, no prazo máximo de </w:t>
      </w:r>
      <w:r w:rsidRPr="00B54F54">
        <w:rPr>
          <w:b/>
          <w:bCs/>
          <w:szCs w:val="24"/>
        </w:rPr>
        <w:t>10 (dez) dias úteis</w:t>
      </w:r>
      <w:r w:rsidRPr="00B54F54">
        <w:rPr>
          <w:bCs/>
          <w:szCs w:val="24"/>
        </w:rPr>
        <w:t>, contados a partir da comunicação formal da Secretaria Municipal de Saúde;</w:t>
      </w:r>
    </w:p>
    <w:p w14:paraId="2CA6CE8A" w14:textId="77777777" w:rsidR="00B54F54" w:rsidRPr="00B54F54" w:rsidRDefault="00B54F54" w:rsidP="00F716DB">
      <w:pPr>
        <w:rPr>
          <w:bCs/>
          <w:szCs w:val="24"/>
        </w:rPr>
      </w:pPr>
      <w:r w:rsidRPr="00B54F54">
        <w:rPr>
          <w:bCs/>
          <w:szCs w:val="24"/>
        </w:rPr>
        <w:t>4.2.10. Os laudos médicos deverão ser disponibilizados em formato digital, devidamente assinados por profissional médico responsável, com identificação do CRM;</w:t>
      </w:r>
    </w:p>
    <w:p w14:paraId="164E53A2" w14:textId="77777777" w:rsidR="00B54F54" w:rsidRPr="00B54F54" w:rsidRDefault="00B54F54" w:rsidP="00F716DB">
      <w:pPr>
        <w:rPr>
          <w:bCs/>
          <w:szCs w:val="24"/>
        </w:rPr>
      </w:pPr>
      <w:r w:rsidRPr="00B54F54">
        <w:rPr>
          <w:bCs/>
          <w:szCs w:val="24"/>
        </w:rPr>
        <w:t>4.2.11. O prazo máximo para emissão e disponibilização dos laudos deverá observar os seguintes parâmetros:</w:t>
      </w:r>
    </w:p>
    <w:p w14:paraId="55EB3CFA" w14:textId="77777777" w:rsidR="00B54F54" w:rsidRPr="00B54F54" w:rsidRDefault="00B54F54" w:rsidP="00F716DB">
      <w:pPr>
        <w:rPr>
          <w:bCs/>
          <w:szCs w:val="24"/>
        </w:rPr>
      </w:pPr>
      <w:r w:rsidRPr="00B54F54">
        <w:rPr>
          <w:bCs/>
          <w:szCs w:val="24"/>
        </w:rPr>
        <w:t>4.2.11.1. exames de rotina: até 24 horas após o recebimento do exame;</w:t>
      </w:r>
    </w:p>
    <w:p w14:paraId="3C8F1577" w14:textId="77777777" w:rsidR="00B54F54" w:rsidRPr="00B54F54" w:rsidRDefault="00B54F54" w:rsidP="00F716DB">
      <w:pPr>
        <w:rPr>
          <w:bCs/>
          <w:szCs w:val="24"/>
        </w:rPr>
      </w:pPr>
      <w:r w:rsidRPr="00B54F54">
        <w:rPr>
          <w:bCs/>
          <w:szCs w:val="24"/>
        </w:rPr>
        <w:t>4.2.11.2. exames classificados como urgentes: até 4 horas após o envio para análise;</w:t>
      </w:r>
    </w:p>
    <w:p w14:paraId="58375D7B" w14:textId="77777777" w:rsidR="00B54F54" w:rsidRPr="00B54F54" w:rsidRDefault="00B54F54" w:rsidP="00F716DB">
      <w:pPr>
        <w:rPr>
          <w:bCs/>
          <w:szCs w:val="24"/>
        </w:rPr>
      </w:pPr>
      <w:r w:rsidRPr="00B54F54">
        <w:rPr>
          <w:bCs/>
          <w:szCs w:val="24"/>
        </w:rPr>
        <w:t>4.2.12. A empresa contratada deverá disponibilizar plataforma digital de telemedicina segura, própria ou licenciada, destinada à recepção, armazenamento, visualização, análise e emissão de laudos médicos dos exames de MAPA 24 horas e Holter 24 horas, solução 100% digital e sustentável, hospedada em nuvem, com acesso 24h/dia e suporte remoto contínuo;</w:t>
      </w:r>
    </w:p>
    <w:p w14:paraId="5F0A1D0F" w14:textId="77777777" w:rsidR="00B54F54" w:rsidRPr="00B54F54" w:rsidRDefault="00B54F54" w:rsidP="00F716DB">
      <w:pPr>
        <w:rPr>
          <w:bCs/>
          <w:szCs w:val="24"/>
        </w:rPr>
      </w:pPr>
      <w:r w:rsidRPr="00B54F54">
        <w:rPr>
          <w:bCs/>
          <w:szCs w:val="24"/>
        </w:rPr>
        <w:t>4.2.13. A plataforma deverá estar pronta para uso imediato, não sendo admitida a necessidade de desenvolvimento de sistema posterior à contratação, exceto para implantação, parametrização ou treinamento operacional;</w:t>
      </w:r>
    </w:p>
    <w:p w14:paraId="2209BF70" w14:textId="77777777" w:rsidR="00B54F54" w:rsidRPr="00B54F54" w:rsidRDefault="00B54F54" w:rsidP="00F716DB">
      <w:pPr>
        <w:rPr>
          <w:bCs/>
          <w:szCs w:val="24"/>
        </w:rPr>
      </w:pPr>
    </w:p>
    <w:p w14:paraId="6B01F03F" w14:textId="77777777" w:rsidR="00B54F54" w:rsidRPr="00B54F54" w:rsidRDefault="00B54F54" w:rsidP="00F716DB">
      <w:pPr>
        <w:rPr>
          <w:bCs/>
          <w:szCs w:val="24"/>
        </w:rPr>
      </w:pPr>
      <w:r w:rsidRPr="00B54F54">
        <w:rPr>
          <w:bCs/>
          <w:szCs w:val="24"/>
        </w:rPr>
        <w:t>4.2.14. O sistema deverá permitir o envio, armazenamento e visualização dos registros dos exames, bem como a emissão e disponibilização dos laudos médicos em formato digital;</w:t>
      </w:r>
    </w:p>
    <w:p w14:paraId="446A8272" w14:textId="77777777" w:rsidR="00B54F54" w:rsidRPr="00B54F54" w:rsidRDefault="00B54F54" w:rsidP="00F716DB">
      <w:pPr>
        <w:rPr>
          <w:bCs/>
          <w:szCs w:val="24"/>
        </w:rPr>
      </w:pPr>
      <w:r w:rsidRPr="00B54F54">
        <w:rPr>
          <w:bCs/>
          <w:szCs w:val="24"/>
        </w:rPr>
        <w:t>4.2.15. A plataforma deverá ser compatível com formatos de arquivos utilizados em exames médicos, tais como PDF, JPG, PNG ou outros formatos equivalentes amplamente utilizados em sistemas de diagnóstico;</w:t>
      </w:r>
    </w:p>
    <w:p w14:paraId="451B1612" w14:textId="77777777" w:rsidR="00B54F54" w:rsidRPr="00B54F54" w:rsidRDefault="00B54F54" w:rsidP="00F716DB">
      <w:pPr>
        <w:rPr>
          <w:bCs/>
          <w:szCs w:val="24"/>
        </w:rPr>
      </w:pPr>
      <w:r w:rsidRPr="00B54F54">
        <w:rPr>
          <w:bCs/>
          <w:szCs w:val="24"/>
        </w:rPr>
        <w:t>4.2.16. A plataforma deverá ter integração com sistemas existentes no município (E-Saúde);</w:t>
      </w:r>
    </w:p>
    <w:p w14:paraId="3B2A9565" w14:textId="77777777" w:rsidR="00B54F54" w:rsidRPr="00B54F54" w:rsidRDefault="00B54F54" w:rsidP="00F716DB">
      <w:pPr>
        <w:rPr>
          <w:bCs/>
          <w:szCs w:val="24"/>
        </w:rPr>
      </w:pPr>
      <w:r w:rsidRPr="00B54F54">
        <w:rPr>
          <w:bCs/>
          <w:szCs w:val="24"/>
        </w:rPr>
        <w:t>4.2.17. A plataforma deverá possibilitar acesso controlado por login e senha, com registro de usuários autorizados e rastreabilidade das operações realizadas;</w:t>
      </w:r>
    </w:p>
    <w:p w14:paraId="6BB209E6" w14:textId="77777777" w:rsidR="00B54F54" w:rsidRPr="00B54F54" w:rsidRDefault="00B54F54" w:rsidP="00F716DB">
      <w:pPr>
        <w:rPr>
          <w:bCs/>
          <w:szCs w:val="24"/>
        </w:rPr>
      </w:pPr>
      <w:r w:rsidRPr="00B54F54">
        <w:rPr>
          <w:bCs/>
          <w:szCs w:val="24"/>
        </w:rPr>
        <w:t>4.2.18. A empresa deverá disponibilizar suporte técnico 24 horas para a utilização da plataforma de telemedicina, garantindo a correta transmissão dos exames para análise e emissão dos laudos;</w:t>
      </w:r>
    </w:p>
    <w:p w14:paraId="28329DF7" w14:textId="77777777" w:rsidR="00B54F54" w:rsidRPr="00B54F54" w:rsidRDefault="00B54F54" w:rsidP="00F716DB">
      <w:pPr>
        <w:rPr>
          <w:bCs/>
          <w:szCs w:val="24"/>
        </w:rPr>
      </w:pPr>
      <w:r w:rsidRPr="00B54F54">
        <w:rPr>
          <w:bCs/>
          <w:szCs w:val="24"/>
        </w:rPr>
        <w:t>4.2.19. A empresa contratada deverá realizar treinamento completo, gratuito e adequado aos profissionais indicados pela Secretaria Municipal de Saúde, visando a correta utilização dos equipamentos e da plataforma de telemedicina disponibilizada para execução dos exames e envio dos registros para análise;</w:t>
      </w:r>
    </w:p>
    <w:p w14:paraId="38E2C54D" w14:textId="77777777" w:rsidR="00B54F54" w:rsidRPr="00B54F54" w:rsidRDefault="00B54F54" w:rsidP="00F716DB">
      <w:pPr>
        <w:rPr>
          <w:bCs/>
          <w:szCs w:val="24"/>
        </w:rPr>
      </w:pPr>
      <w:r w:rsidRPr="00B54F54">
        <w:rPr>
          <w:bCs/>
          <w:szCs w:val="24"/>
        </w:rPr>
        <w:t>4.2.20. O treinamento deverá contemplar, no mínimo:</w:t>
      </w:r>
    </w:p>
    <w:p w14:paraId="6EB7FA21" w14:textId="77777777" w:rsidR="00B54F54" w:rsidRPr="00B54F54" w:rsidRDefault="00B54F54" w:rsidP="00F716DB">
      <w:pPr>
        <w:rPr>
          <w:bCs/>
          <w:szCs w:val="24"/>
        </w:rPr>
      </w:pPr>
      <w:r w:rsidRPr="00B54F54">
        <w:rPr>
          <w:bCs/>
          <w:szCs w:val="24"/>
        </w:rPr>
        <w:t>4.2.20.1. Orientação sobre instalação e retirada dos equipamentos de MAPA 24 horas e Holter 24 horas nos pacientes;</w:t>
      </w:r>
    </w:p>
    <w:p w14:paraId="2303B80E" w14:textId="77777777" w:rsidR="00B54F54" w:rsidRPr="00B54F54" w:rsidRDefault="00B54F54" w:rsidP="00F716DB">
      <w:pPr>
        <w:rPr>
          <w:bCs/>
          <w:szCs w:val="24"/>
        </w:rPr>
      </w:pPr>
      <w:r w:rsidRPr="00B54F54">
        <w:rPr>
          <w:bCs/>
          <w:szCs w:val="24"/>
        </w:rPr>
        <w:t>4.2.20.2. Instruções sobre configuração básica, operação e manuseio adequado dos equipamentos utilizados na realização dos exames;</w:t>
      </w:r>
    </w:p>
    <w:p w14:paraId="60B8B27F" w14:textId="77777777" w:rsidR="00B54F54" w:rsidRPr="00B54F54" w:rsidRDefault="00B54F54" w:rsidP="00F716DB">
      <w:pPr>
        <w:rPr>
          <w:bCs/>
          <w:szCs w:val="24"/>
        </w:rPr>
      </w:pPr>
      <w:r w:rsidRPr="00B54F54">
        <w:rPr>
          <w:bCs/>
          <w:szCs w:val="24"/>
        </w:rPr>
        <w:t>4.2.20.3. Capacitação para utilização do sistema/plataforma digital de telemedicina, incluindo envio, armazenamento, visualização e acompanhamento dos registros e laudos dos exames;</w:t>
      </w:r>
    </w:p>
    <w:p w14:paraId="4EE50199" w14:textId="445B0B7E" w:rsidR="00B54F54" w:rsidRPr="00B54F54" w:rsidRDefault="00B54F54" w:rsidP="00F716DB">
      <w:pPr>
        <w:rPr>
          <w:bCs/>
          <w:szCs w:val="24"/>
        </w:rPr>
      </w:pPr>
      <w:r w:rsidRPr="00B54F54">
        <w:rPr>
          <w:bCs/>
          <w:szCs w:val="24"/>
        </w:rPr>
        <w:lastRenderedPageBreak/>
        <w:t>4.2.20.4. Orientações sobre boas práticas de utilização dos equipamentos e cuidados necessários para preservação e correto funcionamento dos dispositivos;</w:t>
      </w:r>
    </w:p>
    <w:p w14:paraId="427B3821" w14:textId="77777777" w:rsidR="00B54F54" w:rsidRPr="00B54F54" w:rsidRDefault="00B54F54" w:rsidP="00F716DB">
      <w:pPr>
        <w:rPr>
          <w:bCs/>
          <w:szCs w:val="24"/>
        </w:rPr>
      </w:pPr>
      <w:r w:rsidRPr="00B54F54">
        <w:rPr>
          <w:bCs/>
          <w:szCs w:val="24"/>
        </w:rPr>
        <w:t>4.2.20.5. A carga horária, formato e conteúdo programático do treinamento deverão ser definidos em conjunto com a Secretaria Municipal de Saúde, podendo ser realizados de forma presencial ou remota, conforme necessidade da Administração;</w:t>
      </w:r>
    </w:p>
    <w:p w14:paraId="0552AAEB" w14:textId="73D4C7B9" w:rsidR="00B54F54" w:rsidRPr="00B54F54" w:rsidRDefault="00B54F54" w:rsidP="00F716DB">
      <w:pPr>
        <w:rPr>
          <w:bCs/>
          <w:szCs w:val="24"/>
        </w:rPr>
      </w:pPr>
      <w:r w:rsidRPr="00B54F54">
        <w:rPr>
          <w:bCs/>
          <w:szCs w:val="24"/>
        </w:rPr>
        <w:t>4.2.21. Caso seja constatada qualquer irregularidade no fornecimento dos itens e/ou na prestação dos serviços, em desacordo com as especificações solicitadas, a empresa contratada deverá proceder com a substituição ou correção dos mesmos no prazo máximo de 24 (vinte e quatro) horas, sem qualquer custo adicional para a contratante.</w:t>
      </w:r>
    </w:p>
    <w:p w14:paraId="6692B962" w14:textId="499A1F75" w:rsidR="00B54F54" w:rsidRPr="00B54F54" w:rsidRDefault="00B54F54" w:rsidP="00F716DB">
      <w:pPr>
        <w:rPr>
          <w:b/>
          <w:bCs/>
          <w:szCs w:val="24"/>
        </w:rPr>
      </w:pPr>
      <w:r w:rsidRPr="00B54F54">
        <w:rPr>
          <w:b/>
          <w:bCs/>
          <w:szCs w:val="24"/>
        </w:rPr>
        <w:t>4.3. Subcontratação</w:t>
      </w:r>
    </w:p>
    <w:p w14:paraId="6D62250A" w14:textId="38B59A1B" w:rsidR="00B54F54" w:rsidRPr="00B54F54" w:rsidRDefault="00B54F54" w:rsidP="00F716DB">
      <w:pPr>
        <w:rPr>
          <w:bCs/>
          <w:szCs w:val="24"/>
        </w:rPr>
      </w:pPr>
      <w:r w:rsidRPr="00B54F54">
        <w:rPr>
          <w:bCs/>
          <w:szCs w:val="24"/>
        </w:rPr>
        <w:t>4.4.1. Não é admitida a subcontratação do objeto contratual.</w:t>
      </w:r>
    </w:p>
    <w:p w14:paraId="6933E12C" w14:textId="77777777" w:rsidR="00B54F54" w:rsidRPr="00B54F54" w:rsidRDefault="00B54F54" w:rsidP="00F716DB">
      <w:pPr>
        <w:rPr>
          <w:b/>
          <w:bCs/>
          <w:szCs w:val="24"/>
        </w:rPr>
      </w:pPr>
      <w:r w:rsidRPr="00B54F54">
        <w:rPr>
          <w:b/>
          <w:bCs/>
          <w:szCs w:val="24"/>
        </w:rPr>
        <w:t>4.4. Garantia da contratação</w:t>
      </w:r>
    </w:p>
    <w:p w14:paraId="1E9DEF7E" w14:textId="29E5C60B" w:rsidR="00B54F54" w:rsidRPr="00B54F54" w:rsidRDefault="00B54F54" w:rsidP="00F716DB">
      <w:pPr>
        <w:rPr>
          <w:bCs/>
          <w:szCs w:val="24"/>
        </w:rPr>
      </w:pPr>
      <w:r w:rsidRPr="00B54F54">
        <w:rPr>
          <w:bCs/>
          <w:szCs w:val="24"/>
        </w:rPr>
        <w:t>4.5.1. Não haverá exigência da garantia da contratação dos artigos 96 e seguintes da Lei nº 14.133, de 2021, pelas razões constantes do Estudo Técnico Preliminar.</w:t>
      </w:r>
    </w:p>
    <w:p w14:paraId="53B737E7" w14:textId="77777777" w:rsidR="00F716DB" w:rsidRDefault="00F716DB" w:rsidP="00F716DB">
      <w:pPr>
        <w:rPr>
          <w:b/>
          <w:bCs/>
          <w:szCs w:val="24"/>
        </w:rPr>
      </w:pPr>
    </w:p>
    <w:p w14:paraId="2BF9792F" w14:textId="6EEB4B5E" w:rsidR="00B54F54" w:rsidRPr="00B54F54" w:rsidRDefault="00B54F54" w:rsidP="00F716DB">
      <w:pPr>
        <w:rPr>
          <w:b/>
          <w:bCs/>
          <w:szCs w:val="24"/>
        </w:rPr>
      </w:pPr>
      <w:r w:rsidRPr="00B54F54">
        <w:rPr>
          <w:b/>
          <w:bCs/>
          <w:szCs w:val="24"/>
        </w:rPr>
        <w:t>5. MODELO DE EXECUÇÃO DO OBJETO</w:t>
      </w:r>
    </w:p>
    <w:p w14:paraId="1CAAD3B2" w14:textId="77777777" w:rsidR="00B54F54" w:rsidRPr="00B54F54" w:rsidRDefault="00B54F54" w:rsidP="00F716DB">
      <w:pPr>
        <w:rPr>
          <w:b/>
          <w:bCs/>
          <w:szCs w:val="24"/>
        </w:rPr>
      </w:pPr>
      <w:r w:rsidRPr="00B54F54">
        <w:rPr>
          <w:b/>
          <w:bCs/>
          <w:szCs w:val="24"/>
        </w:rPr>
        <w:t>Condições de execução</w:t>
      </w:r>
    </w:p>
    <w:p w14:paraId="60882269" w14:textId="77777777" w:rsidR="00B54F54" w:rsidRPr="00B54F54" w:rsidRDefault="00B54F54" w:rsidP="00F716DB">
      <w:pPr>
        <w:rPr>
          <w:bCs/>
          <w:szCs w:val="24"/>
        </w:rPr>
      </w:pPr>
      <w:r w:rsidRPr="00B54F54">
        <w:rPr>
          <w:bCs/>
          <w:szCs w:val="24"/>
        </w:rPr>
        <w:t>5.1. A execução do objeto seguirá a seguinte dinâmica:</w:t>
      </w:r>
    </w:p>
    <w:p w14:paraId="619D12AC" w14:textId="77777777" w:rsidR="00B54F54" w:rsidRPr="00B54F54" w:rsidRDefault="00B54F54" w:rsidP="00F716DB">
      <w:pPr>
        <w:rPr>
          <w:bCs/>
          <w:szCs w:val="24"/>
        </w:rPr>
      </w:pPr>
      <w:r w:rsidRPr="00B54F54">
        <w:rPr>
          <w:bCs/>
          <w:szCs w:val="24"/>
        </w:rPr>
        <w:t xml:space="preserve">5.1.1. Início da execução do objeto: </w:t>
      </w:r>
      <w:r w:rsidRPr="00B54F54">
        <w:rPr>
          <w:b/>
          <w:bCs/>
          <w:szCs w:val="24"/>
        </w:rPr>
        <w:t>05 (cinco) dias</w:t>
      </w:r>
      <w:r w:rsidRPr="00B54F54">
        <w:rPr>
          <w:bCs/>
          <w:szCs w:val="24"/>
        </w:rPr>
        <w:t xml:space="preserve"> após a emissão da ordem de serviço;</w:t>
      </w:r>
    </w:p>
    <w:p w14:paraId="61E24C57" w14:textId="77777777" w:rsidR="00B54F54" w:rsidRPr="00B54F54" w:rsidRDefault="00B54F54" w:rsidP="00F716DB">
      <w:pPr>
        <w:rPr>
          <w:b/>
          <w:bCs/>
          <w:szCs w:val="24"/>
        </w:rPr>
      </w:pPr>
      <w:r w:rsidRPr="00B54F54">
        <w:rPr>
          <w:b/>
          <w:bCs/>
          <w:szCs w:val="24"/>
        </w:rPr>
        <w:t>5.1.2. Descrição detalhada da rotina, frequência e periodicidade de execução do trabalho:</w:t>
      </w:r>
    </w:p>
    <w:p w14:paraId="4197891C" w14:textId="77777777" w:rsidR="00B54F54" w:rsidRPr="00B54F54" w:rsidRDefault="00B54F54" w:rsidP="00F716DB">
      <w:pPr>
        <w:rPr>
          <w:bCs/>
          <w:szCs w:val="24"/>
        </w:rPr>
      </w:pPr>
      <w:r w:rsidRPr="00B54F54">
        <w:rPr>
          <w:bCs/>
          <w:szCs w:val="24"/>
        </w:rPr>
        <w:t xml:space="preserve">5.1.3. A empresa contratada deverá disponibilizar, em regime de comodato e sem custos adicionais para a Administração, </w:t>
      </w:r>
      <w:r w:rsidRPr="00B54F54">
        <w:rPr>
          <w:b/>
          <w:bCs/>
          <w:szCs w:val="24"/>
        </w:rPr>
        <w:t>01 (um) equipamento de MAPA e 01 (um) equipamento de Holter</w:t>
      </w:r>
      <w:r w:rsidRPr="00B54F54">
        <w:rPr>
          <w:bCs/>
          <w:szCs w:val="24"/>
        </w:rPr>
        <w:t>, em perfeitas condições de uso, devidamente calibrados e aptos à realização dos exames;</w:t>
      </w:r>
    </w:p>
    <w:p w14:paraId="6D73D967" w14:textId="77777777" w:rsidR="00B54F54" w:rsidRPr="00B54F54" w:rsidRDefault="00B54F54" w:rsidP="00F716DB">
      <w:pPr>
        <w:rPr>
          <w:bCs/>
          <w:szCs w:val="24"/>
        </w:rPr>
      </w:pPr>
      <w:r w:rsidRPr="00B54F54">
        <w:rPr>
          <w:bCs/>
          <w:szCs w:val="24"/>
        </w:rPr>
        <w:t>5.1.4. Os exames serão realizados pela equipe da rede municipal de saúde, nas unidades indicadas pela Secretaria Municipal de Saúde, mediante utilização dos equipamentos fornecidos pela contratada;</w:t>
      </w:r>
    </w:p>
    <w:p w14:paraId="10682348" w14:textId="77777777" w:rsidR="00B54F54" w:rsidRPr="00B54F54" w:rsidRDefault="00B54F54" w:rsidP="00F716DB">
      <w:pPr>
        <w:rPr>
          <w:bCs/>
          <w:szCs w:val="24"/>
        </w:rPr>
      </w:pPr>
      <w:r w:rsidRPr="00B54F54">
        <w:rPr>
          <w:bCs/>
          <w:szCs w:val="24"/>
        </w:rPr>
        <w:t>5.1.5. Após a realização dos exames, os registros deverão ser encaminhados por meio de plataforma digital segura, disponibilizada pela empresa contratada, para análise remota e emissão dos respectivos laudos médicos por profissional especialista em cardiologia;</w:t>
      </w:r>
    </w:p>
    <w:p w14:paraId="061E3323" w14:textId="77777777" w:rsidR="00B54F54" w:rsidRPr="00B54F54" w:rsidRDefault="00B54F54" w:rsidP="00F716DB">
      <w:pPr>
        <w:rPr>
          <w:bCs/>
          <w:szCs w:val="24"/>
        </w:rPr>
      </w:pPr>
      <w:r w:rsidRPr="00B54F54">
        <w:rPr>
          <w:bCs/>
          <w:szCs w:val="24"/>
        </w:rPr>
        <w:t>5.1.6. A contratada deverá garantir a emissão e disponibilização dos laudos em formato digital, dentro do prazo estabelecido neste Termo de Referência, assegurando a continuidade do acompanhamento clínico dos pacientes;</w:t>
      </w:r>
    </w:p>
    <w:p w14:paraId="41C53442" w14:textId="36E88258" w:rsidR="00B54F54" w:rsidRPr="00B54F54" w:rsidRDefault="00B54F54" w:rsidP="00F716DB">
      <w:pPr>
        <w:rPr>
          <w:bCs/>
          <w:szCs w:val="24"/>
        </w:rPr>
      </w:pPr>
      <w:r w:rsidRPr="00B54F54">
        <w:rPr>
          <w:bCs/>
          <w:szCs w:val="24"/>
        </w:rPr>
        <w:t xml:space="preserve">5.1.7. A execução contratual deverá observar o quantitativo estimado de </w:t>
      </w:r>
      <w:r w:rsidRPr="00B54F54">
        <w:rPr>
          <w:b/>
          <w:bCs/>
          <w:szCs w:val="24"/>
        </w:rPr>
        <w:t>10 (dez) exames mensais de MAPA e 10 (dez) exames mensais de Holter</w:t>
      </w:r>
      <w:r w:rsidRPr="00B54F54">
        <w:rPr>
          <w:bCs/>
          <w:szCs w:val="24"/>
        </w:rPr>
        <w:t>, conforme demanda encaminhada pela Secretaria Municipal de Saúde.</w:t>
      </w:r>
    </w:p>
    <w:p w14:paraId="45728EB5" w14:textId="77777777" w:rsidR="00B54F54" w:rsidRPr="00B54F54" w:rsidRDefault="00B54F54" w:rsidP="00F716DB">
      <w:pPr>
        <w:rPr>
          <w:b/>
          <w:bCs/>
          <w:szCs w:val="24"/>
        </w:rPr>
      </w:pPr>
      <w:r w:rsidRPr="00B54F54">
        <w:rPr>
          <w:b/>
          <w:bCs/>
          <w:szCs w:val="24"/>
        </w:rPr>
        <w:t>5.2. Local e horário da prestação dos serviços</w:t>
      </w:r>
    </w:p>
    <w:p w14:paraId="56D9A193" w14:textId="77777777" w:rsidR="00B54F54" w:rsidRPr="00B54F54" w:rsidRDefault="00B54F54" w:rsidP="00F716DB">
      <w:pPr>
        <w:rPr>
          <w:bCs/>
          <w:szCs w:val="24"/>
        </w:rPr>
      </w:pPr>
      <w:r w:rsidRPr="00B54F54">
        <w:rPr>
          <w:bCs/>
          <w:szCs w:val="24"/>
        </w:rPr>
        <w:t>5.2.1. A realização dos exames, com utilização dos equipamentos disponibilizados em regime de comodato, ocorrerá nas unidades de saúde da rede municipal ou em outro local previamente definido pela Secretaria Municipal de Saúde, conforme a organização do fluxo:</w:t>
      </w:r>
    </w:p>
    <w:p w14:paraId="76186CD9" w14:textId="77777777" w:rsidR="00B54F54" w:rsidRPr="00B54F54" w:rsidRDefault="00B54F54" w:rsidP="00F716DB">
      <w:pPr>
        <w:rPr>
          <w:bCs/>
          <w:szCs w:val="24"/>
        </w:rPr>
      </w:pPr>
      <w:r w:rsidRPr="00B54F54">
        <w:rPr>
          <w:bCs/>
          <w:szCs w:val="24"/>
        </w:rPr>
        <w:t xml:space="preserve">5.2.1.1. Na </w:t>
      </w:r>
      <w:r w:rsidRPr="00B54F54">
        <w:rPr>
          <w:b/>
          <w:bCs/>
          <w:szCs w:val="24"/>
        </w:rPr>
        <w:t>Secretaria Municipal de Saúde</w:t>
      </w:r>
      <w:r w:rsidRPr="00B54F54">
        <w:rPr>
          <w:bCs/>
          <w:szCs w:val="24"/>
        </w:rPr>
        <w:t xml:space="preserve">, situada na Rua Duque de Caxias, 221 – Centro – Caracol/MS; </w:t>
      </w:r>
      <w:r w:rsidRPr="00B54F54">
        <w:rPr>
          <w:b/>
          <w:bCs/>
          <w:szCs w:val="24"/>
        </w:rPr>
        <w:t>Na Secretaria Municipal de Saúde</w:t>
      </w:r>
      <w:r w:rsidRPr="00B54F54">
        <w:rPr>
          <w:bCs/>
          <w:szCs w:val="24"/>
        </w:rPr>
        <w:t>, com estrutura e suporte técnico local, endereçada na Rua Duque de Caxias, 221 centro de Caracol MS; ou nas unidades, sendo elas:</w:t>
      </w:r>
    </w:p>
    <w:p w14:paraId="2214C8FB" w14:textId="77777777" w:rsidR="00B54F54" w:rsidRPr="00B54F54" w:rsidRDefault="00B54F54" w:rsidP="00F716DB">
      <w:pPr>
        <w:rPr>
          <w:bCs/>
          <w:szCs w:val="24"/>
        </w:rPr>
      </w:pPr>
      <w:r w:rsidRPr="00B54F54">
        <w:rPr>
          <w:bCs/>
          <w:szCs w:val="24"/>
        </w:rPr>
        <w:t xml:space="preserve">5.2.1.2. </w:t>
      </w:r>
      <w:r w:rsidRPr="00B54F54">
        <w:rPr>
          <w:b/>
          <w:bCs/>
          <w:szCs w:val="24"/>
          <w:lang w:val="pt-PT"/>
        </w:rPr>
        <w:t>ESF Candelaria Nunes</w:t>
      </w:r>
      <w:r w:rsidRPr="00B54F54">
        <w:rPr>
          <w:bCs/>
          <w:szCs w:val="24"/>
          <w:lang w:val="pt-PT"/>
        </w:rPr>
        <w:t xml:space="preserve"> – Rua Duque de Caxias, 21, Centro de Caracol MS;</w:t>
      </w:r>
    </w:p>
    <w:p w14:paraId="46857A39" w14:textId="10DD3340" w:rsidR="00B54F54" w:rsidRPr="00B54F54" w:rsidRDefault="00B54F54" w:rsidP="00F716DB">
      <w:pPr>
        <w:rPr>
          <w:bCs/>
          <w:szCs w:val="24"/>
          <w:lang w:val="pt-PT"/>
        </w:rPr>
      </w:pPr>
      <w:r w:rsidRPr="00B54F54">
        <w:rPr>
          <w:b/>
          <w:bCs/>
          <w:szCs w:val="24"/>
          <w:lang w:val="pt-PT"/>
        </w:rPr>
        <w:lastRenderedPageBreak/>
        <w:t>5.2.1.3. ESF LIDIANE DE OLIVEIRA GARDIN GALEANO</w:t>
      </w:r>
      <w:r w:rsidRPr="00B54F54">
        <w:rPr>
          <w:bCs/>
          <w:szCs w:val="24"/>
          <w:lang w:val="pt-PT"/>
        </w:rPr>
        <w:t xml:space="preserve"> – Rua Baldomero Coenga, 21, Centro de Caracol MS;</w:t>
      </w:r>
    </w:p>
    <w:p w14:paraId="09AEA82A" w14:textId="77777777" w:rsidR="00B54F54" w:rsidRPr="00B54F54" w:rsidRDefault="00B54F54" w:rsidP="00F716DB">
      <w:pPr>
        <w:rPr>
          <w:bCs/>
          <w:szCs w:val="24"/>
        </w:rPr>
      </w:pPr>
      <w:r w:rsidRPr="00B54F54">
        <w:rPr>
          <w:b/>
          <w:bCs/>
          <w:szCs w:val="24"/>
          <w:lang w:val="pt-PT"/>
        </w:rPr>
        <w:t>5.2.1.4. ESF Iria Conceição Alvarenga Mendes</w:t>
      </w:r>
      <w:r w:rsidRPr="00B54F54">
        <w:rPr>
          <w:bCs/>
          <w:szCs w:val="24"/>
          <w:lang w:val="pt-PT"/>
        </w:rPr>
        <w:t xml:space="preserve"> - BR-267, s/n Distrido Alto Caracol, Caracol – MS;</w:t>
      </w:r>
    </w:p>
    <w:p w14:paraId="0C76035E" w14:textId="77777777" w:rsidR="00B54F54" w:rsidRPr="00B54F54" w:rsidRDefault="00B54F54" w:rsidP="00F716DB">
      <w:pPr>
        <w:rPr>
          <w:bCs/>
          <w:szCs w:val="24"/>
          <w:lang w:val="pt-PT"/>
        </w:rPr>
      </w:pPr>
      <w:r w:rsidRPr="00B54F54">
        <w:rPr>
          <w:b/>
          <w:bCs/>
          <w:szCs w:val="24"/>
          <w:lang w:val="pt-PT"/>
        </w:rPr>
        <w:t xml:space="preserve">5.2.1.5. Casa da Mãe Gestante </w:t>
      </w:r>
      <w:r w:rsidRPr="00B54F54">
        <w:rPr>
          <w:bCs/>
          <w:szCs w:val="24"/>
        </w:rPr>
        <w:t xml:space="preserve">– Rua Libindo Ferreira Leite, ao lado da Prefeitura Municipal, </w:t>
      </w:r>
      <w:r w:rsidRPr="00B54F54">
        <w:rPr>
          <w:bCs/>
          <w:szCs w:val="24"/>
          <w:lang w:val="pt-PT"/>
        </w:rPr>
        <w:t>Centro de Caracol MS;</w:t>
      </w:r>
    </w:p>
    <w:p w14:paraId="115C0568" w14:textId="1103EA75" w:rsidR="00B54F54" w:rsidRPr="00B54F54" w:rsidRDefault="00B54F54" w:rsidP="00F716DB">
      <w:pPr>
        <w:rPr>
          <w:bCs/>
          <w:szCs w:val="24"/>
        </w:rPr>
      </w:pPr>
      <w:r w:rsidRPr="00B54F54">
        <w:rPr>
          <w:bCs/>
          <w:szCs w:val="24"/>
        </w:rPr>
        <w:t xml:space="preserve">5.2.3. Após a realização dos exames, os registros deverão ser encaminhados por meio de </w:t>
      </w:r>
      <w:r w:rsidRPr="00B54F54">
        <w:rPr>
          <w:b/>
          <w:bCs/>
          <w:szCs w:val="24"/>
        </w:rPr>
        <w:t>plataforma digital disponibilizada pela empresa contratada</w:t>
      </w:r>
      <w:r w:rsidRPr="00B54F54">
        <w:rPr>
          <w:bCs/>
          <w:szCs w:val="24"/>
        </w:rPr>
        <w:t>, para análise remota e emissão dos respectivos laudos médicos por profissional especialista em cardiologia, no âmbito do serviço de telemedicina.</w:t>
      </w:r>
    </w:p>
    <w:p w14:paraId="12482427" w14:textId="77777777" w:rsidR="00B54F54" w:rsidRPr="00B54F54" w:rsidRDefault="00B54F54" w:rsidP="00F716DB">
      <w:pPr>
        <w:rPr>
          <w:b/>
          <w:bCs/>
          <w:szCs w:val="24"/>
        </w:rPr>
      </w:pPr>
      <w:r w:rsidRPr="00B54F54">
        <w:rPr>
          <w:b/>
          <w:bCs/>
          <w:szCs w:val="24"/>
        </w:rPr>
        <w:t>5.3. Horário de execução dos serviços</w:t>
      </w:r>
    </w:p>
    <w:p w14:paraId="29607E43" w14:textId="5E463390" w:rsidR="00B54F54" w:rsidRPr="00B54F54" w:rsidRDefault="00B54F54" w:rsidP="00F716DB">
      <w:pPr>
        <w:rPr>
          <w:bCs/>
          <w:szCs w:val="24"/>
        </w:rPr>
      </w:pPr>
      <w:r w:rsidRPr="00B54F54">
        <w:rPr>
          <w:bCs/>
          <w:szCs w:val="24"/>
        </w:rPr>
        <w:t>5.3.1. Os exames serão realizados em dias e horários previamente definidos pela Secretaria Municipal de Saúde, respeitando a natureza eventual e complementar da contratação.</w:t>
      </w:r>
    </w:p>
    <w:p w14:paraId="75D8A9BA" w14:textId="77777777" w:rsidR="00B54F54" w:rsidRPr="00B54F54" w:rsidRDefault="00B54F54" w:rsidP="00F716DB">
      <w:pPr>
        <w:rPr>
          <w:b/>
          <w:bCs/>
          <w:szCs w:val="24"/>
        </w:rPr>
      </w:pPr>
      <w:r w:rsidRPr="00B54F54">
        <w:rPr>
          <w:b/>
          <w:bCs/>
          <w:szCs w:val="24"/>
        </w:rPr>
        <w:t>5.4. Rotinas a serem cumpridas</w:t>
      </w:r>
    </w:p>
    <w:p w14:paraId="13F43929" w14:textId="77777777" w:rsidR="00B54F54" w:rsidRPr="00B54F54" w:rsidRDefault="00B54F54" w:rsidP="00F716DB">
      <w:pPr>
        <w:rPr>
          <w:bCs/>
          <w:szCs w:val="24"/>
        </w:rPr>
      </w:pPr>
      <w:r w:rsidRPr="00B54F54">
        <w:rPr>
          <w:bCs/>
          <w:szCs w:val="24"/>
        </w:rPr>
        <w:t>5.4.1. A execução contratual observará as rotinas abaixo:</w:t>
      </w:r>
    </w:p>
    <w:p w14:paraId="1B41A5A6" w14:textId="77777777" w:rsidR="00B54F54" w:rsidRPr="00B54F54" w:rsidRDefault="00B54F54" w:rsidP="00F716DB">
      <w:pPr>
        <w:rPr>
          <w:bCs/>
          <w:szCs w:val="24"/>
          <w:lang w:val="pt-PT"/>
        </w:rPr>
      </w:pPr>
      <w:r w:rsidRPr="00B54F54">
        <w:rPr>
          <w:bCs/>
          <w:szCs w:val="24"/>
        </w:rPr>
        <w:t>5.4.2. A realização dos exames de MAPA 24 horas e Holter 24 horas será efetuada pela equipe da rede municipal de saúde, mediante instalação adequada dos equipamentos nos pacientes, orientação quanto ao uso durante o período de monitoramento e posterior retirada dos aparelhos</w:t>
      </w:r>
      <w:r w:rsidRPr="00B54F54">
        <w:rPr>
          <w:bCs/>
          <w:szCs w:val="24"/>
          <w:lang w:val="pt-PT"/>
        </w:rPr>
        <w:t>;</w:t>
      </w:r>
    </w:p>
    <w:p w14:paraId="407C9D48" w14:textId="77777777" w:rsidR="00B54F54" w:rsidRPr="00B54F54" w:rsidRDefault="00B54F54" w:rsidP="00F716DB">
      <w:pPr>
        <w:rPr>
          <w:bCs/>
          <w:szCs w:val="24"/>
          <w:lang w:val="pt-PT"/>
        </w:rPr>
      </w:pPr>
      <w:r w:rsidRPr="00B54F54">
        <w:rPr>
          <w:bCs/>
          <w:szCs w:val="24"/>
          <w:lang w:val="pt-PT"/>
        </w:rPr>
        <w:t xml:space="preserve">5.4.3. </w:t>
      </w:r>
      <w:r w:rsidRPr="00B54F54">
        <w:rPr>
          <w:bCs/>
          <w:szCs w:val="24"/>
        </w:rPr>
        <w:t xml:space="preserve">Após a realização dos exames, os registros deverão ser encaminhados pela equipe da Secretaria Municipal de Saúde, por meio de </w:t>
      </w:r>
      <w:r w:rsidRPr="00B54F54">
        <w:rPr>
          <w:b/>
          <w:bCs/>
          <w:szCs w:val="24"/>
        </w:rPr>
        <w:t>plataforma digital disponibilizada pela empresa contratada</w:t>
      </w:r>
      <w:r w:rsidRPr="00B54F54">
        <w:rPr>
          <w:bCs/>
          <w:szCs w:val="24"/>
        </w:rPr>
        <w:t>, para análise remota e emissão dos respectivos laudos médicos por profissional especialista em cardiologia</w:t>
      </w:r>
      <w:r w:rsidRPr="00B54F54">
        <w:rPr>
          <w:bCs/>
          <w:szCs w:val="24"/>
          <w:lang w:val="pt-PT"/>
        </w:rPr>
        <w:t>;</w:t>
      </w:r>
    </w:p>
    <w:p w14:paraId="07AAB40B" w14:textId="77777777" w:rsidR="00B54F54" w:rsidRPr="00B54F54" w:rsidRDefault="00B54F54" w:rsidP="00F716DB">
      <w:pPr>
        <w:rPr>
          <w:bCs/>
          <w:szCs w:val="24"/>
          <w:lang w:val="pt-PT"/>
        </w:rPr>
      </w:pPr>
      <w:r w:rsidRPr="00B54F54">
        <w:rPr>
          <w:bCs/>
          <w:szCs w:val="24"/>
          <w:lang w:val="pt-PT"/>
        </w:rPr>
        <w:t xml:space="preserve">5.4.4. </w:t>
      </w:r>
      <w:r w:rsidRPr="00B54F54">
        <w:rPr>
          <w:bCs/>
          <w:szCs w:val="24"/>
        </w:rPr>
        <w:t>A empresa contratada deverá disponibilizar os laudos em formato digital, devidamente assinados pelo profissional responsável, contendo identificação do paciente, data da realização do exame e demais informações clínicas pertinentes, para fins de acompanhamento assistencial e arquivamento administrativo</w:t>
      </w:r>
      <w:r w:rsidRPr="00B54F54">
        <w:rPr>
          <w:bCs/>
          <w:szCs w:val="24"/>
          <w:lang w:val="pt-PT"/>
        </w:rPr>
        <w:t>.</w:t>
      </w:r>
    </w:p>
    <w:p w14:paraId="67AA85CF" w14:textId="463509D5" w:rsidR="00B54F54" w:rsidRPr="00B54F54" w:rsidRDefault="00B54F54" w:rsidP="00F716DB">
      <w:pPr>
        <w:rPr>
          <w:bCs/>
          <w:szCs w:val="24"/>
        </w:rPr>
      </w:pPr>
      <w:r w:rsidRPr="00B54F54">
        <w:rPr>
          <w:bCs/>
          <w:szCs w:val="24"/>
          <w:lang w:val="pt-PT"/>
        </w:rPr>
        <w:t xml:space="preserve">5.4.5. </w:t>
      </w:r>
      <w:r w:rsidRPr="00B54F54">
        <w:rPr>
          <w:bCs/>
          <w:szCs w:val="24"/>
        </w:rPr>
        <w:t>A execução dos serviços deverá observar as normas sanitárias, éticas e legais vigentes, incluindo o sigilo das informações dos pacientes, a segurança dos dados transmitidos por meio eletrônico e o cumprimento das diretrizes do Sistema Único de Saúde – SUS e da Vigilância Sanitária.</w:t>
      </w:r>
    </w:p>
    <w:p w14:paraId="13DC47A5" w14:textId="77777777" w:rsidR="00B54F54" w:rsidRPr="00B54F54" w:rsidRDefault="00B54F54" w:rsidP="00F716DB">
      <w:pPr>
        <w:rPr>
          <w:b/>
          <w:bCs/>
          <w:szCs w:val="24"/>
        </w:rPr>
      </w:pPr>
      <w:r w:rsidRPr="00B54F54">
        <w:rPr>
          <w:b/>
          <w:bCs/>
          <w:szCs w:val="24"/>
        </w:rPr>
        <w:t>5.5. Materiais a serem disponibilizados</w:t>
      </w:r>
    </w:p>
    <w:p w14:paraId="04B53892" w14:textId="77777777" w:rsidR="00B54F54" w:rsidRPr="00B54F54" w:rsidRDefault="00B54F54" w:rsidP="00F716DB">
      <w:pPr>
        <w:rPr>
          <w:bCs/>
          <w:szCs w:val="24"/>
        </w:rPr>
      </w:pPr>
      <w:r w:rsidRPr="00B54F54">
        <w:rPr>
          <w:bCs/>
          <w:szCs w:val="24"/>
        </w:rPr>
        <w:t>5.5.1. Para a adequada execução dos serviços, a empresa contratada deverá disponibilizar, em regime de comodato e sem custos adicionais para a Administração, os equipamentos e insumos necessários à realização dos exames de MAPA 24 horas e Holter 24 horas, em quantidades e condições compatíveis com a demanda prevista.</w:t>
      </w:r>
    </w:p>
    <w:p w14:paraId="5E26ABAA" w14:textId="7BC70724" w:rsidR="00B54F54" w:rsidRPr="00B54F54" w:rsidRDefault="00B54F54" w:rsidP="00F716DB">
      <w:pPr>
        <w:rPr>
          <w:bCs/>
          <w:szCs w:val="24"/>
        </w:rPr>
      </w:pPr>
      <w:r w:rsidRPr="00B54F54">
        <w:rPr>
          <w:bCs/>
          <w:szCs w:val="24"/>
        </w:rPr>
        <w:t>5.5.2. Os equipamentos fornecidos deverão ser apropriados para a realização dos exames e compatíveis com a análise remota por meio de sistema informatizado, incluindo:</w:t>
      </w:r>
    </w:p>
    <w:p w14:paraId="0C948E19" w14:textId="77777777" w:rsidR="00B54F54" w:rsidRPr="00B54F54" w:rsidRDefault="00B54F54" w:rsidP="00F716DB">
      <w:pPr>
        <w:rPr>
          <w:bCs/>
          <w:szCs w:val="24"/>
        </w:rPr>
      </w:pPr>
      <w:r w:rsidRPr="00B54F54">
        <w:rPr>
          <w:bCs/>
          <w:szCs w:val="24"/>
        </w:rPr>
        <w:t>5.5.3. 01 (um) equipamento para realização de exame de Monitorização Ambulatorial – MAPA 24 horas, acompanhado de braçadeiras adequadas, memória interna e software de leitura e interpretação;</w:t>
      </w:r>
    </w:p>
    <w:p w14:paraId="3A1C19CB" w14:textId="77777777" w:rsidR="00B54F54" w:rsidRPr="00B54F54" w:rsidRDefault="00B54F54" w:rsidP="00F716DB">
      <w:pPr>
        <w:rPr>
          <w:bCs/>
          <w:szCs w:val="24"/>
        </w:rPr>
      </w:pPr>
      <w:r w:rsidRPr="00B54F54">
        <w:rPr>
          <w:bCs/>
          <w:szCs w:val="24"/>
        </w:rPr>
        <w:t>5.5.4. 01 (um) equipamento para realização de exame de Monitorização Eletrocardiográfica Contínua – Holter 24 horas, acompanhado dos acessórios necessários, como cabos, gravador portátil e eletrodos descartáveis;</w:t>
      </w:r>
    </w:p>
    <w:p w14:paraId="631649E0" w14:textId="77777777" w:rsidR="00B54F54" w:rsidRPr="00B54F54" w:rsidRDefault="00B54F54" w:rsidP="00F716DB">
      <w:pPr>
        <w:rPr>
          <w:bCs/>
          <w:szCs w:val="24"/>
        </w:rPr>
      </w:pPr>
      <w:r w:rsidRPr="00B54F54">
        <w:rPr>
          <w:bCs/>
          <w:szCs w:val="24"/>
        </w:rPr>
        <w:t>5.5.5. Plataforma digital ou sistema informatizado que permita o envio dos registros dos exames, o armazenamento das informações e a emissão dos laudos médicos de forma remota;</w:t>
      </w:r>
    </w:p>
    <w:p w14:paraId="17D62D08" w14:textId="1D69FD52" w:rsidR="00B54F54" w:rsidRPr="00B54F54" w:rsidRDefault="00B54F54" w:rsidP="00F716DB">
      <w:pPr>
        <w:rPr>
          <w:bCs/>
          <w:szCs w:val="24"/>
        </w:rPr>
      </w:pPr>
      <w:r w:rsidRPr="00B54F54">
        <w:rPr>
          <w:bCs/>
          <w:szCs w:val="24"/>
        </w:rPr>
        <w:lastRenderedPageBreak/>
        <w:t>5.5.6. Todos os equipamentos e insumos deverão ser mantidos em perfeitas condições de funcionamento, devidamente calibrados e higienizados, sendo de responsabilidade da contratada a manutenção preventiva e corretiva, bem como a substituição de componentes sempre que necessário.</w:t>
      </w:r>
    </w:p>
    <w:p w14:paraId="0E8A5351" w14:textId="77777777" w:rsidR="00B54F54" w:rsidRPr="00B54F54" w:rsidRDefault="00B54F54" w:rsidP="00F716DB">
      <w:pPr>
        <w:rPr>
          <w:b/>
          <w:bCs/>
          <w:szCs w:val="24"/>
        </w:rPr>
      </w:pPr>
      <w:r w:rsidRPr="00B54F54">
        <w:rPr>
          <w:b/>
          <w:bCs/>
          <w:szCs w:val="24"/>
        </w:rPr>
        <w:t>5.6. Informações relevantes para o dimensionamento da proposta</w:t>
      </w:r>
    </w:p>
    <w:p w14:paraId="6BAB01DF" w14:textId="77777777" w:rsidR="00B54F54" w:rsidRPr="00B54F54" w:rsidRDefault="00B54F54" w:rsidP="00F716DB">
      <w:pPr>
        <w:rPr>
          <w:bCs/>
          <w:szCs w:val="24"/>
        </w:rPr>
      </w:pPr>
      <w:r w:rsidRPr="00B54F54">
        <w:rPr>
          <w:bCs/>
          <w:szCs w:val="24"/>
        </w:rPr>
        <w:t>5.6.1. A demanda do órgão tem como base as seguintes características:</w:t>
      </w:r>
    </w:p>
    <w:p w14:paraId="1A73B1BD" w14:textId="77777777" w:rsidR="00B54F54" w:rsidRPr="00B54F54" w:rsidRDefault="00B54F54" w:rsidP="00F716DB">
      <w:pPr>
        <w:rPr>
          <w:bCs/>
          <w:szCs w:val="24"/>
        </w:rPr>
      </w:pPr>
      <w:r w:rsidRPr="00B54F54">
        <w:rPr>
          <w:bCs/>
          <w:szCs w:val="24"/>
        </w:rPr>
        <w:t xml:space="preserve">5.6.2. O município possui população estimada em aproximadamente </w:t>
      </w:r>
      <w:r w:rsidRPr="00B54F54">
        <w:rPr>
          <w:b/>
          <w:bCs/>
          <w:szCs w:val="24"/>
        </w:rPr>
        <w:t>5.000 habitantes</w:t>
      </w:r>
      <w:r w:rsidRPr="00B54F54">
        <w:rPr>
          <w:bCs/>
          <w:szCs w:val="24"/>
        </w:rPr>
        <w:t>, com demanda contínua por exames cardiológicos ambulatoriais, especialmente de Monitorização Ambulatorial da Pressão Arterial – MAPA 24 horas e Monitorização Eletrocardiográfica Contínua – Holter 24 horas;</w:t>
      </w:r>
    </w:p>
    <w:p w14:paraId="63765E86" w14:textId="77777777" w:rsidR="00B54F54" w:rsidRPr="00B54F54" w:rsidRDefault="00B54F54" w:rsidP="00F716DB">
      <w:pPr>
        <w:rPr>
          <w:bCs/>
          <w:szCs w:val="24"/>
        </w:rPr>
      </w:pPr>
      <w:r w:rsidRPr="00B54F54">
        <w:rPr>
          <w:bCs/>
          <w:szCs w:val="24"/>
        </w:rPr>
        <w:t>5.6.3. Os exames serão realizados pela equipe da rede municipal de saúde, nas unidades indicadas pela Secretaria Municipal de Saúde, mediante utilização dos equipamentos disponibilizados pela contratada em regime de comodato;</w:t>
      </w:r>
    </w:p>
    <w:p w14:paraId="4F1523BB" w14:textId="77777777" w:rsidR="00B54F54" w:rsidRPr="00B54F54" w:rsidRDefault="00B54F54" w:rsidP="00F716DB">
      <w:pPr>
        <w:rPr>
          <w:bCs/>
          <w:szCs w:val="24"/>
        </w:rPr>
      </w:pPr>
      <w:r w:rsidRPr="00B54F54">
        <w:rPr>
          <w:bCs/>
          <w:szCs w:val="24"/>
        </w:rPr>
        <w:t>5.6.4. A análise dos exames e a emissão dos laudos médicos serão realizadas de forma remota, por meio de plataforma digital disponibilizada pela empresa contratada, no âmbito do serviço de telemedicina;</w:t>
      </w:r>
    </w:p>
    <w:p w14:paraId="5798D21A" w14:textId="0627F567" w:rsidR="00B54F54" w:rsidRPr="00B54F54" w:rsidRDefault="00B54F54" w:rsidP="00F716DB">
      <w:pPr>
        <w:rPr>
          <w:bCs/>
          <w:szCs w:val="24"/>
        </w:rPr>
      </w:pPr>
      <w:r w:rsidRPr="00B54F54">
        <w:rPr>
          <w:bCs/>
          <w:szCs w:val="24"/>
        </w:rPr>
        <w:t xml:space="preserve">5.6.5. A execução contratual deverá considerar o quantitativo estimado de </w:t>
      </w:r>
      <w:r w:rsidRPr="00B54F54">
        <w:rPr>
          <w:b/>
          <w:bCs/>
          <w:szCs w:val="24"/>
        </w:rPr>
        <w:t>10 (dez) exames mensais de MAPA e 10 (dez) exames mensais de Holter</w:t>
      </w:r>
      <w:r w:rsidRPr="00B54F54">
        <w:rPr>
          <w:bCs/>
          <w:szCs w:val="24"/>
        </w:rPr>
        <w:t>, durante a vigência do contrato.</w:t>
      </w:r>
    </w:p>
    <w:p w14:paraId="1CC1235D" w14:textId="77777777" w:rsidR="00B54F54" w:rsidRPr="00B54F54" w:rsidRDefault="00B54F54" w:rsidP="00F716DB">
      <w:pPr>
        <w:rPr>
          <w:b/>
          <w:bCs/>
          <w:szCs w:val="24"/>
        </w:rPr>
      </w:pPr>
      <w:r w:rsidRPr="00B54F54">
        <w:rPr>
          <w:b/>
          <w:bCs/>
          <w:szCs w:val="24"/>
        </w:rPr>
        <w:t>5.7. Especificação da garantia do serviço (</w:t>
      </w:r>
      <w:hyperlink r:id="rId47" w:anchor="art40§1" w:history="1">
        <w:r w:rsidRPr="00B54F54">
          <w:rPr>
            <w:rStyle w:val="Hyperlink"/>
            <w:b/>
            <w:bCs/>
            <w:szCs w:val="24"/>
          </w:rPr>
          <w:t>art. 40, §1º, inciso III, da Lei nº 14.133, de 2021</w:t>
        </w:r>
      </w:hyperlink>
      <w:r w:rsidRPr="00B54F54">
        <w:rPr>
          <w:b/>
          <w:bCs/>
          <w:szCs w:val="24"/>
        </w:rPr>
        <w:t>)</w:t>
      </w:r>
    </w:p>
    <w:p w14:paraId="38765A30" w14:textId="77777777" w:rsidR="00B54F54" w:rsidRPr="00B54F54" w:rsidRDefault="00B54F54" w:rsidP="00F716DB">
      <w:pPr>
        <w:rPr>
          <w:bCs/>
          <w:szCs w:val="24"/>
        </w:rPr>
      </w:pPr>
      <w:r w:rsidRPr="00B54F54">
        <w:rPr>
          <w:bCs/>
          <w:szCs w:val="24"/>
        </w:rPr>
        <w:t xml:space="preserve">5.7.1. O prazo de garantia contratual dos serviços é aquele estabelecido </w:t>
      </w:r>
      <w:hyperlink r:id="rId48" w:history="1">
        <w:r w:rsidRPr="00B54F54">
          <w:rPr>
            <w:rStyle w:val="Hyperlink"/>
            <w:bCs/>
            <w:szCs w:val="24"/>
          </w:rPr>
          <w:t>na Lei nº 8.078, de 11 de setembro de 1990</w:t>
        </w:r>
      </w:hyperlink>
      <w:r w:rsidRPr="00B54F54">
        <w:rPr>
          <w:bCs/>
          <w:szCs w:val="24"/>
        </w:rPr>
        <w:t xml:space="preserve"> (Código de Defesa do Consumidor).</w:t>
      </w:r>
    </w:p>
    <w:p w14:paraId="2F6EAE24" w14:textId="77777777" w:rsidR="00B54F54" w:rsidRPr="00B54F54" w:rsidRDefault="00B54F54" w:rsidP="00F716DB">
      <w:pPr>
        <w:rPr>
          <w:bCs/>
          <w:szCs w:val="24"/>
        </w:rPr>
      </w:pPr>
    </w:p>
    <w:p w14:paraId="441B7897" w14:textId="77777777" w:rsidR="00B54F54" w:rsidRPr="00B54F54" w:rsidRDefault="00B54F54" w:rsidP="00F716DB">
      <w:pPr>
        <w:rPr>
          <w:b/>
          <w:bCs/>
          <w:szCs w:val="24"/>
        </w:rPr>
      </w:pPr>
      <w:r w:rsidRPr="00B54F54">
        <w:rPr>
          <w:b/>
          <w:bCs/>
          <w:szCs w:val="24"/>
        </w:rPr>
        <w:t>6. MODELO DE GESTÃO DO CONTRATO</w:t>
      </w:r>
    </w:p>
    <w:p w14:paraId="215A7647" w14:textId="45FE3640" w:rsidR="00B54F54" w:rsidRPr="00B54F54" w:rsidRDefault="00B54F54" w:rsidP="00F716DB">
      <w:pPr>
        <w:rPr>
          <w:bCs/>
          <w:szCs w:val="24"/>
        </w:rPr>
      </w:pPr>
      <w:r w:rsidRPr="00B54F54">
        <w:rPr>
          <w:bCs/>
          <w:szCs w:val="24"/>
        </w:rPr>
        <w:t>6.1. O contrato deverá ser executado fielmente pelas partes, de acordo com as cláusulas avençadas e as normas da Lei nº 14.133, de 2021, e cada parte responderá pelas consequências de sua inexecução total ou parcial.</w:t>
      </w:r>
    </w:p>
    <w:p w14:paraId="26784861" w14:textId="77777777" w:rsidR="00B54F54" w:rsidRPr="00B54F54" w:rsidRDefault="00B54F54" w:rsidP="00F716DB">
      <w:pPr>
        <w:rPr>
          <w:bCs/>
          <w:szCs w:val="24"/>
        </w:rPr>
      </w:pPr>
      <w:r w:rsidRPr="00B54F54">
        <w:rPr>
          <w:bCs/>
          <w:szCs w:val="24"/>
        </w:rPr>
        <w:t>6.2. Em caso de impedimento, ordem de paralisação ou suspensão do contrato, o cronograma de execução será prorrogado automaticamente pelo tempo correspondente, anotadas tais circunstâncias mediante simples apostila.</w:t>
      </w:r>
    </w:p>
    <w:p w14:paraId="6F7D7FC3" w14:textId="77777777" w:rsidR="00B54F54" w:rsidRPr="00B54F54" w:rsidRDefault="00B54F54" w:rsidP="00F716DB">
      <w:pPr>
        <w:rPr>
          <w:bCs/>
          <w:szCs w:val="24"/>
        </w:rPr>
      </w:pPr>
      <w:r w:rsidRPr="00B54F54">
        <w:rPr>
          <w:bCs/>
          <w:szCs w:val="24"/>
        </w:rPr>
        <w:t>6.3. As comunicações entre o órgão ou entidade e a contratada devem ser realizadas por escrito sempre que o ato exigir tal formalidade, admitindo-se o uso de mensagem eletrônica para esse fim.</w:t>
      </w:r>
    </w:p>
    <w:p w14:paraId="3C9B4377" w14:textId="77777777" w:rsidR="00B54F54" w:rsidRPr="00B54F54" w:rsidRDefault="00B54F54" w:rsidP="00F716DB">
      <w:pPr>
        <w:rPr>
          <w:bCs/>
          <w:szCs w:val="24"/>
        </w:rPr>
      </w:pPr>
      <w:r w:rsidRPr="00B54F54">
        <w:rPr>
          <w:bCs/>
          <w:szCs w:val="24"/>
        </w:rPr>
        <w:t>6.4. O órgão ou entidade poderá convocar representante da empresa para adoção de providências que devam ser cumpridas de imediato.</w:t>
      </w:r>
    </w:p>
    <w:p w14:paraId="2B780E2A" w14:textId="77777777" w:rsidR="00B54F54" w:rsidRPr="00B54F54" w:rsidRDefault="00B54F54" w:rsidP="00F716DB">
      <w:pPr>
        <w:rPr>
          <w:bCs/>
          <w:szCs w:val="24"/>
        </w:rPr>
      </w:pPr>
      <w:r w:rsidRPr="00B54F54">
        <w:rPr>
          <w:bCs/>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C4243F" w14:textId="77777777" w:rsidR="00B54F54" w:rsidRPr="00B54F54" w:rsidRDefault="00B54F54" w:rsidP="00F716DB">
      <w:pPr>
        <w:rPr>
          <w:b/>
          <w:bCs/>
          <w:szCs w:val="24"/>
        </w:rPr>
      </w:pPr>
      <w:r w:rsidRPr="00B54F54">
        <w:rPr>
          <w:b/>
          <w:bCs/>
          <w:szCs w:val="24"/>
        </w:rPr>
        <w:t>Fiscalização</w:t>
      </w:r>
    </w:p>
    <w:p w14:paraId="7AAF4732" w14:textId="77777777" w:rsidR="00B54F54" w:rsidRPr="00B54F54" w:rsidRDefault="00B54F54" w:rsidP="00F716DB">
      <w:pPr>
        <w:rPr>
          <w:bCs/>
          <w:szCs w:val="24"/>
        </w:rPr>
      </w:pPr>
      <w:r w:rsidRPr="00B54F54">
        <w:rPr>
          <w:bCs/>
          <w:szCs w:val="24"/>
        </w:rPr>
        <w:t>6.6. A execução do contrato deverá ser acompanhada e fiscalizada pelo(s) fiscal(is) do contrato, ou pelos respectivos substitutos (Lei nº 14.133, de 2021, art. 117, caput).</w:t>
      </w:r>
    </w:p>
    <w:p w14:paraId="314B3FDA" w14:textId="77777777" w:rsidR="00B54F54" w:rsidRPr="00B54F54" w:rsidRDefault="00B54F54" w:rsidP="00F716DB">
      <w:pPr>
        <w:rPr>
          <w:bCs/>
          <w:szCs w:val="24"/>
        </w:rPr>
      </w:pPr>
      <w:r w:rsidRPr="00B54F54">
        <w:rPr>
          <w:bCs/>
          <w:szCs w:val="24"/>
        </w:rPr>
        <w:t xml:space="preserve">6.7. O fiscal do contrato acompanhará a execução do contrato, para que sejam cumpridas todas as condições estabelecidas no contrato, de modo a assegurar os melhores resultados para a Administração. </w:t>
      </w:r>
    </w:p>
    <w:p w14:paraId="2EDD5D3F" w14:textId="77777777" w:rsidR="00B54F54" w:rsidRPr="00B54F54" w:rsidRDefault="00B54F54" w:rsidP="00F716DB">
      <w:pPr>
        <w:rPr>
          <w:bCs/>
          <w:szCs w:val="24"/>
        </w:rPr>
      </w:pPr>
      <w:r w:rsidRPr="00B54F54">
        <w:rPr>
          <w:bCs/>
          <w:szCs w:val="24"/>
        </w:rPr>
        <w:lastRenderedPageBreak/>
        <w:t>6.8. O fiscal do contrato anotará no histórico de gerenciamento do contrato todas as ocorrências relacionadas à execução do contrato, com a descrição do que for necessário para a regularização das faltas ou dos defeitos observados.</w:t>
      </w:r>
    </w:p>
    <w:p w14:paraId="7D4F0590" w14:textId="77777777" w:rsidR="00B54F54" w:rsidRPr="00B54F54" w:rsidRDefault="00B54F54" w:rsidP="00F716DB">
      <w:pPr>
        <w:rPr>
          <w:bCs/>
          <w:szCs w:val="24"/>
        </w:rPr>
      </w:pPr>
      <w:r w:rsidRPr="00B54F54">
        <w:rPr>
          <w:bCs/>
          <w:szCs w:val="24"/>
        </w:rPr>
        <w:t>6.9. Identificada qualquer inexatidão ou irregularidade, o fiscal do contrato emitirá notificações para a correção da execução do contrato, determinando prazo para a correção.</w:t>
      </w:r>
    </w:p>
    <w:p w14:paraId="5B9550AF" w14:textId="77777777" w:rsidR="00B54F54" w:rsidRPr="00B54F54" w:rsidRDefault="00B54F54" w:rsidP="00F716DB">
      <w:pPr>
        <w:rPr>
          <w:bCs/>
          <w:szCs w:val="24"/>
        </w:rPr>
      </w:pPr>
      <w:r w:rsidRPr="00B54F54">
        <w:rPr>
          <w:bCs/>
          <w:szCs w:val="24"/>
        </w:rPr>
        <w:t xml:space="preserve">6.10. O fiscal do contrato informará ao gestor do contato, em tempo hábil, a situação que demandar decisão ou adoção de medidas que ultrapassem sua competência, para que adote as medidas necessárias e saneadoras, se for o caso. </w:t>
      </w:r>
    </w:p>
    <w:p w14:paraId="0A452EA8" w14:textId="77777777" w:rsidR="00B54F54" w:rsidRPr="00B54F54" w:rsidRDefault="00B54F54" w:rsidP="00F716DB">
      <w:pPr>
        <w:rPr>
          <w:bCs/>
          <w:szCs w:val="24"/>
        </w:rPr>
      </w:pPr>
      <w:r w:rsidRPr="00B54F54">
        <w:rPr>
          <w:bCs/>
          <w:szCs w:val="24"/>
        </w:rPr>
        <w:t xml:space="preserve">6.11. No caso de ocorrências que possam inviabilizar a execução do contrato nas datas aprazadas, o fiscal do contrato comunicará o fato imediatamente ao gestor do contrato. </w:t>
      </w:r>
    </w:p>
    <w:p w14:paraId="1B1B97C9" w14:textId="77777777" w:rsidR="00B54F54" w:rsidRPr="00B54F54" w:rsidRDefault="00B54F54" w:rsidP="00F716DB">
      <w:pPr>
        <w:rPr>
          <w:bCs/>
          <w:szCs w:val="24"/>
        </w:rPr>
      </w:pPr>
      <w:r w:rsidRPr="00B54F54">
        <w:rPr>
          <w:bCs/>
          <w:szCs w:val="24"/>
        </w:rPr>
        <w:t>6.12. O fiscal do contrato comunicará ao gestor do contrato, em tempo hábil, o término do contrato sob sua responsabilidade, com vistas à tempestiva renovação ou à prorrogação contratual.</w:t>
      </w:r>
    </w:p>
    <w:p w14:paraId="0C9AA8B4" w14:textId="77777777" w:rsidR="00B54F54" w:rsidRPr="00B54F54" w:rsidRDefault="00B54F54" w:rsidP="00F716DB">
      <w:pPr>
        <w:rPr>
          <w:b/>
          <w:bCs/>
          <w:i/>
          <w:iCs/>
          <w:szCs w:val="24"/>
        </w:rPr>
      </w:pPr>
      <w:r w:rsidRPr="00B54F54">
        <w:rPr>
          <w:b/>
          <w:bCs/>
          <w:szCs w:val="24"/>
        </w:rPr>
        <w:t>Gestor do Contrato</w:t>
      </w:r>
    </w:p>
    <w:p w14:paraId="2446BB16" w14:textId="77777777" w:rsidR="00B54F54" w:rsidRPr="00B54F54" w:rsidRDefault="00B54F54" w:rsidP="00F716DB">
      <w:pPr>
        <w:rPr>
          <w:bCs/>
          <w:szCs w:val="24"/>
        </w:rPr>
      </w:pPr>
      <w:r w:rsidRPr="00B54F54">
        <w:rPr>
          <w:bCs/>
          <w:szCs w:val="24"/>
        </w:rPr>
        <w:t>6.13.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59434C4" w14:textId="44741A2E" w:rsidR="00B54F54" w:rsidRPr="00B54F54" w:rsidRDefault="00B54F54" w:rsidP="00F716DB">
      <w:pPr>
        <w:rPr>
          <w:bCs/>
          <w:szCs w:val="24"/>
        </w:rPr>
      </w:pPr>
      <w:r w:rsidRPr="00B54F54">
        <w:rPr>
          <w:bCs/>
          <w:szCs w:val="24"/>
        </w:rPr>
        <w:t>6.14. Caso ocorra descumprimento das obrigações contratuais, o gestor do contrato atuará tempestivamente na solução do problema, reportando a autoridade superior para que tome as providências cabíveis, quando ultrapassar a sua competência.</w:t>
      </w:r>
    </w:p>
    <w:p w14:paraId="31B91D91" w14:textId="77777777" w:rsidR="00B54F54" w:rsidRPr="00B54F54" w:rsidRDefault="00B54F54" w:rsidP="00F716DB">
      <w:pPr>
        <w:rPr>
          <w:bCs/>
          <w:szCs w:val="24"/>
        </w:rPr>
      </w:pPr>
      <w:r w:rsidRPr="00B54F54">
        <w:rPr>
          <w:bCs/>
          <w:szCs w:val="24"/>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5B01FC4" w14:textId="77777777" w:rsidR="00B54F54" w:rsidRPr="00B54F54" w:rsidRDefault="00B54F54" w:rsidP="00F716DB">
      <w:pPr>
        <w:rPr>
          <w:bCs/>
          <w:szCs w:val="24"/>
        </w:rPr>
      </w:pPr>
      <w:r w:rsidRPr="00B54F54">
        <w:rPr>
          <w:bCs/>
          <w:szCs w:val="24"/>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0BF5EBE" w14:textId="77777777" w:rsidR="00B54F54" w:rsidRPr="00B54F54" w:rsidRDefault="00B54F54" w:rsidP="00F716DB">
      <w:pPr>
        <w:rPr>
          <w:bCs/>
          <w:szCs w:val="24"/>
        </w:rPr>
      </w:pPr>
      <w:r w:rsidRPr="00B54F54">
        <w:rPr>
          <w:bCs/>
          <w:szCs w:val="24"/>
        </w:rPr>
        <w:t xml:space="preserve">6.17.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8A2963B" w14:textId="77777777" w:rsidR="00B54F54" w:rsidRPr="00B54F54" w:rsidRDefault="00B54F54" w:rsidP="00F716DB">
      <w:pPr>
        <w:rPr>
          <w:bCs/>
          <w:szCs w:val="24"/>
        </w:rPr>
      </w:pPr>
      <w:r w:rsidRPr="00B54F54">
        <w:rPr>
          <w:bCs/>
          <w:szCs w:val="24"/>
        </w:rPr>
        <w:t>6.18.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06A5557" w14:textId="77777777" w:rsidR="00B54F54" w:rsidRPr="00B54F54" w:rsidRDefault="00B54F54" w:rsidP="00F716DB">
      <w:pPr>
        <w:rPr>
          <w:bCs/>
          <w:szCs w:val="24"/>
        </w:rPr>
      </w:pPr>
      <w:r w:rsidRPr="00B54F54">
        <w:rPr>
          <w:bCs/>
          <w:szCs w:val="24"/>
        </w:rPr>
        <w:t xml:space="preserve">6.19. O gestor do contrato deverá elaborar relatório final com informações sobre a consecução dos objetivos que tenham justificado a contratação e eventuais condutas a serem adotadas para o aprimoramento das atividades da Administração. </w:t>
      </w:r>
    </w:p>
    <w:p w14:paraId="5A58A07A" w14:textId="77777777" w:rsidR="00B54F54" w:rsidRPr="00B54F54" w:rsidRDefault="00B54F54" w:rsidP="00F716DB">
      <w:pPr>
        <w:rPr>
          <w:bCs/>
          <w:szCs w:val="24"/>
        </w:rPr>
      </w:pPr>
      <w:r w:rsidRPr="00B54F54">
        <w:rPr>
          <w:bCs/>
          <w:szCs w:val="24"/>
        </w:rPr>
        <w:t>6.20. O gestor do contrato deverá enviar a documentação pertinente ao setor de contratos para a formalização dos procedimentos de liquidação e pagamento, no valor dimensionado pela fiscalização e gestão nos termos do contrato.</w:t>
      </w:r>
    </w:p>
    <w:p w14:paraId="1511592A" w14:textId="77777777" w:rsidR="00B54F54" w:rsidRPr="00B54F54" w:rsidRDefault="00B54F54" w:rsidP="00F716DB">
      <w:pPr>
        <w:rPr>
          <w:bCs/>
          <w:szCs w:val="24"/>
        </w:rPr>
      </w:pPr>
    </w:p>
    <w:p w14:paraId="39F698C0" w14:textId="77777777" w:rsidR="00F716DB" w:rsidRDefault="00F716DB" w:rsidP="00F716DB">
      <w:pPr>
        <w:rPr>
          <w:b/>
          <w:bCs/>
          <w:szCs w:val="24"/>
        </w:rPr>
      </w:pPr>
    </w:p>
    <w:p w14:paraId="559668DD" w14:textId="351D23E3" w:rsidR="00B54F54" w:rsidRPr="00B54F54" w:rsidRDefault="00B54F54" w:rsidP="00F716DB">
      <w:pPr>
        <w:rPr>
          <w:b/>
          <w:bCs/>
          <w:szCs w:val="24"/>
        </w:rPr>
      </w:pPr>
      <w:r w:rsidRPr="00B54F54">
        <w:rPr>
          <w:b/>
          <w:bCs/>
          <w:szCs w:val="24"/>
        </w:rPr>
        <w:lastRenderedPageBreak/>
        <w:t>7. CRITÉRIOS DE MEDIÇÃO E PAGAMENTO</w:t>
      </w:r>
    </w:p>
    <w:p w14:paraId="0641C081" w14:textId="77777777" w:rsidR="00B54F54" w:rsidRPr="00B54F54" w:rsidRDefault="00B54F54" w:rsidP="00F716DB">
      <w:pPr>
        <w:rPr>
          <w:bCs/>
          <w:szCs w:val="24"/>
        </w:rPr>
      </w:pPr>
      <w:r w:rsidRPr="00B54F54">
        <w:rPr>
          <w:bCs/>
          <w:szCs w:val="24"/>
        </w:rPr>
        <w:t>7.1. A empresa deverá apresentar relatório mensal relativo à prestação dos serviços.</w:t>
      </w:r>
    </w:p>
    <w:p w14:paraId="2382BCA7" w14:textId="77777777" w:rsidR="00B54F54" w:rsidRPr="00B54F54" w:rsidRDefault="00B54F54" w:rsidP="00F716DB">
      <w:pPr>
        <w:rPr>
          <w:bCs/>
          <w:szCs w:val="24"/>
        </w:rPr>
      </w:pPr>
      <w:r w:rsidRPr="00B54F54">
        <w:rPr>
          <w:bCs/>
          <w:szCs w:val="24"/>
        </w:rPr>
        <w:t>7.1.1. Será indicada a retenção ou glosa no pagamento, proporcional à irregularidade verificada, sem prejuízo das sanções cabíveis, caso se constate que a Contratada:</w:t>
      </w:r>
    </w:p>
    <w:p w14:paraId="698C1773" w14:textId="77777777" w:rsidR="00B54F54" w:rsidRPr="00B54F54" w:rsidRDefault="00B54F54" w:rsidP="00F716DB">
      <w:pPr>
        <w:rPr>
          <w:bCs/>
          <w:szCs w:val="24"/>
        </w:rPr>
      </w:pPr>
      <w:r w:rsidRPr="00B54F54">
        <w:rPr>
          <w:bCs/>
          <w:szCs w:val="24"/>
        </w:rPr>
        <w:t>7.1.1.1. não produzir os resultados acordados,</w:t>
      </w:r>
    </w:p>
    <w:p w14:paraId="3E6C8D3D" w14:textId="77777777" w:rsidR="00B54F54" w:rsidRPr="00B54F54" w:rsidRDefault="00B54F54" w:rsidP="00F716DB">
      <w:pPr>
        <w:rPr>
          <w:bCs/>
          <w:szCs w:val="24"/>
        </w:rPr>
      </w:pPr>
      <w:r w:rsidRPr="00B54F54">
        <w:rPr>
          <w:bCs/>
          <w:szCs w:val="24"/>
        </w:rPr>
        <w:t>7.1.1.2. deixar de executar, ou não executar com a qualidade mínima exigida as atividades contratadas; ou</w:t>
      </w:r>
    </w:p>
    <w:p w14:paraId="65733DAA" w14:textId="77777777" w:rsidR="00B54F54" w:rsidRPr="00B54F54" w:rsidRDefault="00B54F54" w:rsidP="00F716DB">
      <w:pPr>
        <w:rPr>
          <w:bCs/>
          <w:szCs w:val="24"/>
        </w:rPr>
      </w:pPr>
      <w:r w:rsidRPr="00B54F54">
        <w:rPr>
          <w:bCs/>
          <w:szCs w:val="24"/>
        </w:rPr>
        <w:t>7.1.1.3. deixar de utilizar materiais e recursos humanos exigidos para a execução do serviço, ou utilizá-los com qualidade ou quantidade inferior à demandada.</w:t>
      </w:r>
    </w:p>
    <w:p w14:paraId="1111A12A" w14:textId="77777777" w:rsidR="00B54F54" w:rsidRPr="00B54F54" w:rsidRDefault="00B54F54" w:rsidP="00F716DB">
      <w:pPr>
        <w:rPr>
          <w:b/>
          <w:bCs/>
          <w:szCs w:val="24"/>
        </w:rPr>
      </w:pPr>
      <w:r w:rsidRPr="00B54F54">
        <w:rPr>
          <w:b/>
          <w:bCs/>
          <w:szCs w:val="24"/>
        </w:rPr>
        <w:t>Do recebimento</w:t>
      </w:r>
    </w:p>
    <w:p w14:paraId="6C608C24" w14:textId="77777777" w:rsidR="00B54F54" w:rsidRPr="00B54F54" w:rsidRDefault="00B54F54" w:rsidP="00F716DB">
      <w:pPr>
        <w:rPr>
          <w:bCs/>
          <w:szCs w:val="24"/>
        </w:rPr>
      </w:pPr>
      <w:r w:rsidRPr="00B54F54">
        <w:rPr>
          <w:bCs/>
          <w:szCs w:val="24"/>
        </w:rPr>
        <w:t>7.2. Os serviços serão recebidos provisoriamente, no prazo de 05 (cinco) dias úteis, pelos fiscais, quando verificado o cumprimento das exigências de caráter técnico e administrativo.</w:t>
      </w:r>
    </w:p>
    <w:p w14:paraId="7C70159C" w14:textId="444EDD0F" w:rsidR="00B54F54" w:rsidRPr="00B54F54" w:rsidRDefault="00B54F54" w:rsidP="00F716DB">
      <w:pPr>
        <w:rPr>
          <w:bCs/>
          <w:szCs w:val="24"/>
        </w:rPr>
      </w:pPr>
      <w:r w:rsidRPr="00B54F54">
        <w:rPr>
          <w:bCs/>
          <w:szCs w:val="24"/>
        </w:rPr>
        <w:t xml:space="preserve">7.3. Para as contratações decorrentes de despesas cujos valores não ultrapassem o limite de que trata o </w:t>
      </w:r>
      <w:hyperlink r:id="rId49" w:anchor="art75" w:history="1">
        <w:r w:rsidRPr="00B54F54">
          <w:rPr>
            <w:rStyle w:val="Hyperlink"/>
            <w:bCs/>
            <w:szCs w:val="24"/>
          </w:rPr>
          <w:t>inciso II do art. 75 da Lei nº 14.133, de 2021</w:t>
        </w:r>
      </w:hyperlink>
      <w:r w:rsidRPr="00B54F54">
        <w:rPr>
          <w:bCs/>
          <w:szCs w:val="24"/>
        </w:rPr>
        <w:t>, o prazo máximo para o recebimento definitivo será de até 03 (três) dias úteis.</w:t>
      </w:r>
    </w:p>
    <w:p w14:paraId="72FA028C" w14:textId="77777777" w:rsidR="00B54F54" w:rsidRPr="00B54F54" w:rsidRDefault="00B54F54" w:rsidP="00F716DB">
      <w:pPr>
        <w:rPr>
          <w:bCs/>
          <w:szCs w:val="24"/>
        </w:rPr>
      </w:pPr>
      <w:r w:rsidRPr="00B54F54">
        <w:rPr>
          <w:bCs/>
          <w:szCs w:val="24"/>
        </w:rPr>
        <w:t>7.4. O prazo da disposição acima será contado do recebimento de comunicação de cobrança oriunda do contratado com a comprovação da prestação dos serviços a que se referem a parcela a ser paga.</w:t>
      </w:r>
    </w:p>
    <w:p w14:paraId="7C409EE1" w14:textId="77777777" w:rsidR="00B54F54" w:rsidRPr="00B54F54" w:rsidRDefault="00B54F54" w:rsidP="00F716DB">
      <w:pPr>
        <w:rPr>
          <w:bCs/>
          <w:szCs w:val="24"/>
        </w:rPr>
      </w:pPr>
      <w:r w:rsidRPr="00B54F54">
        <w:rPr>
          <w:bCs/>
          <w:szCs w:val="24"/>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61C1ED7" w14:textId="77777777" w:rsidR="00B54F54" w:rsidRPr="00B54F54" w:rsidRDefault="00B54F54" w:rsidP="00F716DB">
      <w:pPr>
        <w:rPr>
          <w:bCs/>
          <w:szCs w:val="24"/>
        </w:rPr>
      </w:pPr>
      <w:r w:rsidRPr="00B54F54">
        <w:rPr>
          <w:bCs/>
          <w:szCs w:val="24"/>
        </w:rPr>
        <w:t>7.5.1. Será considerado como ocorrido o recebimento provisório com a entrega do termo detalhado ou, em havendo mais de um a ser feito, com a entrega do último;</w:t>
      </w:r>
    </w:p>
    <w:p w14:paraId="0FD7F6C0" w14:textId="77777777" w:rsidR="00B54F54" w:rsidRPr="00B54F54" w:rsidRDefault="00B54F54" w:rsidP="00F716DB">
      <w:pPr>
        <w:rPr>
          <w:bCs/>
          <w:szCs w:val="24"/>
        </w:rPr>
      </w:pPr>
      <w:r w:rsidRPr="00B54F54">
        <w:rPr>
          <w:bCs/>
          <w:szCs w:val="24"/>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B21D2A7" w14:textId="77777777" w:rsidR="00B54F54" w:rsidRPr="00B54F54" w:rsidRDefault="00B54F54" w:rsidP="00F716DB">
      <w:pPr>
        <w:rPr>
          <w:bCs/>
          <w:szCs w:val="24"/>
        </w:rPr>
      </w:pPr>
      <w:r w:rsidRPr="00B54F54">
        <w:rPr>
          <w:bCs/>
          <w:szCs w:val="24"/>
        </w:rPr>
        <w:t>7.5.3. A fiscalização não efetuará o ateste da última e/ou única medição de serviços até que sejam sanadas todas as eventuais pendências que possam vir a ser apontadas no Recebimento Provisório. (</w:t>
      </w:r>
      <w:hyperlink r:id="rId50" w:anchor="art119" w:history="1">
        <w:r w:rsidRPr="00B54F54">
          <w:rPr>
            <w:rStyle w:val="Hyperlink"/>
            <w:bCs/>
            <w:szCs w:val="24"/>
          </w:rPr>
          <w:t>Art. 119 c/c art. 140 da Lei nº 14133, de 2021</w:t>
        </w:r>
      </w:hyperlink>
      <w:r w:rsidRPr="00B54F54">
        <w:rPr>
          <w:bCs/>
          <w:szCs w:val="24"/>
        </w:rPr>
        <w:t>)</w:t>
      </w:r>
    </w:p>
    <w:p w14:paraId="0B9B45A2" w14:textId="77777777" w:rsidR="00B54F54" w:rsidRPr="00B54F54" w:rsidRDefault="00B54F54" w:rsidP="00F716DB">
      <w:pPr>
        <w:rPr>
          <w:bCs/>
          <w:szCs w:val="24"/>
        </w:rPr>
      </w:pPr>
      <w:r w:rsidRPr="00B54F54">
        <w:rPr>
          <w:bCs/>
          <w:szCs w:val="24"/>
        </w:rPr>
        <w:t>7.5.4. O recebimento provisório também ficará sujeito, quando cabível, à conclusão de todos os testes de campo e à entrega dos Manuais e Instruções exigíveis.</w:t>
      </w:r>
    </w:p>
    <w:p w14:paraId="5ECB2028" w14:textId="77777777" w:rsidR="00B54F54" w:rsidRPr="00B54F54" w:rsidRDefault="00B54F54" w:rsidP="00F716DB">
      <w:pPr>
        <w:rPr>
          <w:bCs/>
          <w:szCs w:val="24"/>
        </w:rPr>
      </w:pPr>
      <w:r w:rsidRPr="00B54F54">
        <w:rPr>
          <w:bCs/>
          <w:szCs w:val="24"/>
        </w:rPr>
        <w:t>7.5.5. Os serviços poderão ser rejeitados, no todo ou em parte, quando em desacordo com as especificações constantes neste Termo de Referência e na proposta, sem prejuízo da aplicação das penalidades.</w:t>
      </w:r>
    </w:p>
    <w:p w14:paraId="319D833C" w14:textId="77777777" w:rsidR="00B54F54" w:rsidRPr="00B54F54" w:rsidRDefault="00B54F54" w:rsidP="00F716DB">
      <w:pPr>
        <w:rPr>
          <w:bCs/>
          <w:szCs w:val="24"/>
        </w:rPr>
      </w:pPr>
      <w:r w:rsidRPr="00B54F54">
        <w:rPr>
          <w:bCs/>
          <w:szCs w:val="24"/>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02C0736F" w14:textId="77777777" w:rsidR="00B54F54" w:rsidRPr="00B54F54" w:rsidRDefault="00B54F54" w:rsidP="00F716DB">
      <w:pPr>
        <w:rPr>
          <w:bCs/>
          <w:szCs w:val="24"/>
        </w:rPr>
      </w:pPr>
      <w:r w:rsidRPr="00B54F54">
        <w:rPr>
          <w:bCs/>
          <w:szCs w:val="24"/>
        </w:rPr>
        <w:t xml:space="preserve">7.6. Os serviços serão recebidos definitivamente no prazo de 05 (cinco) dias, contados do recebimento provisório, pelo Gestor de Contratos, após a verificação da qualidade e quantidade do </w:t>
      </w:r>
    </w:p>
    <w:p w14:paraId="2C192C9D" w14:textId="77777777" w:rsidR="00B54F54" w:rsidRPr="00B54F54" w:rsidRDefault="00B54F54" w:rsidP="00F716DB">
      <w:pPr>
        <w:rPr>
          <w:bCs/>
          <w:szCs w:val="24"/>
        </w:rPr>
      </w:pPr>
      <w:r w:rsidRPr="00B54F54">
        <w:rPr>
          <w:bCs/>
          <w:szCs w:val="24"/>
        </w:rPr>
        <w:t>serviço e consequente aceitação mediante termo detalhado, obedecendo os seguintes procedimentos:</w:t>
      </w:r>
    </w:p>
    <w:p w14:paraId="5CD13ADC" w14:textId="77777777" w:rsidR="00B54F54" w:rsidRPr="00B54F54" w:rsidRDefault="00B54F54" w:rsidP="00F716DB">
      <w:pPr>
        <w:rPr>
          <w:bCs/>
          <w:szCs w:val="24"/>
        </w:rPr>
      </w:pPr>
      <w:r w:rsidRPr="00B54F54">
        <w:rPr>
          <w:bCs/>
          <w:szCs w:val="24"/>
        </w:rPr>
        <w:lastRenderedPageBreak/>
        <w:t>7.6.1.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1CBE0C3" w14:textId="77777777" w:rsidR="00B54F54" w:rsidRPr="00B54F54" w:rsidRDefault="00B54F54" w:rsidP="00F716DB">
      <w:pPr>
        <w:rPr>
          <w:bCs/>
          <w:szCs w:val="24"/>
        </w:rPr>
      </w:pPr>
      <w:r w:rsidRPr="00B54F54">
        <w:rPr>
          <w:bCs/>
          <w:szCs w:val="24"/>
        </w:rPr>
        <w:t>7.6.2. Complementar o Termo Detalhado com as informações sobre a fiscalização administrativa, para efeito de recebimento definitivo dos serviços prestados, com base nos relatórios e documentações apresentadas; e</w:t>
      </w:r>
    </w:p>
    <w:p w14:paraId="62E57E4C" w14:textId="6BA37F73" w:rsidR="00B54F54" w:rsidRPr="00B54F54" w:rsidRDefault="00B54F54" w:rsidP="00F716DB">
      <w:pPr>
        <w:rPr>
          <w:bCs/>
          <w:szCs w:val="24"/>
        </w:rPr>
      </w:pPr>
      <w:r w:rsidRPr="00B54F54">
        <w:rPr>
          <w:bCs/>
          <w:szCs w:val="24"/>
        </w:rPr>
        <w:t>7.6.3. Comunicar a empresa para que emita a Nota Fiscal ou Fatura, com o valor exato dimensionado pela fiscalização.</w:t>
      </w:r>
    </w:p>
    <w:p w14:paraId="192B0F24" w14:textId="77777777" w:rsidR="00B54F54" w:rsidRPr="00B54F54" w:rsidRDefault="00B54F54" w:rsidP="00F716DB">
      <w:pPr>
        <w:rPr>
          <w:bCs/>
          <w:szCs w:val="24"/>
        </w:rPr>
      </w:pPr>
      <w:r w:rsidRPr="00B54F54">
        <w:rPr>
          <w:bCs/>
          <w:szCs w:val="24"/>
        </w:rPr>
        <w:t>7.6.4. Enviar a documentação pertinente ao setor de contratos para a formalização dos procedimentos de liquidação e pagamento, no valor dimensionado pela fiscalização e gestão.</w:t>
      </w:r>
    </w:p>
    <w:p w14:paraId="23F09047" w14:textId="77777777" w:rsidR="00B54F54" w:rsidRPr="00B54F54" w:rsidRDefault="00B54F54" w:rsidP="00F716DB">
      <w:pPr>
        <w:rPr>
          <w:bCs/>
          <w:szCs w:val="24"/>
        </w:rPr>
      </w:pPr>
      <w:r w:rsidRPr="00B54F54">
        <w:rPr>
          <w:bCs/>
          <w:szCs w:val="24"/>
        </w:rPr>
        <w:t xml:space="preserve">7.6.5. No caso de controvérsia sobre a execução do objeto, quanto à dimensão, qualidade e quantidade, deverá ser observado o teor do </w:t>
      </w:r>
      <w:hyperlink r:id="rId51" w:anchor="art143" w:history="1">
        <w:r w:rsidRPr="00B54F54">
          <w:rPr>
            <w:rStyle w:val="Hyperlink"/>
            <w:bCs/>
            <w:szCs w:val="24"/>
          </w:rPr>
          <w:t>art. 143 da Lei nº 14.133, de 2021</w:t>
        </w:r>
      </w:hyperlink>
      <w:r w:rsidRPr="00B54F54">
        <w:rPr>
          <w:bCs/>
          <w:szCs w:val="24"/>
        </w:rPr>
        <w:t>, comunicando-se à empresa para emissão de Nota Fiscal no que pertine à parcela incontroversa da execução do objeto, para efeito de liquidação e pagamento.</w:t>
      </w:r>
    </w:p>
    <w:p w14:paraId="5EDBB01C" w14:textId="77777777" w:rsidR="00B54F54" w:rsidRPr="00B54F54" w:rsidRDefault="00B54F54" w:rsidP="00F716DB">
      <w:pPr>
        <w:rPr>
          <w:bCs/>
          <w:szCs w:val="24"/>
        </w:rPr>
      </w:pPr>
      <w:r w:rsidRPr="00B54F54">
        <w:rPr>
          <w:bCs/>
          <w:szCs w:val="24"/>
        </w:rPr>
        <w:t>7.6.6. Nenhum prazo de recebimento ocorrerá enquanto pendente a solução, pelo contratado, de inconsistências verificadas na execução do objeto ou no instrumento de cobrança.</w:t>
      </w:r>
    </w:p>
    <w:p w14:paraId="74B8A225" w14:textId="7A5D4859" w:rsidR="00B54F54" w:rsidRPr="00B54F54" w:rsidRDefault="00B54F54" w:rsidP="00F716DB">
      <w:pPr>
        <w:rPr>
          <w:bCs/>
          <w:szCs w:val="24"/>
        </w:rPr>
      </w:pPr>
      <w:r w:rsidRPr="00B54F54">
        <w:rPr>
          <w:bCs/>
          <w:szCs w:val="24"/>
        </w:rPr>
        <w:t>7.7. O recebimento provisório ou definitivo não excluirá a responsabilidade civil pela solidez e pela segurança do serviço nem a responsabilidade ético-profissional pela perfeita execução do contrato.</w:t>
      </w:r>
    </w:p>
    <w:p w14:paraId="6A315FDF" w14:textId="77777777" w:rsidR="00B54F54" w:rsidRPr="00B54F54" w:rsidRDefault="00B54F54" w:rsidP="00F716DB">
      <w:pPr>
        <w:rPr>
          <w:b/>
          <w:bCs/>
          <w:szCs w:val="24"/>
        </w:rPr>
      </w:pPr>
      <w:r w:rsidRPr="00B54F54">
        <w:rPr>
          <w:b/>
          <w:bCs/>
          <w:szCs w:val="24"/>
        </w:rPr>
        <w:t>Liquidação</w:t>
      </w:r>
    </w:p>
    <w:p w14:paraId="0337E6BA" w14:textId="77777777" w:rsidR="00B54F54" w:rsidRPr="00B54F54" w:rsidRDefault="00B54F54" w:rsidP="00F716DB">
      <w:pPr>
        <w:rPr>
          <w:bCs/>
          <w:szCs w:val="24"/>
        </w:rPr>
      </w:pPr>
      <w:r w:rsidRPr="00B54F54">
        <w:rPr>
          <w:bCs/>
          <w:szCs w:val="24"/>
        </w:rPr>
        <w:t>7.8. Recebida a Nota Fiscal ou documento de cobrança equivalente, correrá o prazo de dez dias úteis para fins de liquidação, na forma desta seção, prorrogáveis por igual período.</w:t>
      </w:r>
    </w:p>
    <w:p w14:paraId="129B1297" w14:textId="77777777" w:rsidR="00B54F54" w:rsidRPr="00B54F54" w:rsidRDefault="00B54F54" w:rsidP="00F716DB">
      <w:pPr>
        <w:rPr>
          <w:bCs/>
          <w:szCs w:val="24"/>
        </w:rPr>
      </w:pPr>
      <w:r w:rsidRPr="00B54F54">
        <w:rPr>
          <w:bCs/>
          <w:szCs w:val="24"/>
        </w:rPr>
        <w:t xml:space="preserve">7.8.1. O prazo de que trata o item anterior será reduzido à metade, mantendo-se a possibilidade de prorrogação, nos casos de contratações decorrentes de despesas cujos valores não ultrapassem o limite de que trata o </w:t>
      </w:r>
      <w:hyperlink r:id="rId52" w:anchor="art75" w:history="1">
        <w:r w:rsidRPr="00B54F54">
          <w:rPr>
            <w:rStyle w:val="Hyperlink"/>
            <w:bCs/>
            <w:szCs w:val="24"/>
          </w:rPr>
          <w:t>inciso II do art. 75 da Lei nº 14.133, de 2021</w:t>
        </w:r>
      </w:hyperlink>
    </w:p>
    <w:p w14:paraId="6224D3FE" w14:textId="77777777" w:rsidR="00B54F54" w:rsidRPr="00B54F54" w:rsidRDefault="00B54F54" w:rsidP="00F716DB">
      <w:pPr>
        <w:rPr>
          <w:bCs/>
          <w:szCs w:val="24"/>
        </w:rPr>
      </w:pPr>
      <w:r w:rsidRPr="00B54F54">
        <w:rPr>
          <w:bCs/>
          <w:szCs w:val="24"/>
        </w:rPr>
        <w:t>7.9. Para fins de liquidação, o setor competente deve verificar se a Nota Fiscal ou Fatura apresentada expressa os elementos necessários e essenciais do documento, tais como:</w:t>
      </w:r>
    </w:p>
    <w:p w14:paraId="39E59D67" w14:textId="77777777" w:rsidR="00B54F54" w:rsidRPr="00B54F54" w:rsidRDefault="00B54F54" w:rsidP="00F716DB">
      <w:pPr>
        <w:rPr>
          <w:bCs/>
          <w:szCs w:val="24"/>
        </w:rPr>
      </w:pPr>
      <w:r w:rsidRPr="00B54F54">
        <w:rPr>
          <w:bCs/>
          <w:szCs w:val="24"/>
        </w:rPr>
        <w:t>7.9.1. o prazo de validade;</w:t>
      </w:r>
    </w:p>
    <w:p w14:paraId="38D44200" w14:textId="77777777" w:rsidR="00B54F54" w:rsidRPr="00B54F54" w:rsidRDefault="00B54F54" w:rsidP="00F716DB">
      <w:pPr>
        <w:rPr>
          <w:bCs/>
          <w:szCs w:val="24"/>
        </w:rPr>
      </w:pPr>
      <w:r w:rsidRPr="00B54F54">
        <w:rPr>
          <w:bCs/>
          <w:szCs w:val="24"/>
        </w:rPr>
        <w:t>7.9.2. a data da emissão;</w:t>
      </w:r>
    </w:p>
    <w:p w14:paraId="41F4BBB6" w14:textId="77777777" w:rsidR="00B54F54" w:rsidRPr="00B54F54" w:rsidRDefault="00B54F54" w:rsidP="00F716DB">
      <w:pPr>
        <w:rPr>
          <w:bCs/>
          <w:szCs w:val="24"/>
        </w:rPr>
      </w:pPr>
      <w:r w:rsidRPr="00B54F54">
        <w:rPr>
          <w:bCs/>
          <w:szCs w:val="24"/>
        </w:rPr>
        <w:t>7.9.3. os dados do contrato e do órgão contratante;</w:t>
      </w:r>
    </w:p>
    <w:p w14:paraId="64D21A6B" w14:textId="77777777" w:rsidR="00B54F54" w:rsidRPr="00B54F54" w:rsidRDefault="00B54F54" w:rsidP="00F716DB">
      <w:pPr>
        <w:rPr>
          <w:bCs/>
          <w:szCs w:val="24"/>
        </w:rPr>
      </w:pPr>
      <w:r w:rsidRPr="00B54F54">
        <w:rPr>
          <w:bCs/>
          <w:szCs w:val="24"/>
        </w:rPr>
        <w:t>7.9.4. o período respectivo de execução do contrato;</w:t>
      </w:r>
    </w:p>
    <w:p w14:paraId="6B4C6AE3" w14:textId="77777777" w:rsidR="00B54F54" w:rsidRPr="00B54F54" w:rsidRDefault="00B54F54" w:rsidP="00F716DB">
      <w:pPr>
        <w:rPr>
          <w:bCs/>
          <w:szCs w:val="24"/>
        </w:rPr>
      </w:pPr>
      <w:r w:rsidRPr="00B54F54">
        <w:rPr>
          <w:bCs/>
          <w:szCs w:val="24"/>
        </w:rPr>
        <w:t>7.9.5. o valor a pagar; e</w:t>
      </w:r>
    </w:p>
    <w:p w14:paraId="6DAD7582" w14:textId="77777777" w:rsidR="00B54F54" w:rsidRPr="00B54F54" w:rsidRDefault="00B54F54" w:rsidP="00F716DB">
      <w:pPr>
        <w:rPr>
          <w:bCs/>
          <w:szCs w:val="24"/>
        </w:rPr>
      </w:pPr>
      <w:r w:rsidRPr="00B54F54">
        <w:rPr>
          <w:bCs/>
          <w:szCs w:val="24"/>
        </w:rPr>
        <w:t>7.9.6. eventual destaque do valor de retenções tributárias cabíveis.</w:t>
      </w:r>
    </w:p>
    <w:p w14:paraId="3281DD8F" w14:textId="77777777" w:rsidR="00B54F54" w:rsidRPr="00B54F54" w:rsidRDefault="00B54F54" w:rsidP="00F716DB">
      <w:pPr>
        <w:rPr>
          <w:bCs/>
          <w:szCs w:val="24"/>
        </w:rPr>
      </w:pPr>
      <w:r w:rsidRPr="00B54F54">
        <w:rPr>
          <w:bCs/>
          <w:szCs w:val="24"/>
        </w:rPr>
        <w:t>7.10.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B1D8EFE" w14:textId="77777777" w:rsidR="00B54F54" w:rsidRPr="00B54F54" w:rsidRDefault="00B54F54" w:rsidP="00F716DB">
      <w:pPr>
        <w:rPr>
          <w:bCs/>
          <w:szCs w:val="24"/>
        </w:rPr>
      </w:pPr>
      <w:r w:rsidRPr="00B54F54">
        <w:rPr>
          <w:bCs/>
          <w:szCs w:val="24"/>
        </w:rPr>
        <w:t>7.11. A Nota Fiscal ou Fatura deverá ser obrigatoriamente acompanhada da comprovação da regularidade fiscal.</w:t>
      </w:r>
    </w:p>
    <w:p w14:paraId="78036A28" w14:textId="77777777" w:rsidR="00B54F54" w:rsidRPr="00B54F54" w:rsidRDefault="00B54F54" w:rsidP="00F716DB">
      <w:pPr>
        <w:rPr>
          <w:bCs/>
          <w:szCs w:val="24"/>
        </w:rPr>
      </w:pPr>
      <w:r w:rsidRPr="00B54F54">
        <w:rPr>
          <w:bCs/>
          <w:szCs w:val="24"/>
        </w:rPr>
        <w:t>7.12.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7E778A1" w14:textId="67AD7BFC" w:rsidR="00B54F54" w:rsidRPr="00B54F54" w:rsidRDefault="00B54F54" w:rsidP="00F716DB">
      <w:pPr>
        <w:rPr>
          <w:bCs/>
          <w:szCs w:val="24"/>
        </w:rPr>
      </w:pPr>
      <w:r w:rsidRPr="00B54F54">
        <w:rPr>
          <w:bCs/>
          <w:szCs w:val="24"/>
        </w:rPr>
        <w:lastRenderedPageBreak/>
        <w:t xml:space="preserve">7.13. Não havendo regularização ou sendo a defesa considerada improcedente, o contratante deverá comunicar aos órgãos responsáveis pela fiscalização da regularidade fiscal quanto à </w:t>
      </w:r>
    </w:p>
    <w:p w14:paraId="260B7C27" w14:textId="77777777" w:rsidR="00B54F54" w:rsidRPr="00B54F54" w:rsidRDefault="00B54F54" w:rsidP="00F716DB">
      <w:pPr>
        <w:rPr>
          <w:bCs/>
          <w:szCs w:val="24"/>
        </w:rPr>
      </w:pPr>
      <w:r w:rsidRPr="00B54F54">
        <w:rPr>
          <w:bCs/>
          <w:szCs w:val="24"/>
        </w:rPr>
        <w:t>inadimplência do contratado, bem como quanto à existência de pagamento a ser efetuado, para que sejam acionados os meios pertinentes e necessários para garantir o recebimento de seus créditos.</w:t>
      </w:r>
    </w:p>
    <w:p w14:paraId="21A69878" w14:textId="77777777" w:rsidR="00B54F54" w:rsidRPr="00B54F54" w:rsidRDefault="00B54F54" w:rsidP="00F716DB">
      <w:pPr>
        <w:rPr>
          <w:bCs/>
          <w:szCs w:val="24"/>
        </w:rPr>
      </w:pPr>
      <w:r w:rsidRPr="00B54F54">
        <w:rPr>
          <w:bCs/>
          <w:szCs w:val="24"/>
        </w:rPr>
        <w:t>7.14. Persistindo a irregularidade, o contratante deverá adotar as medidas necessárias à rescisão contratual nos autos do processo administrativo correspondente, assegurada ao contratado a ampla defesa.</w:t>
      </w:r>
    </w:p>
    <w:p w14:paraId="59B7FB38" w14:textId="4357DB07" w:rsidR="00B54F54" w:rsidRPr="00B54F54" w:rsidRDefault="00B54F54" w:rsidP="00F716DB">
      <w:pPr>
        <w:rPr>
          <w:bCs/>
          <w:szCs w:val="24"/>
        </w:rPr>
      </w:pPr>
      <w:r w:rsidRPr="00B54F54">
        <w:rPr>
          <w:bCs/>
          <w:szCs w:val="24"/>
        </w:rPr>
        <w:t>7.15. Havendo a efetiva execução do objeto, os pagamentos serão realizados normalmente, até que se decida pela rescisão do contrato, caso o contratado não regularize sua situação.</w:t>
      </w:r>
    </w:p>
    <w:p w14:paraId="022D8C0F" w14:textId="77777777" w:rsidR="00B54F54" w:rsidRPr="00B54F54" w:rsidRDefault="00B54F54" w:rsidP="00F716DB">
      <w:pPr>
        <w:rPr>
          <w:b/>
          <w:bCs/>
          <w:szCs w:val="24"/>
        </w:rPr>
      </w:pPr>
      <w:r w:rsidRPr="00B54F54">
        <w:rPr>
          <w:b/>
          <w:bCs/>
          <w:szCs w:val="24"/>
        </w:rPr>
        <w:t>Prazo de pagamento</w:t>
      </w:r>
    </w:p>
    <w:p w14:paraId="2862C077" w14:textId="77777777" w:rsidR="00B54F54" w:rsidRPr="00B54F54" w:rsidRDefault="00B54F54" w:rsidP="00F716DB">
      <w:pPr>
        <w:rPr>
          <w:bCs/>
          <w:szCs w:val="24"/>
        </w:rPr>
      </w:pPr>
      <w:r w:rsidRPr="00B54F54">
        <w:rPr>
          <w:bCs/>
          <w:szCs w:val="24"/>
        </w:rPr>
        <w:t>7.16. O pagamento será efetuado no prazo máximo de até 10 (dez) dias úteis, contados da finalização da liquidação da despesa.</w:t>
      </w:r>
    </w:p>
    <w:p w14:paraId="5EEB400F" w14:textId="1C7A7F46" w:rsidR="00B54F54" w:rsidRPr="00B54F54" w:rsidRDefault="00B54F54" w:rsidP="00F716DB">
      <w:pPr>
        <w:rPr>
          <w:bCs/>
          <w:szCs w:val="24"/>
        </w:rPr>
      </w:pPr>
      <w:r w:rsidRPr="00B54F54">
        <w:rPr>
          <w:bCs/>
          <w:szCs w:val="24"/>
        </w:rPr>
        <w:t xml:space="preserve">7.17. No caso de atraso pelo Contratante, os valores devidos ao contratado serão atualizados monetariamente entre o termo final do prazo de pagamento até a data de sua efetiva realização, mediante aplicação do índice </w:t>
      </w:r>
      <w:r w:rsidRPr="00B54F54">
        <w:rPr>
          <w:b/>
          <w:bCs/>
          <w:szCs w:val="24"/>
        </w:rPr>
        <w:t>IPCA</w:t>
      </w:r>
      <w:r w:rsidRPr="00B54F54">
        <w:rPr>
          <w:bCs/>
          <w:szCs w:val="24"/>
        </w:rPr>
        <w:t xml:space="preserve"> de correção monetária.</w:t>
      </w:r>
    </w:p>
    <w:p w14:paraId="02056F79" w14:textId="77777777" w:rsidR="00B54F54" w:rsidRPr="00B54F54" w:rsidRDefault="00B54F54" w:rsidP="00F716DB">
      <w:pPr>
        <w:rPr>
          <w:b/>
          <w:bCs/>
          <w:szCs w:val="24"/>
        </w:rPr>
      </w:pPr>
      <w:r w:rsidRPr="00B54F54">
        <w:rPr>
          <w:b/>
          <w:bCs/>
          <w:szCs w:val="24"/>
        </w:rPr>
        <w:t>Forma de pagamento</w:t>
      </w:r>
    </w:p>
    <w:p w14:paraId="25921747" w14:textId="77777777" w:rsidR="00B54F54" w:rsidRPr="00B54F54" w:rsidRDefault="00B54F54" w:rsidP="00F716DB">
      <w:pPr>
        <w:rPr>
          <w:bCs/>
          <w:szCs w:val="24"/>
        </w:rPr>
      </w:pPr>
      <w:r w:rsidRPr="00B54F54">
        <w:rPr>
          <w:bCs/>
          <w:szCs w:val="24"/>
        </w:rPr>
        <w:t>7.18. O pagamento será realizado através de ordem bancária, para crédito em banco, agência e conta corrente indicados pelo contratado.</w:t>
      </w:r>
    </w:p>
    <w:p w14:paraId="7093B99D" w14:textId="77777777" w:rsidR="00B54F54" w:rsidRPr="00B54F54" w:rsidRDefault="00B54F54" w:rsidP="00F716DB">
      <w:pPr>
        <w:rPr>
          <w:bCs/>
          <w:szCs w:val="24"/>
        </w:rPr>
      </w:pPr>
      <w:r w:rsidRPr="00B54F54">
        <w:rPr>
          <w:bCs/>
          <w:szCs w:val="24"/>
        </w:rPr>
        <w:t>7.19. Será considerada data do pagamento o dia em que constar como emitida a ordem bancária para pagamento.</w:t>
      </w:r>
    </w:p>
    <w:p w14:paraId="6E449D11" w14:textId="77777777" w:rsidR="00B54F54" w:rsidRPr="00B54F54" w:rsidRDefault="00B54F54" w:rsidP="00F716DB">
      <w:pPr>
        <w:rPr>
          <w:bCs/>
          <w:szCs w:val="24"/>
        </w:rPr>
      </w:pPr>
      <w:r w:rsidRPr="00B54F54">
        <w:rPr>
          <w:bCs/>
          <w:szCs w:val="24"/>
        </w:rPr>
        <w:t>7.20. Quando do pagamento, será efetuada a retenção tributária prevista na legislação aplicável.</w:t>
      </w:r>
    </w:p>
    <w:p w14:paraId="594A77B5" w14:textId="77777777" w:rsidR="00B54F54" w:rsidRPr="00B54F54" w:rsidRDefault="00B54F54" w:rsidP="00F716DB">
      <w:pPr>
        <w:rPr>
          <w:bCs/>
          <w:szCs w:val="24"/>
        </w:rPr>
      </w:pPr>
      <w:r w:rsidRPr="00B54F54">
        <w:rPr>
          <w:bCs/>
          <w:szCs w:val="24"/>
        </w:rPr>
        <w:t>7.20.1. Independentemente do percentual de tributo inserido na planilha, quando houver, serão retidos na fonte, quando da realização do pagamento, os percentuais estabelecidos na legislação vigente.</w:t>
      </w:r>
    </w:p>
    <w:p w14:paraId="18DF2F33" w14:textId="77777777" w:rsidR="00B54F54" w:rsidRPr="00B54F54" w:rsidRDefault="00B54F54" w:rsidP="00F716DB">
      <w:pPr>
        <w:rPr>
          <w:bCs/>
          <w:szCs w:val="24"/>
        </w:rPr>
      </w:pPr>
      <w:r w:rsidRPr="00B54F54">
        <w:rPr>
          <w:bCs/>
          <w:szCs w:val="24"/>
        </w:rPr>
        <w:t>7.21.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228634" w14:textId="77777777" w:rsidR="00B54F54" w:rsidRPr="00B54F54" w:rsidRDefault="00B54F54" w:rsidP="00F716DB">
      <w:pPr>
        <w:rPr>
          <w:bCs/>
          <w:szCs w:val="24"/>
        </w:rPr>
      </w:pPr>
    </w:p>
    <w:p w14:paraId="58834817" w14:textId="77777777" w:rsidR="00B54F54" w:rsidRPr="00B54F54" w:rsidRDefault="00B54F54" w:rsidP="00F716DB">
      <w:pPr>
        <w:rPr>
          <w:b/>
          <w:bCs/>
          <w:szCs w:val="24"/>
        </w:rPr>
      </w:pPr>
      <w:r w:rsidRPr="00B54F54">
        <w:rPr>
          <w:b/>
          <w:bCs/>
          <w:szCs w:val="24"/>
        </w:rPr>
        <w:t>8. FORMA E CRITÉRIOS DE SELEÇÃO DO FORNECEDOR E REGIME DE EXECUÇÃO</w:t>
      </w:r>
    </w:p>
    <w:p w14:paraId="3F7173F8" w14:textId="77777777" w:rsidR="00B54F54" w:rsidRPr="00B54F54" w:rsidRDefault="00B54F54" w:rsidP="00F716DB">
      <w:pPr>
        <w:rPr>
          <w:b/>
          <w:bCs/>
          <w:szCs w:val="24"/>
        </w:rPr>
      </w:pPr>
      <w:r w:rsidRPr="00B54F54">
        <w:rPr>
          <w:b/>
          <w:bCs/>
          <w:szCs w:val="24"/>
        </w:rPr>
        <w:t>Forma de seleção e critério de julgamento da proposta</w:t>
      </w:r>
    </w:p>
    <w:p w14:paraId="497CA01E" w14:textId="22717134" w:rsidR="00B54F54" w:rsidRPr="00B54F54" w:rsidRDefault="00B54F54" w:rsidP="00F716DB">
      <w:pPr>
        <w:rPr>
          <w:bCs/>
          <w:szCs w:val="24"/>
        </w:rPr>
      </w:pPr>
      <w:r w:rsidRPr="00B54F54">
        <w:rPr>
          <w:bCs/>
          <w:szCs w:val="24"/>
        </w:rPr>
        <w:t xml:space="preserve">8.1. O fornecedor será selecionado por meio da realização de procedimento de LICITAÇÃO, na modalidade </w:t>
      </w:r>
      <w:r w:rsidRPr="00B54F54">
        <w:rPr>
          <w:b/>
          <w:bCs/>
          <w:szCs w:val="24"/>
        </w:rPr>
        <w:t>PREGÃO</w:t>
      </w:r>
      <w:r w:rsidRPr="00B54F54">
        <w:rPr>
          <w:bCs/>
          <w:szCs w:val="24"/>
        </w:rPr>
        <w:t xml:space="preserve">, sob a forma </w:t>
      </w:r>
      <w:r w:rsidRPr="00B54F54">
        <w:rPr>
          <w:b/>
          <w:bCs/>
          <w:szCs w:val="24"/>
        </w:rPr>
        <w:t>ELETRÔNICA</w:t>
      </w:r>
      <w:r w:rsidRPr="00B54F54">
        <w:rPr>
          <w:bCs/>
          <w:szCs w:val="24"/>
        </w:rPr>
        <w:t>, com adoção do critério de julgamento pelo MENOR PREÇO.</w:t>
      </w:r>
    </w:p>
    <w:p w14:paraId="4D178327" w14:textId="77777777" w:rsidR="00B54F54" w:rsidRPr="00B54F54" w:rsidRDefault="00B54F54" w:rsidP="00F716DB">
      <w:pPr>
        <w:rPr>
          <w:b/>
          <w:bCs/>
          <w:szCs w:val="24"/>
        </w:rPr>
      </w:pPr>
      <w:r w:rsidRPr="00B54F54">
        <w:rPr>
          <w:b/>
          <w:bCs/>
          <w:szCs w:val="24"/>
        </w:rPr>
        <w:t>Regime de execução</w:t>
      </w:r>
    </w:p>
    <w:p w14:paraId="1A0F4A5C" w14:textId="1668AA7A" w:rsidR="00B54F54" w:rsidRPr="00B54F54" w:rsidRDefault="00B54F54" w:rsidP="00F716DB">
      <w:pPr>
        <w:rPr>
          <w:bCs/>
          <w:i/>
          <w:iCs/>
          <w:szCs w:val="24"/>
        </w:rPr>
      </w:pPr>
      <w:r w:rsidRPr="00B54F54">
        <w:rPr>
          <w:bCs/>
          <w:szCs w:val="24"/>
        </w:rPr>
        <w:t xml:space="preserve">8.2. O regime de execução do contrato será </w:t>
      </w:r>
      <w:r w:rsidR="00807A78" w:rsidRPr="00B54F54">
        <w:rPr>
          <w:bCs/>
          <w:szCs w:val="24"/>
        </w:rPr>
        <w:t>empreitado</w:t>
      </w:r>
      <w:r w:rsidRPr="00B54F54">
        <w:rPr>
          <w:bCs/>
          <w:szCs w:val="24"/>
        </w:rPr>
        <w:t xml:space="preserve"> por preço unitário. </w:t>
      </w:r>
    </w:p>
    <w:p w14:paraId="57A46112" w14:textId="77777777" w:rsidR="00B54F54" w:rsidRPr="00B54F54" w:rsidRDefault="00B54F54" w:rsidP="00F716DB">
      <w:pPr>
        <w:rPr>
          <w:b/>
          <w:bCs/>
          <w:szCs w:val="24"/>
        </w:rPr>
      </w:pPr>
      <w:r w:rsidRPr="00B54F54">
        <w:rPr>
          <w:b/>
          <w:bCs/>
          <w:szCs w:val="24"/>
        </w:rPr>
        <w:t>Exigências de habilitação</w:t>
      </w:r>
    </w:p>
    <w:p w14:paraId="582CCB7A" w14:textId="77777777" w:rsidR="00B54F54" w:rsidRPr="00B54F54" w:rsidRDefault="00B54F54" w:rsidP="00F716DB">
      <w:pPr>
        <w:rPr>
          <w:bCs/>
          <w:szCs w:val="24"/>
        </w:rPr>
      </w:pPr>
      <w:r w:rsidRPr="00B54F54">
        <w:rPr>
          <w:bCs/>
          <w:szCs w:val="24"/>
        </w:rPr>
        <w:t>8.3. Para fins de habilitação, deverá o licitante comprovar os seguintes requisitos:</w:t>
      </w:r>
    </w:p>
    <w:p w14:paraId="4986DC4A" w14:textId="77777777" w:rsidR="00B54F54" w:rsidRPr="00B54F54" w:rsidRDefault="00B54F54" w:rsidP="00F716DB">
      <w:pPr>
        <w:rPr>
          <w:b/>
          <w:bCs/>
          <w:szCs w:val="24"/>
        </w:rPr>
      </w:pPr>
      <w:r w:rsidRPr="00B54F54">
        <w:rPr>
          <w:b/>
          <w:bCs/>
          <w:szCs w:val="24"/>
        </w:rPr>
        <w:t>Habilitação jurídica</w:t>
      </w:r>
    </w:p>
    <w:p w14:paraId="55BDDBF9" w14:textId="77777777" w:rsidR="00B54F54" w:rsidRPr="00B54F54" w:rsidRDefault="00B54F54" w:rsidP="00F716DB">
      <w:pPr>
        <w:rPr>
          <w:bCs/>
          <w:szCs w:val="24"/>
        </w:rPr>
      </w:pPr>
      <w:r w:rsidRPr="00B54F54">
        <w:rPr>
          <w:bCs/>
          <w:szCs w:val="24"/>
        </w:rPr>
        <w:t xml:space="preserve">8.4. </w:t>
      </w:r>
      <w:r w:rsidRPr="00B54F54">
        <w:rPr>
          <w:b/>
          <w:bCs/>
          <w:szCs w:val="24"/>
        </w:rPr>
        <w:t>Empresário individual:</w:t>
      </w:r>
      <w:r w:rsidRPr="00B54F54">
        <w:rPr>
          <w:bCs/>
          <w:szCs w:val="24"/>
        </w:rPr>
        <w:t xml:space="preserve"> inscrição no Registro Público de Empresas Mercantis, a cargo da Junta Comercial da respectiva sede; </w:t>
      </w:r>
    </w:p>
    <w:p w14:paraId="6FACB82B" w14:textId="77777777" w:rsidR="00B54F54" w:rsidRPr="00B54F54" w:rsidRDefault="00B54F54" w:rsidP="00F716DB">
      <w:pPr>
        <w:rPr>
          <w:bCs/>
          <w:szCs w:val="24"/>
        </w:rPr>
      </w:pPr>
      <w:r w:rsidRPr="00B54F54">
        <w:rPr>
          <w:bCs/>
          <w:szCs w:val="24"/>
        </w:rPr>
        <w:t xml:space="preserve">8.5. </w:t>
      </w:r>
      <w:r w:rsidRPr="00B54F54">
        <w:rPr>
          <w:b/>
          <w:bCs/>
          <w:szCs w:val="24"/>
        </w:rPr>
        <w:t>Microempreendedor Individual - MEI</w:t>
      </w:r>
      <w:r w:rsidRPr="00B54F54">
        <w:rPr>
          <w:bCs/>
          <w:szCs w:val="24"/>
        </w:rPr>
        <w:t xml:space="preserve">: Certificado da Condição de Microempreendedor Individual - CCMEI, cuja aceitação ficará condicionada à </w:t>
      </w:r>
      <w:r w:rsidRPr="00B54F54">
        <w:rPr>
          <w:bCs/>
          <w:szCs w:val="24"/>
        </w:rPr>
        <w:lastRenderedPageBreak/>
        <w:t xml:space="preserve">verificação da autenticidade no sítio </w:t>
      </w:r>
      <w:hyperlink r:id="rId53" w:history="1">
        <w:r w:rsidRPr="00B54F54">
          <w:rPr>
            <w:rStyle w:val="Hyperlink"/>
            <w:bCs/>
            <w:szCs w:val="24"/>
          </w:rPr>
          <w:t>https://www.gov.br/empresas-e-negocios/pt-br/empreendedor</w:t>
        </w:r>
      </w:hyperlink>
      <w:r w:rsidRPr="00B54F54">
        <w:rPr>
          <w:bCs/>
          <w:szCs w:val="24"/>
        </w:rPr>
        <w:t>;</w:t>
      </w:r>
    </w:p>
    <w:p w14:paraId="50224C38" w14:textId="77777777" w:rsidR="00B54F54" w:rsidRPr="00B54F54" w:rsidRDefault="00B54F54" w:rsidP="00F716DB">
      <w:pPr>
        <w:rPr>
          <w:bCs/>
          <w:szCs w:val="24"/>
        </w:rPr>
      </w:pPr>
      <w:r w:rsidRPr="00B54F54">
        <w:rPr>
          <w:bCs/>
          <w:szCs w:val="24"/>
        </w:rPr>
        <w:t xml:space="preserve">8.6. </w:t>
      </w:r>
      <w:r w:rsidRPr="00B54F54">
        <w:rPr>
          <w:b/>
          <w:bCs/>
          <w:szCs w:val="24"/>
        </w:rPr>
        <w:t>Sociedade empresária</w:t>
      </w:r>
      <w:r w:rsidRPr="00B54F54">
        <w:rPr>
          <w:bCs/>
          <w:szCs w:val="24"/>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D2F143" w14:textId="77777777" w:rsidR="00B54F54" w:rsidRPr="00B54F54" w:rsidRDefault="00B54F54" w:rsidP="00F716DB">
      <w:pPr>
        <w:rPr>
          <w:bCs/>
          <w:szCs w:val="24"/>
        </w:rPr>
      </w:pPr>
      <w:r w:rsidRPr="00B54F54">
        <w:rPr>
          <w:bCs/>
          <w:szCs w:val="24"/>
        </w:rPr>
        <w:t xml:space="preserve">8.7. </w:t>
      </w:r>
      <w:r w:rsidRPr="00B54F54">
        <w:rPr>
          <w:b/>
          <w:bCs/>
          <w:szCs w:val="24"/>
        </w:rPr>
        <w:t>Inscrição no Registro Público de Empresas Mercantis</w:t>
      </w:r>
      <w:r w:rsidRPr="00B54F54">
        <w:rPr>
          <w:bCs/>
          <w:szCs w:val="24"/>
        </w:rPr>
        <w:t xml:space="preserve"> onde opera, com averbação no Registro onde tem sede a matriz, no caso de ser o participante sucursal, filial ou agência;</w:t>
      </w:r>
    </w:p>
    <w:p w14:paraId="0D7E66EB" w14:textId="77777777" w:rsidR="00B54F54" w:rsidRPr="00B54F54" w:rsidRDefault="00B54F54" w:rsidP="00F716DB">
      <w:pPr>
        <w:rPr>
          <w:bCs/>
          <w:szCs w:val="24"/>
        </w:rPr>
      </w:pPr>
      <w:r w:rsidRPr="00B54F54">
        <w:rPr>
          <w:bCs/>
          <w:szCs w:val="24"/>
        </w:rPr>
        <w:t xml:space="preserve">8.8. </w:t>
      </w:r>
      <w:r w:rsidRPr="00B54F54">
        <w:rPr>
          <w:b/>
          <w:bCs/>
          <w:szCs w:val="24"/>
        </w:rPr>
        <w:t>No caso de sociedade simples</w:t>
      </w:r>
      <w:r w:rsidRPr="00B54F54">
        <w:rPr>
          <w:bCs/>
          <w:szCs w:val="24"/>
        </w:rPr>
        <w:t>: inscrição do ato constitutivo no Registro Civil das Pessoas Jurídicas do local de sua sede, acompanhada de prova da indicação dos seus administradores.</w:t>
      </w:r>
    </w:p>
    <w:p w14:paraId="453EF51A" w14:textId="77777777" w:rsidR="00B54F54" w:rsidRPr="00B54F54" w:rsidRDefault="00B54F54" w:rsidP="00F716DB">
      <w:pPr>
        <w:rPr>
          <w:b/>
          <w:bCs/>
          <w:szCs w:val="24"/>
        </w:rPr>
      </w:pPr>
      <w:r w:rsidRPr="00B54F54">
        <w:rPr>
          <w:b/>
          <w:bCs/>
          <w:szCs w:val="24"/>
        </w:rPr>
        <w:t>Habilitação fiscal, social e trabalhista</w:t>
      </w:r>
    </w:p>
    <w:p w14:paraId="1B4DB4F9" w14:textId="77777777" w:rsidR="00B54F54" w:rsidRPr="00B54F54" w:rsidRDefault="00B54F54" w:rsidP="00F716DB">
      <w:pPr>
        <w:rPr>
          <w:bCs/>
          <w:szCs w:val="24"/>
        </w:rPr>
      </w:pPr>
      <w:r w:rsidRPr="00B54F54">
        <w:rPr>
          <w:bCs/>
          <w:szCs w:val="24"/>
        </w:rPr>
        <w:t>8.9. Prova de inscrição no Cadastro Nacional de Pessoas Jurídicas;</w:t>
      </w:r>
    </w:p>
    <w:p w14:paraId="0F2475B9" w14:textId="77777777" w:rsidR="00B54F54" w:rsidRPr="00B54F54" w:rsidRDefault="00B54F54" w:rsidP="00F716DB">
      <w:pPr>
        <w:rPr>
          <w:bCs/>
          <w:szCs w:val="24"/>
        </w:rPr>
      </w:pPr>
      <w:r w:rsidRPr="00B54F54">
        <w:rPr>
          <w:bCs/>
          <w:szCs w:val="24"/>
        </w:rPr>
        <w:t>8.10.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4C4F5B4" w14:textId="77777777" w:rsidR="00B54F54" w:rsidRPr="00B54F54" w:rsidRDefault="00B54F54" w:rsidP="00F716DB">
      <w:pPr>
        <w:rPr>
          <w:bCs/>
          <w:szCs w:val="24"/>
        </w:rPr>
      </w:pPr>
      <w:r w:rsidRPr="00B54F54">
        <w:rPr>
          <w:bCs/>
          <w:szCs w:val="24"/>
        </w:rPr>
        <w:t>8.11. Prova de regularidade com o Fundo de Garantia do Tempo de Serviço (FGTS);</w:t>
      </w:r>
    </w:p>
    <w:p w14:paraId="1312B669" w14:textId="77777777" w:rsidR="00B54F54" w:rsidRPr="00B54F54" w:rsidRDefault="00B54F54" w:rsidP="00F716DB">
      <w:pPr>
        <w:rPr>
          <w:bCs/>
          <w:szCs w:val="24"/>
        </w:rPr>
      </w:pPr>
      <w:r w:rsidRPr="00B54F54">
        <w:rPr>
          <w:bCs/>
          <w:szCs w:val="24"/>
        </w:rPr>
        <w:t xml:space="preserve">8.12. Prova de inexistência de débitos inadimplidos perante a Justiça do Trabalho, mediante a apresentação de certidão negativa ou positiva com efeito de negativa, nos termos do Título VII-A da Consolidação das Leis do Trabalho, aprovada pelo </w:t>
      </w:r>
      <w:hyperlink r:id="rId54" w:history="1">
        <w:r w:rsidRPr="00B54F54">
          <w:rPr>
            <w:rStyle w:val="Hyperlink"/>
            <w:bCs/>
            <w:szCs w:val="24"/>
          </w:rPr>
          <w:t>Decreto-Lei nº 5.452, de 1º de maio de 1943;</w:t>
        </w:r>
      </w:hyperlink>
    </w:p>
    <w:p w14:paraId="4FECA094" w14:textId="77777777" w:rsidR="00B54F54" w:rsidRPr="00B54F54" w:rsidRDefault="00B54F54" w:rsidP="00F716DB">
      <w:pPr>
        <w:rPr>
          <w:bCs/>
          <w:szCs w:val="24"/>
        </w:rPr>
      </w:pPr>
      <w:r w:rsidRPr="00B54F54">
        <w:rPr>
          <w:bCs/>
          <w:szCs w:val="24"/>
        </w:rPr>
        <w:t>8.13. Prova de regularidade com a Fazenda Municipal/Distrital do domicílio ou sede do fornecedor, relativa à atividade em cujo exercício contrata ou concorre;</w:t>
      </w:r>
    </w:p>
    <w:p w14:paraId="05C3BEF1" w14:textId="1B657148" w:rsidR="00B54F54" w:rsidRPr="00B54F54" w:rsidRDefault="00B54F54" w:rsidP="00F716DB">
      <w:pPr>
        <w:rPr>
          <w:bCs/>
          <w:szCs w:val="24"/>
        </w:rPr>
      </w:pPr>
      <w:r w:rsidRPr="00B54F54">
        <w:rPr>
          <w:bCs/>
          <w:szCs w:val="24"/>
        </w:rPr>
        <w:t>8.14.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4180D467" w14:textId="77777777" w:rsidR="00B54F54" w:rsidRPr="00B54F54" w:rsidRDefault="00B54F54" w:rsidP="00F716DB">
      <w:pPr>
        <w:rPr>
          <w:b/>
          <w:bCs/>
          <w:szCs w:val="24"/>
        </w:rPr>
      </w:pPr>
      <w:r w:rsidRPr="00B54F54">
        <w:rPr>
          <w:b/>
          <w:bCs/>
          <w:szCs w:val="24"/>
        </w:rPr>
        <w:t>Qualificação Técnica</w:t>
      </w:r>
    </w:p>
    <w:p w14:paraId="06615DBF" w14:textId="77777777" w:rsidR="00B54F54" w:rsidRPr="00B54F54" w:rsidRDefault="00B54F54" w:rsidP="00F716DB">
      <w:pPr>
        <w:rPr>
          <w:bCs/>
          <w:szCs w:val="24"/>
        </w:rPr>
      </w:pPr>
      <w:r w:rsidRPr="00B54F54">
        <w:rPr>
          <w:bCs/>
          <w:szCs w:val="24"/>
        </w:rPr>
        <w:t>8.15. Registro ou inscrição da licitante no Conselho Regional de Medicina (CRM);</w:t>
      </w:r>
    </w:p>
    <w:p w14:paraId="60561232" w14:textId="77777777" w:rsidR="00B54F54" w:rsidRPr="00B54F54" w:rsidRDefault="00B54F54" w:rsidP="00F716DB">
      <w:pPr>
        <w:rPr>
          <w:bCs/>
          <w:szCs w:val="24"/>
        </w:rPr>
      </w:pPr>
      <w:r w:rsidRPr="00B54F54">
        <w:rPr>
          <w:bCs/>
          <w:szCs w:val="24"/>
        </w:rPr>
        <w:t xml:space="preserve">8.16. Indicação de médico responsável técnico; </w:t>
      </w:r>
    </w:p>
    <w:p w14:paraId="6104EFA3" w14:textId="77777777" w:rsidR="00B54F54" w:rsidRPr="00B54F54" w:rsidRDefault="00B54F54" w:rsidP="00F716DB">
      <w:pPr>
        <w:rPr>
          <w:bCs/>
          <w:szCs w:val="24"/>
        </w:rPr>
      </w:pPr>
      <w:r w:rsidRPr="00B54F54">
        <w:rPr>
          <w:bCs/>
          <w:szCs w:val="24"/>
        </w:rPr>
        <w:t>8.17. Comprovação de registro do responsável técnico junto ao Conselho Regional de Medicina (CRM), em situação regular;</w:t>
      </w:r>
    </w:p>
    <w:p w14:paraId="275304C3" w14:textId="1DB79E6A" w:rsidR="00B54F54" w:rsidRPr="00B54F54" w:rsidRDefault="00B54F54" w:rsidP="00F716DB">
      <w:pPr>
        <w:rPr>
          <w:bCs/>
          <w:szCs w:val="24"/>
        </w:rPr>
      </w:pPr>
      <w:r w:rsidRPr="00B54F54">
        <w:rPr>
          <w:bCs/>
          <w:szCs w:val="24"/>
        </w:rPr>
        <w:t>8.18. Comprovação de especialidade médica em Cardiologia, preferencialmente mediante apresentação do Registro de Qualificação de Especialista – RQE, do profissional responsável pela emissão dos laudos;</w:t>
      </w:r>
    </w:p>
    <w:p w14:paraId="7DC53333" w14:textId="77777777" w:rsidR="00F716DB" w:rsidRDefault="00F716DB" w:rsidP="00F716DB">
      <w:pPr>
        <w:rPr>
          <w:b/>
          <w:bCs/>
          <w:szCs w:val="24"/>
        </w:rPr>
      </w:pPr>
    </w:p>
    <w:p w14:paraId="36EA7286" w14:textId="28451862" w:rsidR="00B54F54" w:rsidRPr="00B54F54" w:rsidRDefault="00B54F54" w:rsidP="00F716DB">
      <w:pPr>
        <w:rPr>
          <w:b/>
          <w:bCs/>
          <w:szCs w:val="24"/>
        </w:rPr>
      </w:pPr>
      <w:r w:rsidRPr="00B54F54">
        <w:rPr>
          <w:b/>
          <w:bCs/>
          <w:szCs w:val="24"/>
        </w:rPr>
        <w:t>9. ESTIMATIVAS DO VALOR DA CONTRATAÇÃO</w:t>
      </w:r>
    </w:p>
    <w:p w14:paraId="5B3855AC" w14:textId="77777777" w:rsidR="00B54F54" w:rsidRPr="00B54F54" w:rsidRDefault="00B54F54" w:rsidP="00F716DB">
      <w:pPr>
        <w:rPr>
          <w:bCs/>
          <w:szCs w:val="24"/>
        </w:rPr>
      </w:pPr>
      <w:r w:rsidRPr="00B54F54">
        <w:rPr>
          <w:bCs/>
          <w:szCs w:val="24"/>
        </w:rPr>
        <w:t xml:space="preserve">9.1. O custo estimado total da contratação é de </w:t>
      </w:r>
      <w:r w:rsidRPr="00B54F54">
        <w:rPr>
          <w:b/>
          <w:bCs/>
          <w:szCs w:val="24"/>
        </w:rPr>
        <w:t>R$ 45.670,56</w:t>
      </w:r>
      <w:r w:rsidRPr="00B54F54">
        <w:rPr>
          <w:bCs/>
          <w:szCs w:val="24"/>
        </w:rPr>
        <w:t xml:space="preserve"> (quarenta e cinco mil, seiscentos e setenta reais e cinquenta e seis centavos).</w:t>
      </w:r>
    </w:p>
    <w:p w14:paraId="1B3B7CE8" w14:textId="77777777" w:rsidR="00B54F54" w:rsidRPr="00B54F54" w:rsidRDefault="00B54F54" w:rsidP="00F716DB">
      <w:pPr>
        <w:rPr>
          <w:bCs/>
          <w:szCs w:val="24"/>
        </w:rPr>
      </w:pPr>
    </w:p>
    <w:p w14:paraId="54338674" w14:textId="77777777" w:rsidR="00B54F54" w:rsidRPr="00B54F54" w:rsidRDefault="00B54F54" w:rsidP="00F716DB">
      <w:pPr>
        <w:rPr>
          <w:b/>
          <w:bCs/>
          <w:szCs w:val="24"/>
        </w:rPr>
      </w:pPr>
      <w:r w:rsidRPr="00B54F54">
        <w:rPr>
          <w:b/>
          <w:bCs/>
          <w:szCs w:val="24"/>
        </w:rPr>
        <w:t>10. ADEQUAÇÃO ORÇAMENTÁRIA</w:t>
      </w:r>
    </w:p>
    <w:p w14:paraId="57B9F67E" w14:textId="77777777" w:rsidR="00B54F54" w:rsidRPr="00B54F54" w:rsidRDefault="00B54F54" w:rsidP="00F716DB">
      <w:pPr>
        <w:rPr>
          <w:bCs/>
          <w:szCs w:val="24"/>
        </w:rPr>
      </w:pPr>
      <w:r w:rsidRPr="00B54F54">
        <w:rPr>
          <w:bCs/>
          <w:szCs w:val="24"/>
        </w:rPr>
        <w:t>10.1. As despesas decorrentes da presente contratação correrão à conta de recursos específicos consignados no Orçamento do Fundo Municipal de Saúde de Caracol MS.</w:t>
      </w:r>
    </w:p>
    <w:p w14:paraId="14321E43" w14:textId="77777777" w:rsidR="00B54F54" w:rsidRPr="00B54F54" w:rsidRDefault="00B54F54" w:rsidP="00F716DB">
      <w:pPr>
        <w:rPr>
          <w:bCs/>
          <w:szCs w:val="24"/>
        </w:rPr>
      </w:pPr>
      <w:r w:rsidRPr="00B54F54">
        <w:rPr>
          <w:bCs/>
          <w:szCs w:val="24"/>
        </w:rPr>
        <w:lastRenderedPageBreak/>
        <w:t>10.1.1. A contratação será atendida pela seguinte dotação:</w:t>
      </w:r>
    </w:p>
    <w:p w14:paraId="61BFA5B0" w14:textId="77777777" w:rsidR="00B54F54" w:rsidRPr="00B54F54" w:rsidRDefault="00B54F54" w:rsidP="00F716DB">
      <w:pPr>
        <w:rPr>
          <w:bCs/>
          <w:szCs w:val="24"/>
        </w:rPr>
      </w:pPr>
      <w:r w:rsidRPr="00B54F54">
        <w:rPr>
          <w:bCs/>
          <w:szCs w:val="24"/>
        </w:rPr>
        <w:t>Dotação 345 | Projeto Atividade 2145 | Fonte 1500.</w:t>
      </w:r>
    </w:p>
    <w:p w14:paraId="1044375E" w14:textId="77777777" w:rsidR="00B54F54" w:rsidRPr="00B54F54" w:rsidRDefault="00B54F54" w:rsidP="00F716DB">
      <w:pPr>
        <w:rPr>
          <w:bCs/>
          <w:szCs w:val="24"/>
        </w:rPr>
      </w:pPr>
      <w:r w:rsidRPr="00B54F54">
        <w:rPr>
          <w:bCs/>
          <w:szCs w:val="24"/>
        </w:rPr>
        <w:t>10.2. A dotação relativa aos exercícios financeiros subsequentes será indicada após aprovação da Lei Orçamentária respectiva e liberação dos créditos correspondentes, mediante apostilamento.</w:t>
      </w:r>
    </w:p>
    <w:p w14:paraId="240CD03D" w14:textId="77777777" w:rsidR="00B54F54" w:rsidRPr="00B54F54" w:rsidRDefault="00B54F54" w:rsidP="00B54F54">
      <w:pPr>
        <w:jc w:val="center"/>
        <w:rPr>
          <w:bCs/>
          <w:szCs w:val="24"/>
        </w:rPr>
      </w:pPr>
    </w:p>
    <w:p w14:paraId="1A9D8BC1" w14:textId="77777777" w:rsidR="00B54F54" w:rsidRPr="00B54F54" w:rsidRDefault="00B54F54" w:rsidP="00F716DB">
      <w:pPr>
        <w:jc w:val="right"/>
        <w:rPr>
          <w:bCs/>
          <w:szCs w:val="24"/>
        </w:rPr>
      </w:pPr>
      <w:r w:rsidRPr="00B54F54">
        <w:rPr>
          <w:bCs/>
          <w:szCs w:val="24"/>
        </w:rPr>
        <w:t>Caracol/MS, 30 de março de 2026.</w:t>
      </w:r>
    </w:p>
    <w:p w14:paraId="6711C45E" w14:textId="77777777" w:rsidR="00F716DB" w:rsidRDefault="00F716DB" w:rsidP="00B54F54">
      <w:pPr>
        <w:jc w:val="center"/>
        <w:rPr>
          <w:b/>
          <w:bCs/>
          <w:szCs w:val="24"/>
        </w:rPr>
      </w:pPr>
    </w:p>
    <w:p w14:paraId="3EF35AD8" w14:textId="77777777" w:rsidR="00F716DB" w:rsidRDefault="00F716DB" w:rsidP="00B54F54">
      <w:pPr>
        <w:jc w:val="center"/>
        <w:rPr>
          <w:b/>
          <w:bCs/>
          <w:szCs w:val="24"/>
        </w:rPr>
      </w:pPr>
    </w:p>
    <w:p w14:paraId="29072B8E" w14:textId="2FA74448" w:rsidR="00B54F54" w:rsidRPr="00B54F54" w:rsidRDefault="00B54F54" w:rsidP="00B54F54">
      <w:pPr>
        <w:jc w:val="center"/>
        <w:rPr>
          <w:b/>
          <w:bCs/>
          <w:szCs w:val="24"/>
        </w:rPr>
      </w:pPr>
      <w:r w:rsidRPr="00B54F54">
        <w:rPr>
          <w:b/>
          <w:bCs/>
          <w:szCs w:val="24"/>
        </w:rPr>
        <w:t>Elaborado por:</w:t>
      </w:r>
    </w:p>
    <w:p w14:paraId="131EA228" w14:textId="77777777" w:rsidR="00B54F54" w:rsidRPr="00B54F54" w:rsidRDefault="00B54F54" w:rsidP="00B54F54">
      <w:pPr>
        <w:jc w:val="center"/>
        <w:rPr>
          <w:bCs/>
          <w:szCs w:val="24"/>
        </w:rPr>
      </w:pPr>
    </w:p>
    <w:p w14:paraId="193F9B85" w14:textId="77777777" w:rsidR="00B54F54" w:rsidRPr="00B54F54" w:rsidRDefault="00B54F54" w:rsidP="00B54F54">
      <w:pPr>
        <w:jc w:val="center"/>
        <w:rPr>
          <w:bCs/>
          <w:szCs w:val="24"/>
        </w:rPr>
      </w:pPr>
    </w:p>
    <w:p w14:paraId="383DFFA1" w14:textId="77777777" w:rsidR="00B54F54" w:rsidRPr="00B54F54" w:rsidRDefault="00B54F54" w:rsidP="00B54F54">
      <w:pPr>
        <w:jc w:val="center"/>
        <w:rPr>
          <w:bCs/>
          <w:szCs w:val="24"/>
        </w:rPr>
      </w:pPr>
    </w:p>
    <w:p w14:paraId="3D8493D0" w14:textId="77777777" w:rsidR="00B54F54" w:rsidRPr="00B54F54" w:rsidRDefault="00B54F54" w:rsidP="00B54F54">
      <w:pPr>
        <w:jc w:val="center"/>
        <w:rPr>
          <w:b/>
          <w:bCs/>
          <w:szCs w:val="24"/>
        </w:rPr>
      </w:pPr>
    </w:p>
    <w:p w14:paraId="2227619D" w14:textId="77777777" w:rsidR="00B54F54" w:rsidRPr="00B54F54" w:rsidRDefault="00B54F54" w:rsidP="00B54F54">
      <w:pPr>
        <w:jc w:val="center"/>
        <w:rPr>
          <w:b/>
          <w:bCs/>
          <w:szCs w:val="24"/>
        </w:rPr>
      </w:pPr>
      <w:r w:rsidRPr="00B54F54">
        <w:rPr>
          <w:b/>
          <w:bCs/>
          <w:szCs w:val="24"/>
        </w:rPr>
        <w:t xml:space="preserve">               Alexandre Paiva Vieira                                    Wesley Teixeira dos Santos</w:t>
      </w:r>
    </w:p>
    <w:p w14:paraId="5BD88FB6" w14:textId="77777777" w:rsidR="00B54F54" w:rsidRPr="00B54F54" w:rsidRDefault="00B54F54" w:rsidP="00B54F54">
      <w:pPr>
        <w:jc w:val="center"/>
        <w:rPr>
          <w:bCs/>
          <w:szCs w:val="24"/>
        </w:rPr>
      </w:pPr>
      <w:r w:rsidRPr="00B54F54">
        <w:rPr>
          <w:bCs/>
          <w:szCs w:val="24"/>
        </w:rPr>
        <w:t xml:space="preserve">                       Enfermeiro                                                     Diretor de Departamento</w:t>
      </w:r>
    </w:p>
    <w:p w14:paraId="1E0E247E" w14:textId="77777777" w:rsidR="00B54F54" w:rsidRPr="00B54F54" w:rsidRDefault="00B54F54" w:rsidP="00B54F54">
      <w:pPr>
        <w:jc w:val="center"/>
        <w:rPr>
          <w:bCs/>
          <w:szCs w:val="24"/>
        </w:rPr>
      </w:pPr>
      <w:r w:rsidRPr="00B54F54">
        <w:rPr>
          <w:bCs/>
          <w:szCs w:val="24"/>
        </w:rPr>
        <w:t xml:space="preserve">                    Matrícula: 3652                                                         Matrícula: 3658</w:t>
      </w:r>
    </w:p>
    <w:p w14:paraId="1F9AB46A" w14:textId="77777777" w:rsidR="00B54F54" w:rsidRPr="00B54F54" w:rsidRDefault="00B54F54" w:rsidP="00B54F54">
      <w:pPr>
        <w:jc w:val="center"/>
        <w:rPr>
          <w:bCs/>
          <w:szCs w:val="24"/>
        </w:rPr>
      </w:pPr>
    </w:p>
    <w:p w14:paraId="0D081AA8" w14:textId="77777777" w:rsidR="00B54F54" w:rsidRPr="00B54F54" w:rsidRDefault="00B54F54" w:rsidP="00B54F54">
      <w:pPr>
        <w:jc w:val="center"/>
        <w:rPr>
          <w:bCs/>
          <w:szCs w:val="24"/>
        </w:rPr>
      </w:pPr>
    </w:p>
    <w:p w14:paraId="0AF351D6" w14:textId="77777777" w:rsidR="00B54F54" w:rsidRPr="00B54F54" w:rsidRDefault="00B54F54" w:rsidP="00B54F54">
      <w:pPr>
        <w:jc w:val="center"/>
        <w:rPr>
          <w:bCs/>
          <w:szCs w:val="24"/>
        </w:rPr>
      </w:pPr>
    </w:p>
    <w:p w14:paraId="33973810" w14:textId="77777777" w:rsidR="00B54F54" w:rsidRPr="00B54F54" w:rsidRDefault="00B54F54" w:rsidP="00B54F54">
      <w:pPr>
        <w:jc w:val="center"/>
        <w:rPr>
          <w:bCs/>
          <w:szCs w:val="24"/>
        </w:rPr>
      </w:pPr>
    </w:p>
    <w:p w14:paraId="4B4E95EE" w14:textId="77777777" w:rsidR="00B54F54" w:rsidRPr="00B54F54" w:rsidRDefault="00B54F54" w:rsidP="00B54F54">
      <w:pPr>
        <w:jc w:val="center"/>
        <w:rPr>
          <w:bCs/>
          <w:szCs w:val="24"/>
        </w:rPr>
      </w:pPr>
    </w:p>
    <w:p w14:paraId="20DA9651" w14:textId="77777777" w:rsidR="00B54F54" w:rsidRPr="00B54F54" w:rsidRDefault="00B54F54" w:rsidP="00B54F54">
      <w:pPr>
        <w:jc w:val="center"/>
        <w:rPr>
          <w:bCs/>
          <w:szCs w:val="24"/>
        </w:rPr>
      </w:pPr>
    </w:p>
    <w:p w14:paraId="7CC56682" w14:textId="77777777" w:rsidR="00B54F54" w:rsidRPr="00B54F54" w:rsidRDefault="00B54F54" w:rsidP="00B54F54">
      <w:pPr>
        <w:jc w:val="center"/>
        <w:rPr>
          <w:bCs/>
          <w:szCs w:val="24"/>
        </w:rPr>
      </w:pPr>
    </w:p>
    <w:p w14:paraId="3BFA7533" w14:textId="77777777" w:rsidR="00B54F54" w:rsidRPr="00B54F54" w:rsidRDefault="00B54F54" w:rsidP="00B54F54">
      <w:pPr>
        <w:jc w:val="center"/>
        <w:rPr>
          <w:bCs/>
          <w:szCs w:val="24"/>
        </w:rPr>
      </w:pPr>
    </w:p>
    <w:p w14:paraId="126EF5A1" w14:textId="77777777" w:rsidR="00B54F54" w:rsidRPr="00B54F54" w:rsidRDefault="00B54F54" w:rsidP="00B54F54">
      <w:pPr>
        <w:jc w:val="center"/>
        <w:rPr>
          <w:bCs/>
          <w:szCs w:val="24"/>
        </w:rPr>
      </w:pPr>
    </w:p>
    <w:p w14:paraId="45D1DBA2" w14:textId="77777777" w:rsidR="00B54F54" w:rsidRPr="00B54F54" w:rsidRDefault="00B54F54" w:rsidP="00B54F54">
      <w:pPr>
        <w:jc w:val="center"/>
        <w:rPr>
          <w:b/>
          <w:bCs/>
          <w:szCs w:val="24"/>
        </w:rPr>
      </w:pPr>
      <w:r w:rsidRPr="00B54F54">
        <w:rPr>
          <w:b/>
          <w:bCs/>
          <w:szCs w:val="24"/>
        </w:rPr>
        <w:t>Jean Francys Ramires dos Santos</w:t>
      </w:r>
    </w:p>
    <w:p w14:paraId="1EE3ADE5" w14:textId="77777777" w:rsidR="00B54F54" w:rsidRPr="00B54F54" w:rsidRDefault="00B54F54" w:rsidP="00B54F54">
      <w:pPr>
        <w:jc w:val="center"/>
        <w:rPr>
          <w:bCs/>
          <w:szCs w:val="24"/>
        </w:rPr>
      </w:pPr>
      <w:r w:rsidRPr="00B54F54">
        <w:rPr>
          <w:bCs/>
          <w:szCs w:val="24"/>
        </w:rPr>
        <w:t>Diretor de Saúde</w:t>
      </w:r>
    </w:p>
    <w:p w14:paraId="1F92EE14" w14:textId="77777777" w:rsidR="00B54F54" w:rsidRPr="00B54F54" w:rsidRDefault="00B54F54" w:rsidP="00B54F54">
      <w:pPr>
        <w:jc w:val="center"/>
        <w:rPr>
          <w:bCs/>
          <w:szCs w:val="24"/>
        </w:rPr>
      </w:pPr>
      <w:r w:rsidRPr="00B54F54">
        <w:rPr>
          <w:bCs/>
          <w:szCs w:val="24"/>
        </w:rPr>
        <w:t>Matrícula: 1075</w:t>
      </w:r>
    </w:p>
    <w:p w14:paraId="62C43E78" w14:textId="77777777" w:rsidR="00B54F54" w:rsidRPr="00B54F54" w:rsidRDefault="00B54F54" w:rsidP="00B54F54">
      <w:pPr>
        <w:jc w:val="center"/>
        <w:rPr>
          <w:b/>
          <w:bCs/>
          <w:szCs w:val="24"/>
        </w:rPr>
      </w:pPr>
    </w:p>
    <w:p w14:paraId="1D9D6D31" w14:textId="77777777" w:rsidR="00B54F54" w:rsidRPr="00B54F54" w:rsidRDefault="00B54F54" w:rsidP="00B54F54">
      <w:pPr>
        <w:jc w:val="center"/>
        <w:rPr>
          <w:b/>
          <w:bCs/>
          <w:szCs w:val="24"/>
        </w:rPr>
      </w:pPr>
    </w:p>
    <w:p w14:paraId="3B72C459" w14:textId="77777777" w:rsidR="00B54F54" w:rsidRPr="00B54F54" w:rsidRDefault="00B54F54" w:rsidP="00B54F54">
      <w:pPr>
        <w:jc w:val="center"/>
        <w:rPr>
          <w:b/>
          <w:bCs/>
          <w:szCs w:val="24"/>
        </w:rPr>
      </w:pPr>
      <w:r w:rsidRPr="00B54F54">
        <w:rPr>
          <w:b/>
          <w:bCs/>
          <w:szCs w:val="24"/>
        </w:rPr>
        <w:t>Aprovado por:</w:t>
      </w:r>
    </w:p>
    <w:p w14:paraId="3CE3521D" w14:textId="77777777" w:rsidR="00B54F54" w:rsidRPr="00B54F54" w:rsidRDefault="00B54F54" w:rsidP="00B54F54">
      <w:pPr>
        <w:jc w:val="center"/>
        <w:rPr>
          <w:b/>
          <w:bCs/>
          <w:szCs w:val="24"/>
        </w:rPr>
      </w:pPr>
    </w:p>
    <w:p w14:paraId="77D1FCD2" w14:textId="77777777" w:rsidR="00B54F54" w:rsidRPr="00B54F54" w:rsidRDefault="00B54F54" w:rsidP="00B54F54">
      <w:pPr>
        <w:jc w:val="center"/>
        <w:rPr>
          <w:b/>
          <w:bCs/>
          <w:szCs w:val="24"/>
        </w:rPr>
      </w:pPr>
    </w:p>
    <w:p w14:paraId="4DDCFFC5" w14:textId="77777777" w:rsidR="00B54F54" w:rsidRPr="00B54F54" w:rsidRDefault="00B54F54" w:rsidP="00B54F54">
      <w:pPr>
        <w:jc w:val="center"/>
        <w:rPr>
          <w:b/>
          <w:bCs/>
          <w:szCs w:val="24"/>
        </w:rPr>
      </w:pPr>
    </w:p>
    <w:p w14:paraId="324D0F98" w14:textId="77777777" w:rsidR="00B54F54" w:rsidRPr="00B54F54" w:rsidRDefault="00B54F54" w:rsidP="00B54F54">
      <w:pPr>
        <w:jc w:val="center"/>
        <w:rPr>
          <w:b/>
          <w:bCs/>
          <w:szCs w:val="24"/>
        </w:rPr>
      </w:pPr>
      <w:r w:rsidRPr="00B54F54">
        <w:rPr>
          <w:b/>
          <w:bCs/>
          <w:szCs w:val="24"/>
        </w:rPr>
        <w:t xml:space="preserve">          Cristina Araújo Pezzini</w:t>
      </w:r>
    </w:p>
    <w:p w14:paraId="515C0AB1" w14:textId="77777777" w:rsidR="00B54F54" w:rsidRPr="00B54F54" w:rsidRDefault="00B54F54" w:rsidP="00B54F54">
      <w:pPr>
        <w:jc w:val="center"/>
        <w:rPr>
          <w:bCs/>
          <w:szCs w:val="24"/>
        </w:rPr>
      </w:pPr>
      <w:r w:rsidRPr="00B54F54">
        <w:rPr>
          <w:bCs/>
          <w:szCs w:val="24"/>
        </w:rPr>
        <w:t xml:space="preserve">           Secretária Municipal de Saúde</w:t>
      </w:r>
    </w:p>
    <w:p w14:paraId="53130549" w14:textId="77777777" w:rsidR="00B54F54" w:rsidRPr="00B54F54" w:rsidRDefault="00B54F54" w:rsidP="00B54F54">
      <w:pPr>
        <w:jc w:val="center"/>
        <w:rPr>
          <w:bCs/>
          <w:szCs w:val="24"/>
          <w:lang w:val="pt"/>
        </w:rPr>
      </w:pPr>
    </w:p>
    <w:p w14:paraId="33C9540D" w14:textId="77777777" w:rsidR="004D7EDE" w:rsidRPr="00F716DB" w:rsidRDefault="004D7EDE" w:rsidP="00CC61FE">
      <w:pPr>
        <w:jc w:val="center"/>
        <w:rPr>
          <w:bCs/>
          <w:szCs w:val="24"/>
        </w:rPr>
      </w:pPr>
    </w:p>
    <w:p w14:paraId="0F87A132" w14:textId="77777777" w:rsidR="000E6E27" w:rsidRPr="00F716DB" w:rsidRDefault="000E6E27">
      <w:pPr>
        <w:suppressAutoHyphens w:val="0"/>
        <w:rPr>
          <w:rFonts w:eastAsia="Calibri"/>
          <w:b/>
          <w:bCs/>
          <w:i/>
          <w:iCs/>
          <w:color w:val="000000"/>
          <w:szCs w:val="24"/>
          <w:u w:val="single"/>
          <w:lang w:eastAsia="pt-BR"/>
        </w:rPr>
      </w:pPr>
      <w:r w:rsidRPr="00F716DB">
        <w:rPr>
          <w:rFonts w:eastAsia="Calibri"/>
          <w:b/>
          <w:bCs/>
          <w:i/>
          <w:iCs/>
          <w:color w:val="000000"/>
          <w:szCs w:val="24"/>
          <w:u w:val="single"/>
          <w:lang w:eastAsia="pt-BR"/>
        </w:rPr>
        <w:br w:type="page"/>
      </w:r>
    </w:p>
    <w:p w14:paraId="6B909EEE" w14:textId="77777777" w:rsidR="00F716DB" w:rsidRDefault="00F716DB">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50A6B70D" w14:textId="77777777" w:rsidR="00F716DB" w:rsidRDefault="006B2DF2">
      <w:pPr>
        <w:suppressAutoHyphens w:val="0"/>
        <w:autoSpaceDE w:val="0"/>
        <w:autoSpaceDN w:val="0"/>
        <w:adjustRightInd w:val="0"/>
        <w:spacing w:line="360" w:lineRule="auto"/>
        <w:ind w:right="-568"/>
        <w:jc w:val="center"/>
        <w:rPr>
          <w:rFonts w:eastAsia="Calibri"/>
          <w:b/>
          <w:bCs/>
          <w:color w:val="000000"/>
          <w:szCs w:val="24"/>
          <w:u w:val="single"/>
          <w:lang w:eastAsia="pt-BR"/>
        </w:rPr>
      </w:pPr>
      <w:r w:rsidRPr="00F716DB">
        <w:rPr>
          <w:rFonts w:eastAsia="Calibri"/>
          <w:b/>
          <w:bCs/>
          <w:color w:val="000000"/>
          <w:szCs w:val="24"/>
          <w:u w:val="single"/>
          <w:lang w:eastAsia="pt-BR"/>
        </w:rPr>
        <w:t xml:space="preserve">Apêndice do Anexo I – </w:t>
      </w:r>
    </w:p>
    <w:p w14:paraId="6E941718" w14:textId="163229CD" w:rsidR="00FC020A" w:rsidRPr="00F716DB" w:rsidRDefault="006B2DF2" w:rsidP="00F716DB">
      <w:pPr>
        <w:suppressAutoHyphens w:val="0"/>
        <w:autoSpaceDE w:val="0"/>
        <w:autoSpaceDN w:val="0"/>
        <w:adjustRightInd w:val="0"/>
        <w:spacing w:line="360" w:lineRule="auto"/>
        <w:ind w:right="-568"/>
        <w:jc w:val="center"/>
        <w:rPr>
          <w:rFonts w:eastAsia="Calibri"/>
          <w:b/>
          <w:bCs/>
          <w:color w:val="000000"/>
          <w:szCs w:val="24"/>
          <w:u w:val="single"/>
          <w:lang w:eastAsia="pt-BR"/>
        </w:rPr>
      </w:pPr>
      <w:r w:rsidRPr="00F716DB">
        <w:rPr>
          <w:rFonts w:eastAsia="Calibri"/>
          <w:b/>
          <w:bCs/>
          <w:color w:val="000000"/>
          <w:szCs w:val="24"/>
          <w:u w:val="single"/>
          <w:lang w:eastAsia="pt-BR"/>
        </w:rPr>
        <w:t>ESTUDO TÉCNICO PRELIMINAR</w:t>
      </w:r>
      <w:r w:rsidR="00F716DB">
        <w:rPr>
          <w:rFonts w:eastAsia="Calibri"/>
          <w:b/>
          <w:bCs/>
          <w:color w:val="000000"/>
          <w:szCs w:val="24"/>
          <w:u w:val="single"/>
          <w:lang w:eastAsia="pt-BR"/>
        </w:rPr>
        <w:t xml:space="preserve"> </w:t>
      </w:r>
      <w:r w:rsidRPr="00F716DB">
        <w:rPr>
          <w:rFonts w:eastAsia="Calibri"/>
          <w:b/>
          <w:bCs/>
          <w:color w:val="000000"/>
          <w:szCs w:val="24"/>
          <w:u w:val="single"/>
          <w:lang w:eastAsia="pt-BR"/>
        </w:rPr>
        <w:t>e</w:t>
      </w:r>
    </w:p>
    <w:p w14:paraId="4246DCD8" w14:textId="77777777" w:rsidR="00FC020A" w:rsidRPr="00F716DB" w:rsidRDefault="006B2DF2">
      <w:pPr>
        <w:suppressAutoHyphens w:val="0"/>
        <w:autoSpaceDE w:val="0"/>
        <w:autoSpaceDN w:val="0"/>
        <w:adjustRightInd w:val="0"/>
        <w:spacing w:line="360" w:lineRule="auto"/>
        <w:ind w:right="-568"/>
        <w:jc w:val="center"/>
        <w:rPr>
          <w:rFonts w:eastAsia="Calibri"/>
          <w:b/>
          <w:bCs/>
          <w:color w:val="000000"/>
          <w:szCs w:val="24"/>
          <w:u w:val="single"/>
          <w:lang w:eastAsia="pt-BR"/>
        </w:rPr>
      </w:pPr>
      <w:r w:rsidRPr="00F716DB">
        <w:rPr>
          <w:rFonts w:eastAsia="Calibri"/>
          <w:b/>
          <w:bCs/>
          <w:color w:val="000000"/>
          <w:szCs w:val="24"/>
          <w:u w:val="single"/>
          <w:lang w:eastAsia="pt-BR"/>
        </w:rPr>
        <w:t>GERENCIAMENTO DE RISCO</w:t>
      </w:r>
    </w:p>
    <w:p w14:paraId="65A37D4A" w14:textId="77777777" w:rsidR="004E3212" w:rsidRDefault="004E3212" w:rsidP="004E3212">
      <w:pPr>
        <w:spacing w:line="360" w:lineRule="auto"/>
        <w:ind w:right="-1"/>
        <w:jc w:val="both"/>
        <w:rPr>
          <w:rFonts w:ascii="Arial" w:hAnsi="Arial" w:cs="Arial"/>
          <w:b/>
          <w:bCs/>
          <w:color w:val="000000"/>
          <w:szCs w:val="24"/>
          <w:u w:val="single"/>
          <w:lang w:eastAsia="pt-BR"/>
        </w:rPr>
      </w:pPr>
    </w:p>
    <w:p w14:paraId="24A4A0B9" w14:textId="4EE2960E" w:rsidR="004E3212" w:rsidRPr="004E3212" w:rsidRDefault="004E3212" w:rsidP="004E3212">
      <w:pPr>
        <w:spacing w:line="360" w:lineRule="auto"/>
        <w:ind w:right="-1"/>
        <w:jc w:val="both"/>
        <w:rPr>
          <w:b/>
          <w:bCs/>
          <w:color w:val="000000"/>
          <w:szCs w:val="24"/>
          <w:lang w:eastAsia="pt-BR"/>
        </w:rPr>
      </w:pPr>
      <w:r w:rsidRPr="004E3212">
        <w:rPr>
          <w:b/>
          <w:bCs/>
          <w:color w:val="000000"/>
          <w:szCs w:val="24"/>
          <w:lang w:eastAsia="pt-BR"/>
        </w:rPr>
        <w:t>OBJETO</w:t>
      </w:r>
    </w:p>
    <w:p w14:paraId="5AB6A03D" w14:textId="77777777" w:rsidR="004E3212" w:rsidRPr="004E3212" w:rsidRDefault="004E3212" w:rsidP="004E3212">
      <w:pPr>
        <w:spacing w:line="360" w:lineRule="auto"/>
        <w:ind w:right="-1"/>
        <w:jc w:val="both"/>
        <w:rPr>
          <w:szCs w:val="24"/>
          <w:lang w:eastAsia="pt-BR"/>
        </w:rPr>
      </w:pPr>
      <w:r w:rsidRPr="004E3212">
        <w:rPr>
          <w:color w:val="000000"/>
          <w:szCs w:val="24"/>
          <w:lang w:eastAsia="pt-BR"/>
        </w:rPr>
        <w:t xml:space="preserve">Análise da viabilidade técnica </w:t>
      </w:r>
      <w:r w:rsidRPr="004E3212">
        <w:rPr>
          <w:szCs w:val="24"/>
          <w:lang w:eastAsia="pt-BR"/>
        </w:rPr>
        <w:t xml:space="preserve">e econômica para escolha da melhor solução para suprir a demanda de serviço de análise e emissão de laudo, de forma remota (telemedicina), de exames nas especialidades de cardiologia – Laudos de exames de Mapa e Holter 24 horas, atendendo as necessidades da Secretaria Municipal de Saúde de Caracol MS. </w:t>
      </w:r>
    </w:p>
    <w:p w14:paraId="2B2E257E" w14:textId="77777777" w:rsidR="004E3212" w:rsidRPr="004E3212" w:rsidRDefault="004E3212" w:rsidP="004E3212">
      <w:pPr>
        <w:spacing w:line="360" w:lineRule="auto"/>
        <w:ind w:right="-1"/>
        <w:jc w:val="both"/>
        <w:rPr>
          <w:color w:val="000000"/>
          <w:szCs w:val="24"/>
          <w:lang w:eastAsia="pt-BR"/>
        </w:rPr>
      </w:pPr>
    </w:p>
    <w:p w14:paraId="24612ABE" w14:textId="77777777" w:rsidR="004E3212" w:rsidRPr="004E3212" w:rsidRDefault="004E3212" w:rsidP="004E3212">
      <w:pPr>
        <w:spacing w:line="360" w:lineRule="auto"/>
        <w:ind w:right="-1"/>
        <w:jc w:val="both"/>
        <w:rPr>
          <w:b/>
          <w:bCs/>
          <w:color w:val="000000"/>
          <w:szCs w:val="24"/>
          <w:lang w:eastAsia="pt-BR"/>
        </w:rPr>
      </w:pPr>
      <w:r w:rsidRPr="004E3212">
        <w:rPr>
          <w:b/>
          <w:bCs/>
          <w:color w:val="000000"/>
          <w:szCs w:val="24"/>
          <w:lang w:eastAsia="pt-BR"/>
        </w:rPr>
        <w:t xml:space="preserve">LEGISLAÇÃO </w:t>
      </w:r>
    </w:p>
    <w:p w14:paraId="3EB177F1" w14:textId="77777777" w:rsidR="004E3212" w:rsidRPr="004E3212" w:rsidRDefault="004E3212" w:rsidP="004E3212">
      <w:pPr>
        <w:spacing w:line="360" w:lineRule="auto"/>
        <w:ind w:right="-1"/>
        <w:jc w:val="both"/>
        <w:rPr>
          <w:szCs w:val="24"/>
          <w:lang w:eastAsia="pt-BR"/>
        </w:rPr>
      </w:pPr>
      <w:r w:rsidRPr="004E3212">
        <w:rPr>
          <w:szCs w:val="24"/>
          <w:lang w:eastAsia="pt-BR"/>
        </w:rPr>
        <w:t>Lei nº 14.133/2021;</w:t>
      </w:r>
    </w:p>
    <w:p w14:paraId="395325E1" w14:textId="77777777" w:rsidR="004E3212" w:rsidRPr="004E3212" w:rsidRDefault="004E3212" w:rsidP="004E3212">
      <w:pPr>
        <w:spacing w:line="360" w:lineRule="auto"/>
        <w:ind w:right="-1"/>
        <w:jc w:val="both"/>
        <w:rPr>
          <w:szCs w:val="24"/>
          <w:lang w:eastAsia="pt-BR"/>
        </w:rPr>
      </w:pPr>
      <w:r w:rsidRPr="004E3212">
        <w:rPr>
          <w:szCs w:val="24"/>
          <w:lang w:eastAsia="pt-BR"/>
        </w:rPr>
        <w:t>Lei Complementar nº 123/2006;</w:t>
      </w:r>
    </w:p>
    <w:p w14:paraId="45E0ED99" w14:textId="77777777" w:rsidR="004E3212" w:rsidRPr="004E3212" w:rsidRDefault="004E3212" w:rsidP="004E3212">
      <w:pPr>
        <w:spacing w:line="300" w:lineRule="auto"/>
        <w:ind w:right="-1"/>
        <w:jc w:val="both"/>
        <w:rPr>
          <w:color w:val="000000" w:themeColor="text1"/>
          <w:szCs w:val="24"/>
          <w:lang w:eastAsia="pt-BR"/>
        </w:rPr>
      </w:pPr>
      <w:r w:rsidRPr="004E3212">
        <w:rPr>
          <w:szCs w:val="24"/>
          <w:lang w:eastAsia="pt-BR"/>
        </w:rPr>
        <w:t>Decreto nº 161/2022;</w:t>
      </w:r>
      <w:r w:rsidRPr="004E3212">
        <w:rPr>
          <w:color w:val="EE0000"/>
          <w:szCs w:val="24"/>
          <w:lang w:eastAsia="pt-BR"/>
        </w:rPr>
        <w:t xml:space="preserve"> </w:t>
      </w:r>
      <w:r w:rsidRPr="004E3212">
        <w:rPr>
          <w:color w:val="000000" w:themeColor="text1"/>
          <w:szCs w:val="24"/>
          <w:lang w:eastAsia="pt-BR"/>
        </w:rPr>
        <w:t>que regulamenta os Estudos Técnicos Preliminares- ETP.</w:t>
      </w:r>
    </w:p>
    <w:p w14:paraId="6107DDA6" w14:textId="77777777" w:rsidR="004E3212" w:rsidRPr="004E3212" w:rsidRDefault="004E3212" w:rsidP="004E3212">
      <w:pPr>
        <w:spacing w:line="360" w:lineRule="auto"/>
        <w:jc w:val="both"/>
        <w:rPr>
          <w:color w:val="000000" w:themeColor="text1"/>
          <w:szCs w:val="24"/>
          <w:lang w:eastAsia="pt-BR"/>
        </w:rPr>
      </w:pPr>
      <w:r w:rsidRPr="004E3212">
        <w:rPr>
          <w:color w:val="000000" w:themeColor="text1"/>
          <w:szCs w:val="24"/>
          <w:lang w:eastAsia="pt-BR"/>
        </w:rPr>
        <w:t>Decreto nº 039/2024; que regulamenta o gerenciamento de risco no município.</w:t>
      </w:r>
    </w:p>
    <w:p w14:paraId="05CF05B2" w14:textId="77777777" w:rsidR="004E3212" w:rsidRPr="004E3212" w:rsidRDefault="004E3212" w:rsidP="004E3212">
      <w:pPr>
        <w:spacing w:line="360" w:lineRule="auto"/>
        <w:jc w:val="both"/>
        <w:rPr>
          <w:szCs w:val="24"/>
          <w:lang w:eastAsia="pt-BR"/>
        </w:rPr>
      </w:pPr>
      <w:r w:rsidRPr="004E3212">
        <w:rPr>
          <w:szCs w:val="24"/>
          <w:lang w:eastAsia="pt-BR"/>
        </w:rPr>
        <w:t>Resolução TCE/MS n° 225/2024 (e-Sfinge) e alterações posteriores</w:t>
      </w:r>
    </w:p>
    <w:p w14:paraId="721A2FB7" w14:textId="77777777" w:rsidR="004E3212" w:rsidRPr="004E3212" w:rsidRDefault="004E3212" w:rsidP="004E3212">
      <w:pPr>
        <w:spacing w:line="360" w:lineRule="auto"/>
        <w:ind w:right="-1"/>
        <w:jc w:val="both"/>
        <w:rPr>
          <w:b/>
          <w:bCs/>
          <w:color w:val="000000"/>
          <w:szCs w:val="24"/>
          <w:lang w:eastAsia="pt-BR"/>
        </w:rPr>
      </w:pPr>
    </w:p>
    <w:p w14:paraId="71A56634" w14:textId="77777777" w:rsidR="004E3212" w:rsidRPr="004E3212" w:rsidRDefault="004E3212" w:rsidP="004E3212">
      <w:pPr>
        <w:spacing w:line="360" w:lineRule="auto"/>
        <w:ind w:right="-1"/>
        <w:jc w:val="both"/>
        <w:rPr>
          <w:b/>
          <w:bCs/>
          <w:szCs w:val="24"/>
        </w:rPr>
      </w:pPr>
      <w:r w:rsidRPr="004E3212">
        <w:rPr>
          <w:b/>
          <w:bCs/>
          <w:color w:val="000000"/>
          <w:szCs w:val="24"/>
          <w:lang w:eastAsia="pt-BR"/>
        </w:rPr>
        <w:t>I - D</w:t>
      </w:r>
      <w:r w:rsidRPr="004E3212">
        <w:rPr>
          <w:b/>
          <w:bCs/>
          <w:szCs w:val="24"/>
        </w:rPr>
        <w:t>escrição da necessidade da contratação, considerado o problema a ser resolvido sob a perspectiva do interesse público.</w:t>
      </w:r>
    </w:p>
    <w:p w14:paraId="714EDA4A" w14:textId="77777777" w:rsidR="004E3212" w:rsidRPr="004E3212" w:rsidRDefault="004E3212" w:rsidP="004E3212">
      <w:pPr>
        <w:spacing w:line="360" w:lineRule="auto"/>
        <w:ind w:right="-1"/>
        <w:jc w:val="both"/>
        <w:rPr>
          <w:color w:val="000000" w:themeColor="text1"/>
          <w:szCs w:val="24"/>
        </w:rPr>
      </w:pPr>
      <w:r w:rsidRPr="004E3212">
        <w:rPr>
          <w:szCs w:val="24"/>
        </w:rPr>
        <w:t xml:space="preserve">A necessidade da realização de exames MAPA e Holter 24h é essencial para ampliar </w:t>
      </w:r>
      <w:r w:rsidRPr="004E3212">
        <w:rPr>
          <w:color w:val="000000" w:themeColor="text1"/>
          <w:szCs w:val="24"/>
        </w:rPr>
        <w:t xml:space="preserve">o acesso da população de Caracol/MS a diagnósticos cardiológicos de média complexidade, dentro da rede SUS. A oferta desses exames contribui diretamente para a detecção precoce de doenças cardiovasculares, reduzindo encaminhamentos desnecessários para outros municípios e fortalecendo a resolutividade da atenção básica e especializada. A demanda reprimida por exames cardiológicos, evidenciada nos relatórios da regulação municipal, reflete uma necessidade urgente e contínua de ampliar o acesso da população a diagnósticos especializados. Muitos pacientes aguardam por exames como MAPA e Holter, que são fundamentais para o acompanhamento de condições cardíacas e para a prevenção de agravos. A Secretaria Municipal de Saúde já conta com estrutura de telemedicina implantada, o que permite realizar atendimentos remotos com especialistas. </w:t>
      </w:r>
      <w:r w:rsidRPr="004E3212">
        <w:rPr>
          <w:color w:val="00B050"/>
          <w:szCs w:val="24"/>
        </w:rPr>
        <w:t xml:space="preserve"> </w:t>
      </w:r>
    </w:p>
    <w:p w14:paraId="79193D65" w14:textId="77777777" w:rsidR="004E3212" w:rsidRPr="004E3212" w:rsidRDefault="004E3212" w:rsidP="004E3212">
      <w:pPr>
        <w:spacing w:line="360" w:lineRule="auto"/>
        <w:ind w:right="-1"/>
        <w:jc w:val="both"/>
        <w:rPr>
          <w:color w:val="000000" w:themeColor="text1"/>
          <w:szCs w:val="24"/>
        </w:rPr>
      </w:pPr>
      <w:r w:rsidRPr="004E3212">
        <w:rPr>
          <w:color w:val="000000" w:themeColor="text1"/>
          <w:szCs w:val="24"/>
        </w:rPr>
        <w:lastRenderedPageBreak/>
        <w:t xml:space="preserve">No entanto, a ausência de exames complementares no próprio município limita a resolutividade dessas consultas, atrasando diagnósticos e dificultando condutas clínicas mais precisas. </w:t>
      </w:r>
    </w:p>
    <w:p w14:paraId="585536EA" w14:textId="77777777" w:rsidR="004E3212" w:rsidRPr="004E3212" w:rsidRDefault="004E3212" w:rsidP="004E3212">
      <w:pPr>
        <w:spacing w:line="360" w:lineRule="auto"/>
        <w:ind w:right="-1"/>
        <w:jc w:val="both"/>
        <w:rPr>
          <w:color w:val="000000" w:themeColor="text1"/>
          <w:szCs w:val="24"/>
        </w:rPr>
      </w:pPr>
      <w:r w:rsidRPr="004E3212">
        <w:rPr>
          <w:color w:val="000000" w:themeColor="text1"/>
          <w:szCs w:val="24"/>
        </w:rPr>
        <w:t xml:space="preserve">Além disso, </w:t>
      </w:r>
      <w:r w:rsidRPr="004E3212">
        <w:rPr>
          <w:szCs w:val="24"/>
        </w:rPr>
        <w:t xml:space="preserve">a demanda </w:t>
      </w:r>
      <w:r w:rsidRPr="004E3212">
        <w:rPr>
          <w:color w:val="000000" w:themeColor="text1"/>
          <w:szCs w:val="24"/>
        </w:rPr>
        <w:t>está alinhada com os princípios da Política Nacional de Atenção Básica e da Regulação do Acesso, conforme Portaria nº 1.559/2008, promovendo a qualificação dos fluxos de referência e contrarreferência e o fortalecimento da linha de cuidado cardiovascular. A medida também atende às diretrizes da Secretaria Estadual de Saúde quanto à ampliação da oferta de serviços especializados nos municípios, promovendo equidade, integralidade e eficiência na gestão pública da saúde, como o Plano Estadual de Saúde (PES) 2024–2027 – SES/MS e a Resolução SES/MS nº 367, de 16 de abril de 2025.</w:t>
      </w:r>
    </w:p>
    <w:p w14:paraId="58288626" w14:textId="77777777" w:rsidR="004E3212" w:rsidRPr="004E3212" w:rsidRDefault="004E3212" w:rsidP="004E3212">
      <w:pPr>
        <w:spacing w:line="360" w:lineRule="auto"/>
        <w:ind w:right="-1"/>
        <w:jc w:val="both"/>
        <w:rPr>
          <w:b/>
          <w:bCs/>
          <w:color w:val="00B050"/>
          <w:szCs w:val="24"/>
          <w:lang w:eastAsia="pt-BR"/>
        </w:rPr>
      </w:pPr>
    </w:p>
    <w:p w14:paraId="25AF4329" w14:textId="77777777" w:rsidR="004E3212" w:rsidRPr="004E3212" w:rsidRDefault="004E3212" w:rsidP="004E3212">
      <w:pPr>
        <w:spacing w:line="360" w:lineRule="auto"/>
        <w:ind w:right="-1"/>
        <w:jc w:val="both"/>
        <w:rPr>
          <w:b/>
          <w:bCs/>
          <w:color w:val="000000"/>
          <w:szCs w:val="24"/>
        </w:rPr>
      </w:pPr>
      <w:r w:rsidRPr="004E3212">
        <w:rPr>
          <w:b/>
          <w:bCs/>
          <w:szCs w:val="24"/>
        </w:rPr>
        <w:t xml:space="preserve">II - Demonstração da previsão da contratação </w:t>
      </w:r>
      <w:r w:rsidRPr="004E3212">
        <w:rPr>
          <w:b/>
          <w:bCs/>
          <w:color w:val="000000"/>
          <w:szCs w:val="24"/>
        </w:rPr>
        <w:t>no plano de contratações anual, sempre que elaborado, de modo a indicar o seu alinhamento com o planejamento da Administração.</w:t>
      </w:r>
    </w:p>
    <w:p w14:paraId="4FB05030" w14:textId="77777777" w:rsidR="004E3212" w:rsidRPr="004E3212" w:rsidRDefault="004E3212" w:rsidP="004E3212">
      <w:pPr>
        <w:spacing w:before="40" w:after="40"/>
        <w:jc w:val="both"/>
        <w:rPr>
          <w:color w:val="000000" w:themeColor="text1"/>
          <w:szCs w:val="24"/>
        </w:rPr>
      </w:pPr>
      <w:bookmarkStart w:id="3" w:name="_Hlk207524581"/>
      <w:r w:rsidRPr="004E3212">
        <w:rPr>
          <w:color w:val="000000" w:themeColor="text1"/>
          <w:szCs w:val="24"/>
        </w:rPr>
        <w:t xml:space="preserve">A futura contratação está devidamente alinhada ao Plano de Contratações Anual, do ano de 2026, publicada no PNCP Nº </w:t>
      </w:r>
      <w:r w:rsidRPr="004E3212">
        <w:rPr>
          <w:color w:val="000000" w:themeColor="text1"/>
          <w:szCs w:val="24"/>
          <w:shd w:val="clear" w:color="auto" w:fill="FFFFFF"/>
        </w:rPr>
        <w:t>03217924000132-0-000009/2026</w:t>
      </w:r>
      <w:r w:rsidRPr="004E3212">
        <w:rPr>
          <w:color w:val="000000" w:themeColor="text1"/>
          <w:szCs w:val="24"/>
        </w:rPr>
        <w:t xml:space="preserve"> no dia 24/11/2025, disponível no link </w:t>
      </w:r>
      <w:hyperlink r:id="rId55" w:history="1">
        <w:r w:rsidRPr="004E3212">
          <w:rPr>
            <w:rStyle w:val="Hyperlink"/>
            <w:color w:val="000000" w:themeColor="text1"/>
            <w:szCs w:val="24"/>
          </w:rPr>
          <w:t>https://pncp.gov.br/app/pca/03217924000132/2026/5</w:t>
        </w:r>
      </w:hyperlink>
      <w:r w:rsidRPr="004E3212">
        <w:rPr>
          <w:color w:val="000000" w:themeColor="text1"/>
          <w:szCs w:val="24"/>
        </w:rPr>
        <w:t xml:space="preserve"> - Publicado no Diário da ASSOMASUL, no dia 24/11/2025.   </w:t>
      </w:r>
    </w:p>
    <w:p w14:paraId="3A01288A" w14:textId="77777777" w:rsidR="004E3212" w:rsidRPr="004E3212" w:rsidRDefault="004E3212" w:rsidP="004E3212">
      <w:pPr>
        <w:spacing w:line="300" w:lineRule="auto"/>
        <w:ind w:right="-1"/>
        <w:jc w:val="both"/>
        <w:rPr>
          <w:bCs/>
          <w:color w:val="00B050"/>
          <w:szCs w:val="24"/>
        </w:rPr>
      </w:pPr>
    </w:p>
    <w:bookmarkEnd w:id="3"/>
    <w:p w14:paraId="597D0D93" w14:textId="77777777" w:rsidR="004E3212" w:rsidRPr="004E3212" w:rsidRDefault="004E3212" w:rsidP="004E3212">
      <w:pPr>
        <w:widowControl w:val="0"/>
        <w:tabs>
          <w:tab w:val="left" w:pos="0"/>
        </w:tabs>
        <w:autoSpaceDE w:val="0"/>
        <w:autoSpaceDN w:val="0"/>
        <w:spacing w:after="120" w:line="360" w:lineRule="auto"/>
        <w:jc w:val="both"/>
        <w:rPr>
          <w:b/>
          <w:bCs/>
          <w:color w:val="000000"/>
          <w:szCs w:val="24"/>
          <w:lang w:eastAsia="pt-BR"/>
        </w:rPr>
      </w:pPr>
      <w:r w:rsidRPr="004E3212">
        <w:rPr>
          <w:b/>
          <w:bCs/>
          <w:color w:val="000000"/>
          <w:szCs w:val="24"/>
          <w:lang w:eastAsia="pt-BR"/>
        </w:rPr>
        <w:t xml:space="preserve">III - Requisitos da contratação  </w:t>
      </w:r>
    </w:p>
    <w:p w14:paraId="2D7E9945" w14:textId="77777777" w:rsidR="004E3212" w:rsidRPr="004E3212" w:rsidRDefault="004E3212" w:rsidP="004E3212">
      <w:pPr>
        <w:tabs>
          <w:tab w:val="left" w:pos="284"/>
          <w:tab w:val="left" w:pos="426"/>
          <w:tab w:val="left" w:pos="567"/>
        </w:tabs>
        <w:spacing w:line="360" w:lineRule="auto"/>
        <w:ind w:right="-1"/>
        <w:contextualSpacing/>
        <w:jc w:val="both"/>
        <w:rPr>
          <w:color w:val="000000" w:themeColor="text1"/>
          <w:szCs w:val="24"/>
        </w:rPr>
      </w:pPr>
      <w:r w:rsidRPr="004E3212">
        <w:rPr>
          <w:color w:val="000000" w:themeColor="text1"/>
          <w:szCs w:val="24"/>
        </w:rPr>
        <w:t>Poderão participar do processo de contratação todas as pessoas jurídicas especializadas na prestação de serviços médicos de telemedicina, com atuação compatível com o objeto desta contratação, que consiste na análise e emissão de laudos médicos, de forma remota, de exames cardiológicos de Monitorização Ambulatorial da Pressão Arterial – MAPA 24 horas e Monitorização Eletrocardiográfica Contínua – Holter 24 horas.</w:t>
      </w:r>
    </w:p>
    <w:p w14:paraId="6CCAAFE0" w14:textId="77777777" w:rsidR="004E3212" w:rsidRPr="004E3212" w:rsidRDefault="004E3212" w:rsidP="004E3212">
      <w:pPr>
        <w:tabs>
          <w:tab w:val="left" w:pos="284"/>
          <w:tab w:val="left" w:pos="426"/>
          <w:tab w:val="left" w:pos="567"/>
        </w:tabs>
        <w:spacing w:line="360" w:lineRule="auto"/>
        <w:ind w:right="-1"/>
        <w:contextualSpacing/>
        <w:jc w:val="both"/>
        <w:rPr>
          <w:color w:val="000000" w:themeColor="text1"/>
          <w:szCs w:val="24"/>
        </w:rPr>
      </w:pPr>
    </w:p>
    <w:p w14:paraId="36CA0CFA" w14:textId="77777777" w:rsidR="004E3212" w:rsidRPr="004E3212" w:rsidRDefault="004E3212" w:rsidP="004E3212">
      <w:pPr>
        <w:tabs>
          <w:tab w:val="left" w:pos="284"/>
          <w:tab w:val="left" w:pos="426"/>
          <w:tab w:val="left" w:pos="567"/>
        </w:tabs>
        <w:spacing w:line="360" w:lineRule="auto"/>
        <w:ind w:right="-1"/>
        <w:contextualSpacing/>
        <w:jc w:val="both"/>
        <w:rPr>
          <w:color w:val="000000" w:themeColor="text1"/>
          <w:szCs w:val="24"/>
        </w:rPr>
      </w:pPr>
      <w:r w:rsidRPr="004E3212">
        <w:rPr>
          <w:color w:val="000000" w:themeColor="text1"/>
          <w:szCs w:val="24"/>
        </w:rPr>
        <w:t>As empresas interessadas deverão atender integralmente às exigências previstas na legislação vigente, especialmente às normas do Sistema Único de Saúde – SUS, às disposições do Conselho Federal de Medicina relativas à telemedicina e às normas do Direito Público aplicáveis às contratações administrativas, bem como não poderão estar suspensas ou declaradas inidôneas para contratar com a Administração Pública.</w:t>
      </w:r>
    </w:p>
    <w:p w14:paraId="00609C2E" w14:textId="77777777" w:rsidR="004E3212" w:rsidRPr="004E3212" w:rsidRDefault="004E3212" w:rsidP="004E3212">
      <w:pPr>
        <w:tabs>
          <w:tab w:val="left" w:pos="284"/>
          <w:tab w:val="left" w:pos="426"/>
          <w:tab w:val="left" w:pos="567"/>
        </w:tabs>
        <w:spacing w:line="360" w:lineRule="auto"/>
        <w:ind w:right="-1"/>
        <w:contextualSpacing/>
        <w:jc w:val="both"/>
        <w:rPr>
          <w:color w:val="000000" w:themeColor="text1"/>
          <w:szCs w:val="24"/>
        </w:rPr>
      </w:pPr>
    </w:p>
    <w:p w14:paraId="15543D85" w14:textId="77777777" w:rsidR="004E3212" w:rsidRPr="004E3212" w:rsidRDefault="004E3212" w:rsidP="004E3212">
      <w:pPr>
        <w:autoSpaceDE w:val="0"/>
        <w:autoSpaceDN w:val="0"/>
        <w:adjustRightInd w:val="0"/>
        <w:jc w:val="both"/>
        <w:rPr>
          <w:b/>
          <w:bCs/>
          <w:szCs w:val="24"/>
        </w:rPr>
      </w:pPr>
      <w:r w:rsidRPr="004E3212">
        <w:rPr>
          <w:b/>
          <w:bCs/>
          <w:szCs w:val="24"/>
        </w:rPr>
        <w:t>Requisitos técnicos e operacionais:</w:t>
      </w:r>
    </w:p>
    <w:p w14:paraId="5BC8E29F"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lastRenderedPageBreak/>
        <w:t>A empresa deverá possuir registro no Conselho Regional de Medicina – CRM da sua jurisdição, bem como indicar responsável técnico médico devidamente registrado;</w:t>
      </w:r>
    </w:p>
    <w:p w14:paraId="44AAC4A9"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Os laudos dos exames deverão ser emitidos por médico especialista em cardiologia, devidamente registrado no Conselho Regional de Medicina – CRM, com Registro de Qualificação de Especialista (RQE). A empresa contratada deverá comprovar possuir em seu corpo clínico ou quadro de profissionais médicos habilitados para a realização dos laudos, mediante apresentação de documentação que comprove o registro no CRM e o respectivo RQE na especialidade de cardiologia;</w:t>
      </w:r>
    </w:p>
    <w:p w14:paraId="66475DB6"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empresa deverá disponibilizar plataforma tecnológica segura para recepção, análise e emissão dos laudos médicos, garantindo o armazenamento e a transmissão das informações de forma criptografada e em conformidade com a Lei Geral de Proteção de Dados – LGPD;</w:t>
      </w:r>
    </w:p>
    <w:p w14:paraId="5AE2F28C"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contratada deverá assegurar a confidencialidade, integridade e disponibilidade dos dados clínicos dos pacientes, garantindo o sigilo das informações médicas e o acesso restrito aos profissionais autorizados;</w:t>
      </w:r>
    </w:p>
    <w:p w14:paraId="4F7FC01F"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Os exames de Monitorização MAPA 24 horas e Holter 24 horas serão realizados no Município de Caracol/MS, por meio da instalação dos equipamentos e coleta dos registros clínicos nos pacientes;</w:t>
      </w:r>
    </w:p>
    <w:p w14:paraId="72FA483D"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empresa contratada deverá fornecer, em regime de comodato - 01 (um) equipamento para realização de exame de MAPA 24 horas e 01 (um) equipamento para realização de exame de Holter 24 horas, devidamente calibrados, em perfeitas condições de uso e acompanhados dos respectivos softwares de análise e acessórios necessários para a execução dos exames;</w:t>
      </w:r>
    </w:p>
    <w:p w14:paraId="06B24A58"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Caberá à empresa contratada realizar, por meio de sistema de telemedicina, a recepção dos registros dos exames, a análise técnica dos dados coletados e a emissão dos respectivos laudos médicos de forma remota;</w:t>
      </w:r>
    </w:p>
    <w:p w14:paraId="00DAC0F4"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empresa contratada será responsável pela manutenção preventiva e corretiva dos equipamentos disponibilizados em regime de comodato, garantindo seu pleno funcionamento durante toda a vigência da contratação;</w:t>
      </w:r>
    </w:p>
    <w:p w14:paraId="6328FFD8"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 xml:space="preserve">Em caso de falha, defeito ou impossibilidade de utilização dos equipamentos, a empresa deverá realizar os reparos necessários ou providenciar a substituição do equipamento por outro em perfeitas condições de uso, no prazo máximo de </w:t>
      </w:r>
      <w:r w:rsidRPr="004E3212">
        <w:rPr>
          <w:b/>
          <w:bCs/>
          <w:szCs w:val="24"/>
        </w:rPr>
        <w:t>10 (dez) dias úteis</w:t>
      </w:r>
      <w:r w:rsidRPr="004E3212">
        <w:rPr>
          <w:szCs w:val="24"/>
        </w:rPr>
        <w:t>, contados a partir da comunicação formal da Secretaria Municipal de Saúde.</w:t>
      </w:r>
    </w:p>
    <w:p w14:paraId="36EBEBF2"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Os laudos médicos deverão ser disponibilizados em formato digital, devidamente assinados por profissional médico responsável, com identificação do CRM;</w:t>
      </w:r>
    </w:p>
    <w:p w14:paraId="13C76621"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lastRenderedPageBreak/>
        <w:t>O prazo máximo para emissão e disponibilização dos laudos deverá observar os seguintes parâmetros:</w:t>
      </w:r>
    </w:p>
    <w:p w14:paraId="63A5B0D7"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exames de rotina: até 24 horas após o recebimento do exame;</w:t>
      </w:r>
    </w:p>
    <w:p w14:paraId="667E126D"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exames classificados como urgentes: até 4 horas após o envio para análise;</w:t>
      </w:r>
    </w:p>
    <w:p w14:paraId="0D95D623"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empresa contratada deverá disponibilizar plataforma digital de telemedicina segura, própria ou licenciada, destinada à recepção, armazenamento, visualização, análise e emissão de laudos médicos dos exames de MAPA 24 horas e Holter 24 horas, solução 100% digital e sustentável, hospedada em nuvem, com acesso 24h/dia e suporte remoto contínuo.</w:t>
      </w:r>
    </w:p>
    <w:p w14:paraId="4844BDD4"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plataforma deverá estar pronta para uso imediato, não sendo admitida a necessidade de desenvolvimento de sistema posterior à contratação, exceto para implantação, parametrização ou treinamento operacional;</w:t>
      </w:r>
    </w:p>
    <w:p w14:paraId="103341F0"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O sistema deverá permitir o envio, armazenamento e visualização dos registros dos exames, bem como a emissão e disponibilização dos laudos médicos em formato digital;</w:t>
      </w:r>
    </w:p>
    <w:p w14:paraId="19755873"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plataforma deverá ser compatível com formatos de arquivos utilizados em exames médicos, tais como PDF, JPG, PNG ou outros formatos equivalentes amplamente utilizados em sistemas de diagnóstico;</w:t>
      </w:r>
    </w:p>
    <w:p w14:paraId="45CEF976"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plataforma deverá ter integração com sistemas existentes no município (E-Saúde);</w:t>
      </w:r>
    </w:p>
    <w:p w14:paraId="3044FADC"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plataforma deverá possibilitar acesso controlado por login e senha, com registro de usuários autorizados e rastreabilidade das operações realizadas;</w:t>
      </w:r>
    </w:p>
    <w:p w14:paraId="61589F57"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empresa deverá disponibilizar suporte técnico 24 horas para a utilização da plataforma de telemedicina, garantindo a correta transmissão dos exames para análise e emissão dos laudos;</w:t>
      </w:r>
    </w:p>
    <w:p w14:paraId="1FE5A925"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 xml:space="preserve">A empresa contratada deverá realizar </w:t>
      </w:r>
      <w:r w:rsidRPr="004E3212">
        <w:rPr>
          <w:b/>
          <w:bCs/>
          <w:szCs w:val="24"/>
        </w:rPr>
        <w:t>treinamento completo, gratuito e adequado aos profissionais indicados pela Secretaria Municipal de Saúde</w:t>
      </w:r>
      <w:r w:rsidRPr="004E3212">
        <w:rPr>
          <w:szCs w:val="24"/>
        </w:rPr>
        <w:t>, visando a correta utilização dos equipamentos e da plataforma de telemedicina disponibilizada para execução dos exames e envio dos registros para análise;</w:t>
      </w:r>
    </w:p>
    <w:p w14:paraId="4896B06E"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O treinamento deverá contemplar, no mínimo:</w:t>
      </w:r>
    </w:p>
    <w:p w14:paraId="57FB4A72"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Orientação sobre instalação e retirada dos equipamentos de MAPA 24 horas e Holter 24 horas nos pacientes;</w:t>
      </w:r>
    </w:p>
    <w:p w14:paraId="5E63D320"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Instruções sobre configuração básica, operação e manuseio adequado dos equipamentos utilizados na realização dos exames;</w:t>
      </w:r>
    </w:p>
    <w:p w14:paraId="36A7590E"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lastRenderedPageBreak/>
        <w:t>Capacitação para utilização do sistema/plataforma digital de telemedicina, incluindo envio, armazenamento, visualização e acompanhamento dos registros e laudos dos exames;</w:t>
      </w:r>
    </w:p>
    <w:p w14:paraId="4D102D2D"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Orientações sobre boas práticas de utilização dos equipamentos e cuidados necessários para preservação e correto funcionamento dos dispositivos;</w:t>
      </w:r>
    </w:p>
    <w:p w14:paraId="00A1EEF1"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A carga horária, formato e conteúdo programático do treinamento deverão ser definidos em conjunto com a Secretaria Municipal de Saúde, podendo ser realizados de forma presencial ou remota, conforme necessidade da Administração.</w:t>
      </w:r>
    </w:p>
    <w:p w14:paraId="5F5853FD" w14:textId="77777777" w:rsidR="004E3212" w:rsidRPr="004E3212" w:rsidRDefault="004E3212" w:rsidP="004E3212">
      <w:pPr>
        <w:numPr>
          <w:ilvl w:val="0"/>
          <w:numId w:val="27"/>
        </w:numPr>
        <w:suppressAutoHyphens w:val="0"/>
        <w:autoSpaceDE w:val="0"/>
        <w:autoSpaceDN w:val="0"/>
        <w:adjustRightInd w:val="0"/>
        <w:spacing w:after="200" w:line="276" w:lineRule="auto"/>
        <w:jc w:val="both"/>
        <w:rPr>
          <w:szCs w:val="24"/>
        </w:rPr>
      </w:pPr>
      <w:r w:rsidRPr="004E3212">
        <w:rPr>
          <w:szCs w:val="24"/>
        </w:rPr>
        <w:t>Caso seja constatada qualquer irregularidade no fornecimento dos itens e/ou na prestação dos serviços, em desacordo com as especificações solicitadas, a empresa contratada deverá proceder com a substituição ou correção dos mesmos no prazo máximo de 24 (vinte e quatro) horas, sem qualquer custo adicional para a contratante.</w:t>
      </w:r>
    </w:p>
    <w:p w14:paraId="5A9AF2D7" w14:textId="77777777" w:rsidR="004E3212" w:rsidRPr="004E3212" w:rsidRDefault="004E3212" w:rsidP="004E3212">
      <w:pPr>
        <w:widowControl w:val="0"/>
        <w:tabs>
          <w:tab w:val="left" w:pos="0"/>
        </w:tabs>
        <w:autoSpaceDE w:val="0"/>
        <w:autoSpaceDN w:val="0"/>
        <w:spacing w:after="120" w:line="360" w:lineRule="auto"/>
        <w:jc w:val="both"/>
        <w:rPr>
          <w:b/>
          <w:bCs/>
          <w:color w:val="00B050"/>
          <w:szCs w:val="24"/>
          <w:lang w:eastAsia="pt-BR"/>
        </w:rPr>
      </w:pPr>
      <w:r w:rsidRPr="004E3212">
        <w:rPr>
          <w:b/>
          <w:bCs/>
          <w:szCs w:val="24"/>
          <w:lang w:eastAsia="pt-BR"/>
        </w:rPr>
        <w:t xml:space="preserve">3.1. Especificação (detalhamento) </w:t>
      </w:r>
    </w:p>
    <w:tbl>
      <w:tblPr>
        <w:tblStyle w:val="Tabelacomgrade"/>
        <w:tblW w:w="0" w:type="auto"/>
        <w:jc w:val="center"/>
        <w:tblLayout w:type="fixed"/>
        <w:tblLook w:val="04A0" w:firstRow="1" w:lastRow="0" w:firstColumn="1" w:lastColumn="0" w:noHBand="0" w:noVBand="1"/>
      </w:tblPr>
      <w:tblGrid>
        <w:gridCol w:w="846"/>
        <w:gridCol w:w="5245"/>
        <w:gridCol w:w="992"/>
        <w:gridCol w:w="900"/>
      </w:tblGrid>
      <w:tr w:rsidR="004E3212" w:rsidRPr="003F6804" w14:paraId="52F13A1B" w14:textId="77777777" w:rsidTr="000D346D">
        <w:trPr>
          <w:trHeight w:val="335"/>
          <w:jc w:val="center"/>
        </w:trPr>
        <w:tc>
          <w:tcPr>
            <w:tcW w:w="846" w:type="dxa"/>
          </w:tcPr>
          <w:p w14:paraId="056316EC"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Item</w:t>
            </w:r>
          </w:p>
        </w:tc>
        <w:tc>
          <w:tcPr>
            <w:tcW w:w="5245" w:type="dxa"/>
          </w:tcPr>
          <w:p w14:paraId="45731607"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Descrição</w:t>
            </w:r>
          </w:p>
        </w:tc>
        <w:tc>
          <w:tcPr>
            <w:tcW w:w="992" w:type="dxa"/>
          </w:tcPr>
          <w:p w14:paraId="6B20F085"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Und</w:t>
            </w:r>
          </w:p>
        </w:tc>
        <w:tc>
          <w:tcPr>
            <w:tcW w:w="900" w:type="dxa"/>
          </w:tcPr>
          <w:p w14:paraId="69B80052"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Qtd</w:t>
            </w:r>
          </w:p>
        </w:tc>
      </w:tr>
      <w:tr w:rsidR="004E3212" w:rsidRPr="003F6804" w14:paraId="2D0894FD" w14:textId="77777777" w:rsidTr="000D346D">
        <w:trPr>
          <w:trHeight w:val="335"/>
          <w:jc w:val="center"/>
        </w:trPr>
        <w:tc>
          <w:tcPr>
            <w:tcW w:w="846" w:type="dxa"/>
          </w:tcPr>
          <w:p w14:paraId="0B4F025E"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01</w:t>
            </w:r>
          </w:p>
        </w:tc>
        <w:tc>
          <w:tcPr>
            <w:tcW w:w="5245" w:type="dxa"/>
          </w:tcPr>
          <w:p w14:paraId="711A7A7B" w14:textId="77777777" w:rsidR="004E3212" w:rsidRPr="004E3212" w:rsidRDefault="004E3212" w:rsidP="000D346D">
            <w:pPr>
              <w:pStyle w:val="TableParagraph"/>
              <w:spacing w:before="28"/>
              <w:jc w:val="both"/>
              <w:rPr>
                <w:rFonts w:ascii="Times New Roman" w:hAnsi="Times New Roman" w:cs="Times New Roman"/>
                <w:bCs/>
                <w:spacing w:val="-5"/>
                <w:sz w:val="18"/>
                <w:szCs w:val="18"/>
                <w:lang w:val="pt-BR"/>
              </w:rPr>
            </w:pPr>
            <w:r w:rsidRPr="004E3212">
              <w:rPr>
                <w:rFonts w:ascii="Times New Roman" w:hAnsi="Times New Roman" w:cs="Times New Roman"/>
                <w:bCs/>
                <w:spacing w:val="-5"/>
                <w:sz w:val="18"/>
                <w:szCs w:val="18"/>
                <w:lang w:val="pt-BR"/>
              </w:rPr>
              <w:t>SERVIÇO DE TELEMEDICINA PARA REALIZAÇÃO DE EXAME DE MAPA 24 HORAS, COM ANÁLISE E EMISSÃO DE LAUDOS MÉDICOS, INCLUINDO A DISPONIBILIZAÇÃO DE 01 (UM) EQUIPAMENTO EM REGIME DE COMODATO, SEM CUSTOS ADICIONAIS O COMODATO, COM EMISSÃO DE 10 (DEZ) LAUDOS MENSAIS.</w:t>
            </w:r>
          </w:p>
        </w:tc>
        <w:tc>
          <w:tcPr>
            <w:tcW w:w="992" w:type="dxa"/>
          </w:tcPr>
          <w:p w14:paraId="1FD9B294"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MÊS</w:t>
            </w:r>
          </w:p>
        </w:tc>
        <w:tc>
          <w:tcPr>
            <w:tcW w:w="900" w:type="dxa"/>
          </w:tcPr>
          <w:p w14:paraId="7DA48ED6"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12</w:t>
            </w:r>
          </w:p>
        </w:tc>
      </w:tr>
      <w:tr w:rsidR="004E3212" w:rsidRPr="003F6804" w14:paraId="0262B775" w14:textId="77777777" w:rsidTr="000D346D">
        <w:trPr>
          <w:trHeight w:val="335"/>
          <w:jc w:val="center"/>
        </w:trPr>
        <w:tc>
          <w:tcPr>
            <w:tcW w:w="846" w:type="dxa"/>
          </w:tcPr>
          <w:p w14:paraId="3D488175"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02</w:t>
            </w:r>
          </w:p>
        </w:tc>
        <w:tc>
          <w:tcPr>
            <w:tcW w:w="5245" w:type="dxa"/>
          </w:tcPr>
          <w:p w14:paraId="219B2D4A" w14:textId="77777777" w:rsidR="004E3212" w:rsidRPr="004E3212" w:rsidRDefault="004E3212" w:rsidP="000D346D">
            <w:pPr>
              <w:pStyle w:val="TableParagraph"/>
              <w:spacing w:before="28"/>
              <w:jc w:val="both"/>
              <w:rPr>
                <w:rFonts w:ascii="Times New Roman" w:hAnsi="Times New Roman" w:cs="Times New Roman"/>
                <w:bCs/>
                <w:spacing w:val="-5"/>
                <w:sz w:val="18"/>
                <w:szCs w:val="18"/>
                <w:lang w:val="pt-BR"/>
              </w:rPr>
            </w:pPr>
            <w:r w:rsidRPr="004E3212">
              <w:rPr>
                <w:rFonts w:ascii="Times New Roman" w:hAnsi="Times New Roman" w:cs="Times New Roman"/>
                <w:bCs/>
                <w:spacing w:val="-5"/>
                <w:sz w:val="18"/>
                <w:szCs w:val="18"/>
                <w:lang w:val="pt-BR"/>
              </w:rPr>
              <w:t>SERVIÇO DE TELEMEDICINA PARA REALIZAÇÃO DE EXAME DE HOLTER 24 HORAS, COM ANÁLISE E EMISSÃO DE LAUDOS MÉDICOS, INCLUINDO A DISPONIBILIZAÇÃO DE 01 (UM) EQUIPAMENTO EM REGIME DE COMODATO, SEM CUSTOS ADICIONAIS O COMODATO, COM EMISSÃO DE 10 (DEZ) LAUDOS MENSAIS.</w:t>
            </w:r>
          </w:p>
        </w:tc>
        <w:tc>
          <w:tcPr>
            <w:tcW w:w="992" w:type="dxa"/>
          </w:tcPr>
          <w:p w14:paraId="592523CF"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MÊS</w:t>
            </w:r>
          </w:p>
        </w:tc>
        <w:tc>
          <w:tcPr>
            <w:tcW w:w="900" w:type="dxa"/>
          </w:tcPr>
          <w:p w14:paraId="00DB9152" w14:textId="77777777" w:rsidR="004E3212" w:rsidRPr="004E3212" w:rsidRDefault="004E3212" w:rsidP="000D346D">
            <w:pPr>
              <w:pStyle w:val="TableParagraph"/>
              <w:spacing w:before="28"/>
              <w:jc w:val="center"/>
              <w:rPr>
                <w:rFonts w:ascii="Times New Roman" w:hAnsi="Times New Roman" w:cs="Times New Roman"/>
                <w:bCs/>
                <w:spacing w:val="-5"/>
                <w:sz w:val="18"/>
                <w:szCs w:val="18"/>
              </w:rPr>
            </w:pPr>
            <w:r w:rsidRPr="004E3212">
              <w:rPr>
                <w:rFonts w:ascii="Times New Roman" w:hAnsi="Times New Roman" w:cs="Times New Roman"/>
                <w:bCs/>
                <w:spacing w:val="-5"/>
                <w:sz w:val="18"/>
                <w:szCs w:val="18"/>
              </w:rPr>
              <w:t>12</w:t>
            </w:r>
          </w:p>
        </w:tc>
      </w:tr>
    </w:tbl>
    <w:p w14:paraId="2024AD9E" w14:textId="77777777" w:rsidR="004E3212" w:rsidRDefault="004E3212" w:rsidP="004E3212">
      <w:pPr>
        <w:tabs>
          <w:tab w:val="left" w:pos="0"/>
        </w:tabs>
        <w:jc w:val="both"/>
        <w:rPr>
          <w:rFonts w:ascii="Arial" w:hAnsi="Arial" w:cs="Arial"/>
          <w:b/>
          <w:szCs w:val="24"/>
        </w:rPr>
      </w:pPr>
    </w:p>
    <w:p w14:paraId="3A254885" w14:textId="77777777" w:rsidR="004E3212" w:rsidRPr="004E3212" w:rsidRDefault="004E3212" w:rsidP="004E3212">
      <w:pPr>
        <w:pStyle w:val="SemEspaamento"/>
        <w:rPr>
          <w:rFonts w:ascii="Times New Roman" w:hAnsi="Times New Roman" w:cs="Times New Roman"/>
          <w:b/>
          <w:bCs/>
          <w:sz w:val="24"/>
          <w:szCs w:val="24"/>
        </w:rPr>
      </w:pPr>
      <w:r w:rsidRPr="004E3212">
        <w:rPr>
          <w:rFonts w:ascii="Times New Roman" w:hAnsi="Times New Roman" w:cs="Times New Roman"/>
          <w:b/>
          <w:bCs/>
          <w:sz w:val="24"/>
          <w:szCs w:val="24"/>
        </w:rPr>
        <w:t>Natureza do objeto</w:t>
      </w:r>
    </w:p>
    <w:p w14:paraId="435BF7C3" w14:textId="77777777" w:rsidR="004E3212" w:rsidRPr="004E3212" w:rsidRDefault="004E3212" w:rsidP="004E3212">
      <w:pPr>
        <w:pStyle w:val="SemEspaamento"/>
        <w:rPr>
          <w:rFonts w:ascii="Times New Roman" w:hAnsi="Times New Roman" w:cs="Times New Roman"/>
          <w:bCs/>
          <w:sz w:val="24"/>
          <w:szCs w:val="24"/>
        </w:rPr>
      </w:pPr>
      <w:r w:rsidRPr="004E3212">
        <w:rPr>
          <w:rFonts w:ascii="Times New Roman" w:hAnsi="Times New Roman" w:cs="Times New Roman"/>
          <w:bCs/>
          <w:sz w:val="24"/>
          <w:szCs w:val="24"/>
        </w:rPr>
        <w:t>O objeto trata se de serviços contínuos.</w:t>
      </w:r>
    </w:p>
    <w:p w14:paraId="3A3CC31D" w14:textId="77777777" w:rsidR="004E3212" w:rsidRPr="004E3212" w:rsidRDefault="004E3212" w:rsidP="004E3212">
      <w:pPr>
        <w:tabs>
          <w:tab w:val="left" w:pos="0"/>
        </w:tabs>
        <w:jc w:val="both"/>
        <w:rPr>
          <w:bCs/>
          <w:szCs w:val="24"/>
        </w:rPr>
      </w:pPr>
    </w:p>
    <w:p w14:paraId="4816101E" w14:textId="77777777" w:rsidR="004E3212" w:rsidRPr="004E3212" w:rsidRDefault="004E3212" w:rsidP="004E3212">
      <w:pPr>
        <w:pStyle w:val="Default"/>
        <w:tabs>
          <w:tab w:val="left" w:pos="0"/>
        </w:tabs>
        <w:spacing w:line="360" w:lineRule="auto"/>
        <w:ind w:right="-1"/>
        <w:jc w:val="both"/>
        <w:rPr>
          <w:color w:val="00B050"/>
        </w:rPr>
      </w:pPr>
      <w:r w:rsidRPr="004E3212">
        <w:rPr>
          <w:b/>
          <w:bCs/>
          <w:color w:val="000000" w:themeColor="text1"/>
        </w:rPr>
        <w:t xml:space="preserve">3.2. Subcontratação </w:t>
      </w:r>
    </w:p>
    <w:p w14:paraId="11752DE9" w14:textId="77777777" w:rsidR="004E3212" w:rsidRPr="004E3212" w:rsidRDefault="004E3212" w:rsidP="004E3212">
      <w:pPr>
        <w:pStyle w:val="Default"/>
        <w:tabs>
          <w:tab w:val="left" w:pos="0"/>
        </w:tabs>
        <w:spacing w:line="360" w:lineRule="auto"/>
        <w:ind w:right="-1"/>
        <w:jc w:val="both"/>
        <w:rPr>
          <w:strike/>
          <w:color w:val="auto"/>
        </w:rPr>
      </w:pPr>
      <w:r w:rsidRPr="004E3212">
        <w:rPr>
          <w:color w:val="000000" w:themeColor="text1"/>
        </w:rPr>
        <w:t xml:space="preserve">Não se admite a subcontratação para o fornecimento dos serviços mencionados. </w:t>
      </w:r>
      <w:r w:rsidRPr="004E3212">
        <w:rPr>
          <w:color w:val="auto"/>
        </w:rPr>
        <w:t>Considerando o disposto no art. 122 da Lei nº 14.133/2021, a execução contratual deverá ser realizada diretamente pelo contratado.</w:t>
      </w:r>
    </w:p>
    <w:p w14:paraId="576F0368" w14:textId="77777777" w:rsidR="004E3212" w:rsidRPr="004E3212" w:rsidRDefault="004E3212" w:rsidP="004E3212">
      <w:pPr>
        <w:pStyle w:val="Default"/>
        <w:tabs>
          <w:tab w:val="left" w:pos="0"/>
        </w:tabs>
        <w:spacing w:line="360" w:lineRule="auto"/>
        <w:ind w:right="-1"/>
        <w:jc w:val="both"/>
        <w:rPr>
          <w:color w:val="auto"/>
        </w:rPr>
      </w:pPr>
      <w:r w:rsidRPr="004E3212">
        <w:rPr>
          <w:color w:val="auto"/>
        </w:rPr>
        <w:t>Será vedada a subcontratação de pessoas físicas ou jurídicas que mantenham vínculo de natureza técnica, comercial, econômica, financeira, trabalhista ou civil com dirigente ou agente público envolvido na licitação ou na gestão do contrato, bem como de seus cônjuges, companheiros ou parentes até o terceiro grau, nos termos do §3º do art. 122 da Lei nº 14.133/2021.</w:t>
      </w:r>
    </w:p>
    <w:p w14:paraId="58E29CB9" w14:textId="77777777" w:rsidR="004E3212" w:rsidRPr="004E3212" w:rsidRDefault="004E3212" w:rsidP="004E3212">
      <w:pPr>
        <w:pStyle w:val="Default"/>
        <w:tabs>
          <w:tab w:val="left" w:pos="0"/>
        </w:tabs>
        <w:spacing w:line="360" w:lineRule="auto"/>
        <w:ind w:right="-1"/>
        <w:jc w:val="both"/>
        <w:rPr>
          <w:color w:val="000000" w:themeColor="text1"/>
        </w:rPr>
      </w:pPr>
    </w:p>
    <w:p w14:paraId="08A34D49" w14:textId="77777777" w:rsidR="004E3212" w:rsidRPr="004E3212" w:rsidRDefault="004E3212" w:rsidP="004E3212">
      <w:pPr>
        <w:pStyle w:val="Default"/>
        <w:tabs>
          <w:tab w:val="left" w:pos="0"/>
        </w:tabs>
        <w:spacing w:line="300" w:lineRule="auto"/>
        <w:ind w:right="-1"/>
        <w:jc w:val="both"/>
        <w:rPr>
          <w:b/>
          <w:bCs/>
          <w:color w:val="000000" w:themeColor="text1"/>
        </w:rPr>
      </w:pPr>
      <w:r w:rsidRPr="004E3212">
        <w:rPr>
          <w:b/>
          <w:bCs/>
          <w:color w:val="000000" w:themeColor="text1"/>
        </w:rPr>
        <w:lastRenderedPageBreak/>
        <w:t>3.3. Garantia da contratação</w:t>
      </w:r>
    </w:p>
    <w:p w14:paraId="7BD8A875" w14:textId="77777777" w:rsidR="004E3212" w:rsidRPr="004E3212" w:rsidRDefault="004E3212" w:rsidP="004E3212">
      <w:pPr>
        <w:pStyle w:val="Default"/>
        <w:spacing w:line="300" w:lineRule="auto"/>
        <w:ind w:right="-1"/>
        <w:jc w:val="both"/>
        <w:rPr>
          <w:color w:val="auto"/>
        </w:rPr>
      </w:pPr>
      <w:r w:rsidRPr="004E3212">
        <w:rPr>
          <w:color w:val="auto"/>
        </w:rPr>
        <w:t>Não haverá garantia da contratação prevista no art. 96 da Lei nº 14.133/2021</w:t>
      </w:r>
      <w:r w:rsidRPr="004E3212">
        <w:rPr>
          <w:color w:val="000000" w:themeColor="text1"/>
        </w:rPr>
        <w:t xml:space="preserve">, em virtude da natureza </w:t>
      </w:r>
      <w:r w:rsidRPr="004E3212">
        <w:rPr>
          <w:color w:val="auto"/>
        </w:rPr>
        <w:t>do objeto e da baixa complexidade operacional do contrato.</w:t>
      </w:r>
    </w:p>
    <w:p w14:paraId="41C38086" w14:textId="77777777" w:rsidR="004E3212" w:rsidRPr="004E3212" w:rsidRDefault="004E3212" w:rsidP="004E3212">
      <w:pPr>
        <w:pStyle w:val="Default"/>
        <w:tabs>
          <w:tab w:val="left" w:pos="0"/>
        </w:tabs>
        <w:spacing w:line="360" w:lineRule="auto"/>
        <w:ind w:right="-1"/>
        <w:jc w:val="both"/>
        <w:rPr>
          <w:color w:val="EE0000"/>
        </w:rPr>
      </w:pPr>
    </w:p>
    <w:p w14:paraId="04265D70" w14:textId="77777777" w:rsidR="004E3212" w:rsidRPr="004E3212" w:rsidRDefault="004E3212" w:rsidP="004E3212">
      <w:pPr>
        <w:pStyle w:val="Default"/>
        <w:spacing w:line="300" w:lineRule="auto"/>
        <w:ind w:right="-1"/>
        <w:rPr>
          <w:b/>
          <w:bCs/>
          <w:color w:val="auto"/>
        </w:rPr>
      </w:pPr>
      <w:r w:rsidRPr="004E3212">
        <w:rPr>
          <w:b/>
          <w:bCs/>
          <w:color w:val="auto"/>
        </w:rPr>
        <w:t>3.4. Requisito temporal</w:t>
      </w:r>
    </w:p>
    <w:p w14:paraId="4EDB5379" w14:textId="77777777" w:rsidR="004E3212" w:rsidRPr="004E3212" w:rsidRDefault="004E3212" w:rsidP="004E3212">
      <w:pPr>
        <w:pStyle w:val="Default"/>
        <w:spacing w:line="300" w:lineRule="auto"/>
        <w:ind w:right="-1"/>
        <w:rPr>
          <w:b/>
          <w:bCs/>
          <w:color w:val="auto"/>
        </w:rPr>
      </w:pPr>
      <w:r w:rsidRPr="004E3212">
        <w:rPr>
          <w:b/>
          <w:bCs/>
          <w:color w:val="auto"/>
        </w:rPr>
        <w:t>Prazo contratual</w:t>
      </w:r>
    </w:p>
    <w:p w14:paraId="4F1E353A" w14:textId="77777777" w:rsidR="004E3212" w:rsidRPr="004E3212" w:rsidRDefault="004E3212" w:rsidP="004E3212">
      <w:pPr>
        <w:pStyle w:val="Default"/>
        <w:spacing w:line="300" w:lineRule="auto"/>
        <w:ind w:right="-1"/>
        <w:jc w:val="both"/>
        <w:rPr>
          <w:color w:val="auto"/>
        </w:rPr>
      </w:pPr>
      <w:r w:rsidRPr="004E3212">
        <w:rPr>
          <w:color w:val="auto"/>
        </w:rPr>
        <w:t>Considerando a natureza de continuidade do objeto, o contrato terá vigência inicial de 12 (doze) meses, com possibilidade de prorrogação nos termos dos arts. 106 e 107 da Lei nº 14.133/2021, observados os limites legais aplicáveis. Essa definição visa assegurar a continuidade dos serviços, compatibilidade com o planejamento orçamentário e eficiência na gestão contratual.</w:t>
      </w:r>
    </w:p>
    <w:p w14:paraId="54ECDDF7" w14:textId="77777777" w:rsidR="004E3212" w:rsidRPr="004E3212" w:rsidRDefault="004E3212" w:rsidP="004E3212">
      <w:pPr>
        <w:tabs>
          <w:tab w:val="left" w:pos="0"/>
        </w:tabs>
        <w:jc w:val="both"/>
        <w:rPr>
          <w:bCs/>
          <w:color w:val="00B050"/>
          <w:szCs w:val="24"/>
        </w:rPr>
      </w:pPr>
    </w:p>
    <w:p w14:paraId="1E0C3C27" w14:textId="77777777" w:rsidR="004E3212" w:rsidRPr="004E3212" w:rsidRDefault="004E3212" w:rsidP="004E3212">
      <w:pPr>
        <w:tabs>
          <w:tab w:val="left" w:pos="0"/>
        </w:tabs>
        <w:spacing w:line="360" w:lineRule="auto"/>
        <w:ind w:right="-142"/>
        <w:jc w:val="both"/>
        <w:rPr>
          <w:b/>
          <w:bCs/>
          <w:szCs w:val="24"/>
        </w:rPr>
      </w:pPr>
      <w:r w:rsidRPr="004E321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566C5B77" w14:textId="77777777" w:rsidR="004E3212" w:rsidRPr="004E3212" w:rsidRDefault="004E3212" w:rsidP="004E3212">
      <w:pPr>
        <w:pStyle w:val="dou-paragraph"/>
        <w:spacing w:before="0" w:beforeAutospacing="0" w:after="0" w:afterAutospacing="0" w:line="360" w:lineRule="auto"/>
        <w:ind w:right="-1"/>
        <w:jc w:val="both"/>
      </w:pPr>
      <w:r w:rsidRPr="004E3212">
        <w:t>A estimativa de quantidades para a presente contratação foi elaborada com base em critérios técnicos e administrativos, considerando a realidade assistencial do município de Caracol/MS e a ausência de oferta regular dos exames MAPA e HOLTER 24h na rede pública local.</w:t>
      </w:r>
    </w:p>
    <w:p w14:paraId="15FDC005" w14:textId="77777777" w:rsidR="004E3212" w:rsidRPr="004E3212" w:rsidRDefault="004E3212" w:rsidP="004E3212">
      <w:pPr>
        <w:pStyle w:val="dou-paragraph"/>
        <w:spacing w:before="0" w:beforeAutospacing="0" w:after="0" w:afterAutospacing="0" w:line="360" w:lineRule="auto"/>
        <w:ind w:right="-1"/>
        <w:jc w:val="both"/>
      </w:pPr>
      <w:r w:rsidRPr="004E3212">
        <w:t>Atualmente, os exames são solicitados durante consultas médicas, especialmente por meio da telemedicina, e os pacientes são orientados a realizá-los por conta própria em clínicas particulares, o que gera barreiras de acesso, custos elevados e risco de descontinuidade no acompanhamento clínico.</w:t>
      </w:r>
    </w:p>
    <w:p w14:paraId="42BC46D9" w14:textId="77777777" w:rsidR="004E3212" w:rsidRPr="004E3212" w:rsidRDefault="004E3212" w:rsidP="004E3212">
      <w:pPr>
        <w:pStyle w:val="dou-paragraph"/>
        <w:spacing w:before="0" w:beforeAutospacing="0" w:after="0" w:afterAutospacing="0" w:line="360" w:lineRule="auto"/>
        <w:ind w:right="-1"/>
        <w:jc w:val="both"/>
      </w:pPr>
      <w:r w:rsidRPr="004E3212">
        <w:t>Diante desse cenário, a Secretaria Municipal de Saúde realizou levantamento interno junto às equipes da atenção básica, identificando demanda constante por exames cardiológicos ambulatoriais, especialmente em pacientes com hipertensão arterial, arritmias, suspeita de variabilidade pressórica e outras condições cardiovasculares que exigem monitoramento contínuo.</w:t>
      </w:r>
    </w:p>
    <w:p w14:paraId="4BF6D42A" w14:textId="77777777" w:rsidR="004E3212" w:rsidRPr="004E3212" w:rsidRDefault="004E3212" w:rsidP="004E3212">
      <w:pPr>
        <w:pStyle w:val="dou-paragraph"/>
        <w:spacing w:before="0" w:beforeAutospacing="0" w:after="0" w:afterAutospacing="0" w:line="360" w:lineRule="auto"/>
        <w:ind w:right="-1"/>
        <w:jc w:val="both"/>
      </w:pPr>
      <w:r w:rsidRPr="004E3212">
        <w:t xml:space="preserve">Considerando a estratégia adotada para a contratação, que prevê a disponibilização de </w:t>
      </w:r>
      <w:r w:rsidRPr="004E3212">
        <w:rPr>
          <w:b/>
          <w:bCs/>
        </w:rPr>
        <w:t>01 (um) equipamento de MAPA e 01 (um) equipamento de Holter em regime de comodato</w:t>
      </w:r>
      <w:r w:rsidRPr="004E3212">
        <w:t xml:space="preserve">, com capacidade de </w:t>
      </w:r>
      <w:r w:rsidRPr="004E3212">
        <w:rPr>
          <w:b/>
          <w:bCs/>
        </w:rPr>
        <w:t>10 (dez) laudos mensais para cada tipo de exame</w:t>
      </w:r>
      <w:r w:rsidRPr="004E3212">
        <w:t>, foi projetada a seguinte estimativa anual:</w:t>
      </w:r>
    </w:p>
    <w:p w14:paraId="57362739" w14:textId="77777777" w:rsidR="004E3212" w:rsidRPr="004E3212" w:rsidRDefault="004E3212" w:rsidP="004E3212">
      <w:pPr>
        <w:pStyle w:val="dou-paragraph"/>
        <w:spacing w:before="0" w:beforeAutospacing="0" w:after="0" w:afterAutospacing="0" w:line="360" w:lineRule="auto"/>
        <w:ind w:right="-1"/>
        <w:jc w:val="both"/>
      </w:pPr>
    </w:p>
    <w:p w14:paraId="538B98FC" w14:textId="77777777" w:rsidR="004E3212" w:rsidRPr="004E3212" w:rsidRDefault="004E3212" w:rsidP="004E3212">
      <w:pPr>
        <w:pStyle w:val="dou-paragraph"/>
        <w:numPr>
          <w:ilvl w:val="0"/>
          <w:numId w:val="35"/>
        </w:numPr>
        <w:spacing w:before="0" w:beforeAutospacing="0" w:after="0" w:afterAutospacing="0" w:line="360" w:lineRule="auto"/>
        <w:ind w:right="-1"/>
        <w:jc w:val="both"/>
      </w:pPr>
      <w:r w:rsidRPr="004E3212">
        <w:rPr>
          <w:b/>
          <w:bCs/>
        </w:rPr>
        <w:t>MAPA 24 horas:</w:t>
      </w:r>
      <w:r w:rsidRPr="004E3212">
        <w:t xml:space="preserve"> 10 exames/mês × 12 meses = </w:t>
      </w:r>
      <w:r w:rsidRPr="004E3212">
        <w:rPr>
          <w:b/>
          <w:bCs/>
        </w:rPr>
        <w:t>120 exames/ano</w:t>
      </w:r>
    </w:p>
    <w:p w14:paraId="2D78EF3D" w14:textId="77777777" w:rsidR="004E3212" w:rsidRPr="004E3212" w:rsidRDefault="004E3212" w:rsidP="004E3212">
      <w:pPr>
        <w:pStyle w:val="dou-paragraph"/>
        <w:numPr>
          <w:ilvl w:val="0"/>
          <w:numId w:val="34"/>
        </w:numPr>
        <w:spacing w:before="0" w:beforeAutospacing="0" w:after="0" w:afterAutospacing="0" w:line="360" w:lineRule="auto"/>
        <w:ind w:right="-1"/>
        <w:jc w:val="both"/>
      </w:pPr>
      <w:r w:rsidRPr="004E3212">
        <w:rPr>
          <w:b/>
          <w:bCs/>
        </w:rPr>
        <w:t>Holter 24 horas:</w:t>
      </w:r>
      <w:r w:rsidRPr="004E3212">
        <w:t xml:space="preserve"> 10 exames/mês × 12 meses = </w:t>
      </w:r>
      <w:r w:rsidRPr="004E3212">
        <w:rPr>
          <w:b/>
          <w:bCs/>
        </w:rPr>
        <w:t>120 exames/ano</w:t>
      </w:r>
    </w:p>
    <w:p w14:paraId="137EBC06" w14:textId="77777777" w:rsidR="004E3212" w:rsidRPr="004E3212" w:rsidRDefault="004E3212" w:rsidP="004E3212">
      <w:pPr>
        <w:pStyle w:val="dou-paragraph"/>
        <w:spacing w:before="0" w:beforeAutospacing="0" w:after="0" w:afterAutospacing="0" w:line="360" w:lineRule="auto"/>
        <w:ind w:right="-1"/>
        <w:jc w:val="both"/>
      </w:pPr>
    </w:p>
    <w:p w14:paraId="7FFFE2E1" w14:textId="77777777" w:rsidR="004E3212" w:rsidRPr="004E3212" w:rsidRDefault="004E3212" w:rsidP="004E3212">
      <w:pPr>
        <w:pStyle w:val="dou-paragraph"/>
        <w:spacing w:before="0" w:beforeAutospacing="0" w:after="0" w:afterAutospacing="0" w:line="360" w:lineRule="auto"/>
        <w:ind w:right="-1"/>
        <w:jc w:val="both"/>
      </w:pPr>
      <w:r w:rsidRPr="004E3212">
        <w:t>Essa projeção foi construída com base em observações práticas da realidade local. A Secretaria Municipal de Saúde identificou uma demanda significativa por exames MAPA e HOLTER, que não vem sendo absorvida pela rede pública e os pacientes acabam recorrendo ao serviço particular, muitas vezes com dificuldade financeira e risco de descontinuidade no cuidado.</w:t>
      </w:r>
    </w:p>
    <w:p w14:paraId="16AFD47E" w14:textId="77777777" w:rsidR="004E3212" w:rsidRPr="004E3212" w:rsidRDefault="004E3212" w:rsidP="004E3212">
      <w:pPr>
        <w:pStyle w:val="dou-paragraph"/>
        <w:spacing w:before="0" w:beforeAutospacing="0" w:after="0" w:afterAutospacing="0" w:line="360" w:lineRule="auto"/>
        <w:ind w:right="-1"/>
        <w:jc w:val="both"/>
      </w:pPr>
      <w:r w:rsidRPr="004E3212">
        <w:t>Com a ampliação da oferta de consultas médicas, inclusive por meio da telemedicina, é esperado um aumento na prescrição desses exames. A contratação do serviço permitirá que essa demanda, atualmente atendida fora da rede pública, seja gradualmente incorporada ao sistema municipal de saúde, promovendo maior equidade no acesso, diagnóstico oportuno e continuidade do cuidado.</w:t>
      </w:r>
    </w:p>
    <w:p w14:paraId="727797E6" w14:textId="77777777" w:rsidR="004E3212" w:rsidRPr="004E3212" w:rsidRDefault="004E3212" w:rsidP="004E3212">
      <w:pPr>
        <w:pStyle w:val="dou-paragraph"/>
        <w:spacing w:before="0" w:beforeAutospacing="0" w:after="0" w:afterAutospacing="0" w:line="360" w:lineRule="auto"/>
        <w:ind w:right="-1"/>
        <w:jc w:val="both"/>
      </w:pPr>
      <w:r w:rsidRPr="004E3212">
        <w:t>Além disso, essa iniciativa está alinhada com outras ações da Secretaria, como o fortalecimento da atenção básica e o investimento em diagnóstico precoce, que tornam os exames MAPA e HOLTER ferramentas essenciais para o acompanhamento de pacientes com condições cardiovasculares.</w:t>
      </w:r>
    </w:p>
    <w:p w14:paraId="710B403F" w14:textId="77777777" w:rsidR="004E3212" w:rsidRPr="004E3212" w:rsidRDefault="004E3212" w:rsidP="004E3212">
      <w:pPr>
        <w:pStyle w:val="dou-paragraph"/>
        <w:spacing w:before="0" w:beforeAutospacing="0" w:after="0" w:afterAutospacing="0" w:line="360" w:lineRule="auto"/>
        <w:ind w:right="-1"/>
        <w:jc w:val="both"/>
      </w:pPr>
      <w:r w:rsidRPr="004E3212">
        <w:t>A definição da estimativa anual de 120 exames de MAPA e 120 exames de Holter busca garantir previsibilidade orçamentária, organização da oferta de serviços e maior eficiência na gestão da assistência à saúde, permitindo que o Município atenda às necessidades da população de forma planejada e sustentável.</w:t>
      </w:r>
    </w:p>
    <w:p w14:paraId="57ACAE17" w14:textId="77777777" w:rsidR="004E3212" w:rsidRPr="004E3212" w:rsidRDefault="004E3212" w:rsidP="004E3212">
      <w:pPr>
        <w:pStyle w:val="dou-paragraph"/>
        <w:spacing w:before="0" w:beforeAutospacing="0" w:after="0" w:afterAutospacing="0" w:line="360" w:lineRule="auto"/>
        <w:ind w:right="-1"/>
        <w:jc w:val="both"/>
        <w:rPr>
          <w:b/>
          <w:bCs/>
        </w:rPr>
      </w:pPr>
    </w:p>
    <w:p w14:paraId="169F9647" w14:textId="77777777" w:rsidR="004E3212" w:rsidRPr="004E3212" w:rsidRDefault="004E3212" w:rsidP="004E3212">
      <w:pPr>
        <w:pStyle w:val="dou-paragraph"/>
        <w:spacing w:before="0" w:beforeAutospacing="0" w:after="0" w:afterAutospacing="0" w:line="360" w:lineRule="auto"/>
        <w:ind w:right="-1"/>
        <w:jc w:val="both"/>
        <w:rPr>
          <w:b/>
          <w:bCs/>
        </w:rPr>
      </w:pPr>
      <w:r w:rsidRPr="004E3212">
        <w:rPr>
          <w:b/>
          <w:bCs/>
        </w:rPr>
        <w:t>V - Levantamento de mercado, que consiste na análise das alternativas possíveis, e justificativa técnica e econômica da escolha do tipo de solução a contratar.</w:t>
      </w:r>
    </w:p>
    <w:p w14:paraId="0354E72E" w14:textId="77777777" w:rsidR="004E3212" w:rsidRPr="004E3212" w:rsidRDefault="004E3212" w:rsidP="004E3212">
      <w:pPr>
        <w:pStyle w:val="dou-paragraph"/>
        <w:spacing w:before="0" w:beforeAutospacing="0" w:after="0" w:afterAutospacing="0" w:line="360" w:lineRule="auto"/>
        <w:ind w:right="-1"/>
        <w:jc w:val="both"/>
      </w:pPr>
      <w:r w:rsidRPr="004E3212">
        <w:t>Após análise de contratações similares realizadas por órgãos públicos e da realidade operacional do município de Caracol/MS, esta equipe de planejamento identificou as seguintes alternativas possíveis para a contratação dos serviços de realização de exames cardiológicos ambulatoriais MAPA e HOLTER 24 horas:</w:t>
      </w:r>
    </w:p>
    <w:p w14:paraId="6B358AD4" w14:textId="77777777" w:rsidR="004E3212" w:rsidRPr="004E3212" w:rsidRDefault="004E3212" w:rsidP="004E3212">
      <w:pPr>
        <w:pStyle w:val="dou-paragraph"/>
        <w:spacing w:before="0" w:beforeAutospacing="0" w:after="0" w:afterAutospacing="0" w:line="360" w:lineRule="auto"/>
        <w:ind w:right="-1"/>
        <w:jc w:val="both"/>
        <w:rPr>
          <w:b/>
          <w:bCs/>
        </w:rPr>
      </w:pPr>
    </w:p>
    <w:p w14:paraId="001BCCED" w14:textId="77777777" w:rsidR="004E3212" w:rsidRPr="004E3212" w:rsidRDefault="004E3212" w:rsidP="004E3212">
      <w:pPr>
        <w:pStyle w:val="dou-paragraph"/>
        <w:spacing w:before="0" w:beforeAutospacing="0" w:after="0" w:afterAutospacing="0" w:line="360" w:lineRule="auto"/>
        <w:ind w:right="-1"/>
        <w:jc w:val="both"/>
        <w:rPr>
          <w:b/>
          <w:bCs/>
        </w:rPr>
      </w:pPr>
      <w:r w:rsidRPr="004E3212">
        <w:rPr>
          <w:b/>
          <w:bCs/>
        </w:rPr>
        <w:t xml:space="preserve">1ª Solução: Contratação de médicos especialistas por meio de concurso público ou processo seletivo </w:t>
      </w:r>
    </w:p>
    <w:p w14:paraId="4591457D" w14:textId="77777777" w:rsidR="004E3212" w:rsidRPr="004E3212" w:rsidRDefault="004E3212" w:rsidP="004E3212">
      <w:pPr>
        <w:pStyle w:val="dou-paragraph"/>
        <w:spacing w:before="0" w:beforeAutospacing="0" w:after="0" w:afterAutospacing="0" w:line="360" w:lineRule="auto"/>
        <w:ind w:right="-1"/>
        <w:jc w:val="both"/>
      </w:pPr>
      <w:r w:rsidRPr="004E3212">
        <w:t xml:space="preserve">A contratação direta de médicos cardiologistas para atuação no município por meio de concurso público ou processo seletivo é legalmente possível, porém apresenta limitações relevantes no contexto de municípios de pequeno porte. Ademais, o Município precisaria dispor dos equipamentos apropriados. </w:t>
      </w:r>
    </w:p>
    <w:p w14:paraId="71239863" w14:textId="77777777" w:rsidR="004E3212" w:rsidRPr="004E3212" w:rsidRDefault="004E3212" w:rsidP="004E3212">
      <w:pPr>
        <w:pStyle w:val="dou-paragraph"/>
        <w:spacing w:before="0" w:beforeAutospacing="0" w:after="0" w:afterAutospacing="0" w:line="360" w:lineRule="auto"/>
        <w:ind w:right="-1"/>
        <w:jc w:val="both"/>
      </w:pPr>
      <w:r w:rsidRPr="004E3212">
        <w:lastRenderedPageBreak/>
        <w:t>A especialidade cardiológica voltada à realização e análise de exames ambulatoriais como MAPA e Holter exige profissionais com qualificação específica, além de equipamentos e softwares apropriados para registro e análise dos exames.</w:t>
      </w:r>
    </w:p>
    <w:p w14:paraId="7D99FD3B" w14:textId="77777777" w:rsidR="004E3212" w:rsidRPr="004E3212" w:rsidRDefault="004E3212" w:rsidP="004E3212">
      <w:pPr>
        <w:pStyle w:val="dou-paragraph"/>
        <w:spacing w:before="0" w:beforeAutospacing="0" w:after="0" w:afterAutospacing="0" w:line="360" w:lineRule="auto"/>
        <w:ind w:right="-1"/>
        <w:jc w:val="both"/>
      </w:pPr>
      <w:r w:rsidRPr="004E3212">
        <w:t>No entanto, municípios de pequeno porte frequentemente enfrentam dificuldades para atrair e fixar profissionais especializados, especialmente em áreas médicas com alta demanda no setor privado.</w:t>
      </w:r>
    </w:p>
    <w:p w14:paraId="1794B699" w14:textId="77777777" w:rsidR="004E3212" w:rsidRPr="004E3212" w:rsidRDefault="004E3212" w:rsidP="004E3212">
      <w:pPr>
        <w:pStyle w:val="dou-paragraph"/>
        <w:spacing w:before="0" w:beforeAutospacing="0" w:after="0" w:afterAutospacing="0" w:line="360" w:lineRule="auto"/>
        <w:ind w:right="-1"/>
        <w:jc w:val="both"/>
      </w:pPr>
      <w:r w:rsidRPr="004E3212">
        <w:t>Desvantagens:</w:t>
      </w:r>
    </w:p>
    <w:p w14:paraId="3F2DD04B" w14:textId="77777777" w:rsidR="004E3212" w:rsidRPr="004E3212" w:rsidRDefault="004E3212" w:rsidP="004E3212">
      <w:pPr>
        <w:pStyle w:val="dou-paragraph"/>
        <w:numPr>
          <w:ilvl w:val="0"/>
          <w:numId w:val="34"/>
        </w:numPr>
        <w:spacing w:before="0" w:beforeAutospacing="0" w:after="0" w:afterAutospacing="0" w:line="360" w:lineRule="auto"/>
        <w:ind w:right="-1"/>
        <w:jc w:val="both"/>
      </w:pPr>
      <w:r w:rsidRPr="004E3212">
        <w:t>Dificuldade de contratação e fixação de médicos especialistas em cardiologia no município;</w:t>
      </w:r>
    </w:p>
    <w:p w14:paraId="5B9C9660" w14:textId="77777777" w:rsidR="004E3212" w:rsidRPr="004E3212" w:rsidRDefault="004E3212" w:rsidP="004E3212">
      <w:pPr>
        <w:pStyle w:val="dou-paragraph"/>
        <w:numPr>
          <w:ilvl w:val="0"/>
          <w:numId w:val="34"/>
        </w:numPr>
        <w:spacing w:before="0" w:beforeAutospacing="0" w:after="0" w:afterAutospacing="0" w:line="360" w:lineRule="auto"/>
        <w:ind w:right="-1"/>
        <w:jc w:val="both"/>
      </w:pPr>
      <w:r w:rsidRPr="004E3212">
        <w:t>Necessidade de aquisição e manutenção de equipamentos específicos para realização dos exames;</w:t>
      </w:r>
    </w:p>
    <w:p w14:paraId="2141C582" w14:textId="77777777" w:rsidR="004E3212" w:rsidRPr="004E3212" w:rsidRDefault="004E3212" w:rsidP="004E3212">
      <w:pPr>
        <w:pStyle w:val="dou-paragraph"/>
        <w:numPr>
          <w:ilvl w:val="0"/>
          <w:numId w:val="34"/>
        </w:numPr>
        <w:spacing w:before="0" w:beforeAutospacing="0" w:after="0" w:afterAutospacing="0" w:line="360" w:lineRule="auto"/>
        <w:ind w:right="-1"/>
        <w:jc w:val="both"/>
      </w:pPr>
      <w:r w:rsidRPr="004E3212">
        <w:t>Custos elevados com salários, encargos trabalhistas e obrigações previdenciárias;</w:t>
      </w:r>
    </w:p>
    <w:p w14:paraId="7342BD87" w14:textId="77777777" w:rsidR="004E3212" w:rsidRPr="004E3212" w:rsidRDefault="004E3212" w:rsidP="004E3212">
      <w:pPr>
        <w:pStyle w:val="dou-paragraph"/>
        <w:numPr>
          <w:ilvl w:val="0"/>
          <w:numId w:val="34"/>
        </w:numPr>
        <w:spacing w:before="0" w:beforeAutospacing="0" w:after="0" w:afterAutospacing="0" w:line="360" w:lineRule="auto"/>
        <w:ind w:right="-1"/>
        <w:jc w:val="both"/>
      </w:pPr>
      <w:r w:rsidRPr="004E3212">
        <w:t>Rigidez administrativa decorrente da contratação de pessoal permanente;</w:t>
      </w:r>
    </w:p>
    <w:p w14:paraId="626DD1D0" w14:textId="77777777" w:rsidR="004E3212" w:rsidRPr="004E3212" w:rsidRDefault="004E3212" w:rsidP="004E3212">
      <w:pPr>
        <w:pStyle w:val="dou-paragraph"/>
        <w:numPr>
          <w:ilvl w:val="0"/>
          <w:numId w:val="34"/>
        </w:numPr>
        <w:spacing w:before="0" w:beforeAutospacing="0" w:after="0" w:afterAutospacing="0" w:line="360" w:lineRule="auto"/>
        <w:ind w:right="-1"/>
        <w:jc w:val="both"/>
      </w:pPr>
      <w:r w:rsidRPr="004E3212">
        <w:t>Baixa flexibilidade para adequação da oferta de exames conforme a variação da demanda.</w:t>
      </w:r>
    </w:p>
    <w:p w14:paraId="2A16F673" w14:textId="77777777" w:rsidR="004E3212" w:rsidRPr="004E3212" w:rsidRDefault="004E3212" w:rsidP="004E3212">
      <w:pPr>
        <w:pStyle w:val="dou-paragraph"/>
        <w:spacing w:before="0" w:beforeAutospacing="0" w:after="0" w:afterAutospacing="0" w:line="360" w:lineRule="auto"/>
        <w:ind w:right="-1"/>
        <w:jc w:val="both"/>
      </w:pPr>
    </w:p>
    <w:p w14:paraId="4DF9641B" w14:textId="77777777" w:rsidR="004E3212" w:rsidRPr="004E3212" w:rsidRDefault="004E3212" w:rsidP="004E3212">
      <w:pPr>
        <w:pStyle w:val="dou-paragraph"/>
        <w:spacing w:before="0" w:beforeAutospacing="0" w:after="0" w:afterAutospacing="0" w:line="360" w:lineRule="auto"/>
        <w:ind w:right="-1"/>
        <w:jc w:val="both"/>
        <w:rPr>
          <w:b/>
          <w:bCs/>
        </w:rPr>
      </w:pPr>
      <w:r w:rsidRPr="004E3212">
        <w:rPr>
          <w:b/>
          <w:bCs/>
        </w:rPr>
        <w:t>2ª Solução: Contratação de empresa especializada por meio de credenciamento</w:t>
      </w:r>
    </w:p>
    <w:p w14:paraId="738240D7" w14:textId="77777777" w:rsidR="004E3212" w:rsidRPr="004E3212" w:rsidRDefault="004E3212" w:rsidP="004E3212">
      <w:pPr>
        <w:pStyle w:val="dou-paragraph"/>
        <w:spacing w:before="0" w:beforeAutospacing="0" w:after="0" w:afterAutospacing="0" w:line="360" w:lineRule="auto"/>
        <w:ind w:right="-1"/>
        <w:jc w:val="both"/>
      </w:pPr>
      <w:r w:rsidRPr="004E3212">
        <w:t>A contratação por meio de credenciamento, constitui alternativa legalmente admitida para prestação de serviços de saúde.</w:t>
      </w:r>
    </w:p>
    <w:p w14:paraId="66FE5A8F" w14:textId="77777777" w:rsidR="004E3212" w:rsidRPr="004E3212" w:rsidRDefault="004E3212" w:rsidP="004E3212">
      <w:pPr>
        <w:pStyle w:val="dou-paragraph"/>
        <w:spacing w:before="0" w:beforeAutospacing="0" w:after="0" w:afterAutospacing="0" w:line="360" w:lineRule="auto"/>
        <w:ind w:right="-1"/>
        <w:jc w:val="both"/>
      </w:pPr>
      <w:r w:rsidRPr="004E3212">
        <w:t>Entretanto, no caso específico desta contratação, o modelo de credenciamento mostra-se menos adequado às características da demanda do município.</w:t>
      </w:r>
    </w:p>
    <w:p w14:paraId="46E513DD" w14:textId="77777777" w:rsidR="004E3212" w:rsidRPr="004E3212" w:rsidRDefault="004E3212" w:rsidP="004E3212">
      <w:pPr>
        <w:pStyle w:val="dou-paragraph"/>
        <w:spacing w:before="0" w:beforeAutospacing="0" w:after="0" w:afterAutospacing="0" w:line="360" w:lineRule="auto"/>
        <w:ind w:right="-1"/>
        <w:jc w:val="both"/>
      </w:pPr>
      <w:r w:rsidRPr="004E3212">
        <w:t>A solução planejada pela Secretaria Municipal de Saúde prevê a disponibilização de 01 (um) equipamento de MAPA e 01 (um) equipamento de Holter, com capacidade de 10 (dez) laudos mensais para cada tipo de exame, quantitativo considerado suficiente para atender à necessidade atual da rede municipal de saúde.</w:t>
      </w:r>
    </w:p>
    <w:p w14:paraId="5D37DF0C" w14:textId="77777777" w:rsidR="004E3212" w:rsidRPr="004E3212" w:rsidRDefault="004E3212" w:rsidP="004E3212">
      <w:pPr>
        <w:pStyle w:val="dou-paragraph"/>
        <w:spacing w:before="0" w:beforeAutospacing="0" w:after="0" w:afterAutospacing="0" w:line="360" w:lineRule="auto"/>
        <w:ind w:right="-1"/>
        <w:jc w:val="both"/>
      </w:pPr>
      <w:r w:rsidRPr="004E3212">
        <w:t>Diante desse cenário, o credenciamento de múltiplos prestadores não se mostra viável, uma vez que a demanda existente não comporta a divisão dos serviços entre diferentes empresas. A contratação de vários prestadores poderia resultar em dificuldades na organização da execução do serviço, além de comprometer a eficiência da gestão administrativa e assistencial.</w:t>
      </w:r>
    </w:p>
    <w:p w14:paraId="4374C06D" w14:textId="77777777" w:rsidR="004E3212" w:rsidRPr="004E3212" w:rsidRDefault="004E3212" w:rsidP="004E3212">
      <w:pPr>
        <w:pStyle w:val="dou-paragraph"/>
        <w:spacing w:before="0" w:beforeAutospacing="0" w:after="0" w:afterAutospacing="0" w:line="360" w:lineRule="auto"/>
        <w:ind w:right="-1"/>
        <w:jc w:val="both"/>
        <w:rPr>
          <w:b/>
          <w:bCs/>
        </w:rPr>
      </w:pPr>
      <w:r w:rsidRPr="004E3212">
        <w:rPr>
          <w:b/>
          <w:bCs/>
        </w:rPr>
        <w:t>Desvantagens:</w:t>
      </w:r>
    </w:p>
    <w:p w14:paraId="7106F31B" w14:textId="77777777" w:rsidR="004E3212" w:rsidRPr="004E3212" w:rsidRDefault="004E3212" w:rsidP="004E3212">
      <w:pPr>
        <w:pStyle w:val="dou-paragraph"/>
        <w:numPr>
          <w:ilvl w:val="0"/>
          <w:numId w:val="28"/>
        </w:numPr>
        <w:spacing w:before="0" w:beforeAutospacing="0" w:after="0" w:afterAutospacing="0" w:line="360" w:lineRule="auto"/>
        <w:ind w:right="-1"/>
        <w:jc w:val="both"/>
      </w:pPr>
      <w:r w:rsidRPr="004E3212">
        <w:t>Dificuldade na distribuição adequada dos serviços entre diferentes prestadores, considerando o quantitativo reduzido de exames mensais;</w:t>
      </w:r>
    </w:p>
    <w:p w14:paraId="32A94706" w14:textId="77777777" w:rsidR="004E3212" w:rsidRPr="004E3212" w:rsidRDefault="004E3212" w:rsidP="004E3212">
      <w:pPr>
        <w:pStyle w:val="dou-paragraph"/>
        <w:numPr>
          <w:ilvl w:val="0"/>
          <w:numId w:val="28"/>
        </w:numPr>
        <w:spacing w:before="0" w:beforeAutospacing="0" w:after="0" w:afterAutospacing="0" w:line="360" w:lineRule="auto"/>
        <w:ind w:right="-1"/>
        <w:jc w:val="both"/>
      </w:pPr>
      <w:r w:rsidRPr="004E3212">
        <w:lastRenderedPageBreak/>
        <w:t>Possibilidade de baixo aproveitamento dos equipamentos disponibilizados para a realização dos exames;</w:t>
      </w:r>
    </w:p>
    <w:p w14:paraId="23168088" w14:textId="77777777" w:rsidR="004E3212" w:rsidRPr="004E3212" w:rsidRDefault="004E3212" w:rsidP="004E3212">
      <w:pPr>
        <w:pStyle w:val="dou-paragraph"/>
        <w:numPr>
          <w:ilvl w:val="0"/>
          <w:numId w:val="28"/>
        </w:numPr>
        <w:spacing w:before="0" w:beforeAutospacing="0" w:after="0" w:afterAutospacing="0" w:line="360" w:lineRule="auto"/>
        <w:ind w:right="-1"/>
        <w:jc w:val="both"/>
      </w:pPr>
      <w:r w:rsidRPr="004E3212">
        <w:t>Necessidade de maior organização e controle por parte da Administração para acompanhar diferentes prestadores.;</w:t>
      </w:r>
    </w:p>
    <w:p w14:paraId="314DA298" w14:textId="77777777" w:rsidR="004E3212" w:rsidRPr="004E3212" w:rsidRDefault="004E3212" w:rsidP="004E3212">
      <w:pPr>
        <w:pStyle w:val="dou-paragraph"/>
        <w:numPr>
          <w:ilvl w:val="0"/>
          <w:numId w:val="28"/>
        </w:numPr>
        <w:spacing w:before="0" w:beforeAutospacing="0" w:after="0" w:afterAutospacing="0" w:line="360" w:lineRule="auto"/>
        <w:ind w:right="-1"/>
        <w:jc w:val="both"/>
      </w:pPr>
      <w:r w:rsidRPr="004E3212">
        <w:t>Possibilidade de desorganização no agendamento dos exames e no fluxo de atendimento dos pacientes;</w:t>
      </w:r>
    </w:p>
    <w:p w14:paraId="0A637C1C" w14:textId="77777777" w:rsidR="004E3212" w:rsidRPr="004E3212" w:rsidRDefault="004E3212" w:rsidP="004E3212">
      <w:pPr>
        <w:pStyle w:val="dou-paragraph"/>
        <w:numPr>
          <w:ilvl w:val="0"/>
          <w:numId w:val="28"/>
        </w:numPr>
        <w:spacing w:before="0" w:beforeAutospacing="0" w:after="0" w:afterAutospacing="0" w:line="360" w:lineRule="auto"/>
        <w:ind w:right="-1"/>
        <w:jc w:val="both"/>
      </w:pPr>
      <w:r w:rsidRPr="004E3212">
        <w:t>Possível dificuldade em manter o mesmo padrão tecnológico e operacional dos serviços prestados, tendo em vista que a contratação por meio de credenciamento pode resultar na atuação de mais de um fornecedor.</w:t>
      </w:r>
    </w:p>
    <w:p w14:paraId="259CFE50" w14:textId="77777777" w:rsidR="004E3212" w:rsidRPr="004E3212" w:rsidRDefault="004E3212" w:rsidP="004E3212">
      <w:pPr>
        <w:pStyle w:val="dou-paragraph"/>
        <w:numPr>
          <w:ilvl w:val="0"/>
          <w:numId w:val="28"/>
        </w:numPr>
        <w:spacing w:before="0" w:beforeAutospacing="0" w:after="0" w:afterAutospacing="0" w:line="360" w:lineRule="auto"/>
        <w:ind w:right="-1"/>
        <w:jc w:val="both"/>
      </w:pPr>
      <w:r w:rsidRPr="004E3212">
        <w:t>Considerando que o serviço será executado por telemedicina, com necessidade de treinamento dos profissionais da saúde para instalação e retirada dos equipamentos nos pacientes, bem como para utilização dos sistemas de envio, armazenamento e visualização dos exames e laudos, a existência de diferentes prestadores poderia exigir a adaptação dos servidores a múltiplos equipamentos e plataformas tecnológicas, aumentando a complexidade operacional e o risco de inconsistências na execução do serviço.</w:t>
      </w:r>
    </w:p>
    <w:p w14:paraId="12D50920" w14:textId="77777777" w:rsidR="004E3212" w:rsidRPr="004E3212" w:rsidRDefault="004E3212" w:rsidP="004E3212">
      <w:pPr>
        <w:pStyle w:val="dou-paragraph"/>
        <w:spacing w:before="0" w:beforeAutospacing="0" w:after="0" w:afterAutospacing="0" w:line="360" w:lineRule="auto"/>
        <w:ind w:left="720" w:right="-1"/>
        <w:jc w:val="both"/>
      </w:pPr>
    </w:p>
    <w:p w14:paraId="11CBBDBC" w14:textId="77777777" w:rsidR="004E3212" w:rsidRPr="004E3212" w:rsidRDefault="004E3212" w:rsidP="004E3212">
      <w:pPr>
        <w:spacing w:before="120" w:after="120" w:line="360" w:lineRule="auto"/>
        <w:jc w:val="both"/>
        <w:rPr>
          <w:b/>
          <w:bCs/>
          <w:szCs w:val="24"/>
          <w:lang w:eastAsia="pt-BR"/>
        </w:rPr>
      </w:pPr>
      <w:r w:rsidRPr="004E3212">
        <w:rPr>
          <w:b/>
          <w:bCs/>
          <w:szCs w:val="24"/>
          <w:lang w:eastAsia="pt-BR"/>
        </w:rPr>
        <w:t>3ª Solução: Contratação de empresa especializada por meio de pregão eletrônico</w:t>
      </w:r>
    </w:p>
    <w:p w14:paraId="503A961C" w14:textId="77777777" w:rsidR="004E3212" w:rsidRPr="004E3212" w:rsidRDefault="004E3212" w:rsidP="004E3212">
      <w:pPr>
        <w:spacing w:before="120" w:after="120" w:line="360" w:lineRule="auto"/>
        <w:jc w:val="both"/>
        <w:rPr>
          <w:szCs w:val="24"/>
          <w:lang w:eastAsia="pt-BR"/>
        </w:rPr>
      </w:pPr>
      <w:r w:rsidRPr="004E3212">
        <w:rPr>
          <w:szCs w:val="24"/>
          <w:lang w:eastAsia="pt-BR"/>
        </w:rPr>
        <w:t>A contratação de empresa especializada na prestação de serviços de telemedicina para análise e emissão de laudos médicos de exames de MAPA 24 horas e Holter 24 horas, com fornecimento dos equipamentos em regime de comodato, por meio de procedimento licitatório na modalidade pregão eletrônico, apresenta-se como a solução mais adequada do ponto de vista técnico, econômico e administrativo.</w:t>
      </w:r>
    </w:p>
    <w:p w14:paraId="729D8E94" w14:textId="77777777" w:rsidR="004E3212" w:rsidRPr="004E3212" w:rsidRDefault="004E3212" w:rsidP="004E3212">
      <w:pPr>
        <w:spacing w:before="120" w:after="120" w:line="360" w:lineRule="auto"/>
        <w:jc w:val="both"/>
        <w:rPr>
          <w:szCs w:val="24"/>
          <w:lang w:eastAsia="pt-BR"/>
        </w:rPr>
      </w:pPr>
      <w:r w:rsidRPr="004E3212">
        <w:rPr>
          <w:szCs w:val="24"/>
          <w:lang w:eastAsia="pt-BR"/>
        </w:rPr>
        <w:t>Nesse modelo, os exames são realizados no município mediante utilização dos equipamentos disponibilizados pela contratada, enquanto os registros são transmitidos por meio de plataforma digital segura para análise remota por médicos especialistas devidamente habilitados.</w:t>
      </w:r>
    </w:p>
    <w:p w14:paraId="2173BEE0" w14:textId="77777777" w:rsidR="004E3212" w:rsidRPr="004E3212" w:rsidRDefault="004E3212" w:rsidP="004E3212">
      <w:pPr>
        <w:spacing w:before="120" w:after="120" w:line="360" w:lineRule="auto"/>
        <w:jc w:val="both"/>
        <w:rPr>
          <w:szCs w:val="24"/>
          <w:lang w:eastAsia="pt-BR"/>
        </w:rPr>
      </w:pPr>
      <w:r w:rsidRPr="004E3212">
        <w:rPr>
          <w:b/>
          <w:bCs/>
          <w:szCs w:val="24"/>
          <w:lang w:eastAsia="pt-BR"/>
        </w:rPr>
        <w:t>Vantagens:</w:t>
      </w:r>
    </w:p>
    <w:p w14:paraId="706E5BA2" w14:textId="77777777" w:rsidR="004E3212" w:rsidRPr="004E3212" w:rsidRDefault="004E3212" w:rsidP="004E3212">
      <w:pPr>
        <w:numPr>
          <w:ilvl w:val="0"/>
          <w:numId w:val="29"/>
        </w:numPr>
        <w:suppressAutoHyphens w:val="0"/>
        <w:spacing w:before="120" w:after="120" w:line="360" w:lineRule="auto"/>
        <w:jc w:val="both"/>
        <w:rPr>
          <w:szCs w:val="24"/>
          <w:lang w:eastAsia="pt-BR"/>
        </w:rPr>
      </w:pPr>
      <w:r w:rsidRPr="004E3212">
        <w:rPr>
          <w:szCs w:val="24"/>
          <w:lang w:eastAsia="pt-BR"/>
        </w:rPr>
        <w:t>Seleção da proposta mais vantajosa para a Administração Pública por meio de procedimento competitivo;</w:t>
      </w:r>
    </w:p>
    <w:p w14:paraId="54BE41E6" w14:textId="77777777" w:rsidR="004E3212" w:rsidRPr="004E3212" w:rsidRDefault="004E3212" w:rsidP="004E3212">
      <w:pPr>
        <w:numPr>
          <w:ilvl w:val="0"/>
          <w:numId w:val="29"/>
        </w:numPr>
        <w:suppressAutoHyphens w:val="0"/>
        <w:spacing w:before="120" w:after="120" w:line="360" w:lineRule="auto"/>
        <w:jc w:val="both"/>
        <w:rPr>
          <w:szCs w:val="24"/>
          <w:lang w:eastAsia="pt-BR"/>
        </w:rPr>
      </w:pPr>
      <w:r w:rsidRPr="004E3212">
        <w:rPr>
          <w:szCs w:val="24"/>
          <w:lang w:eastAsia="pt-BR"/>
        </w:rPr>
        <w:lastRenderedPageBreak/>
        <w:t>Maior eficiência na organização da oferta dos exames, com execução centralizada do serviço;</w:t>
      </w:r>
    </w:p>
    <w:p w14:paraId="21F2EBB3" w14:textId="77777777" w:rsidR="004E3212" w:rsidRPr="004E3212" w:rsidRDefault="004E3212" w:rsidP="004E3212">
      <w:pPr>
        <w:numPr>
          <w:ilvl w:val="0"/>
          <w:numId w:val="29"/>
        </w:numPr>
        <w:suppressAutoHyphens w:val="0"/>
        <w:spacing w:before="120" w:after="120" w:line="360" w:lineRule="auto"/>
        <w:jc w:val="both"/>
        <w:rPr>
          <w:szCs w:val="24"/>
          <w:lang w:eastAsia="pt-BR"/>
        </w:rPr>
      </w:pPr>
      <w:r w:rsidRPr="004E3212">
        <w:rPr>
          <w:szCs w:val="24"/>
          <w:lang w:eastAsia="pt-BR"/>
        </w:rPr>
        <w:t>Redução de custos com a necessidade de contratação presencial de médicos especialistas para realização dos laudos, uma vez que o serviço será executado por meio de telemedicina. Esse modelo permite o acesso remoto a profissionais qualificados, a emissão dos laudos em prazos reduzidos e a utilização de tecnologias seguras e integradas aos sistemas municipais de saúde, contribuindo para maior eficiência na prestação do serviço público;</w:t>
      </w:r>
    </w:p>
    <w:p w14:paraId="7F48EF04" w14:textId="77777777" w:rsidR="004E3212" w:rsidRPr="004E3212" w:rsidRDefault="004E3212" w:rsidP="004E3212">
      <w:pPr>
        <w:numPr>
          <w:ilvl w:val="0"/>
          <w:numId w:val="29"/>
        </w:numPr>
        <w:suppressAutoHyphens w:val="0"/>
        <w:spacing w:before="120" w:after="120" w:line="360" w:lineRule="auto"/>
        <w:jc w:val="both"/>
        <w:rPr>
          <w:szCs w:val="24"/>
          <w:lang w:eastAsia="pt-BR"/>
        </w:rPr>
      </w:pPr>
      <w:r w:rsidRPr="004E3212">
        <w:rPr>
          <w:szCs w:val="24"/>
          <w:lang w:eastAsia="pt-BR"/>
        </w:rPr>
        <w:t>Fornecimento dos equipamentos em regime de comodato, sem necessidade de investimento direto pelo município;</w:t>
      </w:r>
    </w:p>
    <w:p w14:paraId="2C06671D" w14:textId="77777777" w:rsidR="004E3212" w:rsidRPr="004E3212" w:rsidRDefault="004E3212" w:rsidP="004E3212">
      <w:pPr>
        <w:numPr>
          <w:ilvl w:val="0"/>
          <w:numId w:val="29"/>
        </w:numPr>
        <w:suppressAutoHyphens w:val="0"/>
        <w:spacing w:before="120" w:after="120" w:line="360" w:lineRule="auto"/>
        <w:jc w:val="both"/>
        <w:rPr>
          <w:szCs w:val="24"/>
          <w:lang w:eastAsia="pt-BR"/>
        </w:rPr>
      </w:pPr>
      <w:r w:rsidRPr="004E3212">
        <w:rPr>
          <w:szCs w:val="24"/>
          <w:lang w:eastAsia="pt-BR"/>
        </w:rPr>
        <w:t>Facilidade na gestão contratual, considerando que a execução dos serviços ficará concentrada em um único fornecedor, o que contribui para maior organização administrativa, padronização dos procedimentos e agilidade na comunicação entre a Secretaria Municipal de Saúde e a empresa contratada;</w:t>
      </w:r>
    </w:p>
    <w:p w14:paraId="0CAE845A" w14:textId="77777777" w:rsidR="004E3212" w:rsidRPr="004E3212" w:rsidRDefault="004E3212" w:rsidP="004E3212">
      <w:pPr>
        <w:numPr>
          <w:ilvl w:val="0"/>
          <w:numId w:val="29"/>
        </w:numPr>
        <w:suppressAutoHyphens w:val="0"/>
        <w:spacing w:before="120" w:after="120" w:line="360" w:lineRule="auto"/>
        <w:jc w:val="both"/>
        <w:rPr>
          <w:szCs w:val="24"/>
          <w:lang w:eastAsia="pt-BR"/>
        </w:rPr>
      </w:pPr>
      <w:r w:rsidRPr="004E3212">
        <w:rPr>
          <w:szCs w:val="24"/>
          <w:lang w:eastAsia="pt-BR"/>
        </w:rPr>
        <w:t>Essa centralização também favorece o processo de treinamento dos profissionais da rede municipal, tanto para o correto manuseio dos equipamentos utilizados na realização dos exames quanto para a utilização do sistema de telemedicina destinado ao envio, armazenamento e visualização dos registros e laudos, reduzindo a complexidade operacional e facilitando a rotina dos serviços;</w:t>
      </w:r>
    </w:p>
    <w:p w14:paraId="1E1828BE" w14:textId="77777777" w:rsidR="004E3212" w:rsidRPr="004E3212" w:rsidRDefault="004E3212" w:rsidP="004E3212">
      <w:pPr>
        <w:numPr>
          <w:ilvl w:val="0"/>
          <w:numId w:val="29"/>
        </w:numPr>
        <w:suppressAutoHyphens w:val="0"/>
        <w:spacing w:before="120" w:after="120" w:line="360" w:lineRule="auto"/>
        <w:jc w:val="both"/>
        <w:rPr>
          <w:szCs w:val="24"/>
          <w:lang w:eastAsia="pt-BR"/>
        </w:rPr>
      </w:pPr>
      <w:r w:rsidRPr="004E3212">
        <w:rPr>
          <w:szCs w:val="24"/>
          <w:lang w:eastAsia="pt-BR"/>
        </w:rPr>
        <w:t>Padronização tecnológica e operacional dos serviços prestados;</w:t>
      </w:r>
    </w:p>
    <w:p w14:paraId="1FDFD5C5" w14:textId="77777777" w:rsidR="004E3212" w:rsidRPr="004E3212" w:rsidRDefault="004E3212" w:rsidP="004E3212">
      <w:pPr>
        <w:spacing w:before="120" w:after="120" w:line="360" w:lineRule="auto"/>
        <w:jc w:val="both"/>
        <w:rPr>
          <w:szCs w:val="24"/>
          <w:lang w:eastAsia="pt-BR"/>
        </w:rPr>
      </w:pPr>
      <w:r w:rsidRPr="004E3212">
        <w:rPr>
          <w:b/>
          <w:bCs/>
          <w:szCs w:val="24"/>
          <w:lang w:eastAsia="pt-BR"/>
        </w:rPr>
        <w:t xml:space="preserve">Conclusão </w:t>
      </w:r>
    </w:p>
    <w:p w14:paraId="6918AAC0" w14:textId="77777777" w:rsidR="004E3212" w:rsidRPr="004E3212" w:rsidRDefault="004E3212" w:rsidP="004E3212">
      <w:pPr>
        <w:spacing w:before="120" w:after="120" w:line="360" w:lineRule="auto"/>
        <w:jc w:val="both"/>
        <w:rPr>
          <w:szCs w:val="24"/>
          <w:lang w:eastAsia="pt-BR"/>
        </w:rPr>
      </w:pPr>
      <w:r w:rsidRPr="004E3212">
        <w:rPr>
          <w:szCs w:val="24"/>
          <w:lang w:eastAsia="pt-BR"/>
        </w:rPr>
        <w:t>Após a análise das alternativas apresentadas, conclui-se que a contratação de empresa especializada por meio de pregão eletrônico é a solução mais adequada para atender às necessidades da Secretaria Municipal de Saúde de Caracol/MS.</w:t>
      </w:r>
    </w:p>
    <w:p w14:paraId="725B6CD3" w14:textId="77777777" w:rsidR="004E3212" w:rsidRPr="004E3212" w:rsidRDefault="004E3212" w:rsidP="004E3212">
      <w:pPr>
        <w:spacing w:before="120" w:after="120" w:line="360" w:lineRule="auto"/>
        <w:jc w:val="both"/>
        <w:rPr>
          <w:szCs w:val="24"/>
          <w:lang w:eastAsia="pt-BR"/>
        </w:rPr>
      </w:pPr>
      <w:r w:rsidRPr="004E3212">
        <w:rPr>
          <w:szCs w:val="24"/>
          <w:lang w:eastAsia="pt-BR"/>
        </w:rPr>
        <w:t>Esse modelo permite ampliar o acesso da população aos exames cardiológicos especializados, reduzir custos para o município, organizar melhor o encaminhamento e a realização dos exames e garantir maior qualidade e agilidade na prestação dos serviços de saúde.</w:t>
      </w:r>
    </w:p>
    <w:p w14:paraId="386ADC21" w14:textId="77777777" w:rsidR="004E3212" w:rsidRPr="004E3212" w:rsidRDefault="004E3212" w:rsidP="004E3212">
      <w:pPr>
        <w:spacing w:before="120" w:after="120" w:line="360" w:lineRule="auto"/>
        <w:jc w:val="both"/>
        <w:rPr>
          <w:szCs w:val="24"/>
          <w:lang w:eastAsia="pt-BR"/>
        </w:rPr>
      </w:pPr>
    </w:p>
    <w:p w14:paraId="768BB307" w14:textId="77777777" w:rsidR="004E3212" w:rsidRPr="004E3212" w:rsidRDefault="004E3212" w:rsidP="004E3212">
      <w:pPr>
        <w:spacing w:line="360" w:lineRule="auto"/>
        <w:ind w:right="-1"/>
        <w:jc w:val="both"/>
        <w:rPr>
          <w:b/>
          <w:bCs/>
          <w:szCs w:val="24"/>
        </w:rPr>
      </w:pPr>
      <w:bookmarkStart w:id="4" w:name="_Hlk72227488"/>
      <w:r w:rsidRPr="004E3212">
        <w:rPr>
          <w:b/>
          <w:bCs/>
          <w:szCs w:val="24"/>
        </w:rPr>
        <w:lastRenderedPageBreak/>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4"/>
    <w:p w14:paraId="686019F6" w14:textId="77777777" w:rsidR="004E3212" w:rsidRPr="00BE5C92" w:rsidRDefault="004E3212" w:rsidP="004E3212">
      <w:pPr>
        <w:jc w:val="both"/>
        <w:rPr>
          <w:rFonts w:ascii="Arial" w:hAnsi="Arial" w:cs="Arial"/>
          <w:b/>
          <w:bCs/>
          <w:szCs w:val="24"/>
          <w:lang w:eastAsia="pt-BR"/>
        </w:rPr>
      </w:pPr>
      <w:r w:rsidRPr="004E3212">
        <w:rPr>
          <w:color w:val="000000"/>
          <w:szCs w:val="24"/>
        </w:rPr>
        <w:t xml:space="preserve">O valor estimado para a contratação é de </w:t>
      </w:r>
      <w:r w:rsidRPr="004E3212">
        <w:rPr>
          <w:bCs/>
          <w:spacing w:val="-5"/>
          <w:szCs w:val="24"/>
        </w:rPr>
        <w:t>R$ 45.670,56</w:t>
      </w:r>
      <w:r w:rsidRPr="004E3212">
        <w:rPr>
          <w:szCs w:val="24"/>
        </w:rPr>
        <w:t xml:space="preserve"> (quarenta e cinco mil, seiscentos e setenta reais e cinquenta e seis centavos)</w:t>
      </w:r>
      <w:r w:rsidRPr="004E3212">
        <w:rPr>
          <w:szCs w:val="24"/>
          <w:lang w:eastAsia="pt-BR"/>
        </w:rPr>
        <w:t>, conforme tabela abaixo</w:t>
      </w:r>
      <w:r w:rsidRPr="00BE5C92">
        <w:rPr>
          <w:rFonts w:ascii="Arial" w:hAnsi="Arial" w:cs="Arial"/>
          <w:szCs w:val="24"/>
          <w:lang w:eastAsia="pt-BR"/>
        </w:rPr>
        <w:t>.</w:t>
      </w:r>
    </w:p>
    <w:tbl>
      <w:tblPr>
        <w:tblW w:w="8637" w:type="dxa"/>
        <w:tblInd w:w="5" w:type="dxa"/>
        <w:tblCellMar>
          <w:left w:w="70" w:type="dxa"/>
          <w:right w:w="70" w:type="dxa"/>
        </w:tblCellMar>
        <w:tblLook w:val="04A0" w:firstRow="1" w:lastRow="0" w:firstColumn="1" w:lastColumn="0" w:noHBand="0" w:noVBand="1"/>
      </w:tblPr>
      <w:tblGrid>
        <w:gridCol w:w="666"/>
        <w:gridCol w:w="4242"/>
        <w:gridCol w:w="844"/>
        <w:gridCol w:w="845"/>
        <w:gridCol w:w="1061"/>
        <w:gridCol w:w="979"/>
      </w:tblGrid>
      <w:tr w:rsidR="004E3212" w:rsidRPr="004E3212" w14:paraId="55F49E47" w14:textId="77777777" w:rsidTr="00807A78">
        <w:trPr>
          <w:trHeight w:val="495"/>
        </w:trPr>
        <w:tc>
          <w:tcPr>
            <w:tcW w:w="666" w:type="dxa"/>
            <w:tcBorders>
              <w:top w:val="single" w:sz="4" w:space="0" w:color="auto"/>
              <w:left w:val="single" w:sz="4" w:space="0" w:color="auto"/>
              <w:bottom w:val="single" w:sz="4" w:space="0" w:color="auto"/>
              <w:right w:val="single" w:sz="4" w:space="0" w:color="auto"/>
            </w:tcBorders>
            <w:vAlign w:val="center"/>
            <w:hideMark/>
          </w:tcPr>
          <w:p w14:paraId="49D0ED79" w14:textId="77777777" w:rsidR="004E3212" w:rsidRPr="00807A78" w:rsidRDefault="004E3212" w:rsidP="000D346D">
            <w:pPr>
              <w:jc w:val="center"/>
              <w:rPr>
                <w:b/>
                <w:bCs/>
                <w:sz w:val="18"/>
                <w:szCs w:val="18"/>
                <w:lang w:eastAsia="pt-BR"/>
              </w:rPr>
            </w:pPr>
            <w:r w:rsidRPr="00807A78">
              <w:rPr>
                <w:b/>
                <w:bCs/>
                <w:sz w:val="18"/>
                <w:szCs w:val="18"/>
                <w:lang w:eastAsia="pt-BR"/>
              </w:rPr>
              <w:t>ITEM</w:t>
            </w:r>
          </w:p>
        </w:tc>
        <w:tc>
          <w:tcPr>
            <w:tcW w:w="4242" w:type="dxa"/>
            <w:tcBorders>
              <w:top w:val="single" w:sz="4" w:space="0" w:color="auto"/>
              <w:left w:val="nil"/>
              <w:bottom w:val="single" w:sz="4" w:space="0" w:color="auto"/>
              <w:right w:val="single" w:sz="4" w:space="0" w:color="auto"/>
            </w:tcBorders>
            <w:vAlign w:val="center"/>
            <w:hideMark/>
          </w:tcPr>
          <w:p w14:paraId="6F332581" w14:textId="77777777" w:rsidR="004E3212" w:rsidRPr="00807A78" w:rsidRDefault="004E3212" w:rsidP="000D346D">
            <w:pPr>
              <w:jc w:val="center"/>
              <w:rPr>
                <w:b/>
                <w:bCs/>
                <w:sz w:val="18"/>
                <w:szCs w:val="18"/>
                <w:lang w:eastAsia="pt-BR"/>
              </w:rPr>
            </w:pPr>
            <w:r w:rsidRPr="00807A78">
              <w:rPr>
                <w:b/>
                <w:bCs/>
                <w:sz w:val="18"/>
                <w:szCs w:val="18"/>
                <w:lang w:eastAsia="pt-BR"/>
              </w:rPr>
              <w:t>PRODUTO / SERVIÇO</w:t>
            </w:r>
          </w:p>
        </w:tc>
        <w:tc>
          <w:tcPr>
            <w:tcW w:w="844" w:type="dxa"/>
            <w:tcBorders>
              <w:top w:val="single" w:sz="4" w:space="0" w:color="auto"/>
              <w:left w:val="nil"/>
              <w:bottom w:val="single" w:sz="4" w:space="0" w:color="auto"/>
              <w:right w:val="single" w:sz="4" w:space="0" w:color="auto"/>
            </w:tcBorders>
            <w:vAlign w:val="center"/>
            <w:hideMark/>
          </w:tcPr>
          <w:p w14:paraId="1832AAF2" w14:textId="77777777" w:rsidR="004E3212" w:rsidRPr="00807A78" w:rsidRDefault="004E3212" w:rsidP="000D346D">
            <w:pPr>
              <w:jc w:val="center"/>
              <w:rPr>
                <w:b/>
                <w:bCs/>
                <w:sz w:val="18"/>
                <w:szCs w:val="18"/>
                <w:lang w:eastAsia="pt-BR"/>
              </w:rPr>
            </w:pPr>
            <w:r w:rsidRPr="00807A78">
              <w:rPr>
                <w:b/>
                <w:bCs/>
                <w:sz w:val="18"/>
                <w:szCs w:val="18"/>
                <w:lang w:eastAsia="pt-BR"/>
              </w:rPr>
              <w:t>UND</w:t>
            </w:r>
          </w:p>
        </w:tc>
        <w:tc>
          <w:tcPr>
            <w:tcW w:w="845" w:type="dxa"/>
            <w:tcBorders>
              <w:top w:val="single" w:sz="4" w:space="0" w:color="auto"/>
              <w:left w:val="nil"/>
              <w:bottom w:val="single" w:sz="4" w:space="0" w:color="auto"/>
              <w:right w:val="single" w:sz="4" w:space="0" w:color="auto"/>
            </w:tcBorders>
            <w:vAlign w:val="center"/>
            <w:hideMark/>
          </w:tcPr>
          <w:p w14:paraId="6AD4BABC" w14:textId="77777777" w:rsidR="004E3212" w:rsidRPr="00807A78" w:rsidRDefault="004E3212" w:rsidP="000D346D">
            <w:pPr>
              <w:jc w:val="center"/>
              <w:rPr>
                <w:b/>
                <w:bCs/>
                <w:sz w:val="18"/>
                <w:szCs w:val="18"/>
                <w:lang w:eastAsia="pt-BR"/>
              </w:rPr>
            </w:pPr>
            <w:r w:rsidRPr="00807A78">
              <w:rPr>
                <w:b/>
                <w:bCs/>
                <w:sz w:val="18"/>
                <w:szCs w:val="18"/>
                <w:lang w:eastAsia="pt-BR"/>
              </w:rPr>
              <w:t>QTD</w:t>
            </w:r>
          </w:p>
        </w:tc>
        <w:tc>
          <w:tcPr>
            <w:tcW w:w="1061" w:type="dxa"/>
            <w:tcBorders>
              <w:top w:val="single" w:sz="4" w:space="0" w:color="auto"/>
              <w:left w:val="nil"/>
              <w:bottom w:val="single" w:sz="4" w:space="0" w:color="auto"/>
              <w:right w:val="single" w:sz="4" w:space="0" w:color="auto"/>
            </w:tcBorders>
            <w:vAlign w:val="center"/>
            <w:hideMark/>
          </w:tcPr>
          <w:p w14:paraId="7E0CC0AB" w14:textId="77777777" w:rsidR="004E3212" w:rsidRPr="00807A78" w:rsidRDefault="004E3212" w:rsidP="000D346D">
            <w:pPr>
              <w:jc w:val="center"/>
              <w:rPr>
                <w:b/>
                <w:bCs/>
                <w:sz w:val="18"/>
                <w:szCs w:val="18"/>
                <w:lang w:eastAsia="pt-BR"/>
              </w:rPr>
            </w:pPr>
            <w:r w:rsidRPr="00807A78">
              <w:rPr>
                <w:b/>
                <w:bCs/>
                <w:sz w:val="18"/>
                <w:szCs w:val="18"/>
                <w:lang w:eastAsia="pt-BR"/>
              </w:rPr>
              <w:t>VALOR UNITÁRIO MÁXIMO</w:t>
            </w:r>
          </w:p>
        </w:tc>
        <w:tc>
          <w:tcPr>
            <w:tcW w:w="979" w:type="dxa"/>
            <w:tcBorders>
              <w:top w:val="single" w:sz="4" w:space="0" w:color="auto"/>
              <w:left w:val="nil"/>
              <w:bottom w:val="single" w:sz="4" w:space="0" w:color="auto"/>
              <w:right w:val="single" w:sz="4" w:space="0" w:color="auto"/>
            </w:tcBorders>
            <w:vAlign w:val="center"/>
            <w:hideMark/>
          </w:tcPr>
          <w:p w14:paraId="4A48626C" w14:textId="77777777" w:rsidR="004E3212" w:rsidRPr="00807A78" w:rsidRDefault="004E3212" w:rsidP="000D346D">
            <w:pPr>
              <w:jc w:val="center"/>
              <w:rPr>
                <w:b/>
                <w:bCs/>
                <w:sz w:val="18"/>
                <w:szCs w:val="18"/>
                <w:lang w:eastAsia="pt-BR"/>
              </w:rPr>
            </w:pPr>
            <w:r w:rsidRPr="00807A78">
              <w:rPr>
                <w:b/>
                <w:bCs/>
                <w:sz w:val="18"/>
                <w:szCs w:val="18"/>
                <w:lang w:eastAsia="pt-BR"/>
              </w:rPr>
              <w:t>VALOR TOTAL MÁXIMO</w:t>
            </w:r>
          </w:p>
        </w:tc>
      </w:tr>
      <w:tr w:rsidR="004E3212" w:rsidRPr="004E3212" w14:paraId="35E92FE3" w14:textId="77777777" w:rsidTr="00807A78">
        <w:trPr>
          <w:trHeight w:val="300"/>
        </w:trPr>
        <w:tc>
          <w:tcPr>
            <w:tcW w:w="666" w:type="dxa"/>
            <w:tcBorders>
              <w:top w:val="nil"/>
              <w:left w:val="single" w:sz="4" w:space="0" w:color="auto"/>
              <w:bottom w:val="single" w:sz="4" w:space="0" w:color="auto"/>
              <w:right w:val="single" w:sz="4" w:space="0" w:color="auto"/>
            </w:tcBorders>
            <w:vAlign w:val="center"/>
            <w:hideMark/>
          </w:tcPr>
          <w:p w14:paraId="2468E9DA" w14:textId="77777777" w:rsidR="004E3212" w:rsidRPr="00807A78" w:rsidRDefault="004E3212" w:rsidP="000D346D">
            <w:pPr>
              <w:jc w:val="center"/>
              <w:rPr>
                <w:sz w:val="18"/>
                <w:szCs w:val="18"/>
                <w:lang w:eastAsia="pt-BR"/>
              </w:rPr>
            </w:pPr>
            <w:r w:rsidRPr="00807A78">
              <w:rPr>
                <w:sz w:val="18"/>
                <w:szCs w:val="18"/>
                <w:lang w:eastAsia="pt-BR"/>
              </w:rPr>
              <w:t>1</w:t>
            </w:r>
          </w:p>
        </w:tc>
        <w:tc>
          <w:tcPr>
            <w:tcW w:w="4242" w:type="dxa"/>
            <w:tcBorders>
              <w:top w:val="nil"/>
              <w:left w:val="nil"/>
              <w:bottom w:val="single" w:sz="4" w:space="0" w:color="auto"/>
              <w:right w:val="single" w:sz="4" w:space="0" w:color="auto"/>
            </w:tcBorders>
            <w:hideMark/>
          </w:tcPr>
          <w:p w14:paraId="67E024CA" w14:textId="77777777" w:rsidR="004E3212" w:rsidRPr="00807A78" w:rsidRDefault="004E3212" w:rsidP="000D346D">
            <w:pPr>
              <w:jc w:val="both"/>
              <w:rPr>
                <w:sz w:val="18"/>
                <w:szCs w:val="18"/>
                <w:lang w:eastAsia="pt-BR"/>
              </w:rPr>
            </w:pPr>
            <w:r w:rsidRPr="00807A78">
              <w:rPr>
                <w:bCs/>
                <w:spacing w:val="-5"/>
                <w:sz w:val="18"/>
                <w:szCs w:val="18"/>
              </w:rPr>
              <w:t>SERVIÇO DE TELEMEDICINA PARA REALIZAÇÃO DE EXAME DE MAPA 24 HORAS, COM ANÁLISE E EMISSÃO DE LAUDOS MÉDICOS, INCLUINDO A DISPONIBILIZAÇÃO DE 01 (UM) EQUIPAMENTO EM REGIME DE COMODATO, SEM CUSTOS ADICIONAIS O COMODATO, COM EMISSÃO DE 10 (DEZ) LAUDOS MENSAIS.</w:t>
            </w:r>
          </w:p>
        </w:tc>
        <w:tc>
          <w:tcPr>
            <w:tcW w:w="844" w:type="dxa"/>
            <w:tcBorders>
              <w:top w:val="nil"/>
              <w:left w:val="nil"/>
              <w:bottom w:val="single" w:sz="4" w:space="0" w:color="auto"/>
              <w:right w:val="single" w:sz="4" w:space="0" w:color="auto"/>
            </w:tcBorders>
            <w:vAlign w:val="center"/>
            <w:hideMark/>
          </w:tcPr>
          <w:p w14:paraId="1CF035FF" w14:textId="77777777" w:rsidR="004E3212" w:rsidRPr="00807A78" w:rsidRDefault="004E3212" w:rsidP="000D346D">
            <w:pPr>
              <w:jc w:val="center"/>
              <w:rPr>
                <w:sz w:val="18"/>
                <w:szCs w:val="18"/>
                <w:lang w:eastAsia="pt-BR"/>
              </w:rPr>
            </w:pPr>
            <w:r w:rsidRPr="00807A78">
              <w:rPr>
                <w:sz w:val="18"/>
                <w:szCs w:val="18"/>
                <w:lang w:eastAsia="pt-BR"/>
              </w:rPr>
              <w:t>MÊS</w:t>
            </w:r>
          </w:p>
        </w:tc>
        <w:tc>
          <w:tcPr>
            <w:tcW w:w="845" w:type="dxa"/>
            <w:tcBorders>
              <w:top w:val="nil"/>
              <w:left w:val="nil"/>
              <w:bottom w:val="single" w:sz="4" w:space="0" w:color="auto"/>
              <w:right w:val="single" w:sz="4" w:space="0" w:color="auto"/>
            </w:tcBorders>
            <w:vAlign w:val="center"/>
            <w:hideMark/>
          </w:tcPr>
          <w:p w14:paraId="46543E98" w14:textId="77777777" w:rsidR="004E3212" w:rsidRPr="00807A78" w:rsidRDefault="004E3212" w:rsidP="000D346D">
            <w:pPr>
              <w:jc w:val="center"/>
              <w:rPr>
                <w:sz w:val="18"/>
                <w:szCs w:val="18"/>
                <w:lang w:eastAsia="pt-BR"/>
              </w:rPr>
            </w:pPr>
            <w:r w:rsidRPr="00807A78">
              <w:rPr>
                <w:sz w:val="18"/>
                <w:szCs w:val="18"/>
                <w:lang w:eastAsia="pt-BR"/>
              </w:rPr>
              <w:t>12</w:t>
            </w:r>
          </w:p>
        </w:tc>
        <w:tc>
          <w:tcPr>
            <w:tcW w:w="1061" w:type="dxa"/>
            <w:tcBorders>
              <w:top w:val="nil"/>
              <w:left w:val="nil"/>
              <w:bottom w:val="single" w:sz="4" w:space="0" w:color="auto"/>
              <w:right w:val="single" w:sz="4" w:space="0" w:color="auto"/>
            </w:tcBorders>
            <w:vAlign w:val="center"/>
          </w:tcPr>
          <w:p w14:paraId="28F22796" w14:textId="77777777" w:rsidR="004E3212" w:rsidRPr="00807A78" w:rsidRDefault="004E3212" w:rsidP="000D346D">
            <w:pPr>
              <w:jc w:val="right"/>
              <w:rPr>
                <w:sz w:val="18"/>
                <w:szCs w:val="18"/>
                <w:lang w:eastAsia="pt-BR"/>
              </w:rPr>
            </w:pPr>
            <w:r w:rsidRPr="00807A78">
              <w:rPr>
                <w:sz w:val="18"/>
                <w:szCs w:val="18"/>
                <w:lang w:eastAsia="pt-BR"/>
              </w:rPr>
              <w:t>1.913,25</w:t>
            </w:r>
          </w:p>
        </w:tc>
        <w:tc>
          <w:tcPr>
            <w:tcW w:w="979" w:type="dxa"/>
            <w:tcBorders>
              <w:top w:val="nil"/>
              <w:left w:val="nil"/>
              <w:bottom w:val="single" w:sz="4" w:space="0" w:color="auto"/>
              <w:right w:val="single" w:sz="4" w:space="0" w:color="auto"/>
            </w:tcBorders>
            <w:vAlign w:val="center"/>
          </w:tcPr>
          <w:p w14:paraId="6CE55B37" w14:textId="77777777" w:rsidR="004E3212" w:rsidRPr="00807A78" w:rsidRDefault="004E3212" w:rsidP="000D346D">
            <w:pPr>
              <w:jc w:val="right"/>
              <w:rPr>
                <w:sz w:val="18"/>
                <w:szCs w:val="18"/>
                <w:lang w:eastAsia="pt-BR"/>
              </w:rPr>
            </w:pPr>
            <w:r w:rsidRPr="00807A78">
              <w:rPr>
                <w:sz w:val="18"/>
                <w:szCs w:val="18"/>
                <w:lang w:eastAsia="pt-BR"/>
              </w:rPr>
              <w:t>22.959,36</w:t>
            </w:r>
          </w:p>
        </w:tc>
      </w:tr>
      <w:tr w:rsidR="004E3212" w:rsidRPr="004E3212" w14:paraId="3006A06C" w14:textId="77777777" w:rsidTr="00807A78">
        <w:trPr>
          <w:trHeight w:val="300"/>
        </w:trPr>
        <w:tc>
          <w:tcPr>
            <w:tcW w:w="666" w:type="dxa"/>
            <w:tcBorders>
              <w:top w:val="nil"/>
              <w:left w:val="single" w:sz="4" w:space="0" w:color="auto"/>
              <w:bottom w:val="single" w:sz="4" w:space="0" w:color="auto"/>
              <w:right w:val="single" w:sz="4" w:space="0" w:color="auto"/>
            </w:tcBorders>
            <w:vAlign w:val="center"/>
            <w:hideMark/>
          </w:tcPr>
          <w:p w14:paraId="4DDEE850" w14:textId="77777777" w:rsidR="004E3212" w:rsidRPr="00807A78" w:rsidRDefault="004E3212" w:rsidP="000D346D">
            <w:pPr>
              <w:jc w:val="center"/>
              <w:rPr>
                <w:sz w:val="18"/>
                <w:szCs w:val="18"/>
                <w:lang w:eastAsia="pt-BR"/>
              </w:rPr>
            </w:pPr>
            <w:r w:rsidRPr="00807A78">
              <w:rPr>
                <w:sz w:val="18"/>
                <w:szCs w:val="18"/>
                <w:lang w:eastAsia="pt-BR"/>
              </w:rPr>
              <w:t>2</w:t>
            </w:r>
          </w:p>
        </w:tc>
        <w:tc>
          <w:tcPr>
            <w:tcW w:w="4242" w:type="dxa"/>
            <w:tcBorders>
              <w:top w:val="nil"/>
              <w:left w:val="nil"/>
              <w:bottom w:val="single" w:sz="4" w:space="0" w:color="auto"/>
              <w:right w:val="single" w:sz="4" w:space="0" w:color="auto"/>
            </w:tcBorders>
            <w:hideMark/>
          </w:tcPr>
          <w:p w14:paraId="7B831E86" w14:textId="77777777" w:rsidR="004E3212" w:rsidRPr="00807A78" w:rsidRDefault="004E3212" w:rsidP="000D346D">
            <w:pPr>
              <w:jc w:val="both"/>
              <w:rPr>
                <w:sz w:val="18"/>
                <w:szCs w:val="18"/>
                <w:lang w:eastAsia="pt-BR"/>
              </w:rPr>
            </w:pPr>
            <w:r w:rsidRPr="00807A78">
              <w:rPr>
                <w:bCs/>
                <w:spacing w:val="-5"/>
                <w:sz w:val="18"/>
                <w:szCs w:val="18"/>
              </w:rPr>
              <w:t>SERVIÇO DE TELEMEDICINA PARA REALIZAÇÃO DE EXAME DE HOLTER 24 HORAS, COM ANÁLISE E EMISSÃO DE LAUDOS MÉDICOS, INCLUINDO A DISPONIBILIZAÇÃO DE 01 (UM) EQUIPAMENTO EM REGIME DE COMODATO, SEM CUSTOS ADICIONAIS O COMODATO, COM EMISSÃO DE 10 (DEZ) LAUDOS MENSAIS.</w:t>
            </w:r>
          </w:p>
        </w:tc>
        <w:tc>
          <w:tcPr>
            <w:tcW w:w="844" w:type="dxa"/>
            <w:tcBorders>
              <w:top w:val="nil"/>
              <w:left w:val="nil"/>
              <w:bottom w:val="single" w:sz="4" w:space="0" w:color="auto"/>
              <w:right w:val="single" w:sz="4" w:space="0" w:color="auto"/>
            </w:tcBorders>
            <w:vAlign w:val="center"/>
            <w:hideMark/>
          </w:tcPr>
          <w:p w14:paraId="7036F63C" w14:textId="77777777" w:rsidR="004E3212" w:rsidRPr="00807A78" w:rsidRDefault="004E3212" w:rsidP="000D346D">
            <w:pPr>
              <w:jc w:val="center"/>
              <w:rPr>
                <w:sz w:val="18"/>
                <w:szCs w:val="18"/>
                <w:lang w:eastAsia="pt-BR"/>
              </w:rPr>
            </w:pPr>
            <w:r w:rsidRPr="00807A78">
              <w:rPr>
                <w:sz w:val="18"/>
                <w:szCs w:val="18"/>
                <w:lang w:eastAsia="pt-BR"/>
              </w:rPr>
              <w:t>MÊS</w:t>
            </w:r>
          </w:p>
        </w:tc>
        <w:tc>
          <w:tcPr>
            <w:tcW w:w="845" w:type="dxa"/>
            <w:tcBorders>
              <w:top w:val="nil"/>
              <w:left w:val="nil"/>
              <w:bottom w:val="single" w:sz="4" w:space="0" w:color="auto"/>
              <w:right w:val="single" w:sz="4" w:space="0" w:color="auto"/>
            </w:tcBorders>
            <w:vAlign w:val="center"/>
            <w:hideMark/>
          </w:tcPr>
          <w:p w14:paraId="079149DF" w14:textId="77777777" w:rsidR="004E3212" w:rsidRPr="00807A78" w:rsidRDefault="004E3212" w:rsidP="000D346D">
            <w:pPr>
              <w:jc w:val="center"/>
              <w:rPr>
                <w:sz w:val="18"/>
                <w:szCs w:val="18"/>
                <w:lang w:eastAsia="pt-BR"/>
              </w:rPr>
            </w:pPr>
            <w:r w:rsidRPr="00807A78">
              <w:rPr>
                <w:sz w:val="18"/>
                <w:szCs w:val="18"/>
                <w:lang w:eastAsia="pt-BR"/>
              </w:rPr>
              <w:t>12</w:t>
            </w:r>
          </w:p>
        </w:tc>
        <w:tc>
          <w:tcPr>
            <w:tcW w:w="1061" w:type="dxa"/>
            <w:tcBorders>
              <w:top w:val="nil"/>
              <w:left w:val="nil"/>
              <w:bottom w:val="single" w:sz="4" w:space="0" w:color="auto"/>
              <w:right w:val="single" w:sz="4" w:space="0" w:color="auto"/>
            </w:tcBorders>
            <w:vAlign w:val="center"/>
            <w:hideMark/>
          </w:tcPr>
          <w:p w14:paraId="6BCB9D0B" w14:textId="77777777" w:rsidR="004E3212" w:rsidRPr="00807A78" w:rsidRDefault="004E3212" w:rsidP="000D346D">
            <w:pPr>
              <w:jc w:val="right"/>
              <w:rPr>
                <w:sz w:val="18"/>
                <w:szCs w:val="18"/>
                <w:lang w:eastAsia="pt-BR"/>
              </w:rPr>
            </w:pPr>
            <w:r w:rsidRPr="00807A78">
              <w:rPr>
                <w:sz w:val="18"/>
                <w:szCs w:val="18"/>
                <w:lang w:eastAsia="pt-BR"/>
              </w:rPr>
              <w:t>1.892,60</w:t>
            </w:r>
          </w:p>
        </w:tc>
        <w:tc>
          <w:tcPr>
            <w:tcW w:w="979" w:type="dxa"/>
            <w:tcBorders>
              <w:top w:val="nil"/>
              <w:left w:val="nil"/>
              <w:bottom w:val="single" w:sz="4" w:space="0" w:color="auto"/>
              <w:right w:val="single" w:sz="4" w:space="0" w:color="auto"/>
            </w:tcBorders>
            <w:vAlign w:val="center"/>
            <w:hideMark/>
          </w:tcPr>
          <w:p w14:paraId="7D548F33" w14:textId="77777777" w:rsidR="004E3212" w:rsidRPr="00807A78" w:rsidRDefault="004E3212" w:rsidP="000D346D">
            <w:pPr>
              <w:jc w:val="right"/>
              <w:rPr>
                <w:sz w:val="18"/>
                <w:szCs w:val="18"/>
                <w:lang w:eastAsia="pt-BR"/>
              </w:rPr>
            </w:pPr>
            <w:r w:rsidRPr="00807A78">
              <w:rPr>
                <w:sz w:val="18"/>
                <w:szCs w:val="18"/>
                <w:lang w:eastAsia="pt-BR"/>
              </w:rPr>
              <w:t>22.711,20</w:t>
            </w:r>
          </w:p>
        </w:tc>
      </w:tr>
    </w:tbl>
    <w:p w14:paraId="094523AF" w14:textId="77777777" w:rsidR="004E3212" w:rsidRPr="004E3212" w:rsidRDefault="004E3212" w:rsidP="004E3212">
      <w:pPr>
        <w:autoSpaceDE w:val="0"/>
        <w:autoSpaceDN w:val="0"/>
        <w:adjustRightInd w:val="0"/>
        <w:spacing w:line="360" w:lineRule="auto"/>
        <w:ind w:firstLine="426"/>
        <w:jc w:val="both"/>
        <w:rPr>
          <w:color w:val="000000"/>
          <w:sz w:val="20"/>
        </w:rPr>
      </w:pPr>
    </w:p>
    <w:p w14:paraId="3C7698E3" w14:textId="77777777" w:rsidR="004E3212" w:rsidRPr="004E3212" w:rsidRDefault="004E3212" w:rsidP="004E3212">
      <w:pPr>
        <w:autoSpaceDE w:val="0"/>
        <w:autoSpaceDN w:val="0"/>
        <w:adjustRightInd w:val="0"/>
        <w:spacing w:line="360" w:lineRule="auto"/>
        <w:jc w:val="both"/>
        <w:rPr>
          <w:color w:val="212121"/>
          <w:szCs w:val="24"/>
        </w:rPr>
      </w:pPr>
      <w:r w:rsidRPr="004E3212">
        <w:rPr>
          <w:color w:val="212121"/>
          <w:szCs w:val="24"/>
        </w:rPr>
        <w:t>A metodologia utilizada para chegar aos valores referenciais acima foram:</w:t>
      </w:r>
    </w:p>
    <w:p w14:paraId="2CD40BAA" w14:textId="77777777" w:rsidR="004E3212" w:rsidRPr="004E3212" w:rsidRDefault="004E3212" w:rsidP="004E3212">
      <w:pPr>
        <w:jc w:val="both"/>
        <w:rPr>
          <w:color w:val="212121"/>
          <w:szCs w:val="24"/>
          <w:lang w:eastAsia="pt-BR"/>
        </w:rPr>
      </w:pPr>
      <w:r w:rsidRPr="004E3212">
        <w:rPr>
          <w:color w:val="212121"/>
          <w:szCs w:val="24"/>
          <w:lang w:eastAsia="pt-BR"/>
        </w:rPr>
        <w:t xml:space="preserve">Contratações Similares (Outros Órgãos), Bolsa Nacional de Compras (BNC), Ata de Registro de Preço do Município de Paranaíta MT, Contrato do Município Pires do Rio GO e pesquisa com no mínimo 03 (três) empresas prestadoras de serviço, conforme </w:t>
      </w:r>
      <w:r w:rsidRPr="004E3212">
        <w:rPr>
          <w:b/>
          <w:bCs/>
          <w:color w:val="212121"/>
          <w:szCs w:val="24"/>
          <w:lang w:eastAsia="pt-BR"/>
        </w:rPr>
        <w:t>anexo I</w:t>
      </w:r>
      <w:r w:rsidRPr="004E3212">
        <w:rPr>
          <w:color w:val="212121"/>
          <w:szCs w:val="24"/>
          <w:lang w:eastAsia="pt-BR"/>
        </w:rPr>
        <w:t xml:space="preserve"> deste Estudo Técnico Preliminar.</w:t>
      </w:r>
    </w:p>
    <w:p w14:paraId="5DD0525F" w14:textId="77777777" w:rsidR="004E3212" w:rsidRPr="004E3212" w:rsidRDefault="004E3212" w:rsidP="004E3212">
      <w:pPr>
        <w:jc w:val="both"/>
        <w:rPr>
          <w:b/>
          <w:bCs/>
          <w:color w:val="212121"/>
          <w:szCs w:val="24"/>
          <w:lang w:eastAsia="pt-BR"/>
        </w:rPr>
      </w:pPr>
    </w:p>
    <w:p w14:paraId="1BF4E9A5" w14:textId="77777777" w:rsidR="004E3212" w:rsidRPr="004E3212" w:rsidRDefault="004E3212" w:rsidP="004E3212">
      <w:pPr>
        <w:autoSpaceDE w:val="0"/>
        <w:autoSpaceDN w:val="0"/>
        <w:adjustRightInd w:val="0"/>
        <w:spacing w:line="360" w:lineRule="auto"/>
        <w:jc w:val="both"/>
        <w:rPr>
          <w:bCs/>
          <w:szCs w:val="24"/>
        </w:rPr>
      </w:pPr>
      <w:r w:rsidRPr="004E3212">
        <w:rPr>
          <w:b/>
          <w:bCs/>
          <w:szCs w:val="24"/>
        </w:rPr>
        <w:t>VII - Descrição da solução como um todo, inclusive das exigências relacionadas à manutenção e à assistência técnica, quando for o caso.</w:t>
      </w:r>
      <w:r w:rsidRPr="004E3212">
        <w:rPr>
          <w:bCs/>
          <w:szCs w:val="24"/>
        </w:rPr>
        <w:t xml:space="preserve">   </w:t>
      </w:r>
    </w:p>
    <w:p w14:paraId="1DB41E55" w14:textId="77777777" w:rsidR="004E3212" w:rsidRPr="004E3212" w:rsidRDefault="004E3212" w:rsidP="004E3212">
      <w:pPr>
        <w:spacing w:line="360" w:lineRule="auto"/>
        <w:ind w:right="-1"/>
        <w:jc w:val="both"/>
        <w:rPr>
          <w:szCs w:val="24"/>
        </w:rPr>
      </w:pPr>
      <w:r w:rsidRPr="004E3212">
        <w:rPr>
          <w:szCs w:val="24"/>
        </w:rPr>
        <w:t>A descrição da solução como um todo consiste na contratação de empresa especializada para a prestação de serviços de telemedicina voltados à análise e emissão de laudos médicos de exames cardiológicos ambulatoriais – MAPA e HOLTER 24 horas.</w:t>
      </w:r>
    </w:p>
    <w:p w14:paraId="21FC6FFB" w14:textId="77777777" w:rsidR="004E3212" w:rsidRPr="004E3212" w:rsidRDefault="004E3212" w:rsidP="004E3212">
      <w:pPr>
        <w:spacing w:line="360" w:lineRule="auto"/>
        <w:ind w:right="-1"/>
        <w:jc w:val="both"/>
        <w:rPr>
          <w:szCs w:val="24"/>
        </w:rPr>
      </w:pPr>
      <w:r w:rsidRPr="004E3212">
        <w:rPr>
          <w:szCs w:val="24"/>
        </w:rPr>
        <w:t>Essa contratação tem como objetivo ampliar o acesso da população do município de Caracol/MS a exames importantes para o diagnóstico e o acompanhamento de doenças cardiovasculares, contribuindo para um atendimento mais rápido, seguro e eficiente na rede pública de saúde.</w:t>
      </w:r>
    </w:p>
    <w:p w14:paraId="6C60C680" w14:textId="77777777" w:rsidR="004E3212" w:rsidRPr="004E3212" w:rsidRDefault="004E3212" w:rsidP="004E3212">
      <w:pPr>
        <w:spacing w:line="360" w:lineRule="auto"/>
        <w:ind w:right="-1"/>
        <w:jc w:val="both"/>
        <w:rPr>
          <w:szCs w:val="24"/>
        </w:rPr>
      </w:pPr>
    </w:p>
    <w:p w14:paraId="57ABFFEE" w14:textId="77777777" w:rsidR="004E3212" w:rsidRPr="004E3212" w:rsidRDefault="004E3212" w:rsidP="004E3212">
      <w:pPr>
        <w:spacing w:line="360" w:lineRule="auto"/>
        <w:ind w:right="-1"/>
        <w:jc w:val="both"/>
        <w:rPr>
          <w:szCs w:val="24"/>
        </w:rPr>
      </w:pPr>
      <w:r w:rsidRPr="004E3212">
        <w:rPr>
          <w:szCs w:val="24"/>
        </w:rPr>
        <w:t>O modelo adotado prevê que a empresa contratada disponibilize 01 (um) equipamento de MAPA e 01 (um) equipamento de Holter, em regime de comodato e sem custos adicionais para a Administração, permitindo que os exames sejam realizados no próprio município, facilitando o acesso dos pacientes ao serviço e evitando custos com deslocamento.</w:t>
      </w:r>
    </w:p>
    <w:p w14:paraId="7C8628CC" w14:textId="77777777" w:rsidR="004E3212" w:rsidRPr="004E3212" w:rsidRDefault="004E3212" w:rsidP="004E3212">
      <w:pPr>
        <w:spacing w:line="360" w:lineRule="auto"/>
        <w:ind w:right="-1"/>
        <w:jc w:val="both"/>
        <w:rPr>
          <w:szCs w:val="24"/>
        </w:rPr>
      </w:pPr>
    </w:p>
    <w:p w14:paraId="41D8040F" w14:textId="77777777" w:rsidR="004E3212" w:rsidRPr="004E3212" w:rsidRDefault="004E3212" w:rsidP="004E3212">
      <w:pPr>
        <w:spacing w:line="360" w:lineRule="auto"/>
        <w:ind w:right="-1"/>
        <w:jc w:val="both"/>
        <w:rPr>
          <w:szCs w:val="24"/>
        </w:rPr>
      </w:pPr>
      <w:r w:rsidRPr="004E3212">
        <w:rPr>
          <w:szCs w:val="24"/>
        </w:rPr>
        <w:t>Após a realização dos exames, os registros serão encaminhados por meio de plataforma digital segura, fornecida pela empresa contratada, para análise remota por médicos especialistas em cardiologia, devidamente habilitados e registrados no Conselho Regional de Medicina. Os laudos serão posteriormente emitidos e disponibilizados em formato digital, garantindo agilidade no diagnóstico e no acompanhamento clínico dos pacientes.</w:t>
      </w:r>
    </w:p>
    <w:p w14:paraId="1720874C" w14:textId="77777777" w:rsidR="004E3212" w:rsidRPr="004E3212" w:rsidRDefault="004E3212" w:rsidP="004E3212">
      <w:pPr>
        <w:spacing w:line="360" w:lineRule="auto"/>
        <w:ind w:right="-1"/>
        <w:jc w:val="both"/>
        <w:rPr>
          <w:szCs w:val="24"/>
        </w:rPr>
      </w:pPr>
    </w:p>
    <w:p w14:paraId="55F32BE6" w14:textId="77777777" w:rsidR="004E3212" w:rsidRPr="004E3212" w:rsidRDefault="004E3212" w:rsidP="004E3212">
      <w:pPr>
        <w:spacing w:line="360" w:lineRule="auto"/>
        <w:ind w:right="-1"/>
        <w:jc w:val="both"/>
        <w:rPr>
          <w:szCs w:val="24"/>
        </w:rPr>
      </w:pPr>
      <w:r w:rsidRPr="004E3212">
        <w:rPr>
          <w:szCs w:val="24"/>
        </w:rPr>
        <w:t>A contratação será realizada por meio de licitação na modalidade pregão eletrônico, assegurando a escolha da proposta mais vantajosa para a Administração Pública, maior organização na oferta dos exames e melhoria na qualidade do atendimento prestado à população.</w:t>
      </w:r>
    </w:p>
    <w:p w14:paraId="6CE806B8" w14:textId="77777777" w:rsidR="004E3212" w:rsidRPr="004E3212" w:rsidRDefault="004E3212" w:rsidP="004E3212">
      <w:pPr>
        <w:spacing w:line="360" w:lineRule="auto"/>
        <w:ind w:right="-1"/>
        <w:jc w:val="both"/>
        <w:rPr>
          <w:szCs w:val="24"/>
        </w:rPr>
      </w:pPr>
    </w:p>
    <w:p w14:paraId="1C56BDD4" w14:textId="77777777" w:rsidR="004E3212" w:rsidRPr="004E3212" w:rsidRDefault="004E3212" w:rsidP="004E3212">
      <w:pPr>
        <w:spacing w:line="360" w:lineRule="auto"/>
        <w:ind w:right="-1"/>
        <w:jc w:val="both"/>
        <w:rPr>
          <w:b/>
          <w:bCs/>
          <w:szCs w:val="24"/>
        </w:rPr>
      </w:pPr>
      <w:r w:rsidRPr="004E3212">
        <w:rPr>
          <w:b/>
          <w:bCs/>
          <w:szCs w:val="24"/>
        </w:rPr>
        <w:t xml:space="preserve">Exigências relacionadas à manutenção e à assistência técnica </w:t>
      </w:r>
    </w:p>
    <w:p w14:paraId="46BD2098" w14:textId="77777777" w:rsidR="004E3212" w:rsidRPr="004E3212" w:rsidRDefault="004E3212" w:rsidP="004E3212">
      <w:pPr>
        <w:spacing w:line="360" w:lineRule="auto"/>
        <w:ind w:right="-1"/>
        <w:jc w:val="both"/>
        <w:rPr>
          <w:szCs w:val="24"/>
        </w:rPr>
      </w:pPr>
      <w:r w:rsidRPr="004E3212">
        <w:rPr>
          <w:szCs w:val="24"/>
        </w:rPr>
        <w:t xml:space="preserve">A empresa contratada será responsável pela manutenção preventiva e corretiva dos equipamentos disponibilizados em comodato, garantindo seu pleno funcionamento, a calibração adequada e a segurança durante toda a vigência do contrato, sem ônus adicional para a Administração. </w:t>
      </w:r>
    </w:p>
    <w:p w14:paraId="609831FF" w14:textId="77777777" w:rsidR="004E3212" w:rsidRPr="004E3212" w:rsidRDefault="004E3212" w:rsidP="004E3212">
      <w:pPr>
        <w:spacing w:line="360" w:lineRule="auto"/>
        <w:ind w:right="-1"/>
        <w:jc w:val="both"/>
        <w:rPr>
          <w:szCs w:val="24"/>
        </w:rPr>
      </w:pPr>
    </w:p>
    <w:p w14:paraId="49C2E81E" w14:textId="77777777" w:rsidR="004E3212" w:rsidRPr="004E3212" w:rsidRDefault="004E3212" w:rsidP="004E3212">
      <w:pPr>
        <w:spacing w:line="360" w:lineRule="auto"/>
        <w:ind w:right="-1"/>
        <w:jc w:val="both"/>
        <w:rPr>
          <w:szCs w:val="24"/>
        </w:rPr>
      </w:pPr>
      <w:r w:rsidRPr="004E3212">
        <w:rPr>
          <w:szCs w:val="24"/>
        </w:rPr>
        <w:t xml:space="preserve">Caso ocorra falha, defeito ou impossibilidade de uso dos aparelhos, a empresa deverá realizar os reparos necessários ou providenciar a substituição por outro equipamento em perfeitas condições de uso, dentro do prazo estabelecido em contrato e sem qualquer custo adicional para o município. </w:t>
      </w:r>
    </w:p>
    <w:p w14:paraId="554F90A0" w14:textId="77777777" w:rsidR="004E3212" w:rsidRPr="004E3212" w:rsidRDefault="004E3212" w:rsidP="004E3212">
      <w:pPr>
        <w:spacing w:line="360" w:lineRule="auto"/>
        <w:ind w:right="-1"/>
        <w:jc w:val="both"/>
        <w:rPr>
          <w:szCs w:val="24"/>
        </w:rPr>
      </w:pPr>
    </w:p>
    <w:p w14:paraId="686C4023" w14:textId="77777777" w:rsidR="004E3212" w:rsidRPr="004E3212" w:rsidRDefault="004E3212" w:rsidP="004E3212">
      <w:pPr>
        <w:spacing w:line="360" w:lineRule="auto"/>
        <w:ind w:right="-1"/>
        <w:jc w:val="both"/>
        <w:rPr>
          <w:szCs w:val="24"/>
        </w:rPr>
      </w:pPr>
      <w:r w:rsidRPr="004E3212">
        <w:rPr>
          <w:szCs w:val="24"/>
        </w:rPr>
        <w:t>Além disso, a empresa deverá oferecer suporte técnico quanto ao uso dos equipamentos e da plataforma de telemedicina, assegurando que a equipe da rede municipal de saúde consiga realizar os exames corretamente e que o serviço seja prestado de forma contínua e organizada.</w:t>
      </w:r>
    </w:p>
    <w:p w14:paraId="1BE55BC7" w14:textId="77777777" w:rsidR="004E3212" w:rsidRPr="004E3212" w:rsidRDefault="004E3212" w:rsidP="004E3212">
      <w:pPr>
        <w:spacing w:line="360" w:lineRule="auto"/>
        <w:ind w:right="-1"/>
        <w:jc w:val="both"/>
        <w:rPr>
          <w:szCs w:val="24"/>
        </w:rPr>
      </w:pPr>
    </w:p>
    <w:p w14:paraId="48FEABB2" w14:textId="77777777" w:rsidR="004E3212" w:rsidRPr="004E3212" w:rsidRDefault="004E3212" w:rsidP="004E3212">
      <w:pPr>
        <w:spacing w:line="360" w:lineRule="auto"/>
        <w:ind w:right="-1"/>
        <w:jc w:val="both"/>
        <w:rPr>
          <w:b/>
          <w:szCs w:val="24"/>
        </w:rPr>
      </w:pPr>
      <w:r w:rsidRPr="004E3212">
        <w:rPr>
          <w:b/>
          <w:szCs w:val="24"/>
        </w:rPr>
        <w:t xml:space="preserve">7.1 Justificativa para habilitação técnica </w:t>
      </w:r>
    </w:p>
    <w:p w14:paraId="6D0DB3A9" w14:textId="77777777" w:rsidR="004E3212" w:rsidRPr="004E3212" w:rsidRDefault="004E3212" w:rsidP="004E3212">
      <w:pPr>
        <w:spacing w:line="360" w:lineRule="auto"/>
        <w:ind w:right="-1"/>
        <w:jc w:val="both"/>
        <w:rPr>
          <w:szCs w:val="24"/>
        </w:rPr>
      </w:pPr>
      <w:r w:rsidRPr="004E3212">
        <w:rPr>
          <w:szCs w:val="24"/>
        </w:rPr>
        <w:t>A exigência de qualificação técnica tem por finalidade assegurar que a empresa contratada possua capacidade operacional e profissional compatível com a prestação dos serviços de análise e emissão de laudos médicos, de forma remota, de exames cardiológicos ambulatoriais de MAPA 24 horas e Holter 24 horas.</w:t>
      </w:r>
    </w:p>
    <w:p w14:paraId="41B25F18" w14:textId="77777777" w:rsidR="004E3212" w:rsidRPr="004E3212" w:rsidRDefault="004E3212" w:rsidP="004E3212">
      <w:pPr>
        <w:spacing w:line="360" w:lineRule="auto"/>
        <w:ind w:right="-1"/>
        <w:jc w:val="both"/>
        <w:rPr>
          <w:szCs w:val="24"/>
        </w:rPr>
      </w:pPr>
    </w:p>
    <w:p w14:paraId="72F6E991" w14:textId="77777777" w:rsidR="004E3212" w:rsidRPr="004E3212" w:rsidRDefault="004E3212" w:rsidP="004E3212">
      <w:pPr>
        <w:spacing w:line="360" w:lineRule="auto"/>
        <w:ind w:right="-1"/>
        <w:jc w:val="both"/>
        <w:rPr>
          <w:szCs w:val="24"/>
        </w:rPr>
      </w:pPr>
      <w:r w:rsidRPr="004E3212">
        <w:rPr>
          <w:szCs w:val="24"/>
        </w:rPr>
        <w:t>Considerando que o objeto da contratação está diretamente relacionado ao diagnóstico e ao acompanhamento de condições cardiovasculares da população usuária do Sistema Único de Saúde – SUS, torna-se necessário que a futura contratada demonstre experiência na execução de serviços médicos especializados e disponha de profissionais devidamente habilitados para emissão dos laudos.</w:t>
      </w:r>
    </w:p>
    <w:p w14:paraId="056B5551" w14:textId="77777777" w:rsidR="004E3212" w:rsidRPr="004E3212" w:rsidRDefault="004E3212" w:rsidP="004E3212">
      <w:pPr>
        <w:spacing w:line="360" w:lineRule="auto"/>
        <w:ind w:right="-1"/>
        <w:jc w:val="both"/>
        <w:rPr>
          <w:szCs w:val="24"/>
        </w:rPr>
      </w:pPr>
    </w:p>
    <w:p w14:paraId="01B4BECD" w14:textId="77777777" w:rsidR="004E3212" w:rsidRPr="004E3212" w:rsidRDefault="004E3212" w:rsidP="004E3212">
      <w:pPr>
        <w:spacing w:line="360" w:lineRule="auto"/>
        <w:ind w:right="-1"/>
        <w:jc w:val="both"/>
        <w:rPr>
          <w:b/>
          <w:bCs/>
          <w:szCs w:val="24"/>
        </w:rPr>
      </w:pPr>
      <w:r w:rsidRPr="004E3212">
        <w:rPr>
          <w:b/>
          <w:bCs/>
          <w:szCs w:val="24"/>
        </w:rPr>
        <w:t>Documentos exigidos para habilitação técnica:</w:t>
      </w:r>
    </w:p>
    <w:p w14:paraId="0E085EB2" w14:textId="77777777" w:rsidR="004E3212" w:rsidRPr="004E3212" w:rsidRDefault="004E3212" w:rsidP="004E3212">
      <w:pPr>
        <w:spacing w:line="360" w:lineRule="auto"/>
        <w:ind w:right="-1"/>
        <w:jc w:val="both"/>
        <w:rPr>
          <w:szCs w:val="24"/>
        </w:rPr>
      </w:pPr>
      <w:r w:rsidRPr="004E3212">
        <w:rPr>
          <w:szCs w:val="24"/>
        </w:rPr>
        <w:t>A exigência de documentos de qualificação técnica justifica-se pela natureza sensível e especializada do objeto contratado, diretamente relacionado à saúde cardiovascular da população. A habilitação técnica visa garantir a qualidade, a segurança e a confiabilidade dos serviços prestados, bem como a observância das normas sanitárias e das diretrizes estabelecidas pelos Conselhos de Medicina e pela legislação aplicável às contratações públicas.</w:t>
      </w:r>
    </w:p>
    <w:p w14:paraId="72258A2F" w14:textId="77777777" w:rsidR="004E3212" w:rsidRPr="004E3212" w:rsidRDefault="004E3212" w:rsidP="004E3212">
      <w:pPr>
        <w:spacing w:line="360" w:lineRule="auto"/>
        <w:ind w:right="-1"/>
        <w:jc w:val="both"/>
        <w:rPr>
          <w:szCs w:val="24"/>
        </w:rPr>
      </w:pPr>
    </w:p>
    <w:p w14:paraId="253334C5" w14:textId="77777777" w:rsidR="004E3212" w:rsidRPr="004E3212" w:rsidRDefault="004E3212" w:rsidP="004E3212">
      <w:pPr>
        <w:numPr>
          <w:ilvl w:val="0"/>
          <w:numId w:val="30"/>
        </w:numPr>
        <w:suppressAutoHyphens w:val="0"/>
        <w:spacing w:line="360" w:lineRule="auto"/>
        <w:ind w:right="-1"/>
        <w:jc w:val="both"/>
        <w:rPr>
          <w:szCs w:val="24"/>
        </w:rPr>
      </w:pPr>
      <w:r w:rsidRPr="004E3212">
        <w:rPr>
          <w:szCs w:val="24"/>
        </w:rPr>
        <w:t>Registro ou inscrição da empresa no Conselho Regional de Medicina – CRM;</w:t>
      </w:r>
    </w:p>
    <w:p w14:paraId="387C419C" w14:textId="77777777" w:rsidR="004E3212" w:rsidRPr="004E3212" w:rsidRDefault="004E3212" w:rsidP="004E3212">
      <w:pPr>
        <w:numPr>
          <w:ilvl w:val="0"/>
          <w:numId w:val="30"/>
        </w:numPr>
        <w:suppressAutoHyphens w:val="0"/>
        <w:spacing w:line="360" w:lineRule="auto"/>
        <w:ind w:right="-1"/>
        <w:jc w:val="both"/>
        <w:rPr>
          <w:szCs w:val="24"/>
        </w:rPr>
      </w:pPr>
      <w:r w:rsidRPr="004E3212">
        <w:rPr>
          <w:szCs w:val="24"/>
        </w:rPr>
        <w:t xml:space="preserve">Indicação de médico responsável técnico; </w:t>
      </w:r>
    </w:p>
    <w:p w14:paraId="11EDC18F" w14:textId="77777777" w:rsidR="004E3212" w:rsidRPr="004E3212" w:rsidRDefault="004E3212" w:rsidP="004E3212">
      <w:pPr>
        <w:numPr>
          <w:ilvl w:val="0"/>
          <w:numId w:val="30"/>
        </w:numPr>
        <w:suppressAutoHyphens w:val="0"/>
        <w:spacing w:line="360" w:lineRule="auto"/>
        <w:ind w:right="-1"/>
        <w:jc w:val="both"/>
        <w:rPr>
          <w:szCs w:val="24"/>
        </w:rPr>
      </w:pPr>
      <w:r w:rsidRPr="004E3212">
        <w:rPr>
          <w:szCs w:val="24"/>
        </w:rPr>
        <w:t>Comprovação de registro do responsável técnico junto ao CRM, em situação regular;</w:t>
      </w:r>
    </w:p>
    <w:p w14:paraId="69275427" w14:textId="77777777" w:rsidR="004E3212" w:rsidRPr="004E3212" w:rsidRDefault="004E3212" w:rsidP="004E3212">
      <w:pPr>
        <w:numPr>
          <w:ilvl w:val="0"/>
          <w:numId w:val="30"/>
        </w:numPr>
        <w:suppressAutoHyphens w:val="0"/>
        <w:spacing w:line="360" w:lineRule="auto"/>
        <w:ind w:right="-1"/>
        <w:jc w:val="both"/>
        <w:rPr>
          <w:szCs w:val="24"/>
        </w:rPr>
      </w:pPr>
      <w:r w:rsidRPr="004E3212">
        <w:rPr>
          <w:szCs w:val="24"/>
        </w:rPr>
        <w:t>Comprovação de especialidade médica em cardiologia, preferencialmente mediante apresentação de Registro de Qualificação de Especialista – RQE, do profissional responsável pela emissão dos laudos;</w:t>
      </w:r>
    </w:p>
    <w:p w14:paraId="24D447C4" w14:textId="77777777" w:rsidR="004E3212" w:rsidRPr="004E3212" w:rsidRDefault="004E3212" w:rsidP="004E3212">
      <w:pPr>
        <w:spacing w:line="360" w:lineRule="auto"/>
        <w:ind w:left="720" w:right="-1"/>
        <w:jc w:val="both"/>
        <w:rPr>
          <w:szCs w:val="24"/>
        </w:rPr>
      </w:pPr>
    </w:p>
    <w:p w14:paraId="7ED1FDBF" w14:textId="77777777" w:rsidR="004E3212" w:rsidRPr="004E3212" w:rsidRDefault="004E3212" w:rsidP="004E3212">
      <w:pPr>
        <w:spacing w:line="360" w:lineRule="auto"/>
        <w:ind w:right="-1"/>
        <w:jc w:val="both"/>
        <w:rPr>
          <w:szCs w:val="24"/>
        </w:rPr>
      </w:pPr>
      <w:r w:rsidRPr="004E3212">
        <w:rPr>
          <w:szCs w:val="24"/>
        </w:rPr>
        <w:t>Essas exigências visam garantir a legalidade, a segurança e a qualidade da prestação dos serviços, assegurando que os exames sejam realizados por profissionais habilitados e com respaldo técnico, conforme os protocolos clínicos e as boas práticas da medicina.</w:t>
      </w:r>
    </w:p>
    <w:p w14:paraId="59007688" w14:textId="77777777" w:rsidR="004E3212" w:rsidRPr="004E3212" w:rsidRDefault="004E3212" w:rsidP="004E3212">
      <w:pPr>
        <w:spacing w:line="360" w:lineRule="auto"/>
        <w:ind w:right="-1"/>
        <w:jc w:val="both"/>
        <w:rPr>
          <w:szCs w:val="24"/>
        </w:rPr>
      </w:pPr>
    </w:p>
    <w:p w14:paraId="01D019D9" w14:textId="77777777" w:rsidR="004E3212" w:rsidRPr="004E3212" w:rsidRDefault="004E3212" w:rsidP="004E3212">
      <w:pPr>
        <w:spacing w:line="360" w:lineRule="auto"/>
        <w:ind w:right="-1"/>
        <w:jc w:val="both"/>
        <w:rPr>
          <w:szCs w:val="24"/>
        </w:rPr>
      </w:pPr>
      <w:r w:rsidRPr="004E3212">
        <w:rPr>
          <w:szCs w:val="24"/>
        </w:rPr>
        <w:t>Além disso, a qualificação técnica é requisito essencial para fins de responsabilização profissional e ética, contribuindo para a transparência, o controle e a efetividade da política pública de saúde no âmbito municipal.</w:t>
      </w:r>
    </w:p>
    <w:p w14:paraId="277C5687" w14:textId="77777777" w:rsidR="004E3212" w:rsidRPr="004E3212" w:rsidRDefault="004E3212" w:rsidP="004E3212">
      <w:pPr>
        <w:spacing w:line="360" w:lineRule="auto"/>
        <w:ind w:right="-1"/>
        <w:jc w:val="both"/>
        <w:rPr>
          <w:szCs w:val="24"/>
        </w:rPr>
      </w:pPr>
    </w:p>
    <w:p w14:paraId="68103177" w14:textId="77777777" w:rsidR="004E3212" w:rsidRPr="004E3212" w:rsidRDefault="004E3212" w:rsidP="004E3212">
      <w:pPr>
        <w:spacing w:line="360" w:lineRule="auto"/>
        <w:ind w:right="-1"/>
        <w:jc w:val="both"/>
        <w:rPr>
          <w:b/>
          <w:bCs/>
          <w:szCs w:val="24"/>
        </w:rPr>
      </w:pPr>
      <w:r w:rsidRPr="004E3212">
        <w:rPr>
          <w:b/>
          <w:bCs/>
          <w:szCs w:val="24"/>
        </w:rPr>
        <w:t>Justificativa para a Vedação à Participação de Consórcios</w:t>
      </w:r>
    </w:p>
    <w:p w14:paraId="50468A74" w14:textId="77777777" w:rsidR="004E3212" w:rsidRPr="004E3212" w:rsidRDefault="004E3212" w:rsidP="004E3212">
      <w:pPr>
        <w:spacing w:line="360" w:lineRule="auto"/>
        <w:ind w:right="-1"/>
        <w:jc w:val="both"/>
        <w:rPr>
          <w:szCs w:val="24"/>
        </w:rPr>
      </w:pPr>
      <w:r w:rsidRPr="004E3212">
        <w:rPr>
          <w:szCs w:val="24"/>
        </w:rPr>
        <w:lastRenderedPageBreak/>
        <w:t>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3D3A7761" w14:textId="77777777" w:rsidR="004E3212" w:rsidRPr="004E3212" w:rsidRDefault="004E3212" w:rsidP="004E3212">
      <w:pPr>
        <w:spacing w:line="360" w:lineRule="auto"/>
        <w:ind w:right="-1"/>
        <w:jc w:val="both"/>
        <w:rPr>
          <w:szCs w:val="24"/>
        </w:rPr>
      </w:pPr>
    </w:p>
    <w:p w14:paraId="0702AC05" w14:textId="77777777" w:rsidR="004E3212" w:rsidRPr="004E3212" w:rsidRDefault="004E3212" w:rsidP="004E3212">
      <w:pPr>
        <w:spacing w:line="360" w:lineRule="auto"/>
        <w:ind w:right="-1"/>
        <w:jc w:val="both"/>
        <w:rPr>
          <w:b/>
          <w:bCs/>
          <w:color w:val="000000" w:themeColor="text1"/>
          <w:szCs w:val="24"/>
        </w:rPr>
      </w:pPr>
      <w:r w:rsidRPr="004E3212">
        <w:rPr>
          <w:b/>
          <w:bCs/>
          <w:color w:val="000000" w:themeColor="text1"/>
          <w:szCs w:val="24"/>
        </w:rPr>
        <w:t>Justificativa para a Não Aplicação das Cotas Exclusivas ou Reservadas (ME, EPP e assemelhadas).</w:t>
      </w:r>
    </w:p>
    <w:p w14:paraId="0C8DDEE3" w14:textId="77777777" w:rsidR="004E3212" w:rsidRPr="004E3212" w:rsidRDefault="004E3212" w:rsidP="004E3212">
      <w:pPr>
        <w:spacing w:line="360" w:lineRule="auto"/>
        <w:ind w:right="-1"/>
        <w:jc w:val="both"/>
        <w:rPr>
          <w:b/>
          <w:bCs/>
          <w:color w:val="EE0000"/>
          <w:szCs w:val="24"/>
        </w:rPr>
      </w:pPr>
      <w:r w:rsidRPr="004E3212">
        <w:rPr>
          <w:szCs w:val="24"/>
          <w:lang w:eastAsia="pt-BR"/>
        </w:rPr>
        <w:t>A presente contratação tem por objeto a contratação de empresa especializada para prestação de serviços de análise e emissão de laudos médicos, de forma remota, por meio de telemedicina, referentes a exames cardiológicos ambulatoriais do tipo MAPA 24 horas e Holter 24 horas, incluindo o fornecimento de 01 (um) equipamento de MAPA e 01 (um) equipamento de Holter em regime de comodato, destinados ao atendimento da demanda da Secretaria Municipal de Saúde do Município de Caracol.</w:t>
      </w:r>
    </w:p>
    <w:p w14:paraId="39AC5E3E" w14:textId="77777777" w:rsidR="004E3212" w:rsidRPr="004E3212" w:rsidRDefault="004E3212" w:rsidP="004E3212">
      <w:pPr>
        <w:spacing w:line="360" w:lineRule="auto"/>
        <w:ind w:right="-1"/>
        <w:jc w:val="both"/>
        <w:rPr>
          <w:szCs w:val="24"/>
          <w:lang w:eastAsia="pt-BR"/>
        </w:rPr>
      </w:pPr>
    </w:p>
    <w:p w14:paraId="24A837B5" w14:textId="77777777" w:rsidR="004E3212" w:rsidRPr="004E3212" w:rsidRDefault="004E3212" w:rsidP="004E3212">
      <w:pPr>
        <w:spacing w:line="360" w:lineRule="auto"/>
        <w:ind w:right="-1"/>
        <w:jc w:val="both"/>
        <w:rPr>
          <w:b/>
          <w:bCs/>
          <w:color w:val="EE0000"/>
          <w:szCs w:val="24"/>
        </w:rPr>
      </w:pPr>
      <w:r w:rsidRPr="004E3212">
        <w:rPr>
          <w:szCs w:val="24"/>
          <w:lang w:eastAsia="pt-BR"/>
        </w:rPr>
        <w:t>Os exames de MAPA (Monitorização Ambulatorial da Pressão Arterial) e Holter 24 horas constituem importantes ferramentas diagnósticas no acompanhamento de pacientes com suspeita ou confirmação de doenças cardiovasculares, permitindo o monitoramento contínuo da pressão arterial e do ritmo cardíaco ao longo de 24 horas. A realização desses exames possibilita maior precisão diagnóstica, contribuindo para a definição de condutas médicas adequadas e para a prevenção de agravamentos clínicos.</w:t>
      </w:r>
    </w:p>
    <w:p w14:paraId="646DE3A8" w14:textId="77777777" w:rsidR="004E3212" w:rsidRPr="004E3212" w:rsidRDefault="004E3212" w:rsidP="004E3212">
      <w:pPr>
        <w:spacing w:line="360" w:lineRule="auto"/>
        <w:ind w:right="-1"/>
        <w:jc w:val="both"/>
        <w:rPr>
          <w:b/>
          <w:bCs/>
          <w:color w:val="EE0000"/>
          <w:szCs w:val="24"/>
        </w:rPr>
      </w:pPr>
    </w:p>
    <w:p w14:paraId="66C39A1E" w14:textId="77777777" w:rsidR="004E3212" w:rsidRPr="004E3212" w:rsidRDefault="004E3212" w:rsidP="004E3212">
      <w:pPr>
        <w:spacing w:line="360" w:lineRule="auto"/>
        <w:ind w:right="-1"/>
        <w:jc w:val="both"/>
        <w:rPr>
          <w:b/>
          <w:bCs/>
          <w:color w:val="EE0000"/>
          <w:szCs w:val="24"/>
        </w:rPr>
      </w:pPr>
      <w:r w:rsidRPr="004E3212">
        <w:rPr>
          <w:szCs w:val="24"/>
          <w:lang w:eastAsia="pt-BR"/>
        </w:rPr>
        <w:t>A contratação pretendida contempla não apenas a emissão de laudos médicos especializados por profissionais habilitados, por meio de sistema de telemedicina, mas também o fornecimento dos equipamentos necessários em regime de comodato, possibilitando que os exames sejam realizados no próprio município, ampliando o acesso da população aos serviços de saúde e evitando deslocamentos para outras localidades.</w:t>
      </w:r>
    </w:p>
    <w:p w14:paraId="78FC54ED" w14:textId="77777777" w:rsidR="004E3212" w:rsidRPr="004E3212" w:rsidRDefault="004E3212" w:rsidP="004E3212">
      <w:pPr>
        <w:spacing w:line="360" w:lineRule="auto"/>
        <w:ind w:right="-1"/>
        <w:jc w:val="both"/>
        <w:rPr>
          <w:b/>
          <w:bCs/>
          <w:color w:val="EE0000"/>
          <w:szCs w:val="24"/>
        </w:rPr>
      </w:pPr>
    </w:p>
    <w:p w14:paraId="0352F4BF" w14:textId="77777777" w:rsidR="004E3212" w:rsidRPr="004E3212" w:rsidRDefault="004E3212" w:rsidP="004E3212">
      <w:pPr>
        <w:spacing w:line="360" w:lineRule="auto"/>
        <w:ind w:right="-1"/>
        <w:jc w:val="both"/>
        <w:rPr>
          <w:b/>
          <w:bCs/>
          <w:color w:val="EE0000"/>
          <w:szCs w:val="24"/>
        </w:rPr>
      </w:pPr>
      <w:r w:rsidRPr="004E3212">
        <w:rPr>
          <w:szCs w:val="24"/>
          <w:lang w:eastAsia="pt-BR"/>
        </w:rPr>
        <w:t>Após levantamento realizado pelo Departamento de Compras da Administração Municipal, foi apurada média estimada de contratação no valor de R$ 45.670,56, valor este obtido a partir de pesquisa de mercado realizada junto a fornecedores do ramo.</w:t>
      </w:r>
    </w:p>
    <w:p w14:paraId="2084058D"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lastRenderedPageBreak/>
        <w:t>Nos termos da Lei Complementar nº 123, especialmente do art. 48, as contratações públicas de até R$ 80.000,00 podem ser destinadas exclusivamente à participação de microempresas e empresas de pequeno porte.</w:t>
      </w:r>
    </w:p>
    <w:p w14:paraId="03D5B49E"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t>Entretanto, a própria legislação estabelece hipóteses em que a aplicação dessa exclusividade pode ser afastada, conforme previsto no art. 49 da LC 123, que dispõe expressamente:</w:t>
      </w:r>
    </w:p>
    <w:p w14:paraId="387EB2F8" w14:textId="77777777" w:rsidR="004E3212" w:rsidRPr="004E3212" w:rsidRDefault="004E3212" w:rsidP="004E3212">
      <w:pPr>
        <w:spacing w:before="100" w:beforeAutospacing="1" w:after="100" w:afterAutospacing="1" w:line="360" w:lineRule="auto"/>
        <w:jc w:val="both"/>
        <w:rPr>
          <w:szCs w:val="24"/>
          <w:lang w:eastAsia="pt-BR"/>
        </w:rPr>
      </w:pPr>
      <w:r w:rsidRPr="004E3212">
        <w:rPr>
          <w:i/>
          <w:iCs/>
          <w:szCs w:val="24"/>
          <w:lang w:eastAsia="pt-BR"/>
        </w:rPr>
        <w:t>"Art. 49. Não se aplica o disposto nos arts. 47 e 48 desta Lei Complementar quando:</w:t>
      </w:r>
      <w:r w:rsidRPr="004E3212">
        <w:rPr>
          <w:i/>
          <w:iCs/>
          <w:szCs w:val="24"/>
          <w:lang w:eastAsia="pt-BR"/>
        </w:rPr>
        <w:br/>
        <w:t>I – não houver um mínimo de 3 (três) fornecedores competitivos enquadrados como microempresas ou empresas de pequeno porte sediados local ou regionalmente e capazes de cumprir as exigências estabelecidas no instrumento convocatório;</w:t>
      </w:r>
      <w:r w:rsidRPr="004E3212">
        <w:rPr>
          <w:i/>
          <w:iCs/>
          <w:szCs w:val="24"/>
          <w:lang w:eastAsia="pt-BR"/>
        </w:rPr>
        <w:br/>
        <w:t>II – o tratamento diferenciado e simplificado para as microempresas e empresas de pequeno porte não for vantajoso para a administração pública ou representar prejuízo ao conjunto ou complexo do objeto a ser contratado."</w:t>
      </w:r>
    </w:p>
    <w:p w14:paraId="6FA495F4"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t>No caso concreto, observa-se que o objeto da contratação possui características técnicas especializadas, envolvendo simultaneamente:</w:t>
      </w:r>
    </w:p>
    <w:p w14:paraId="1819A4E2" w14:textId="77777777" w:rsidR="004E3212" w:rsidRPr="004E3212" w:rsidRDefault="004E3212" w:rsidP="004E3212">
      <w:pPr>
        <w:numPr>
          <w:ilvl w:val="0"/>
          <w:numId w:val="36"/>
        </w:numPr>
        <w:suppressAutoHyphens w:val="0"/>
        <w:spacing w:before="100" w:beforeAutospacing="1" w:after="100" w:afterAutospacing="1" w:line="360" w:lineRule="auto"/>
        <w:jc w:val="both"/>
        <w:rPr>
          <w:szCs w:val="24"/>
          <w:lang w:eastAsia="pt-BR"/>
        </w:rPr>
      </w:pPr>
      <w:r w:rsidRPr="004E3212">
        <w:rPr>
          <w:szCs w:val="24"/>
          <w:lang w:eastAsia="pt-BR"/>
        </w:rPr>
        <w:t xml:space="preserve">prestação de serviços médicos especializados em cardiologia; </w:t>
      </w:r>
    </w:p>
    <w:p w14:paraId="2AD733AA" w14:textId="77777777" w:rsidR="004E3212" w:rsidRPr="004E3212" w:rsidRDefault="004E3212" w:rsidP="004E3212">
      <w:pPr>
        <w:numPr>
          <w:ilvl w:val="0"/>
          <w:numId w:val="36"/>
        </w:numPr>
        <w:suppressAutoHyphens w:val="0"/>
        <w:spacing w:before="100" w:beforeAutospacing="1" w:after="100" w:afterAutospacing="1" w:line="360" w:lineRule="auto"/>
        <w:jc w:val="both"/>
        <w:rPr>
          <w:szCs w:val="24"/>
          <w:lang w:eastAsia="pt-BR"/>
        </w:rPr>
      </w:pPr>
      <w:r w:rsidRPr="004E3212">
        <w:rPr>
          <w:szCs w:val="24"/>
          <w:lang w:eastAsia="pt-BR"/>
        </w:rPr>
        <w:t xml:space="preserve">análise técnica e emissão de laudos diagnósticos; </w:t>
      </w:r>
    </w:p>
    <w:p w14:paraId="1CE5D820" w14:textId="77777777" w:rsidR="004E3212" w:rsidRPr="004E3212" w:rsidRDefault="004E3212" w:rsidP="004E3212">
      <w:pPr>
        <w:numPr>
          <w:ilvl w:val="0"/>
          <w:numId w:val="36"/>
        </w:numPr>
        <w:suppressAutoHyphens w:val="0"/>
        <w:spacing w:before="100" w:beforeAutospacing="1" w:after="100" w:afterAutospacing="1" w:line="360" w:lineRule="auto"/>
        <w:jc w:val="both"/>
        <w:rPr>
          <w:szCs w:val="24"/>
          <w:lang w:eastAsia="pt-BR"/>
        </w:rPr>
      </w:pPr>
      <w:r w:rsidRPr="004E3212">
        <w:rPr>
          <w:szCs w:val="24"/>
          <w:lang w:eastAsia="pt-BR"/>
        </w:rPr>
        <w:t xml:space="preserve">utilização de plataforma tecnológica para telemedicina; </w:t>
      </w:r>
    </w:p>
    <w:p w14:paraId="38A11586" w14:textId="77777777" w:rsidR="004E3212" w:rsidRPr="004E3212" w:rsidRDefault="004E3212" w:rsidP="004E3212">
      <w:pPr>
        <w:numPr>
          <w:ilvl w:val="0"/>
          <w:numId w:val="36"/>
        </w:numPr>
        <w:suppressAutoHyphens w:val="0"/>
        <w:spacing w:before="100" w:beforeAutospacing="1" w:after="100" w:afterAutospacing="1" w:line="360" w:lineRule="auto"/>
        <w:jc w:val="both"/>
        <w:rPr>
          <w:szCs w:val="24"/>
          <w:lang w:eastAsia="pt-BR"/>
        </w:rPr>
      </w:pPr>
      <w:r w:rsidRPr="004E3212">
        <w:rPr>
          <w:szCs w:val="24"/>
          <w:lang w:eastAsia="pt-BR"/>
        </w:rPr>
        <w:t xml:space="preserve">fornecimento de equipamentos específicos (MAPA e Holter) em regime de comodato. </w:t>
      </w:r>
    </w:p>
    <w:p w14:paraId="16C37D9D"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t>Tais características demonstram que o objeto exige estrutura técnica, tecnológica e profissional específica, circunstância que pode reduzir significativamente o número de empresas aptas a participar do certame caso haja limitação exclusiva para microempresas e empresas de pequeno porte.</w:t>
      </w:r>
    </w:p>
    <w:p w14:paraId="64B6B1E5"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t>Dessa forma, a restrição da disputa apenas às empresas enquadradas como ME/EPP poderia comprometer a competitividade do certame, aumentando o risco de ocorrência de licitação deserta ou fracassada, o que resultaria em prejuízo ao interesse público e poderia comprometer a continuidade dos serviços de saúde ofertados à população.</w:t>
      </w:r>
    </w:p>
    <w:p w14:paraId="4FD3916E"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lastRenderedPageBreak/>
        <w:t>Ademais, a Lei nº 14.133 estabelece que os processos licitatórios devem observar, entre outros, os princípios da competitividade, da eficiência, da economicidade e da busca da proposta mais vantajosa para a Administração Pública, devendo a Administração estruturar os certames de forma a ampliar a participação de interessados sempre que possível, evitando restrições indevidas ao caráter competitivo da licitação.</w:t>
      </w:r>
    </w:p>
    <w:p w14:paraId="027F10BE"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t>Assim, considerando a natureza técnica e especializada do objeto, bem como a necessidade de garantir maior amplitude de participação de fornecedores, entende-se que a realização do certame com participação ampla de empresas, independentemente do porte, mostra-se a alternativa mais adequada para assegurar a efetiva competitividade do processo licitatório.</w:t>
      </w:r>
    </w:p>
    <w:p w14:paraId="5FB1EC17"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t>Importante destacar que a adoção de participação ampla não impede a participação de microempresas e empresas de pequeno porte, que continuam plenamente aptas a concorrer no certame e a usufruir dos benefícios legais previstos na legislação, especialmente no que se refere aos critérios de desempate e demais tratamentos favorecidos.</w:t>
      </w:r>
    </w:p>
    <w:p w14:paraId="47BB087F" w14:textId="77777777" w:rsidR="004E3212" w:rsidRPr="004E3212" w:rsidRDefault="004E3212" w:rsidP="004E3212">
      <w:pPr>
        <w:spacing w:before="100" w:beforeAutospacing="1" w:after="100" w:afterAutospacing="1" w:line="360" w:lineRule="auto"/>
        <w:jc w:val="both"/>
        <w:rPr>
          <w:szCs w:val="24"/>
          <w:lang w:eastAsia="pt-BR"/>
        </w:rPr>
      </w:pPr>
      <w:r w:rsidRPr="004E3212">
        <w:rPr>
          <w:szCs w:val="24"/>
          <w:lang w:eastAsia="pt-BR"/>
        </w:rPr>
        <w:t>Registra-se, por fim, que a decisão administrativa de não restringir a participação exclusivamente às microempresas e empresas de pequeno porte encontra respaldo na legislação vigente e está fundamentada na necessidade de preservação da competitividade, da eficiência administrativa e da obtenção da proposta mais vantajosa para a Administração, não configurando afronta às normas de tratamento favorecido previstas na legislação. Ao contrário, a medida busca evitar eventual frustração do certame ou limitação indevida da competitividade, assegurando que a Administração Pública disponha de um universo mais amplo de fornecedores aptos a executar o objeto contratado, em consonância com os princípios que regem as contratações públicas.</w:t>
      </w:r>
    </w:p>
    <w:p w14:paraId="6D41CE52" w14:textId="77777777" w:rsidR="004E3212" w:rsidRPr="004E3212" w:rsidRDefault="004E3212" w:rsidP="004E3212">
      <w:pPr>
        <w:spacing w:line="360" w:lineRule="auto"/>
        <w:ind w:right="-1"/>
        <w:jc w:val="both"/>
        <w:rPr>
          <w:bCs/>
          <w:szCs w:val="24"/>
        </w:rPr>
      </w:pPr>
      <w:r w:rsidRPr="004E3212">
        <w:rPr>
          <w:b/>
          <w:bCs/>
          <w:szCs w:val="24"/>
        </w:rPr>
        <w:t>VIII - Justificativa para o parcelamento ou não da contratação</w:t>
      </w:r>
      <w:r w:rsidRPr="004E3212">
        <w:rPr>
          <w:bCs/>
          <w:szCs w:val="24"/>
        </w:rPr>
        <w:t>.</w:t>
      </w:r>
    </w:p>
    <w:p w14:paraId="109505FF" w14:textId="77777777" w:rsidR="004E3212" w:rsidRPr="004E3212" w:rsidRDefault="004E3212" w:rsidP="004E3212">
      <w:pPr>
        <w:spacing w:line="360" w:lineRule="auto"/>
        <w:ind w:right="-1"/>
        <w:jc w:val="both"/>
        <w:rPr>
          <w:color w:val="00B050"/>
          <w:szCs w:val="24"/>
        </w:rPr>
      </w:pPr>
      <w:r w:rsidRPr="004E3212">
        <w:rPr>
          <w:szCs w:val="24"/>
        </w:rPr>
        <w:t xml:space="preserve">A regra a ser observada pela Administração nas licitações é a do parcelamento do objeto, conforme disposto </w:t>
      </w:r>
      <w:r w:rsidRPr="004E3212">
        <w:rPr>
          <w:color w:val="000000" w:themeColor="text1"/>
          <w:szCs w:val="24"/>
        </w:rPr>
        <w:t>no a</w:t>
      </w:r>
      <w:r w:rsidRPr="004E3212">
        <w:rPr>
          <w:szCs w:val="24"/>
        </w:rPr>
        <w:t xml:space="preserve">rt. 47, §1º, da Lei nº 14.133/2021. </w:t>
      </w:r>
    </w:p>
    <w:p w14:paraId="4013B1D2" w14:textId="77777777" w:rsidR="004E3212" w:rsidRPr="004E3212" w:rsidRDefault="004E3212" w:rsidP="004E3212">
      <w:pPr>
        <w:spacing w:line="360" w:lineRule="auto"/>
        <w:ind w:right="-1"/>
        <w:jc w:val="both"/>
        <w:rPr>
          <w:color w:val="000000" w:themeColor="text1"/>
          <w:szCs w:val="24"/>
        </w:rPr>
      </w:pPr>
      <w:r w:rsidRPr="004E3212">
        <w:rPr>
          <w:color w:val="000000" w:themeColor="text1"/>
          <w:szCs w:val="24"/>
        </w:rPr>
        <w:t xml:space="preserve">A presente contratação será por item, visto que o objeto é divisível e não há prejuízo para o conjunto da solução ou perda de economia de escala, além de ser técnica e economicamente viável. Junto a isso, o parcelamento do objeto visa propiciar a ampla </w:t>
      </w:r>
      <w:r w:rsidRPr="004E3212">
        <w:rPr>
          <w:color w:val="000000" w:themeColor="text1"/>
          <w:szCs w:val="24"/>
        </w:rPr>
        <w:lastRenderedPageBreak/>
        <w:t>participação de licitantes que, embora não disponham de capacidade para execução da totalidade do objeto, podem fazê-lo com relação a itens ou unidades autônomas, permitindo que empresas distintas sejam contratadas.</w:t>
      </w:r>
    </w:p>
    <w:p w14:paraId="4E99A93E" w14:textId="77777777" w:rsidR="004E3212" w:rsidRPr="004E3212" w:rsidRDefault="004E3212" w:rsidP="004E3212">
      <w:pPr>
        <w:spacing w:line="360" w:lineRule="auto"/>
        <w:ind w:right="-1"/>
        <w:jc w:val="both"/>
        <w:rPr>
          <w:b/>
          <w:bCs/>
          <w:szCs w:val="24"/>
        </w:rPr>
      </w:pPr>
    </w:p>
    <w:p w14:paraId="77FE9533" w14:textId="77777777" w:rsidR="004E3212" w:rsidRPr="004E3212" w:rsidRDefault="004E3212" w:rsidP="004E3212">
      <w:pPr>
        <w:spacing w:line="360" w:lineRule="auto"/>
        <w:ind w:right="-1"/>
        <w:jc w:val="both"/>
        <w:rPr>
          <w:b/>
          <w:bCs/>
          <w:szCs w:val="24"/>
        </w:rPr>
      </w:pPr>
      <w:r w:rsidRPr="004E3212">
        <w:rPr>
          <w:b/>
          <w:bCs/>
          <w:szCs w:val="24"/>
        </w:rPr>
        <w:t>IX - Demonstrativo dos resultados pretendidos em termos de economicidade e de melhor aproveitamento dos recursos humanos, materiais e financeiros disponíveis.</w:t>
      </w:r>
    </w:p>
    <w:p w14:paraId="7CAEB205" w14:textId="77777777" w:rsidR="004E3212" w:rsidRPr="004E3212" w:rsidRDefault="004E3212" w:rsidP="004E3212">
      <w:pPr>
        <w:spacing w:line="360" w:lineRule="auto"/>
        <w:jc w:val="both"/>
        <w:rPr>
          <w:color w:val="000000" w:themeColor="text1"/>
          <w:szCs w:val="24"/>
        </w:rPr>
      </w:pPr>
      <w:r w:rsidRPr="004E3212">
        <w:rPr>
          <w:color w:val="000000" w:themeColor="text1"/>
          <w:szCs w:val="24"/>
        </w:rPr>
        <w:t>A contratação de empresa especializada, por meio de procedimento licitatório na modalidade pregão eletrônico, para prestação de serviços de telemedicina destinados à análise e emissão de laudos de exames cardiológicos de MAPA 24 horas e Holter 24 horas, tem como objetivo alcançar resultados concretos relacionados à melhoria da assistência em saúde, à organização do serviço e ao uso mais eficiente dos recursos públicos.</w:t>
      </w:r>
    </w:p>
    <w:p w14:paraId="54F06A9E" w14:textId="77777777" w:rsidR="004E3212" w:rsidRPr="004E3212" w:rsidRDefault="004E3212" w:rsidP="004E3212">
      <w:pPr>
        <w:spacing w:line="360" w:lineRule="auto"/>
        <w:jc w:val="both"/>
        <w:rPr>
          <w:color w:val="000000" w:themeColor="text1"/>
          <w:szCs w:val="24"/>
        </w:rPr>
      </w:pPr>
      <w:r w:rsidRPr="004E3212">
        <w:rPr>
          <w:color w:val="000000" w:themeColor="text1"/>
          <w:szCs w:val="24"/>
        </w:rPr>
        <w:t>Com a implantação desse serviço, espera-se obter os seguintes resultados:</w:t>
      </w:r>
    </w:p>
    <w:p w14:paraId="26371288" w14:textId="77777777" w:rsidR="004E3212" w:rsidRPr="004E3212" w:rsidRDefault="004E3212" w:rsidP="004E3212">
      <w:pPr>
        <w:spacing w:line="360" w:lineRule="auto"/>
        <w:jc w:val="both"/>
        <w:rPr>
          <w:color w:val="000000" w:themeColor="text1"/>
          <w:szCs w:val="24"/>
        </w:rPr>
      </w:pPr>
    </w:p>
    <w:p w14:paraId="29CEAACC" w14:textId="77777777" w:rsidR="004E3212" w:rsidRPr="004E3212" w:rsidRDefault="004E3212" w:rsidP="004E3212">
      <w:pPr>
        <w:pStyle w:val="PargrafodaLista"/>
        <w:numPr>
          <w:ilvl w:val="0"/>
          <w:numId w:val="25"/>
        </w:numPr>
        <w:suppressAutoHyphens w:val="0"/>
        <w:spacing w:line="360" w:lineRule="auto"/>
        <w:jc w:val="both"/>
        <w:rPr>
          <w:color w:val="000000" w:themeColor="text1"/>
          <w:szCs w:val="24"/>
        </w:rPr>
      </w:pPr>
      <w:r w:rsidRPr="004E3212">
        <w:rPr>
          <w:b/>
          <w:bCs/>
          <w:color w:val="000000" w:themeColor="text1"/>
          <w:szCs w:val="24"/>
        </w:rPr>
        <w:t xml:space="preserve">Ampliação do acesso da população aos exames cardiológicos especializados, </w:t>
      </w:r>
      <w:r w:rsidRPr="004E3212">
        <w:rPr>
          <w:color w:val="000000" w:themeColor="text1"/>
          <w:szCs w:val="24"/>
        </w:rPr>
        <w:t>possibilitando a realização dos exames no próprio município, sem necessidade de deslocamento para outras localidades</w:t>
      </w:r>
      <w:r w:rsidRPr="004E3212">
        <w:rPr>
          <w:b/>
          <w:bCs/>
          <w:color w:val="000000" w:themeColor="text1"/>
          <w:szCs w:val="24"/>
        </w:rPr>
        <w:t>;</w:t>
      </w:r>
    </w:p>
    <w:p w14:paraId="787B2135" w14:textId="77777777" w:rsidR="004E3212" w:rsidRPr="004E3212" w:rsidRDefault="004E3212" w:rsidP="004E3212">
      <w:pPr>
        <w:pStyle w:val="PargrafodaLista"/>
        <w:numPr>
          <w:ilvl w:val="0"/>
          <w:numId w:val="25"/>
        </w:numPr>
        <w:suppressAutoHyphens w:val="0"/>
        <w:spacing w:line="360" w:lineRule="auto"/>
        <w:jc w:val="both"/>
        <w:rPr>
          <w:color w:val="000000" w:themeColor="text1"/>
          <w:szCs w:val="24"/>
        </w:rPr>
      </w:pPr>
      <w:r w:rsidRPr="004E3212">
        <w:rPr>
          <w:b/>
          <w:bCs/>
          <w:color w:val="000000" w:themeColor="text1"/>
          <w:szCs w:val="24"/>
        </w:rPr>
        <w:t xml:space="preserve">Maior agilidade no diagnóstico e no acompanhamento clínico dos pacientes, </w:t>
      </w:r>
      <w:r w:rsidRPr="004E3212">
        <w:rPr>
          <w:color w:val="000000" w:themeColor="text1"/>
          <w:szCs w:val="24"/>
        </w:rPr>
        <w:t>com redução do tempo de espera para emissão de laudos e definição de condutas médicas;</w:t>
      </w:r>
    </w:p>
    <w:p w14:paraId="26B5EAF0" w14:textId="77777777" w:rsidR="004E3212" w:rsidRPr="004E3212" w:rsidRDefault="004E3212" w:rsidP="004E3212">
      <w:pPr>
        <w:pStyle w:val="PargrafodaLista"/>
        <w:numPr>
          <w:ilvl w:val="0"/>
          <w:numId w:val="25"/>
        </w:numPr>
        <w:suppressAutoHyphens w:val="0"/>
        <w:spacing w:line="360" w:lineRule="auto"/>
        <w:jc w:val="both"/>
        <w:rPr>
          <w:color w:val="000000" w:themeColor="text1"/>
          <w:szCs w:val="24"/>
        </w:rPr>
      </w:pPr>
      <w:r w:rsidRPr="004E3212">
        <w:rPr>
          <w:b/>
          <w:bCs/>
          <w:color w:val="000000" w:themeColor="text1"/>
          <w:szCs w:val="24"/>
        </w:rPr>
        <w:t xml:space="preserve">Melhoria na organização do fluxo assistencial, </w:t>
      </w:r>
      <w:r w:rsidRPr="004E3212">
        <w:rPr>
          <w:color w:val="000000" w:themeColor="text1"/>
          <w:szCs w:val="24"/>
        </w:rPr>
        <w:t>favorecendo o encaminhamento adequado dos pacientes pela atenção básica e fortalecendo a continuidade do cuidado;</w:t>
      </w:r>
    </w:p>
    <w:p w14:paraId="2C02B641" w14:textId="77777777" w:rsidR="004E3212" w:rsidRPr="004E3212" w:rsidRDefault="004E3212" w:rsidP="004E3212">
      <w:pPr>
        <w:pStyle w:val="PargrafodaLista"/>
        <w:numPr>
          <w:ilvl w:val="0"/>
          <w:numId w:val="25"/>
        </w:numPr>
        <w:suppressAutoHyphens w:val="0"/>
        <w:spacing w:line="360" w:lineRule="auto"/>
        <w:jc w:val="both"/>
        <w:rPr>
          <w:color w:val="000000" w:themeColor="text1"/>
          <w:szCs w:val="24"/>
        </w:rPr>
      </w:pPr>
      <w:r w:rsidRPr="004E3212">
        <w:rPr>
          <w:b/>
          <w:bCs/>
          <w:color w:val="000000" w:themeColor="text1"/>
          <w:szCs w:val="24"/>
        </w:rPr>
        <w:t xml:space="preserve">Contribuição para o diagnóstico precoce e a prevenção de complicações cardiovasculares, </w:t>
      </w:r>
      <w:r w:rsidRPr="004E3212">
        <w:rPr>
          <w:color w:val="000000" w:themeColor="text1"/>
          <w:szCs w:val="24"/>
        </w:rPr>
        <w:t>especialmente em pacientes com hipertensão arterial, arritmias e outras condições que exigem monitoramento contínuo;</w:t>
      </w:r>
    </w:p>
    <w:p w14:paraId="7F16B6DF" w14:textId="77777777" w:rsidR="004E3212" w:rsidRPr="004E3212" w:rsidRDefault="004E3212" w:rsidP="004E3212">
      <w:pPr>
        <w:pStyle w:val="PargrafodaLista"/>
        <w:numPr>
          <w:ilvl w:val="0"/>
          <w:numId w:val="25"/>
        </w:numPr>
        <w:suppressAutoHyphens w:val="0"/>
        <w:spacing w:line="360" w:lineRule="auto"/>
        <w:jc w:val="both"/>
        <w:rPr>
          <w:color w:val="000000" w:themeColor="text1"/>
          <w:szCs w:val="24"/>
        </w:rPr>
      </w:pPr>
      <w:r w:rsidRPr="004E3212">
        <w:rPr>
          <w:b/>
          <w:bCs/>
          <w:color w:val="000000" w:themeColor="text1"/>
          <w:szCs w:val="24"/>
        </w:rPr>
        <w:t xml:space="preserve">Melhor aproveitamento dos recursos humanos disponíveis, </w:t>
      </w:r>
      <w:r w:rsidRPr="004E3212">
        <w:rPr>
          <w:color w:val="000000" w:themeColor="text1"/>
          <w:szCs w:val="24"/>
        </w:rPr>
        <w:t>permitindo que a equipe da rede municipal realize os exames localmente, com suporte tecnológico e análise especializada realizada de forma remota;</w:t>
      </w:r>
    </w:p>
    <w:p w14:paraId="2572925B" w14:textId="77777777" w:rsidR="004E3212" w:rsidRPr="004E3212" w:rsidRDefault="004E3212" w:rsidP="004E3212">
      <w:pPr>
        <w:pStyle w:val="PargrafodaLista"/>
        <w:numPr>
          <w:ilvl w:val="0"/>
          <w:numId w:val="25"/>
        </w:numPr>
        <w:suppressAutoHyphens w:val="0"/>
        <w:spacing w:line="360" w:lineRule="auto"/>
        <w:jc w:val="both"/>
        <w:rPr>
          <w:color w:val="000000" w:themeColor="text1"/>
          <w:szCs w:val="24"/>
        </w:rPr>
      </w:pPr>
      <w:r w:rsidRPr="004E3212">
        <w:rPr>
          <w:b/>
          <w:bCs/>
          <w:color w:val="000000" w:themeColor="text1"/>
          <w:szCs w:val="24"/>
        </w:rPr>
        <w:t xml:space="preserve">Economicidade na aplicação dos recursos financeiros, </w:t>
      </w:r>
      <w:r w:rsidRPr="004E3212">
        <w:rPr>
          <w:color w:val="000000" w:themeColor="text1"/>
          <w:szCs w:val="24"/>
        </w:rPr>
        <w:t>considerando a redução da necessidade de contratação presencial de médicos especialistas e a dispensa de investimento na aquisição de equipamentos próprios;</w:t>
      </w:r>
    </w:p>
    <w:p w14:paraId="376584F3" w14:textId="77777777" w:rsidR="004E3212" w:rsidRPr="004E3212" w:rsidRDefault="004E3212" w:rsidP="004E3212">
      <w:pPr>
        <w:pStyle w:val="PargrafodaLista"/>
        <w:numPr>
          <w:ilvl w:val="0"/>
          <w:numId w:val="25"/>
        </w:numPr>
        <w:suppressAutoHyphens w:val="0"/>
        <w:spacing w:line="360" w:lineRule="auto"/>
        <w:jc w:val="both"/>
        <w:rPr>
          <w:color w:val="000000" w:themeColor="text1"/>
          <w:szCs w:val="24"/>
        </w:rPr>
      </w:pPr>
      <w:r w:rsidRPr="004E3212">
        <w:rPr>
          <w:b/>
          <w:bCs/>
          <w:color w:val="000000" w:themeColor="text1"/>
          <w:szCs w:val="24"/>
        </w:rPr>
        <w:lastRenderedPageBreak/>
        <w:t xml:space="preserve">Fortalecimento da rede municipal de saúde, </w:t>
      </w:r>
      <w:r w:rsidRPr="004E3212">
        <w:rPr>
          <w:color w:val="000000" w:themeColor="text1"/>
          <w:szCs w:val="24"/>
        </w:rPr>
        <w:t>com impacto positivo na qualidade do atendimento prestado à população usuária do Sistema Único de Saúde – SUS.</w:t>
      </w:r>
    </w:p>
    <w:p w14:paraId="4CAA3A97" w14:textId="77777777" w:rsidR="004E3212" w:rsidRPr="004E3212" w:rsidRDefault="004E3212" w:rsidP="004E3212">
      <w:pPr>
        <w:pStyle w:val="PargrafodaLista"/>
        <w:spacing w:line="360" w:lineRule="auto"/>
        <w:jc w:val="both"/>
        <w:rPr>
          <w:color w:val="000000" w:themeColor="text1"/>
          <w:szCs w:val="24"/>
        </w:rPr>
      </w:pPr>
    </w:p>
    <w:p w14:paraId="3996844E" w14:textId="77777777" w:rsidR="004E3212" w:rsidRPr="004E3212" w:rsidRDefault="004E3212" w:rsidP="004E3212">
      <w:pPr>
        <w:spacing w:line="360" w:lineRule="auto"/>
        <w:jc w:val="both"/>
        <w:rPr>
          <w:b/>
          <w:bCs/>
          <w:szCs w:val="24"/>
        </w:rPr>
      </w:pPr>
      <w:r w:rsidRPr="004E3212">
        <w:rPr>
          <w:b/>
          <w:bCs/>
          <w:szCs w:val="24"/>
        </w:rPr>
        <w:t>X - Providências a serem adotadas pela administração previamente à celebração do contrato, inclusive quanto à capacitação de servidores para fiscalização e gestão contratual.</w:t>
      </w:r>
    </w:p>
    <w:p w14:paraId="5E5E68D2" w14:textId="77777777" w:rsidR="004E3212" w:rsidRPr="004E3212" w:rsidRDefault="004E3212" w:rsidP="004E3212">
      <w:pPr>
        <w:spacing w:line="360" w:lineRule="auto"/>
        <w:jc w:val="both"/>
        <w:rPr>
          <w:szCs w:val="24"/>
        </w:rPr>
      </w:pPr>
      <w:r w:rsidRPr="004E3212">
        <w:rPr>
          <w:szCs w:val="24"/>
        </w:rPr>
        <w:t>Antes da celebração dos contratos decorrentes do credenciamento, a Administração Municipal deverá adotar medidas que assegurem a correta execução e fiscalização dos serviços, especialmente no que se refere à realização dos exames cardiológicos ambulatoriais MAPA e HOLTER 24h.</w:t>
      </w:r>
    </w:p>
    <w:p w14:paraId="66E81AE0" w14:textId="77777777" w:rsidR="004E3212" w:rsidRPr="004E3212" w:rsidRDefault="004E3212" w:rsidP="004E3212">
      <w:pPr>
        <w:spacing w:line="360" w:lineRule="auto"/>
        <w:jc w:val="both"/>
        <w:rPr>
          <w:szCs w:val="24"/>
        </w:rPr>
      </w:pPr>
      <w:r w:rsidRPr="004E3212">
        <w:rPr>
          <w:szCs w:val="24"/>
        </w:rPr>
        <w:t>Entre as providências previstas, destacam-se:</w:t>
      </w:r>
    </w:p>
    <w:p w14:paraId="715BF45D" w14:textId="77777777" w:rsidR="004E3212" w:rsidRPr="004E3212" w:rsidRDefault="004E3212" w:rsidP="004E3212">
      <w:pPr>
        <w:pStyle w:val="PargrafodaLista"/>
        <w:numPr>
          <w:ilvl w:val="0"/>
          <w:numId w:val="31"/>
        </w:numPr>
        <w:suppressAutoHyphens w:val="0"/>
        <w:spacing w:line="360" w:lineRule="auto"/>
        <w:jc w:val="both"/>
        <w:rPr>
          <w:szCs w:val="24"/>
        </w:rPr>
      </w:pPr>
      <w:r w:rsidRPr="004E3212">
        <w:rPr>
          <w:b/>
          <w:bCs/>
          <w:szCs w:val="24"/>
        </w:rPr>
        <w:t xml:space="preserve">Capacitação e orientação dos fiscais de contrato, </w:t>
      </w:r>
      <w:r w:rsidRPr="004E3212">
        <w:rPr>
          <w:szCs w:val="24"/>
        </w:rPr>
        <w:t>com orientação quanto às especificidades da contratação, incluindo o acompanhamento da execução dos serviços, a conferência dos laudos emitidos, o controle da demanda encaminhada e a verificação do cumprimento das obrigações contratuais pela empresa contratada;</w:t>
      </w:r>
    </w:p>
    <w:p w14:paraId="6FBA90B0" w14:textId="77777777" w:rsidR="004E3212" w:rsidRPr="004E3212" w:rsidRDefault="004E3212" w:rsidP="004E3212">
      <w:pPr>
        <w:pStyle w:val="PargrafodaLista"/>
        <w:numPr>
          <w:ilvl w:val="0"/>
          <w:numId w:val="26"/>
        </w:numPr>
        <w:suppressAutoHyphens w:val="0"/>
        <w:spacing w:line="360" w:lineRule="auto"/>
        <w:jc w:val="both"/>
        <w:rPr>
          <w:szCs w:val="24"/>
        </w:rPr>
      </w:pPr>
      <w:r w:rsidRPr="004E3212">
        <w:rPr>
          <w:b/>
          <w:bCs/>
          <w:szCs w:val="24"/>
        </w:rPr>
        <w:t xml:space="preserve">Capacitação dos profissionais da rede municipal de saúde, </w:t>
      </w:r>
      <w:r w:rsidRPr="004E3212">
        <w:rPr>
          <w:szCs w:val="24"/>
        </w:rPr>
        <w:t>que atuarão na realização dos exames, especialmente quanto à instalação e retirada dos equipamentos de MAPA e Holter nos pacientes, bem como à utilização da plataforma digital destinada ao envio, armazenamento e visualização dos registros e laudos;</w:t>
      </w:r>
    </w:p>
    <w:p w14:paraId="634DA858" w14:textId="77777777" w:rsidR="004E3212" w:rsidRPr="004E3212" w:rsidRDefault="004E3212" w:rsidP="004E3212">
      <w:pPr>
        <w:pStyle w:val="PargrafodaLista"/>
        <w:numPr>
          <w:ilvl w:val="0"/>
          <w:numId w:val="26"/>
        </w:numPr>
        <w:suppressAutoHyphens w:val="0"/>
        <w:spacing w:line="360" w:lineRule="auto"/>
        <w:jc w:val="both"/>
        <w:rPr>
          <w:szCs w:val="24"/>
        </w:rPr>
      </w:pPr>
      <w:r w:rsidRPr="004E3212">
        <w:rPr>
          <w:b/>
          <w:bCs/>
          <w:szCs w:val="24"/>
        </w:rPr>
        <w:t xml:space="preserve">Estabelecimento de canal de comunicação institucional com a empresa contratada, </w:t>
      </w:r>
      <w:r w:rsidRPr="004E3212">
        <w:rPr>
          <w:szCs w:val="24"/>
        </w:rPr>
        <w:t>visando facilitar o suporte técnico, o esclarecimento de dúvidas operacionais e a solução de eventuais intercorrências durante a execução do contrato;</w:t>
      </w:r>
    </w:p>
    <w:p w14:paraId="35403447" w14:textId="77777777" w:rsidR="004E3212" w:rsidRPr="004E3212" w:rsidRDefault="004E3212" w:rsidP="004E3212">
      <w:pPr>
        <w:pStyle w:val="PargrafodaLista"/>
        <w:numPr>
          <w:ilvl w:val="0"/>
          <w:numId w:val="26"/>
        </w:numPr>
        <w:suppressAutoHyphens w:val="0"/>
        <w:spacing w:line="360" w:lineRule="auto"/>
        <w:jc w:val="both"/>
        <w:rPr>
          <w:szCs w:val="24"/>
        </w:rPr>
      </w:pPr>
      <w:r w:rsidRPr="004E3212">
        <w:rPr>
          <w:b/>
          <w:bCs/>
          <w:szCs w:val="24"/>
        </w:rPr>
        <w:t xml:space="preserve">Verificação das condições físicas do local </w:t>
      </w:r>
      <w:r w:rsidRPr="004E3212">
        <w:rPr>
          <w:szCs w:val="24"/>
        </w:rPr>
        <w:t>onde os equipamentos serão instalados e utilizados, garantindo ambiente adequado, seguro e compatível com a realização dos exames e o atendimento aos pacientes.</w:t>
      </w:r>
    </w:p>
    <w:p w14:paraId="7B224861" w14:textId="77777777" w:rsidR="004E3212" w:rsidRPr="004E3212" w:rsidRDefault="004E3212" w:rsidP="004E3212">
      <w:pPr>
        <w:pStyle w:val="PargrafodaLista"/>
        <w:spacing w:line="360" w:lineRule="auto"/>
        <w:jc w:val="both"/>
        <w:rPr>
          <w:szCs w:val="24"/>
        </w:rPr>
      </w:pPr>
    </w:p>
    <w:p w14:paraId="6D3FA11B" w14:textId="77777777" w:rsidR="004E3212" w:rsidRPr="004E3212" w:rsidRDefault="004E3212" w:rsidP="004E3212">
      <w:pPr>
        <w:spacing w:line="360" w:lineRule="auto"/>
        <w:jc w:val="both"/>
        <w:rPr>
          <w:b/>
          <w:bCs/>
          <w:szCs w:val="24"/>
        </w:rPr>
      </w:pPr>
      <w:r w:rsidRPr="004E3212">
        <w:rPr>
          <w:b/>
          <w:bCs/>
          <w:szCs w:val="24"/>
        </w:rPr>
        <w:t>XI - contratações correlatas e/ou interdependentes.</w:t>
      </w:r>
    </w:p>
    <w:p w14:paraId="3D1469FE" w14:textId="77777777" w:rsidR="004E3212" w:rsidRPr="004E3212" w:rsidRDefault="004E3212" w:rsidP="004E3212">
      <w:pPr>
        <w:spacing w:line="360" w:lineRule="auto"/>
        <w:ind w:right="-1"/>
        <w:jc w:val="both"/>
        <w:rPr>
          <w:szCs w:val="24"/>
        </w:rPr>
      </w:pPr>
      <w:bookmarkStart w:id="5" w:name="_Hlk72227860"/>
      <w:r w:rsidRPr="004E3212">
        <w:rPr>
          <w:szCs w:val="24"/>
        </w:rPr>
        <w:t>Não existem contratações correlatas ou interdependentes diretamente vinculadas ao presente credenciamento de médicos oftalmologistas.</w:t>
      </w:r>
    </w:p>
    <w:p w14:paraId="5332FF60" w14:textId="77777777" w:rsidR="004E3212" w:rsidRPr="004E3212" w:rsidRDefault="004E3212" w:rsidP="004E3212">
      <w:pPr>
        <w:spacing w:line="360" w:lineRule="auto"/>
        <w:ind w:right="-1"/>
        <w:jc w:val="both"/>
        <w:rPr>
          <w:szCs w:val="24"/>
        </w:rPr>
      </w:pPr>
    </w:p>
    <w:p w14:paraId="667BF85D" w14:textId="77777777" w:rsidR="004E3212" w:rsidRPr="004E3212" w:rsidRDefault="004E3212" w:rsidP="004E3212">
      <w:pPr>
        <w:spacing w:line="360" w:lineRule="auto"/>
        <w:ind w:right="-1"/>
        <w:jc w:val="both"/>
        <w:rPr>
          <w:b/>
          <w:bCs/>
          <w:szCs w:val="24"/>
        </w:rPr>
      </w:pPr>
      <w:r w:rsidRPr="004E3212">
        <w:rPr>
          <w:b/>
          <w:bCs/>
          <w:szCs w:val="24"/>
        </w:rPr>
        <w:t xml:space="preserve">XII - Descrição de possíveis impactos ambientais e respectivas medidas mitigadoras, incluídos requisitos de baixo consumo de energia e de outros recursos, bem como </w:t>
      </w:r>
      <w:r w:rsidRPr="004E3212">
        <w:rPr>
          <w:b/>
          <w:bCs/>
          <w:szCs w:val="24"/>
        </w:rPr>
        <w:lastRenderedPageBreak/>
        <w:t>logística reversa para desfazimento e reciclagem de bens e refugos, quando aplicável.</w:t>
      </w:r>
    </w:p>
    <w:p w14:paraId="3CF3F69B" w14:textId="77777777" w:rsidR="004E3212" w:rsidRPr="004E3212" w:rsidRDefault="004E3212" w:rsidP="004E3212">
      <w:pPr>
        <w:spacing w:line="360" w:lineRule="auto"/>
        <w:ind w:right="-1"/>
        <w:jc w:val="both"/>
        <w:rPr>
          <w:b/>
          <w:bCs/>
          <w:szCs w:val="24"/>
        </w:rPr>
      </w:pPr>
    </w:p>
    <w:p w14:paraId="76486495" w14:textId="77777777" w:rsidR="004E3212" w:rsidRPr="004E3212" w:rsidRDefault="004E3212" w:rsidP="004E3212">
      <w:pPr>
        <w:spacing w:line="360" w:lineRule="auto"/>
        <w:ind w:right="-1"/>
        <w:jc w:val="both"/>
        <w:rPr>
          <w:szCs w:val="24"/>
          <w:lang w:eastAsia="pt-BR"/>
        </w:rPr>
      </w:pPr>
      <w:r w:rsidRPr="004E3212">
        <w:rPr>
          <w:szCs w:val="24"/>
          <w:lang w:eastAsia="pt-BR"/>
        </w:rPr>
        <w:t>A contratação de serviços especializados para a realização de exames cardiológicos ambulatoriais MAPA e HOLTER 24h, com fornecimento de equipamentos, apresenta baixo potencial de impacto ambiental, por se tratar de atividade de natureza clínica, pontual e não invasiva, realizada em ambiente ambulatorial.</w:t>
      </w:r>
    </w:p>
    <w:p w14:paraId="5247A4E2" w14:textId="77777777" w:rsidR="004E3212" w:rsidRPr="004E3212" w:rsidRDefault="004E3212" w:rsidP="004E3212">
      <w:pPr>
        <w:spacing w:line="360" w:lineRule="auto"/>
        <w:ind w:right="-1"/>
        <w:jc w:val="both"/>
        <w:rPr>
          <w:szCs w:val="24"/>
          <w:lang w:eastAsia="pt-BR"/>
        </w:rPr>
      </w:pPr>
      <w:r w:rsidRPr="004E3212">
        <w:rPr>
          <w:szCs w:val="24"/>
          <w:lang w:eastAsia="pt-BR"/>
        </w:rPr>
        <w:t xml:space="preserve">No entanto, considerando os princípios da sustentabilidade e as diretrizes do </w:t>
      </w:r>
      <w:r w:rsidRPr="004E3212">
        <w:rPr>
          <w:b/>
          <w:bCs/>
          <w:szCs w:val="24"/>
          <w:lang w:eastAsia="pt-BR"/>
        </w:rPr>
        <w:t>Guia Nacional de Contratações Sustentáveis da Advocacia-Geral da União</w:t>
      </w:r>
      <w:r w:rsidRPr="004E3212">
        <w:rPr>
          <w:szCs w:val="24"/>
          <w:lang w:eastAsia="pt-BR"/>
        </w:rPr>
        <w:t>, é necessário identificar os possíveis impactos indiretos e propor medidas de mitigação compatíveis com o objeto contratado.</w:t>
      </w:r>
    </w:p>
    <w:p w14:paraId="218D5C94" w14:textId="77777777" w:rsidR="004E3212" w:rsidRPr="004E3212" w:rsidRDefault="004E3212" w:rsidP="004E3212">
      <w:pPr>
        <w:spacing w:line="360" w:lineRule="auto"/>
        <w:ind w:right="-1"/>
        <w:jc w:val="both"/>
        <w:rPr>
          <w:szCs w:val="24"/>
          <w:lang w:eastAsia="pt-BR"/>
        </w:rPr>
      </w:pPr>
    </w:p>
    <w:p w14:paraId="47255183" w14:textId="77777777" w:rsidR="004E3212" w:rsidRPr="004E3212" w:rsidRDefault="004E3212" w:rsidP="004E3212">
      <w:pPr>
        <w:spacing w:line="360" w:lineRule="auto"/>
        <w:ind w:right="-1"/>
        <w:jc w:val="both"/>
        <w:rPr>
          <w:b/>
          <w:bCs/>
          <w:szCs w:val="24"/>
          <w:lang w:eastAsia="pt-BR"/>
        </w:rPr>
      </w:pPr>
      <w:r w:rsidRPr="004E3212">
        <w:rPr>
          <w:b/>
          <w:bCs/>
          <w:szCs w:val="24"/>
          <w:lang w:eastAsia="pt-BR"/>
        </w:rPr>
        <w:t>Possíveis impactos ambientais:</w:t>
      </w:r>
    </w:p>
    <w:p w14:paraId="7DB4EDD2" w14:textId="77777777" w:rsidR="004E3212" w:rsidRPr="004E3212" w:rsidRDefault="004E3212" w:rsidP="004E3212">
      <w:pPr>
        <w:numPr>
          <w:ilvl w:val="0"/>
          <w:numId w:val="32"/>
        </w:numPr>
        <w:suppressAutoHyphens w:val="0"/>
        <w:spacing w:line="360" w:lineRule="auto"/>
        <w:ind w:right="-1"/>
        <w:jc w:val="both"/>
        <w:rPr>
          <w:szCs w:val="24"/>
          <w:lang w:eastAsia="pt-BR"/>
        </w:rPr>
      </w:pPr>
      <w:r w:rsidRPr="004E3212">
        <w:rPr>
          <w:szCs w:val="24"/>
          <w:lang w:eastAsia="pt-BR"/>
        </w:rPr>
        <w:t>Geração pontual de resíduos comuns relacionados ao uso de materiais descartáveis, como eletrodos e embalagens;</w:t>
      </w:r>
    </w:p>
    <w:p w14:paraId="21148C53" w14:textId="77777777" w:rsidR="004E3212" w:rsidRPr="004E3212" w:rsidRDefault="004E3212" w:rsidP="004E3212">
      <w:pPr>
        <w:numPr>
          <w:ilvl w:val="0"/>
          <w:numId w:val="32"/>
        </w:numPr>
        <w:suppressAutoHyphens w:val="0"/>
        <w:spacing w:line="360" w:lineRule="auto"/>
        <w:ind w:right="-1"/>
        <w:jc w:val="both"/>
        <w:rPr>
          <w:szCs w:val="24"/>
          <w:lang w:eastAsia="pt-BR"/>
        </w:rPr>
      </w:pPr>
      <w:r w:rsidRPr="004E3212">
        <w:rPr>
          <w:szCs w:val="24"/>
          <w:lang w:eastAsia="pt-BR"/>
        </w:rPr>
        <w:t>Consumo de energia elétrica para funcionamento dos equipamentos e utilização dos sistemas tecnológicos;</w:t>
      </w:r>
    </w:p>
    <w:p w14:paraId="2C580985" w14:textId="77777777" w:rsidR="004E3212" w:rsidRPr="004E3212" w:rsidRDefault="004E3212" w:rsidP="004E3212">
      <w:pPr>
        <w:numPr>
          <w:ilvl w:val="0"/>
          <w:numId w:val="32"/>
        </w:numPr>
        <w:suppressAutoHyphens w:val="0"/>
        <w:spacing w:line="360" w:lineRule="auto"/>
        <w:ind w:right="-1"/>
        <w:jc w:val="both"/>
        <w:rPr>
          <w:szCs w:val="24"/>
          <w:lang w:eastAsia="pt-BR"/>
        </w:rPr>
      </w:pPr>
      <w:r w:rsidRPr="004E3212">
        <w:rPr>
          <w:szCs w:val="24"/>
          <w:lang w:eastAsia="pt-BR"/>
        </w:rPr>
        <w:t>Eventual necessidade de deslocamento técnico para entrega, manutenção ou substituição dos equipamentos;</w:t>
      </w:r>
    </w:p>
    <w:p w14:paraId="48720417" w14:textId="77777777" w:rsidR="004E3212" w:rsidRPr="004E3212" w:rsidRDefault="004E3212" w:rsidP="004E3212">
      <w:pPr>
        <w:numPr>
          <w:ilvl w:val="0"/>
          <w:numId w:val="32"/>
        </w:numPr>
        <w:suppressAutoHyphens w:val="0"/>
        <w:spacing w:line="360" w:lineRule="auto"/>
        <w:ind w:right="-1"/>
        <w:jc w:val="both"/>
        <w:rPr>
          <w:szCs w:val="24"/>
          <w:lang w:eastAsia="pt-BR"/>
        </w:rPr>
      </w:pPr>
      <w:r w:rsidRPr="004E3212">
        <w:rPr>
          <w:szCs w:val="24"/>
          <w:lang w:eastAsia="pt-BR"/>
        </w:rPr>
        <w:t>Descarte de componentes eletrônicos, como baterias ou acessórios, quando houver substituição.</w:t>
      </w:r>
    </w:p>
    <w:p w14:paraId="5913B8DA" w14:textId="77777777" w:rsidR="004E3212" w:rsidRPr="004E3212" w:rsidRDefault="004E3212" w:rsidP="004E3212">
      <w:pPr>
        <w:spacing w:line="360" w:lineRule="auto"/>
        <w:ind w:left="720" w:right="-1"/>
        <w:jc w:val="both"/>
        <w:rPr>
          <w:szCs w:val="24"/>
          <w:lang w:eastAsia="pt-BR"/>
        </w:rPr>
      </w:pPr>
    </w:p>
    <w:p w14:paraId="64A75C82" w14:textId="77777777" w:rsidR="004E3212" w:rsidRPr="004E3212" w:rsidRDefault="004E3212" w:rsidP="004E3212">
      <w:pPr>
        <w:spacing w:line="360" w:lineRule="auto"/>
        <w:ind w:right="-1"/>
        <w:jc w:val="both"/>
        <w:rPr>
          <w:b/>
          <w:bCs/>
          <w:szCs w:val="24"/>
          <w:lang w:eastAsia="pt-BR"/>
        </w:rPr>
      </w:pPr>
      <w:r w:rsidRPr="004E3212">
        <w:rPr>
          <w:b/>
          <w:bCs/>
          <w:szCs w:val="24"/>
          <w:lang w:eastAsia="pt-BR"/>
        </w:rPr>
        <w:t>Medidas de mitigação e obrigações da contratada:</w:t>
      </w:r>
    </w:p>
    <w:p w14:paraId="0394D4DA" w14:textId="77777777" w:rsidR="004E3212" w:rsidRPr="004E3212" w:rsidRDefault="004E3212" w:rsidP="004E3212">
      <w:pPr>
        <w:numPr>
          <w:ilvl w:val="0"/>
          <w:numId w:val="33"/>
        </w:numPr>
        <w:suppressAutoHyphens w:val="0"/>
        <w:spacing w:line="360" w:lineRule="auto"/>
        <w:ind w:right="-1"/>
        <w:jc w:val="both"/>
        <w:rPr>
          <w:szCs w:val="24"/>
          <w:lang w:eastAsia="pt-BR"/>
        </w:rPr>
      </w:pPr>
      <w:r w:rsidRPr="004E3212">
        <w:rPr>
          <w:szCs w:val="24"/>
          <w:lang w:eastAsia="pt-BR"/>
        </w:rPr>
        <w:t>Realização do descarte adequado dos resíduos gerados, conforme as normas sanitárias e ambientais vigentes;</w:t>
      </w:r>
    </w:p>
    <w:p w14:paraId="7FB658B4" w14:textId="77777777" w:rsidR="004E3212" w:rsidRPr="004E3212" w:rsidRDefault="004E3212" w:rsidP="004E3212">
      <w:pPr>
        <w:numPr>
          <w:ilvl w:val="0"/>
          <w:numId w:val="33"/>
        </w:numPr>
        <w:suppressAutoHyphens w:val="0"/>
        <w:spacing w:line="360" w:lineRule="auto"/>
        <w:ind w:right="-1"/>
        <w:jc w:val="both"/>
        <w:rPr>
          <w:szCs w:val="24"/>
          <w:lang w:eastAsia="pt-BR"/>
        </w:rPr>
      </w:pPr>
      <w:r w:rsidRPr="004E3212">
        <w:rPr>
          <w:szCs w:val="24"/>
          <w:lang w:eastAsia="pt-BR"/>
        </w:rPr>
        <w:t>Utilização de equipamentos com eficiência energética compatível com o uso em serviços de saúde;</w:t>
      </w:r>
    </w:p>
    <w:p w14:paraId="1175E35C" w14:textId="77777777" w:rsidR="004E3212" w:rsidRPr="004E3212" w:rsidRDefault="004E3212" w:rsidP="004E3212">
      <w:pPr>
        <w:numPr>
          <w:ilvl w:val="0"/>
          <w:numId w:val="33"/>
        </w:numPr>
        <w:suppressAutoHyphens w:val="0"/>
        <w:spacing w:line="360" w:lineRule="auto"/>
        <w:ind w:right="-1"/>
        <w:jc w:val="both"/>
        <w:rPr>
          <w:szCs w:val="24"/>
          <w:lang w:eastAsia="pt-BR"/>
        </w:rPr>
      </w:pPr>
      <w:r w:rsidRPr="004E3212">
        <w:rPr>
          <w:szCs w:val="24"/>
          <w:lang w:eastAsia="pt-BR"/>
        </w:rPr>
        <w:t>Adoção, pela empresa contratada, de logística adequada para transporte, manutenção e eventual substituição dos equipamentos, buscando reduzir deslocamentos desnecessários;</w:t>
      </w:r>
    </w:p>
    <w:p w14:paraId="729FFE89" w14:textId="77777777" w:rsidR="004E3212" w:rsidRPr="004E3212" w:rsidRDefault="004E3212" w:rsidP="004E3212">
      <w:pPr>
        <w:numPr>
          <w:ilvl w:val="0"/>
          <w:numId w:val="33"/>
        </w:numPr>
        <w:suppressAutoHyphens w:val="0"/>
        <w:spacing w:line="360" w:lineRule="auto"/>
        <w:ind w:right="-1"/>
        <w:jc w:val="both"/>
        <w:rPr>
          <w:szCs w:val="24"/>
          <w:lang w:eastAsia="pt-BR"/>
        </w:rPr>
      </w:pPr>
      <w:r w:rsidRPr="004E3212">
        <w:rPr>
          <w:szCs w:val="24"/>
          <w:lang w:eastAsia="pt-BR"/>
        </w:rPr>
        <w:t>Destinação ambientalmente correta de baterias, cabos e demais componentes eletrônicos eventualmente substituídos, conforme a legislação aplicável.</w:t>
      </w:r>
    </w:p>
    <w:p w14:paraId="7EF4BDDC" w14:textId="77777777" w:rsidR="004E3212" w:rsidRPr="004E3212" w:rsidRDefault="004E3212" w:rsidP="004E3212">
      <w:pPr>
        <w:spacing w:line="360" w:lineRule="auto"/>
        <w:ind w:right="-1"/>
        <w:jc w:val="both"/>
        <w:rPr>
          <w:szCs w:val="24"/>
          <w:lang w:eastAsia="pt-BR"/>
        </w:rPr>
      </w:pPr>
    </w:p>
    <w:p w14:paraId="0E2496F0" w14:textId="77777777" w:rsidR="004E3212" w:rsidRPr="004E3212" w:rsidRDefault="004E3212" w:rsidP="004E3212">
      <w:pPr>
        <w:spacing w:line="360" w:lineRule="auto"/>
        <w:ind w:right="-1"/>
        <w:jc w:val="both"/>
        <w:rPr>
          <w:b/>
          <w:bCs/>
          <w:szCs w:val="24"/>
        </w:rPr>
      </w:pPr>
      <w:r w:rsidRPr="004E3212">
        <w:rPr>
          <w:b/>
          <w:bCs/>
          <w:szCs w:val="24"/>
        </w:rPr>
        <w:lastRenderedPageBreak/>
        <w:t>XIII – Gerenciamento de risco</w:t>
      </w:r>
    </w:p>
    <w:p w14:paraId="2CBF2BF6" w14:textId="77777777" w:rsidR="004E3212" w:rsidRPr="00B31621" w:rsidRDefault="004E3212" w:rsidP="004E3212">
      <w:pPr>
        <w:spacing w:line="360" w:lineRule="auto"/>
        <w:ind w:right="-1"/>
        <w:jc w:val="both"/>
        <w:rPr>
          <w:rFonts w:ascii="Arial" w:hAnsi="Arial" w:cs="Arial"/>
          <w:b/>
          <w:bCs/>
          <w:szCs w:val="24"/>
        </w:rPr>
      </w:pP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55"/>
      </w:tblGrid>
      <w:tr w:rsidR="004E3212" w:rsidRPr="004E3212" w14:paraId="1AE99FD8" w14:textId="77777777" w:rsidTr="000D346D">
        <w:tc>
          <w:tcPr>
            <w:tcW w:w="2045" w:type="dxa"/>
            <w:tcBorders>
              <w:top w:val="single" w:sz="4" w:space="0" w:color="auto"/>
              <w:left w:val="single" w:sz="4" w:space="0" w:color="auto"/>
              <w:bottom w:val="single" w:sz="4" w:space="0" w:color="auto"/>
              <w:right w:val="single" w:sz="4" w:space="0" w:color="auto"/>
            </w:tcBorders>
            <w:hideMark/>
          </w:tcPr>
          <w:bookmarkEnd w:id="5"/>
          <w:p w14:paraId="3D064DBD" w14:textId="77777777" w:rsidR="004E3212" w:rsidRPr="004E3212" w:rsidRDefault="004E3212" w:rsidP="000D346D">
            <w:pPr>
              <w:spacing w:line="360" w:lineRule="auto"/>
              <w:jc w:val="both"/>
              <w:rPr>
                <w:b/>
                <w:bCs/>
                <w:sz w:val="20"/>
                <w:u w:val="single"/>
              </w:rPr>
            </w:pPr>
            <w:r w:rsidRPr="004E3212">
              <w:rPr>
                <w:b/>
                <w:bCs/>
                <w:iCs/>
                <w:sz w:val="20"/>
                <w:u w:val="single"/>
              </w:rPr>
              <w:t>RISCO 1</w:t>
            </w:r>
          </w:p>
        </w:tc>
        <w:tc>
          <w:tcPr>
            <w:tcW w:w="6655" w:type="dxa"/>
            <w:tcBorders>
              <w:top w:val="single" w:sz="4" w:space="0" w:color="auto"/>
              <w:left w:val="single" w:sz="4" w:space="0" w:color="auto"/>
              <w:bottom w:val="single" w:sz="4" w:space="0" w:color="auto"/>
              <w:right w:val="single" w:sz="4" w:space="0" w:color="auto"/>
            </w:tcBorders>
          </w:tcPr>
          <w:p w14:paraId="35E12F8A" w14:textId="77777777" w:rsidR="004E3212" w:rsidRPr="004E3212" w:rsidRDefault="004E3212" w:rsidP="000D346D">
            <w:pPr>
              <w:spacing w:line="360" w:lineRule="auto"/>
              <w:jc w:val="both"/>
              <w:rPr>
                <w:b/>
                <w:bCs/>
                <w:color w:val="EE0000"/>
                <w:sz w:val="20"/>
                <w:u w:val="single"/>
              </w:rPr>
            </w:pPr>
            <w:r w:rsidRPr="004E3212">
              <w:rPr>
                <w:b/>
                <w:bCs/>
                <w:iCs/>
                <w:sz w:val="20"/>
                <w:u w:val="single"/>
              </w:rPr>
              <w:t>Empresa licitante não atender aos requisitos de habilitação técnica exigidos no edital</w:t>
            </w:r>
          </w:p>
        </w:tc>
      </w:tr>
      <w:tr w:rsidR="004E3212" w:rsidRPr="004E3212" w14:paraId="78DCB20A" w14:textId="77777777" w:rsidTr="000D346D">
        <w:tc>
          <w:tcPr>
            <w:tcW w:w="2045" w:type="dxa"/>
            <w:tcBorders>
              <w:top w:val="single" w:sz="4" w:space="0" w:color="auto"/>
              <w:left w:val="single" w:sz="4" w:space="0" w:color="auto"/>
              <w:bottom w:val="single" w:sz="4" w:space="0" w:color="auto"/>
              <w:right w:val="single" w:sz="4" w:space="0" w:color="auto"/>
            </w:tcBorders>
            <w:hideMark/>
          </w:tcPr>
          <w:p w14:paraId="0FA5EBBA" w14:textId="77777777" w:rsidR="004E3212" w:rsidRPr="004E3212" w:rsidRDefault="004E3212" w:rsidP="000D346D">
            <w:pPr>
              <w:spacing w:line="360" w:lineRule="auto"/>
              <w:jc w:val="both"/>
              <w:rPr>
                <w:b/>
                <w:bCs/>
                <w:sz w:val="20"/>
              </w:rPr>
            </w:pPr>
            <w:r w:rsidRPr="004E3212">
              <w:rPr>
                <w:b/>
                <w:bCs/>
                <w:sz w:val="20"/>
              </w:rPr>
              <w:t>ETAPA</w:t>
            </w:r>
          </w:p>
        </w:tc>
        <w:tc>
          <w:tcPr>
            <w:tcW w:w="6655" w:type="dxa"/>
            <w:tcBorders>
              <w:top w:val="single" w:sz="4" w:space="0" w:color="auto"/>
              <w:left w:val="single" w:sz="4" w:space="0" w:color="auto"/>
              <w:bottom w:val="single" w:sz="4" w:space="0" w:color="auto"/>
              <w:right w:val="single" w:sz="4" w:space="0" w:color="auto"/>
            </w:tcBorders>
            <w:hideMark/>
          </w:tcPr>
          <w:p w14:paraId="6B50F245" w14:textId="77777777" w:rsidR="004E3212" w:rsidRPr="004E3212" w:rsidRDefault="004E3212" w:rsidP="000D346D">
            <w:pPr>
              <w:jc w:val="both"/>
              <w:rPr>
                <w:sz w:val="20"/>
              </w:rPr>
            </w:pPr>
            <w:r w:rsidRPr="004E3212">
              <w:rPr>
                <w:sz w:val="20"/>
              </w:rPr>
              <w:t xml:space="preserve">(   ) Planejamento             (x) Seleção do fornecedor </w:t>
            </w:r>
          </w:p>
          <w:p w14:paraId="1B6B27A5" w14:textId="77777777" w:rsidR="004E3212" w:rsidRPr="004E3212" w:rsidRDefault="004E3212" w:rsidP="000D346D">
            <w:pPr>
              <w:jc w:val="both"/>
              <w:rPr>
                <w:sz w:val="20"/>
              </w:rPr>
            </w:pPr>
            <w:r w:rsidRPr="004E3212">
              <w:rPr>
                <w:sz w:val="20"/>
              </w:rPr>
              <w:t>(   ) Execução do Contrato</w:t>
            </w:r>
          </w:p>
        </w:tc>
      </w:tr>
      <w:tr w:rsidR="004E3212" w:rsidRPr="004E3212" w14:paraId="337F8340" w14:textId="77777777" w:rsidTr="000D346D">
        <w:tc>
          <w:tcPr>
            <w:tcW w:w="2045" w:type="dxa"/>
            <w:tcBorders>
              <w:top w:val="single" w:sz="4" w:space="0" w:color="auto"/>
              <w:left w:val="single" w:sz="4" w:space="0" w:color="auto"/>
              <w:bottom w:val="single" w:sz="4" w:space="0" w:color="auto"/>
              <w:right w:val="single" w:sz="4" w:space="0" w:color="auto"/>
            </w:tcBorders>
            <w:hideMark/>
          </w:tcPr>
          <w:p w14:paraId="45A72650" w14:textId="77777777" w:rsidR="004E3212" w:rsidRPr="004E3212" w:rsidRDefault="004E3212" w:rsidP="000D346D">
            <w:pPr>
              <w:spacing w:line="360" w:lineRule="auto"/>
              <w:jc w:val="both"/>
              <w:rPr>
                <w:b/>
                <w:bCs/>
                <w:sz w:val="20"/>
              </w:rPr>
            </w:pPr>
            <w:r w:rsidRPr="004E3212">
              <w:rPr>
                <w:b/>
                <w:bCs/>
                <w:sz w:val="20"/>
              </w:rPr>
              <w:t>Probabilidade</w:t>
            </w:r>
          </w:p>
        </w:tc>
        <w:tc>
          <w:tcPr>
            <w:tcW w:w="6655" w:type="dxa"/>
            <w:tcBorders>
              <w:top w:val="single" w:sz="4" w:space="0" w:color="auto"/>
              <w:left w:val="single" w:sz="4" w:space="0" w:color="auto"/>
              <w:bottom w:val="single" w:sz="4" w:space="0" w:color="auto"/>
              <w:right w:val="single" w:sz="4" w:space="0" w:color="auto"/>
            </w:tcBorders>
            <w:hideMark/>
          </w:tcPr>
          <w:p w14:paraId="3875AE7E" w14:textId="77777777" w:rsidR="004E3212" w:rsidRPr="004E3212" w:rsidRDefault="004E3212" w:rsidP="000D346D">
            <w:pPr>
              <w:jc w:val="both"/>
              <w:rPr>
                <w:sz w:val="20"/>
              </w:rPr>
            </w:pPr>
            <w:r w:rsidRPr="004E3212">
              <w:rPr>
                <w:sz w:val="20"/>
              </w:rPr>
              <w:t xml:space="preserve">( x) Muito baixo (  ) baixo (   ) médio </w:t>
            </w:r>
          </w:p>
          <w:p w14:paraId="15B3F30A" w14:textId="77777777" w:rsidR="004E3212" w:rsidRPr="004E3212" w:rsidRDefault="004E3212" w:rsidP="000D346D">
            <w:pPr>
              <w:jc w:val="both"/>
              <w:rPr>
                <w:sz w:val="20"/>
              </w:rPr>
            </w:pPr>
            <w:r w:rsidRPr="004E3212">
              <w:rPr>
                <w:sz w:val="20"/>
              </w:rPr>
              <w:t>(   ) alto (   ) muito alto</w:t>
            </w:r>
          </w:p>
        </w:tc>
      </w:tr>
      <w:tr w:rsidR="004E3212" w:rsidRPr="004E3212" w14:paraId="0FAEE694" w14:textId="77777777" w:rsidTr="000D346D">
        <w:tc>
          <w:tcPr>
            <w:tcW w:w="2045" w:type="dxa"/>
            <w:tcBorders>
              <w:top w:val="single" w:sz="4" w:space="0" w:color="auto"/>
              <w:left w:val="single" w:sz="4" w:space="0" w:color="auto"/>
              <w:bottom w:val="single" w:sz="4" w:space="0" w:color="auto"/>
              <w:right w:val="single" w:sz="4" w:space="0" w:color="auto"/>
            </w:tcBorders>
            <w:hideMark/>
          </w:tcPr>
          <w:p w14:paraId="3DDB0611" w14:textId="77777777" w:rsidR="004E3212" w:rsidRPr="004E3212" w:rsidRDefault="004E3212" w:rsidP="000D346D">
            <w:pPr>
              <w:spacing w:line="360" w:lineRule="auto"/>
              <w:jc w:val="both"/>
              <w:rPr>
                <w:b/>
                <w:bCs/>
                <w:sz w:val="20"/>
              </w:rPr>
            </w:pPr>
            <w:r w:rsidRPr="004E3212">
              <w:rPr>
                <w:b/>
                <w:bCs/>
                <w:sz w:val="20"/>
              </w:rPr>
              <w:t>Impacto</w:t>
            </w:r>
          </w:p>
        </w:tc>
        <w:tc>
          <w:tcPr>
            <w:tcW w:w="6655" w:type="dxa"/>
            <w:tcBorders>
              <w:top w:val="single" w:sz="4" w:space="0" w:color="auto"/>
              <w:left w:val="single" w:sz="4" w:space="0" w:color="auto"/>
              <w:bottom w:val="single" w:sz="4" w:space="0" w:color="auto"/>
              <w:right w:val="single" w:sz="4" w:space="0" w:color="auto"/>
            </w:tcBorders>
            <w:hideMark/>
          </w:tcPr>
          <w:p w14:paraId="16848F86" w14:textId="77777777" w:rsidR="004E3212" w:rsidRPr="004E3212" w:rsidRDefault="004E3212" w:rsidP="000D346D">
            <w:pPr>
              <w:jc w:val="both"/>
              <w:rPr>
                <w:sz w:val="20"/>
              </w:rPr>
            </w:pPr>
            <w:r w:rsidRPr="004E3212">
              <w:rPr>
                <w:sz w:val="20"/>
              </w:rPr>
              <w:t xml:space="preserve">(   ) Muito baixo (   ) baixo (  ) médio </w:t>
            </w:r>
          </w:p>
          <w:p w14:paraId="7682B6E2" w14:textId="77777777" w:rsidR="004E3212" w:rsidRPr="004E3212" w:rsidRDefault="004E3212" w:rsidP="000D346D">
            <w:pPr>
              <w:jc w:val="both"/>
              <w:rPr>
                <w:sz w:val="20"/>
              </w:rPr>
            </w:pPr>
            <w:r w:rsidRPr="004E3212">
              <w:rPr>
                <w:sz w:val="20"/>
              </w:rPr>
              <w:t>( x ) alto (   ) muito alto</w:t>
            </w:r>
          </w:p>
        </w:tc>
      </w:tr>
      <w:tr w:rsidR="004E3212" w:rsidRPr="004E3212" w14:paraId="27D2A837" w14:textId="77777777" w:rsidTr="000D346D">
        <w:tc>
          <w:tcPr>
            <w:tcW w:w="2045" w:type="dxa"/>
            <w:tcBorders>
              <w:top w:val="single" w:sz="4" w:space="0" w:color="auto"/>
              <w:left w:val="single" w:sz="4" w:space="0" w:color="auto"/>
              <w:bottom w:val="single" w:sz="4" w:space="0" w:color="auto"/>
              <w:right w:val="single" w:sz="4" w:space="0" w:color="auto"/>
            </w:tcBorders>
            <w:hideMark/>
          </w:tcPr>
          <w:p w14:paraId="43D07396" w14:textId="77777777" w:rsidR="004E3212" w:rsidRPr="004E3212" w:rsidRDefault="004E3212" w:rsidP="000D346D">
            <w:pPr>
              <w:spacing w:line="360" w:lineRule="auto"/>
              <w:jc w:val="both"/>
              <w:rPr>
                <w:b/>
                <w:bCs/>
                <w:sz w:val="20"/>
              </w:rPr>
            </w:pPr>
            <w:r w:rsidRPr="004E3212">
              <w:rPr>
                <w:b/>
                <w:bCs/>
                <w:sz w:val="20"/>
              </w:rPr>
              <w:t>Medida (s)</w:t>
            </w:r>
          </w:p>
        </w:tc>
        <w:tc>
          <w:tcPr>
            <w:tcW w:w="6655" w:type="dxa"/>
            <w:tcBorders>
              <w:top w:val="single" w:sz="4" w:space="0" w:color="auto"/>
              <w:left w:val="single" w:sz="4" w:space="0" w:color="auto"/>
              <w:bottom w:val="single" w:sz="4" w:space="0" w:color="auto"/>
              <w:right w:val="single" w:sz="4" w:space="0" w:color="auto"/>
            </w:tcBorders>
            <w:hideMark/>
          </w:tcPr>
          <w:p w14:paraId="2EEF27B2" w14:textId="77777777" w:rsidR="004E3212" w:rsidRPr="004E3212" w:rsidRDefault="004E3212" w:rsidP="000D346D">
            <w:pPr>
              <w:spacing w:line="360" w:lineRule="auto"/>
              <w:jc w:val="both"/>
              <w:rPr>
                <w:sz w:val="20"/>
              </w:rPr>
            </w:pPr>
            <w:r w:rsidRPr="004E3212">
              <w:rPr>
                <w:sz w:val="20"/>
              </w:rPr>
              <w:t>Elaborar edital com critérios claros e objetivos de qualificação técnica; exigir comprovação de responsável técnico médico com especialidade em cardiologia; realizar análise criteriosa da documentação apresentada pelas licitantes.</w:t>
            </w:r>
          </w:p>
        </w:tc>
      </w:tr>
      <w:tr w:rsidR="004E3212" w:rsidRPr="004E3212" w14:paraId="7853A1F9" w14:textId="77777777" w:rsidTr="000D346D">
        <w:trPr>
          <w:trHeight w:val="448"/>
        </w:trPr>
        <w:tc>
          <w:tcPr>
            <w:tcW w:w="2045" w:type="dxa"/>
            <w:tcBorders>
              <w:top w:val="single" w:sz="4" w:space="0" w:color="auto"/>
              <w:left w:val="single" w:sz="4" w:space="0" w:color="auto"/>
              <w:bottom w:val="single" w:sz="4" w:space="0" w:color="auto"/>
              <w:right w:val="single" w:sz="4" w:space="0" w:color="auto"/>
            </w:tcBorders>
          </w:tcPr>
          <w:p w14:paraId="578C0392" w14:textId="77777777" w:rsidR="004E3212" w:rsidRPr="004E3212" w:rsidRDefault="004E3212" w:rsidP="000D346D">
            <w:pPr>
              <w:spacing w:line="360" w:lineRule="auto"/>
              <w:jc w:val="both"/>
              <w:rPr>
                <w:b/>
                <w:bCs/>
                <w:sz w:val="20"/>
              </w:rPr>
            </w:pPr>
            <w:r w:rsidRPr="004E3212">
              <w:rPr>
                <w:b/>
                <w:bCs/>
                <w:sz w:val="20"/>
              </w:rPr>
              <w:t>Responsável</w:t>
            </w:r>
          </w:p>
        </w:tc>
        <w:tc>
          <w:tcPr>
            <w:tcW w:w="6655" w:type="dxa"/>
            <w:tcBorders>
              <w:top w:val="single" w:sz="4" w:space="0" w:color="auto"/>
              <w:left w:val="single" w:sz="4" w:space="0" w:color="auto"/>
              <w:bottom w:val="single" w:sz="4" w:space="0" w:color="auto"/>
              <w:right w:val="single" w:sz="4" w:space="0" w:color="auto"/>
            </w:tcBorders>
          </w:tcPr>
          <w:p w14:paraId="3171DDB8" w14:textId="77777777" w:rsidR="004E3212" w:rsidRPr="004E3212" w:rsidRDefault="004E3212" w:rsidP="000D346D">
            <w:pPr>
              <w:spacing w:line="360" w:lineRule="auto"/>
              <w:jc w:val="both"/>
              <w:rPr>
                <w:sz w:val="20"/>
              </w:rPr>
            </w:pPr>
            <w:r w:rsidRPr="004E3212">
              <w:rPr>
                <w:sz w:val="20"/>
              </w:rPr>
              <w:t>Setor de Licitações.</w:t>
            </w:r>
          </w:p>
        </w:tc>
      </w:tr>
      <w:tr w:rsidR="004E3212" w:rsidRPr="004E3212" w14:paraId="2599FA90" w14:textId="77777777" w:rsidTr="000D346D">
        <w:tc>
          <w:tcPr>
            <w:tcW w:w="2045" w:type="dxa"/>
            <w:tcBorders>
              <w:top w:val="single" w:sz="4" w:space="0" w:color="auto"/>
              <w:left w:val="single" w:sz="4" w:space="0" w:color="auto"/>
              <w:bottom w:val="single" w:sz="4" w:space="0" w:color="auto"/>
              <w:right w:val="single" w:sz="4" w:space="0" w:color="auto"/>
            </w:tcBorders>
          </w:tcPr>
          <w:p w14:paraId="3B79CE42" w14:textId="77777777" w:rsidR="004E3212" w:rsidRPr="004E3212" w:rsidRDefault="004E3212" w:rsidP="000D346D">
            <w:pPr>
              <w:spacing w:line="360" w:lineRule="auto"/>
              <w:jc w:val="both"/>
              <w:rPr>
                <w:b/>
                <w:bCs/>
                <w:strike/>
                <w:sz w:val="20"/>
              </w:rPr>
            </w:pPr>
            <w:r w:rsidRPr="004E3212">
              <w:rPr>
                <w:b/>
                <w:bCs/>
                <w:sz w:val="20"/>
                <w:u w:val="single"/>
              </w:rPr>
              <w:t>RISCO 2</w:t>
            </w:r>
          </w:p>
        </w:tc>
        <w:tc>
          <w:tcPr>
            <w:tcW w:w="6655" w:type="dxa"/>
            <w:tcBorders>
              <w:top w:val="single" w:sz="4" w:space="0" w:color="auto"/>
              <w:left w:val="single" w:sz="4" w:space="0" w:color="auto"/>
              <w:bottom w:val="single" w:sz="4" w:space="0" w:color="auto"/>
              <w:right w:val="single" w:sz="4" w:space="0" w:color="auto"/>
            </w:tcBorders>
          </w:tcPr>
          <w:p w14:paraId="4AEA9D1B" w14:textId="77777777" w:rsidR="004E3212" w:rsidRPr="004E3212" w:rsidRDefault="004E3212" w:rsidP="000D346D">
            <w:pPr>
              <w:tabs>
                <w:tab w:val="left" w:pos="2280"/>
              </w:tabs>
              <w:spacing w:line="360" w:lineRule="auto"/>
              <w:jc w:val="both"/>
              <w:rPr>
                <w:b/>
                <w:bCs/>
                <w:strike/>
                <w:sz w:val="20"/>
              </w:rPr>
            </w:pPr>
            <w:r w:rsidRPr="004E3212">
              <w:rPr>
                <w:b/>
                <w:bCs/>
                <w:sz w:val="20"/>
                <w:u w:val="single"/>
              </w:rPr>
              <w:t>Licitação deserta ou fracassada</w:t>
            </w:r>
          </w:p>
        </w:tc>
      </w:tr>
      <w:tr w:rsidR="004E3212" w:rsidRPr="004E3212" w14:paraId="17AAB1E5" w14:textId="77777777" w:rsidTr="000D346D">
        <w:tc>
          <w:tcPr>
            <w:tcW w:w="2045" w:type="dxa"/>
            <w:tcBorders>
              <w:top w:val="single" w:sz="4" w:space="0" w:color="auto"/>
              <w:left w:val="single" w:sz="4" w:space="0" w:color="auto"/>
              <w:bottom w:val="single" w:sz="4" w:space="0" w:color="auto"/>
              <w:right w:val="single" w:sz="4" w:space="0" w:color="auto"/>
            </w:tcBorders>
          </w:tcPr>
          <w:p w14:paraId="1F2E336B" w14:textId="77777777" w:rsidR="004E3212" w:rsidRPr="004E3212" w:rsidRDefault="004E3212" w:rsidP="000D346D">
            <w:pPr>
              <w:spacing w:line="360" w:lineRule="auto"/>
              <w:jc w:val="both"/>
              <w:rPr>
                <w:b/>
                <w:bCs/>
                <w:sz w:val="20"/>
                <w:u w:val="single"/>
              </w:rPr>
            </w:pPr>
            <w:r w:rsidRPr="004E3212">
              <w:rPr>
                <w:b/>
                <w:bCs/>
                <w:sz w:val="20"/>
              </w:rPr>
              <w:t>ETAPA</w:t>
            </w:r>
          </w:p>
        </w:tc>
        <w:tc>
          <w:tcPr>
            <w:tcW w:w="6655" w:type="dxa"/>
            <w:tcBorders>
              <w:top w:val="single" w:sz="4" w:space="0" w:color="auto"/>
              <w:left w:val="single" w:sz="4" w:space="0" w:color="auto"/>
              <w:bottom w:val="single" w:sz="4" w:space="0" w:color="auto"/>
              <w:right w:val="single" w:sz="4" w:space="0" w:color="auto"/>
            </w:tcBorders>
          </w:tcPr>
          <w:p w14:paraId="4A773FD3" w14:textId="77777777" w:rsidR="004E3212" w:rsidRPr="004E3212" w:rsidRDefault="004E3212" w:rsidP="000D346D">
            <w:pPr>
              <w:spacing w:line="360" w:lineRule="auto"/>
              <w:jc w:val="both"/>
              <w:rPr>
                <w:sz w:val="20"/>
              </w:rPr>
            </w:pPr>
            <w:r w:rsidRPr="004E3212">
              <w:rPr>
                <w:sz w:val="20"/>
              </w:rPr>
              <w:t xml:space="preserve">( x )Planejamento             (  ) Seleção do fornecedor </w:t>
            </w:r>
          </w:p>
          <w:p w14:paraId="5BD86515" w14:textId="77777777" w:rsidR="004E3212" w:rsidRPr="004E3212" w:rsidRDefault="004E3212" w:rsidP="000D346D">
            <w:pPr>
              <w:tabs>
                <w:tab w:val="left" w:pos="2280"/>
              </w:tabs>
              <w:spacing w:line="360" w:lineRule="auto"/>
              <w:jc w:val="both"/>
              <w:rPr>
                <w:b/>
                <w:bCs/>
                <w:sz w:val="20"/>
                <w:u w:val="single"/>
              </w:rPr>
            </w:pPr>
            <w:r w:rsidRPr="004E3212">
              <w:rPr>
                <w:sz w:val="20"/>
              </w:rPr>
              <w:t>(  ) Execução do Contrato</w:t>
            </w:r>
          </w:p>
        </w:tc>
      </w:tr>
      <w:tr w:rsidR="004E3212" w:rsidRPr="004E3212" w14:paraId="289EA4AE" w14:textId="77777777" w:rsidTr="000D346D">
        <w:tc>
          <w:tcPr>
            <w:tcW w:w="2045" w:type="dxa"/>
            <w:tcBorders>
              <w:top w:val="single" w:sz="4" w:space="0" w:color="auto"/>
              <w:left w:val="single" w:sz="4" w:space="0" w:color="auto"/>
              <w:bottom w:val="single" w:sz="4" w:space="0" w:color="auto"/>
              <w:right w:val="single" w:sz="4" w:space="0" w:color="auto"/>
            </w:tcBorders>
          </w:tcPr>
          <w:p w14:paraId="0A775AD0" w14:textId="77777777" w:rsidR="004E3212" w:rsidRPr="004E3212" w:rsidRDefault="004E3212" w:rsidP="000D346D">
            <w:pPr>
              <w:spacing w:line="360" w:lineRule="auto"/>
              <w:jc w:val="both"/>
              <w:rPr>
                <w:b/>
                <w:bCs/>
                <w:sz w:val="20"/>
              </w:rPr>
            </w:pPr>
            <w:r w:rsidRPr="004E3212">
              <w:rPr>
                <w:b/>
                <w:bCs/>
                <w:sz w:val="20"/>
              </w:rPr>
              <w:t>Probabilidade</w:t>
            </w:r>
          </w:p>
        </w:tc>
        <w:tc>
          <w:tcPr>
            <w:tcW w:w="6655" w:type="dxa"/>
            <w:tcBorders>
              <w:top w:val="single" w:sz="4" w:space="0" w:color="auto"/>
              <w:left w:val="single" w:sz="4" w:space="0" w:color="auto"/>
              <w:bottom w:val="single" w:sz="4" w:space="0" w:color="auto"/>
              <w:right w:val="single" w:sz="4" w:space="0" w:color="auto"/>
            </w:tcBorders>
          </w:tcPr>
          <w:p w14:paraId="1FE38F04" w14:textId="77777777" w:rsidR="004E3212" w:rsidRPr="004E3212" w:rsidRDefault="004E3212" w:rsidP="000D346D">
            <w:pPr>
              <w:spacing w:line="360" w:lineRule="auto"/>
              <w:jc w:val="both"/>
              <w:rPr>
                <w:sz w:val="20"/>
              </w:rPr>
            </w:pPr>
            <w:r w:rsidRPr="004E3212">
              <w:rPr>
                <w:sz w:val="20"/>
              </w:rPr>
              <w:t xml:space="preserve">(   ) Muito baixo ( x  ) baixo (  ) médio </w:t>
            </w:r>
          </w:p>
          <w:p w14:paraId="77F261CB" w14:textId="77777777" w:rsidR="004E3212" w:rsidRPr="004E3212" w:rsidRDefault="004E3212" w:rsidP="000D346D">
            <w:pPr>
              <w:spacing w:line="360" w:lineRule="auto"/>
              <w:jc w:val="both"/>
              <w:rPr>
                <w:sz w:val="20"/>
              </w:rPr>
            </w:pPr>
            <w:r w:rsidRPr="004E3212">
              <w:rPr>
                <w:sz w:val="20"/>
              </w:rPr>
              <w:t>(   ) alto (   ) muito alto</w:t>
            </w:r>
          </w:p>
        </w:tc>
      </w:tr>
      <w:tr w:rsidR="004E3212" w:rsidRPr="004E3212" w14:paraId="0C7EAE76" w14:textId="77777777" w:rsidTr="000D346D">
        <w:tc>
          <w:tcPr>
            <w:tcW w:w="2045" w:type="dxa"/>
            <w:tcBorders>
              <w:top w:val="single" w:sz="4" w:space="0" w:color="auto"/>
              <w:left w:val="single" w:sz="4" w:space="0" w:color="auto"/>
              <w:bottom w:val="single" w:sz="4" w:space="0" w:color="auto"/>
              <w:right w:val="single" w:sz="4" w:space="0" w:color="auto"/>
            </w:tcBorders>
          </w:tcPr>
          <w:p w14:paraId="69206B78" w14:textId="77777777" w:rsidR="004E3212" w:rsidRPr="004E3212" w:rsidRDefault="004E3212" w:rsidP="000D346D">
            <w:pPr>
              <w:spacing w:line="360" w:lineRule="auto"/>
              <w:jc w:val="both"/>
              <w:rPr>
                <w:b/>
                <w:bCs/>
                <w:sz w:val="20"/>
              </w:rPr>
            </w:pPr>
            <w:r w:rsidRPr="004E3212">
              <w:rPr>
                <w:b/>
                <w:bCs/>
                <w:sz w:val="20"/>
              </w:rPr>
              <w:t>Impacto</w:t>
            </w:r>
          </w:p>
        </w:tc>
        <w:tc>
          <w:tcPr>
            <w:tcW w:w="6655" w:type="dxa"/>
            <w:tcBorders>
              <w:top w:val="single" w:sz="4" w:space="0" w:color="auto"/>
              <w:left w:val="single" w:sz="4" w:space="0" w:color="auto"/>
              <w:bottom w:val="single" w:sz="4" w:space="0" w:color="auto"/>
              <w:right w:val="single" w:sz="4" w:space="0" w:color="auto"/>
            </w:tcBorders>
          </w:tcPr>
          <w:p w14:paraId="1BC7C6A5" w14:textId="77777777" w:rsidR="004E3212" w:rsidRPr="004E3212" w:rsidRDefault="004E3212" w:rsidP="000D346D">
            <w:pPr>
              <w:spacing w:line="360" w:lineRule="auto"/>
              <w:jc w:val="both"/>
              <w:rPr>
                <w:sz w:val="20"/>
              </w:rPr>
            </w:pPr>
            <w:r w:rsidRPr="004E3212">
              <w:rPr>
                <w:sz w:val="20"/>
              </w:rPr>
              <w:t xml:space="preserve">(   ) Muito baixo (   ) baixo (   ) médio </w:t>
            </w:r>
          </w:p>
          <w:p w14:paraId="5A1C5892" w14:textId="77777777" w:rsidR="004E3212" w:rsidRPr="004E3212" w:rsidRDefault="004E3212" w:rsidP="000D346D">
            <w:pPr>
              <w:spacing w:line="360" w:lineRule="auto"/>
              <w:jc w:val="both"/>
              <w:rPr>
                <w:sz w:val="20"/>
              </w:rPr>
            </w:pPr>
            <w:r w:rsidRPr="004E3212">
              <w:rPr>
                <w:sz w:val="20"/>
              </w:rPr>
              <w:t>(   ) alto (x) muito alto</w:t>
            </w:r>
          </w:p>
        </w:tc>
      </w:tr>
      <w:tr w:rsidR="004E3212" w:rsidRPr="004E3212" w14:paraId="4943062E" w14:textId="77777777" w:rsidTr="000D346D">
        <w:tc>
          <w:tcPr>
            <w:tcW w:w="2045" w:type="dxa"/>
            <w:tcBorders>
              <w:top w:val="single" w:sz="4" w:space="0" w:color="auto"/>
              <w:left w:val="single" w:sz="4" w:space="0" w:color="auto"/>
              <w:bottom w:val="single" w:sz="4" w:space="0" w:color="auto"/>
              <w:right w:val="single" w:sz="4" w:space="0" w:color="auto"/>
            </w:tcBorders>
          </w:tcPr>
          <w:p w14:paraId="72F79B0A" w14:textId="77777777" w:rsidR="004E3212" w:rsidRPr="004E3212" w:rsidRDefault="004E3212" w:rsidP="000D346D">
            <w:pPr>
              <w:spacing w:line="360" w:lineRule="auto"/>
              <w:jc w:val="both"/>
              <w:rPr>
                <w:b/>
                <w:bCs/>
                <w:sz w:val="20"/>
              </w:rPr>
            </w:pPr>
            <w:r w:rsidRPr="004E3212">
              <w:rPr>
                <w:b/>
                <w:bCs/>
                <w:sz w:val="20"/>
              </w:rPr>
              <w:t>Medida (s)</w:t>
            </w:r>
          </w:p>
        </w:tc>
        <w:tc>
          <w:tcPr>
            <w:tcW w:w="6655" w:type="dxa"/>
            <w:tcBorders>
              <w:top w:val="single" w:sz="4" w:space="0" w:color="auto"/>
              <w:left w:val="single" w:sz="4" w:space="0" w:color="auto"/>
              <w:bottom w:val="single" w:sz="4" w:space="0" w:color="auto"/>
              <w:right w:val="single" w:sz="4" w:space="0" w:color="auto"/>
            </w:tcBorders>
          </w:tcPr>
          <w:p w14:paraId="2003B4FD" w14:textId="77777777" w:rsidR="004E3212" w:rsidRPr="004E3212" w:rsidRDefault="004E3212" w:rsidP="000D346D">
            <w:pPr>
              <w:spacing w:line="360" w:lineRule="auto"/>
              <w:jc w:val="both"/>
              <w:rPr>
                <w:color w:val="EE0000"/>
                <w:sz w:val="20"/>
              </w:rPr>
            </w:pPr>
            <w:r w:rsidRPr="004E3212">
              <w:rPr>
                <w:sz w:val="20"/>
              </w:rPr>
              <w:t>Realizar pesquisa de mercado adequada para definição do valor estimado; estabelecer condições contratuais compatíveis com a prática de mercado; promover ampla divulgação do edital nos meios oficiais; prever nova licitação ou revisão das condições caso não haja interessados.</w:t>
            </w:r>
          </w:p>
        </w:tc>
      </w:tr>
      <w:tr w:rsidR="004E3212" w:rsidRPr="004E3212" w14:paraId="393EA783" w14:textId="77777777" w:rsidTr="000D346D">
        <w:tc>
          <w:tcPr>
            <w:tcW w:w="2045" w:type="dxa"/>
            <w:tcBorders>
              <w:top w:val="single" w:sz="4" w:space="0" w:color="auto"/>
              <w:left w:val="single" w:sz="4" w:space="0" w:color="auto"/>
              <w:bottom w:val="single" w:sz="4" w:space="0" w:color="auto"/>
              <w:right w:val="single" w:sz="4" w:space="0" w:color="auto"/>
            </w:tcBorders>
          </w:tcPr>
          <w:p w14:paraId="2B50FC5D" w14:textId="77777777" w:rsidR="004E3212" w:rsidRPr="004E3212" w:rsidRDefault="004E3212" w:rsidP="000D346D">
            <w:pPr>
              <w:spacing w:line="360" w:lineRule="auto"/>
              <w:jc w:val="both"/>
              <w:rPr>
                <w:b/>
                <w:bCs/>
                <w:sz w:val="20"/>
              </w:rPr>
            </w:pPr>
            <w:r w:rsidRPr="004E3212">
              <w:rPr>
                <w:b/>
                <w:bCs/>
                <w:sz w:val="20"/>
              </w:rPr>
              <w:t>Responsável</w:t>
            </w:r>
          </w:p>
        </w:tc>
        <w:tc>
          <w:tcPr>
            <w:tcW w:w="6655" w:type="dxa"/>
            <w:tcBorders>
              <w:top w:val="single" w:sz="4" w:space="0" w:color="auto"/>
              <w:left w:val="single" w:sz="4" w:space="0" w:color="auto"/>
              <w:bottom w:val="single" w:sz="4" w:space="0" w:color="auto"/>
              <w:right w:val="single" w:sz="4" w:space="0" w:color="auto"/>
            </w:tcBorders>
          </w:tcPr>
          <w:p w14:paraId="5CEE339B" w14:textId="77777777" w:rsidR="004E3212" w:rsidRPr="004E3212" w:rsidRDefault="004E3212" w:rsidP="000D346D">
            <w:pPr>
              <w:jc w:val="both"/>
              <w:rPr>
                <w:sz w:val="20"/>
              </w:rPr>
            </w:pPr>
            <w:r w:rsidRPr="004E3212">
              <w:rPr>
                <w:sz w:val="20"/>
              </w:rPr>
              <w:t>Setor de licitação</w:t>
            </w:r>
          </w:p>
        </w:tc>
      </w:tr>
      <w:tr w:rsidR="004E3212" w:rsidRPr="004E3212" w14:paraId="261DA4CD" w14:textId="77777777" w:rsidTr="000D346D">
        <w:tc>
          <w:tcPr>
            <w:tcW w:w="2045" w:type="dxa"/>
            <w:tcBorders>
              <w:top w:val="single" w:sz="4" w:space="0" w:color="auto"/>
              <w:left w:val="single" w:sz="4" w:space="0" w:color="auto"/>
              <w:bottom w:val="single" w:sz="4" w:space="0" w:color="auto"/>
              <w:right w:val="single" w:sz="4" w:space="0" w:color="auto"/>
            </w:tcBorders>
          </w:tcPr>
          <w:p w14:paraId="33AD1D24" w14:textId="77777777" w:rsidR="004E3212" w:rsidRPr="004E3212" w:rsidRDefault="004E3212" w:rsidP="000D346D">
            <w:pPr>
              <w:spacing w:line="360" w:lineRule="auto"/>
              <w:jc w:val="both"/>
              <w:rPr>
                <w:b/>
                <w:bCs/>
                <w:sz w:val="20"/>
              </w:rPr>
            </w:pPr>
            <w:r w:rsidRPr="004E3212">
              <w:rPr>
                <w:b/>
                <w:bCs/>
                <w:sz w:val="20"/>
              </w:rPr>
              <w:t>RISCO 3</w:t>
            </w:r>
          </w:p>
        </w:tc>
        <w:tc>
          <w:tcPr>
            <w:tcW w:w="6655" w:type="dxa"/>
            <w:tcBorders>
              <w:top w:val="single" w:sz="4" w:space="0" w:color="auto"/>
              <w:left w:val="single" w:sz="4" w:space="0" w:color="auto"/>
              <w:bottom w:val="single" w:sz="4" w:space="0" w:color="auto"/>
              <w:right w:val="single" w:sz="4" w:space="0" w:color="auto"/>
            </w:tcBorders>
          </w:tcPr>
          <w:p w14:paraId="1343ABAC" w14:textId="77777777" w:rsidR="004E3212" w:rsidRPr="004E3212" w:rsidRDefault="004E3212" w:rsidP="000D346D">
            <w:pPr>
              <w:jc w:val="both"/>
              <w:rPr>
                <w:b/>
                <w:bCs/>
                <w:sz w:val="20"/>
                <w:u w:val="single"/>
              </w:rPr>
            </w:pPr>
            <w:r w:rsidRPr="004E3212">
              <w:rPr>
                <w:b/>
                <w:bCs/>
                <w:sz w:val="20"/>
                <w:u w:val="single"/>
              </w:rPr>
              <w:t>Falhas na execução do serviço de telemedicina ou atraso na emissão dos laudos</w:t>
            </w:r>
          </w:p>
        </w:tc>
      </w:tr>
      <w:tr w:rsidR="004E3212" w:rsidRPr="004E3212" w14:paraId="680E15D5" w14:textId="77777777" w:rsidTr="000D346D">
        <w:tc>
          <w:tcPr>
            <w:tcW w:w="2045" w:type="dxa"/>
            <w:tcBorders>
              <w:top w:val="single" w:sz="4" w:space="0" w:color="auto"/>
              <w:left w:val="single" w:sz="4" w:space="0" w:color="auto"/>
              <w:bottom w:val="single" w:sz="4" w:space="0" w:color="auto"/>
              <w:right w:val="single" w:sz="4" w:space="0" w:color="auto"/>
            </w:tcBorders>
          </w:tcPr>
          <w:p w14:paraId="5A48129B" w14:textId="77777777" w:rsidR="004E3212" w:rsidRPr="004E3212" w:rsidRDefault="004E3212" w:rsidP="000D346D">
            <w:pPr>
              <w:spacing w:line="360" w:lineRule="auto"/>
              <w:jc w:val="both"/>
              <w:rPr>
                <w:b/>
                <w:bCs/>
                <w:sz w:val="20"/>
              </w:rPr>
            </w:pPr>
            <w:r w:rsidRPr="004E3212">
              <w:rPr>
                <w:b/>
                <w:bCs/>
                <w:sz w:val="20"/>
              </w:rPr>
              <w:t>ETAPA</w:t>
            </w:r>
          </w:p>
        </w:tc>
        <w:tc>
          <w:tcPr>
            <w:tcW w:w="6655" w:type="dxa"/>
            <w:tcBorders>
              <w:top w:val="single" w:sz="4" w:space="0" w:color="auto"/>
              <w:left w:val="single" w:sz="4" w:space="0" w:color="auto"/>
              <w:bottom w:val="single" w:sz="4" w:space="0" w:color="auto"/>
              <w:right w:val="single" w:sz="4" w:space="0" w:color="auto"/>
            </w:tcBorders>
          </w:tcPr>
          <w:p w14:paraId="19FE9EC0" w14:textId="77777777" w:rsidR="004E3212" w:rsidRPr="004E3212" w:rsidRDefault="004E3212" w:rsidP="000D346D">
            <w:pPr>
              <w:jc w:val="both"/>
              <w:rPr>
                <w:sz w:val="20"/>
              </w:rPr>
            </w:pPr>
            <w:r w:rsidRPr="004E3212">
              <w:rPr>
                <w:sz w:val="20"/>
              </w:rPr>
              <w:t xml:space="preserve">(   )Planejamento             (  ) Seleção do fornecedor </w:t>
            </w:r>
          </w:p>
          <w:p w14:paraId="581CE871" w14:textId="77777777" w:rsidR="004E3212" w:rsidRPr="004E3212" w:rsidRDefault="004E3212" w:rsidP="000D346D">
            <w:pPr>
              <w:jc w:val="both"/>
              <w:rPr>
                <w:sz w:val="20"/>
              </w:rPr>
            </w:pPr>
            <w:r w:rsidRPr="004E3212">
              <w:rPr>
                <w:sz w:val="20"/>
              </w:rPr>
              <w:t>( x) Execução do Contrato</w:t>
            </w:r>
          </w:p>
        </w:tc>
      </w:tr>
      <w:tr w:rsidR="004E3212" w:rsidRPr="004E3212" w14:paraId="60963B10" w14:textId="77777777" w:rsidTr="000D346D">
        <w:tc>
          <w:tcPr>
            <w:tcW w:w="2045" w:type="dxa"/>
            <w:tcBorders>
              <w:top w:val="single" w:sz="4" w:space="0" w:color="auto"/>
              <w:left w:val="single" w:sz="4" w:space="0" w:color="auto"/>
              <w:bottom w:val="single" w:sz="4" w:space="0" w:color="auto"/>
              <w:right w:val="single" w:sz="4" w:space="0" w:color="auto"/>
            </w:tcBorders>
          </w:tcPr>
          <w:p w14:paraId="7F6883F6" w14:textId="77777777" w:rsidR="004E3212" w:rsidRPr="004E3212" w:rsidRDefault="004E3212" w:rsidP="000D346D">
            <w:pPr>
              <w:spacing w:line="360" w:lineRule="auto"/>
              <w:jc w:val="both"/>
              <w:rPr>
                <w:b/>
                <w:bCs/>
                <w:sz w:val="20"/>
              </w:rPr>
            </w:pPr>
            <w:r w:rsidRPr="004E3212">
              <w:rPr>
                <w:b/>
                <w:bCs/>
                <w:sz w:val="20"/>
              </w:rPr>
              <w:t>Probabilidade</w:t>
            </w:r>
          </w:p>
        </w:tc>
        <w:tc>
          <w:tcPr>
            <w:tcW w:w="6655" w:type="dxa"/>
            <w:tcBorders>
              <w:top w:val="single" w:sz="4" w:space="0" w:color="auto"/>
              <w:left w:val="single" w:sz="4" w:space="0" w:color="auto"/>
              <w:bottom w:val="single" w:sz="4" w:space="0" w:color="auto"/>
              <w:right w:val="single" w:sz="4" w:space="0" w:color="auto"/>
            </w:tcBorders>
          </w:tcPr>
          <w:p w14:paraId="679B70AC" w14:textId="77777777" w:rsidR="004E3212" w:rsidRPr="004E3212" w:rsidRDefault="004E3212" w:rsidP="000D346D">
            <w:pPr>
              <w:jc w:val="both"/>
              <w:rPr>
                <w:sz w:val="20"/>
              </w:rPr>
            </w:pPr>
            <w:r w:rsidRPr="004E3212">
              <w:rPr>
                <w:sz w:val="20"/>
              </w:rPr>
              <w:t xml:space="preserve">(   ) Muito baixo ( x  ) baixo (  ) médio </w:t>
            </w:r>
          </w:p>
          <w:p w14:paraId="513E5D83" w14:textId="77777777" w:rsidR="004E3212" w:rsidRPr="004E3212" w:rsidRDefault="004E3212" w:rsidP="000D346D">
            <w:pPr>
              <w:jc w:val="both"/>
              <w:rPr>
                <w:sz w:val="20"/>
              </w:rPr>
            </w:pPr>
            <w:r w:rsidRPr="004E3212">
              <w:rPr>
                <w:sz w:val="20"/>
              </w:rPr>
              <w:t>(   ) alto (   ) muito alto</w:t>
            </w:r>
          </w:p>
        </w:tc>
      </w:tr>
      <w:tr w:rsidR="004E3212" w:rsidRPr="004E3212" w14:paraId="48C14574" w14:textId="77777777" w:rsidTr="000D346D">
        <w:tc>
          <w:tcPr>
            <w:tcW w:w="2045" w:type="dxa"/>
            <w:tcBorders>
              <w:top w:val="single" w:sz="4" w:space="0" w:color="auto"/>
              <w:left w:val="single" w:sz="4" w:space="0" w:color="auto"/>
              <w:bottom w:val="single" w:sz="4" w:space="0" w:color="auto"/>
              <w:right w:val="single" w:sz="4" w:space="0" w:color="auto"/>
            </w:tcBorders>
          </w:tcPr>
          <w:p w14:paraId="7E64B1CC" w14:textId="77777777" w:rsidR="004E3212" w:rsidRPr="004E3212" w:rsidRDefault="004E3212" w:rsidP="000D346D">
            <w:pPr>
              <w:spacing w:line="360" w:lineRule="auto"/>
              <w:jc w:val="both"/>
              <w:rPr>
                <w:b/>
                <w:bCs/>
                <w:sz w:val="20"/>
              </w:rPr>
            </w:pPr>
            <w:r w:rsidRPr="004E3212">
              <w:rPr>
                <w:b/>
                <w:bCs/>
                <w:sz w:val="20"/>
              </w:rPr>
              <w:t>Impacto</w:t>
            </w:r>
          </w:p>
        </w:tc>
        <w:tc>
          <w:tcPr>
            <w:tcW w:w="6655" w:type="dxa"/>
            <w:tcBorders>
              <w:top w:val="single" w:sz="4" w:space="0" w:color="auto"/>
              <w:left w:val="single" w:sz="4" w:space="0" w:color="auto"/>
              <w:bottom w:val="single" w:sz="4" w:space="0" w:color="auto"/>
              <w:right w:val="single" w:sz="4" w:space="0" w:color="auto"/>
            </w:tcBorders>
          </w:tcPr>
          <w:p w14:paraId="7805C8E8" w14:textId="77777777" w:rsidR="004E3212" w:rsidRPr="004E3212" w:rsidRDefault="004E3212" w:rsidP="000D346D">
            <w:pPr>
              <w:jc w:val="both"/>
              <w:rPr>
                <w:sz w:val="20"/>
              </w:rPr>
            </w:pPr>
            <w:r w:rsidRPr="004E3212">
              <w:rPr>
                <w:sz w:val="20"/>
              </w:rPr>
              <w:t xml:space="preserve">(   ) Muito baixo (   ) baixo (   ) médio </w:t>
            </w:r>
          </w:p>
          <w:p w14:paraId="10F95868" w14:textId="77777777" w:rsidR="004E3212" w:rsidRPr="004E3212" w:rsidRDefault="004E3212" w:rsidP="000D346D">
            <w:pPr>
              <w:jc w:val="both"/>
              <w:rPr>
                <w:sz w:val="20"/>
              </w:rPr>
            </w:pPr>
            <w:r w:rsidRPr="004E3212">
              <w:rPr>
                <w:sz w:val="20"/>
              </w:rPr>
              <w:t>( x  ) alto (  ) muito alto</w:t>
            </w:r>
          </w:p>
        </w:tc>
      </w:tr>
      <w:tr w:rsidR="004E3212" w:rsidRPr="004E3212" w14:paraId="57069D3E" w14:textId="77777777" w:rsidTr="000D346D">
        <w:tc>
          <w:tcPr>
            <w:tcW w:w="2045" w:type="dxa"/>
            <w:tcBorders>
              <w:top w:val="single" w:sz="4" w:space="0" w:color="auto"/>
              <w:left w:val="single" w:sz="4" w:space="0" w:color="auto"/>
              <w:bottom w:val="single" w:sz="4" w:space="0" w:color="auto"/>
              <w:right w:val="single" w:sz="4" w:space="0" w:color="auto"/>
            </w:tcBorders>
          </w:tcPr>
          <w:p w14:paraId="39924B68" w14:textId="77777777" w:rsidR="004E3212" w:rsidRPr="004E3212" w:rsidRDefault="004E3212" w:rsidP="000D346D">
            <w:pPr>
              <w:spacing w:line="360" w:lineRule="auto"/>
              <w:jc w:val="both"/>
              <w:rPr>
                <w:b/>
                <w:bCs/>
                <w:sz w:val="20"/>
              </w:rPr>
            </w:pPr>
            <w:r w:rsidRPr="004E3212">
              <w:rPr>
                <w:b/>
                <w:bCs/>
                <w:sz w:val="20"/>
              </w:rPr>
              <w:t>Medida (s)</w:t>
            </w:r>
          </w:p>
        </w:tc>
        <w:tc>
          <w:tcPr>
            <w:tcW w:w="6655" w:type="dxa"/>
            <w:tcBorders>
              <w:top w:val="single" w:sz="4" w:space="0" w:color="auto"/>
              <w:left w:val="single" w:sz="4" w:space="0" w:color="auto"/>
              <w:bottom w:val="single" w:sz="4" w:space="0" w:color="auto"/>
              <w:right w:val="single" w:sz="4" w:space="0" w:color="auto"/>
            </w:tcBorders>
          </w:tcPr>
          <w:p w14:paraId="3C63AD92" w14:textId="77777777" w:rsidR="004E3212" w:rsidRPr="004E3212" w:rsidRDefault="004E3212" w:rsidP="000D346D">
            <w:pPr>
              <w:jc w:val="both"/>
              <w:rPr>
                <w:sz w:val="20"/>
              </w:rPr>
            </w:pPr>
            <w:r w:rsidRPr="004E3212">
              <w:rPr>
                <w:sz w:val="20"/>
              </w:rPr>
              <w:t>Definir prazos claros para emissão dos laudos no instrumento contratual; acompanhar periodicamente a execução do serviço pelos fiscais do contrato; prever penalidades contratuais em caso de descumprimento das obrigações; manter canal de comunicação direto com a empresa contratada para solução de intercorrências.</w:t>
            </w:r>
          </w:p>
        </w:tc>
      </w:tr>
      <w:tr w:rsidR="004E3212" w:rsidRPr="004E3212" w14:paraId="378C1057" w14:textId="77777777" w:rsidTr="000D346D">
        <w:tc>
          <w:tcPr>
            <w:tcW w:w="2045" w:type="dxa"/>
            <w:tcBorders>
              <w:top w:val="single" w:sz="4" w:space="0" w:color="auto"/>
              <w:left w:val="single" w:sz="4" w:space="0" w:color="auto"/>
              <w:bottom w:val="single" w:sz="4" w:space="0" w:color="auto"/>
              <w:right w:val="single" w:sz="4" w:space="0" w:color="auto"/>
            </w:tcBorders>
          </w:tcPr>
          <w:p w14:paraId="33CB403F" w14:textId="77777777" w:rsidR="004E3212" w:rsidRPr="004E3212" w:rsidRDefault="004E3212" w:rsidP="000D346D">
            <w:pPr>
              <w:spacing w:line="360" w:lineRule="auto"/>
              <w:jc w:val="both"/>
              <w:rPr>
                <w:b/>
                <w:bCs/>
                <w:sz w:val="20"/>
              </w:rPr>
            </w:pPr>
            <w:r w:rsidRPr="004E3212">
              <w:rPr>
                <w:b/>
                <w:bCs/>
                <w:sz w:val="20"/>
              </w:rPr>
              <w:t>Responsável</w:t>
            </w:r>
          </w:p>
        </w:tc>
        <w:tc>
          <w:tcPr>
            <w:tcW w:w="6655" w:type="dxa"/>
            <w:tcBorders>
              <w:top w:val="single" w:sz="4" w:space="0" w:color="auto"/>
              <w:left w:val="single" w:sz="4" w:space="0" w:color="auto"/>
              <w:bottom w:val="single" w:sz="4" w:space="0" w:color="auto"/>
              <w:right w:val="single" w:sz="4" w:space="0" w:color="auto"/>
            </w:tcBorders>
          </w:tcPr>
          <w:p w14:paraId="176C79DF" w14:textId="77777777" w:rsidR="004E3212" w:rsidRPr="004E3212" w:rsidRDefault="004E3212" w:rsidP="000D346D">
            <w:pPr>
              <w:jc w:val="both"/>
              <w:rPr>
                <w:sz w:val="20"/>
              </w:rPr>
            </w:pPr>
            <w:r w:rsidRPr="004E3212">
              <w:rPr>
                <w:sz w:val="20"/>
              </w:rPr>
              <w:t>Fiscal e gestor do contrato.</w:t>
            </w:r>
          </w:p>
        </w:tc>
      </w:tr>
      <w:tr w:rsidR="004E3212" w:rsidRPr="004E3212" w14:paraId="3CA51C87" w14:textId="77777777" w:rsidTr="000D346D">
        <w:trPr>
          <w:trHeight w:val="532"/>
        </w:trPr>
        <w:tc>
          <w:tcPr>
            <w:tcW w:w="2045" w:type="dxa"/>
            <w:tcBorders>
              <w:top w:val="single" w:sz="4" w:space="0" w:color="auto"/>
              <w:left w:val="single" w:sz="4" w:space="0" w:color="auto"/>
              <w:bottom w:val="single" w:sz="4" w:space="0" w:color="auto"/>
              <w:right w:val="single" w:sz="4" w:space="0" w:color="auto"/>
            </w:tcBorders>
          </w:tcPr>
          <w:p w14:paraId="135BB984" w14:textId="77777777" w:rsidR="004E3212" w:rsidRPr="004E3212" w:rsidRDefault="004E3212" w:rsidP="000D346D">
            <w:pPr>
              <w:spacing w:line="360" w:lineRule="auto"/>
              <w:jc w:val="both"/>
              <w:rPr>
                <w:b/>
                <w:bCs/>
                <w:sz w:val="20"/>
              </w:rPr>
            </w:pPr>
            <w:r w:rsidRPr="004E3212">
              <w:rPr>
                <w:b/>
                <w:bCs/>
                <w:sz w:val="20"/>
              </w:rPr>
              <w:t>RISCO 4</w:t>
            </w:r>
          </w:p>
        </w:tc>
        <w:tc>
          <w:tcPr>
            <w:tcW w:w="6655" w:type="dxa"/>
            <w:tcBorders>
              <w:top w:val="single" w:sz="4" w:space="0" w:color="auto"/>
              <w:left w:val="single" w:sz="4" w:space="0" w:color="auto"/>
              <w:bottom w:val="single" w:sz="4" w:space="0" w:color="auto"/>
              <w:right w:val="single" w:sz="4" w:space="0" w:color="auto"/>
            </w:tcBorders>
          </w:tcPr>
          <w:p w14:paraId="40E8C39C" w14:textId="77777777" w:rsidR="004E3212" w:rsidRPr="004E3212" w:rsidRDefault="004E3212" w:rsidP="000D346D">
            <w:pPr>
              <w:jc w:val="both"/>
              <w:rPr>
                <w:b/>
                <w:bCs/>
                <w:color w:val="EE0000"/>
                <w:sz w:val="20"/>
                <w:u w:val="single"/>
              </w:rPr>
            </w:pPr>
            <w:r w:rsidRPr="004E3212">
              <w:rPr>
                <w:b/>
                <w:bCs/>
                <w:sz w:val="20"/>
                <w:u w:val="single"/>
              </w:rPr>
              <w:t>Problemas no funcionamento ou indisponibilidade dos equipamentos fornecidos em comodato</w:t>
            </w:r>
          </w:p>
        </w:tc>
      </w:tr>
      <w:tr w:rsidR="004E3212" w:rsidRPr="004E3212" w14:paraId="155EFAE4" w14:textId="77777777" w:rsidTr="000D346D">
        <w:tc>
          <w:tcPr>
            <w:tcW w:w="2045" w:type="dxa"/>
            <w:tcBorders>
              <w:top w:val="single" w:sz="4" w:space="0" w:color="auto"/>
              <w:left w:val="single" w:sz="4" w:space="0" w:color="auto"/>
              <w:bottom w:val="single" w:sz="4" w:space="0" w:color="auto"/>
              <w:right w:val="single" w:sz="4" w:space="0" w:color="auto"/>
            </w:tcBorders>
          </w:tcPr>
          <w:p w14:paraId="25442D41" w14:textId="77777777" w:rsidR="004E3212" w:rsidRPr="004E3212" w:rsidRDefault="004E3212" w:rsidP="000D346D">
            <w:pPr>
              <w:spacing w:line="360" w:lineRule="auto"/>
              <w:jc w:val="both"/>
              <w:rPr>
                <w:b/>
                <w:bCs/>
                <w:sz w:val="20"/>
              </w:rPr>
            </w:pPr>
            <w:r w:rsidRPr="004E3212">
              <w:rPr>
                <w:b/>
                <w:bCs/>
                <w:sz w:val="20"/>
              </w:rPr>
              <w:t>ETAPA</w:t>
            </w:r>
          </w:p>
        </w:tc>
        <w:tc>
          <w:tcPr>
            <w:tcW w:w="6655" w:type="dxa"/>
            <w:tcBorders>
              <w:top w:val="single" w:sz="4" w:space="0" w:color="auto"/>
              <w:left w:val="single" w:sz="4" w:space="0" w:color="auto"/>
              <w:bottom w:val="single" w:sz="4" w:space="0" w:color="auto"/>
              <w:right w:val="single" w:sz="4" w:space="0" w:color="auto"/>
            </w:tcBorders>
          </w:tcPr>
          <w:p w14:paraId="4388D1A8" w14:textId="77777777" w:rsidR="004E3212" w:rsidRPr="004E3212" w:rsidRDefault="004E3212" w:rsidP="000D346D">
            <w:pPr>
              <w:jc w:val="both"/>
              <w:rPr>
                <w:sz w:val="20"/>
              </w:rPr>
            </w:pPr>
            <w:r w:rsidRPr="004E3212">
              <w:rPr>
                <w:sz w:val="20"/>
              </w:rPr>
              <w:t xml:space="preserve">( x ) Planejamento             (  ) Seleção do fornecedor </w:t>
            </w:r>
          </w:p>
          <w:p w14:paraId="72DFF8F6" w14:textId="77777777" w:rsidR="004E3212" w:rsidRPr="004E3212" w:rsidRDefault="004E3212" w:rsidP="000D346D">
            <w:pPr>
              <w:jc w:val="both"/>
              <w:rPr>
                <w:sz w:val="20"/>
              </w:rPr>
            </w:pPr>
            <w:r w:rsidRPr="004E3212">
              <w:rPr>
                <w:sz w:val="20"/>
              </w:rPr>
              <w:t>(  ) Execução do Contrato</w:t>
            </w:r>
          </w:p>
        </w:tc>
      </w:tr>
      <w:tr w:rsidR="004E3212" w:rsidRPr="004E3212" w14:paraId="5022A43D" w14:textId="77777777" w:rsidTr="000D346D">
        <w:tc>
          <w:tcPr>
            <w:tcW w:w="2045" w:type="dxa"/>
            <w:tcBorders>
              <w:top w:val="single" w:sz="4" w:space="0" w:color="auto"/>
              <w:left w:val="single" w:sz="4" w:space="0" w:color="auto"/>
              <w:bottom w:val="single" w:sz="4" w:space="0" w:color="auto"/>
              <w:right w:val="single" w:sz="4" w:space="0" w:color="auto"/>
            </w:tcBorders>
          </w:tcPr>
          <w:p w14:paraId="77CBCAAD" w14:textId="77777777" w:rsidR="004E3212" w:rsidRPr="004E3212" w:rsidRDefault="004E3212" w:rsidP="000D346D">
            <w:pPr>
              <w:spacing w:line="360" w:lineRule="auto"/>
              <w:jc w:val="both"/>
              <w:rPr>
                <w:b/>
                <w:bCs/>
                <w:sz w:val="20"/>
              </w:rPr>
            </w:pPr>
            <w:r w:rsidRPr="004E3212">
              <w:rPr>
                <w:b/>
                <w:bCs/>
                <w:sz w:val="20"/>
              </w:rPr>
              <w:t>Probabilidade</w:t>
            </w:r>
          </w:p>
        </w:tc>
        <w:tc>
          <w:tcPr>
            <w:tcW w:w="6655" w:type="dxa"/>
            <w:tcBorders>
              <w:top w:val="single" w:sz="4" w:space="0" w:color="auto"/>
              <w:left w:val="single" w:sz="4" w:space="0" w:color="auto"/>
              <w:bottom w:val="single" w:sz="4" w:space="0" w:color="auto"/>
              <w:right w:val="single" w:sz="4" w:space="0" w:color="auto"/>
            </w:tcBorders>
          </w:tcPr>
          <w:p w14:paraId="602B447C" w14:textId="77777777" w:rsidR="004E3212" w:rsidRPr="004E3212" w:rsidRDefault="004E3212" w:rsidP="000D346D">
            <w:pPr>
              <w:jc w:val="both"/>
              <w:rPr>
                <w:sz w:val="20"/>
              </w:rPr>
            </w:pPr>
            <w:r w:rsidRPr="004E3212">
              <w:rPr>
                <w:sz w:val="20"/>
              </w:rPr>
              <w:t xml:space="preserve">(   ) Muito baixo ( X ) baixo (  ) médio </w:t>
            </w:r>
          </w:p>
          <w:p w14:paraId="76EF29C7" w14:textId="77777777" w:rsidR="004E3212" w:rsidRPr="004E3212" w:rsidRDefault="004E3212" w:rsidP="000D346D">
            <w:pPr>
              <w:jc w:val="both"/>
              <w:rPr>
                <w:sz w:val="20"/>
              </w:rPr>
            </w:pPr>
            <w:r w:rsidRPr="004E3212">
              <w:rPr>
                <w:sz w:val="20"/>
              </w:rPr>
              <w:t>(   ) muito alto</w:t>
            </w:r>
          </w:p>
        </w:tc>
      </w:tr>
      <w:tr w:rsidR="004E3212" w:rsidRPr="004E3212" w14:paraId="7B00A0F4" w14:textId="77777777" w:rsidTr="000D346D">
        <w:tc>
          <w:tcPr>
            <w:tcW w:w="2045" w:type="dxa"/>
            <w:tcBorders>
              <w:top w:val="single" w:sz="4" w:space="0" w:color="auto"/>
              <w:left w:val="single" w:sz="4" w:space="0" w:color="auto"/>
              <w:bottom w:val="single" w:sz="4" w:space="0" w:color="auto"/>
              <w:right w:val="single" w:sz="4" w:space="0" w:color="auto"/>
            </w:tcBorders>
          </w:tcPr>
          <w:p w14:paraId="5C039632" w14:textId="77777777" w:rsidR="004E3212" w:rsidRPr="004E3212" w:rsidRDefault="004E3212" w:rsidP="000D346D">
            <w:pPr>
              <w:spacing w:line="360" w:lineRule="auto"/>
              <w:jc w:val="both"/>
              <w:rPr>
                <w:b/>
                <w:bCs/>
                <w:sz w:val="20"/>
              </w:rPr>
            </w:pPr>
            <w:r w:rsidRPr="004E3212">
              <w:rPr>
                <w:b/>
                <w:bCs/>
                <w:sz w:val="20"/>
              </w:rPr>
              <w:lastRenderedPageBreak/>
              <w:t>Impacto</w:t>
            </w:r>
          </w:p>
        </w:tc>
        <w:tc>
          <w:tcPr>
            <w:tcW w:w="6655" w:type="dxa"/>
            <w:tcBorders>
              <w:top w:val="single" w:sz="4" w:space="0" w:color="auto"/>
              <w:left w:val="single" w:sz="4" w:space="0" w:color="auto"/>
              <w:bottom w:val="single" w:sz="4" w:space="0" w:color="auto"/>
              <w:right w:val="single" w:sz="4" w:space="0" w:color="auto"/>
            </w:tcBorders>
          </w:tcPr>
          <w:p w14:paraId="10A5D46F" w14:textId="77777777" w:rsidR="004E3212" w:rsidRPr="004E3212" w:rsidRDefault="004E3212" w:rsidP="000D346D">
            <w:pPr>
              <w:jc w:val="both"/>
              <w:rPr>
                <w:sz w:val="20"/>
              </w:rPr>
            </w:pPr>
            <w:r w:rsidRPr="004E3212">
              <w:rPr>
                <w:sz w:val="20"/>
              </w:rPr>
              <w:t xml:space="preserve">(   ) Muito baixo (   ) baixo ( X  ) médio </w:t>
            </w:r>
          </w:p>
          <w:p w14:paraId="44D358C0" w14:textId="77777777" w:rsidR="004E3212" w:rsidRPr="004E3212" w:rsidRDefault="004E3212" w:rsidP="000D346D">
            <w:pPr>
              <w:jc w:val="both"/>
              <w:rPr>
                <w:sz w:val="20"/>
              </w:rPr>
            </w:pPr>
            <w:r w:rsidRPr="004E3212">
              <w:rPr>
                <w:sz w:val="20"/>
              </w:rPr>
              <w:t>(    ) alto (  ) muito alto</w:t>
            </w:r>
          </w:p>
        </w:tc>
      </w:tr>
      <w:tr w:rsidR="004E3212" w:rsidRPr="004E3212" w14:paraId="555932C4" w14:textId="77777777" w:rsidTr="000D346D">
        <w:tc>
          <w:tcPr>
            <w:tcW w:w="2045" w:type="dxa"/>
            <w:tcBorders>
              <w:top w:val="single" w:sz="4" w:space="0" w:color="auto"/>
              <w:left w:val="single" w:sz="4" w:space="0" w:color="auto"/>
              <w:bottom w:val="single" w:sz="4" w:space="0" w:color="auto"/>
              <w:right w:val="single" w:sz="4" w:space="0" w:color="auto"/>
            </w:tcBorders>
          </w:tcPr>
          <w:p w14:paraId="622B9D5C" w14:textId="77777777" w:rsidR="004E3212" w:rsidRPr="004E3212" w:rsidRDefault="004E3212" w:rsidP="000D346D">
            <w:pPr>
              <w:spacing w:line="360" w:lineRule="auto"/>
              <w:jc w:val="both"/>
              <w:rPr>
                <w:b/>
                <w:bCs/>
                <w:sz w:val="20"/>
              </w:rPr>
            </w:pPr>
            <w:r w:rsidRPr="004E3212">
              <w:rPr>
                <w:b/>
                <w:bCs/>
                <w:sz w:val="20"/>
              </w:rPr>
              <w:t>Medida (s)</w:t>
            </w:r>
          </w:p>
        </w:tc>
        <w:tc>
          <w:tcPr>
            <w:tcW w:w="6655" w:type="dxa"/>
            <w:tcBorders>
              <w:top w:val="single" w:sz="4" w:space="0" w:color="auto"/>
              <w:left w:val="single" w:sz="4" w:space="0" w:color="auto"/>
              <w:bottom w:val="single" w:sz="4" w:space="0" w:color="auto"/>
              <w:right w:val="single" w:sz="4" w:space="0" w:color="auto"/>
            </w:tcBorders>
          </w:tcPr>
          <w:p w14:paraId="3E40C1D7" w14:textId="77777777" w:rsidR="004E3212" w:rsidRPr="004E3212" w:rsidRDefault="004E3212" w:rsidP="000D346D">
            <w:pPr>
              <w:jc w:val="both"/>
              <w:rPr>
                <w:sz w:val="20"/>
              </w:rPr>
            </w:pPr>
            <w:r w:rsidRPr="004E3212">
              <w:rPr>
                <w:sz w:val="20"/>
              </w:rPr>
              <w:t>Exigir manutenção preventiva e corretiva dos equipamentos pela contratada; estabelecer prazo contratual para substituição de aparelhos com defeito; acompanhar a utilização e o estado dos equipamentos pelas unidades de saúde</w:t>
            </w:r>
          </w:p>
        </w:tc>
      </w:tr>
      <w:tr w:rsidR="004E3212" w:rsidRPr="004E3212" w14:paraId="5F4230AB" w14:textId="77777777" w:rsidTr="000D346D">
        <w:tc>
          <w:tcPr>
            <w:tcW w:w="2045" w:type="dxa"/>
            <w:tcBorders>
              <w:top w:val="single" w:sz="4" w:space="0" w:color="auto"/>
              <w:left w:val="single" w:sz="4" w:space="0" w:color="auto"/>
              <w:bottom w:val="single" w:sz="4" w:space="0" w:color="auto"/>
              <w:right w:val="single" w:sz="4" w:space="0" w:color="auto"/>
            </w:tcBorders>
          </w:tcPr>
          <w:p w14:paraId="59FD64FD" w14:textId="77777777" w:rsidR="004E3212" w:rsidRPr="004E3212" w:rsidRDefault="004E3212" w:rsidP="000D346D">
            <w:pPr>
              <w:spacing w:line="360" w:lineRule="auto"/>
              <w:jc w:val="both"/>
              <w:rPr>
                <w:b/>
                <w:bCs/>
                <w:sz w:val="20"/>
              </w:rPr>
            </w:pPr>
            <w:r w:rsidRPr="004E3212">
              <w:rPr>
                <w:b/>
                <w:bCs/>
                <w:sz w:val="20"/>
              </w:rPr>
              <w:t>Responsável</w:t>
            </w:r>
          </w:p>
        </w:tc>
        <w:tc>
          <w:tcPr>
            <w:tcW w:w="6655" w:type="dxa"/>
            <w:tcBorders>
              <w:top w:val="single" w:sz="4" w:space="0" w:color="auto"/>
              <w:left w:val="single" w:sz="4" w:space="0" w:color="auto"/>
              <w:bottom w:val="single" w:sz="4" w:space="0" w:color="auto"/>
              <w:right w:val="single" w:sz="4" w:space="0" w:color="auto"/>
            </w:tcBorders>
          </w:tcPr>
          <w:p w14:paraId="69182B4E" w14:textId="77777777" w:rsidR="004E3212" w:rsidRPr="004E3212" w:rsidRDefault="004E3212" w:rsidP="000D346D">
            <w:pPr>
              <w:jc w:val="both"/>
              <w:rPr>
                <w:sz w:val="20"/>
              </w:rPr>
            </w:pPr>
            <w:r w:rsidRPr="004E3212">
              <w:rPr>
                <w:sz w:val="20"/>
              </w:rPr>
              <w:t xml:space="preserve">Equipe de planejamento </w:t>
            </w:r>
          </w:p>
        </w:tc>
      </w:tr>
    </w:tbl>
    <w:p w14:paraId="0951E817" w14:textId="77777777" w:rsidR="004E3212" w:rsidRPr="004E3212" w:rsidRDefault="004E3212" w:rsidP="004E3212">
      <w:pPr>
        <w:spacing w:line="360" w:lineRule="auto"/>
        <w:jc w:val="both"/>
        <w:rPr>
          <w:b/>
          <w:bCs/>
          <w:sz w:val="20"/>
        </w:rPr>
      </w:pP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968"/>
        <w:gridCol w:w="1269"/>
        <w:gridCol w:w="1253"/>
        <w:gridCol w:w="1281"/>
        <w:gridCol w:w="1198"/>
        <w:gridCol w:w="1270"/>
        <w:gridCol w:w="24"/>
      </w:tblGrid>
      <w:tr w:rsidR="004E3212" w:rsidRPr="004E3212" w14:paraId="0EDD2857" w14:textId="77777777" w:rsidTr="000D346D">
        <w:tc>
          <w:tcPr>
            <w:tcW w:w="437" w:type="dxa"/>
            <w:vMerge w:val="restart"/>
            <w:tcBorders>
              <w:top w:val="single" w:sz="4" w:space="0" w:color="auto"/>
              <w:left w:val="single" w:sz="4" w:space="0" w:color="auto"/>
              <w:bottom w:val="single" w:sz="4" w:space="0" w:color="auto"/>
              <w:right w:val="single" w:sz="4" w:space="0" w:color="auto"/>
            </w:tcBorders>
            <w:hideMark/>
          </w:tcPr>
          <w:p w14:paraId="26417746" w14:textId="77777777" w:rsidR="004E3212" w:rsidRPr="004E3212" w:rsidRDefault="004E3212" w:rsidP="000D346D">
            <w:pPr>
              <w:spacing w:before="100" w:beforeAutospacing="1" w:after="100" w:afterAutospacing="1" w:line="360" w:lineRule="auto"/>
              <w:jc w:val="center"/>
              <w:rPr>
                <w:b/>
                <w:bCs/>
                <w:sz w:val="20"/>
              </w:rPr>
            </w:pPr>
            <w:bookmarkStart w:id="6" w:name="_Hlk157430661"/>
            <w:r w:rsidRPr="004E3212">
              <w:rPr>
                <w:b/>
                <w:bCs/>
                <w:sz w:val="20"/>
              </w:rPr>
              <w:t>IMPACTO</w:t>
            </w:r>
          </w:p>
        </w:tc>
        <w:tc>
          <w:tcPr>
            <w:tcW w:w="8263" w:type="dxa"/>
            <w:gridSpan w:val="7"/>
            <w:tcBorders>
              <w:top w:val="single" w:sz="4" w:space="0" w:color="auto"/>
              <w:left w:val="single" w:sz="4" w:space="0" w:color="auto"/>
              <w:bottom w:val="single" w:sz="4" w:space="0" w:color="auto"/>
              <w:right w:val="single" w:sz="4" w:space="0" w:color="auto"/>
            </w:tcBorders>
            <w:hideMark/>
          </w:tcPr>
          <w:p w14:paraId="388985C2" w14:textId="77777777" w:rsidR="004E3212" w:rsidRPr="004E3212" w:rsidRDefault="004E3212" w:rsidP="000D346D">
            <w:pPr>
              <w:spacing w:before="100" w:beforeAutospacing="1" w:after="100" w:afterAutospacing="1" w:line="360" w:lineRule="auto"/>
              <w:jc w:val="both"/>
              <w:rPr>
                <w:b/>
                <w:bCs/>
                <w:sz w:val="20"/>
              </w:rPr>
            </w:pPr>
            <w:r w:rsidRPr="004E3212">
              <w:rPr>
                <w:b/>
                <w:bCs/>
                <w:sz w:val="20"/>
              </w:rPr>
              <w:t>P  R  O  B  A  B  I  L  I  D  A   D  E</w:t>
            </w:r>
          </w:p>
        </w:tc>
      </w:tr>
      <w:tr w:rsidR="004E3212" w:rsidRPr="004E3212" w14:paraId="4A0528C1" w14:textId="77777777" w:rsidTr="000D346D">
        <w:trPr>
          <w:gridAfter w:val="1"/>
          <w:wAfter w:w="24"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5561424F" w14:textId="77777777" w:rsidR="004E3212" w:rsidRPr="004E3212" w:rsidRDefault="004E3212" w:rsidP="000D346D">
            <w:pPr>
              <w:spacing w:line="360" w:lineRule="auto"/>
              <w:jc w:val="both"/>
              <w:rPr>
                <w:sz w:val="20"/>
              </w:rPr>
            </w:pPr>
          </w:p>
        </w:tc>
        <w:tc>
          <w:tcPr>
            <w:tcW w:w="1968" w:type="dxa"/>
            <w:tcBorders>
              <w:top w:val="single" w:sz="4" w:space="0" w:color="auto"/>
              <w:left w:val="single" w:sz="4" w:space="0" w:color="auto"/>
              <w:bottom w:val="single" w:sz="4" w:space="0" w:color="auto"/>
              <w:right w:val="single" w:sz="4" w:space="0" w:color="auto"/>
            </w:tcBorders>
          </w:tcPr>
          <w:p w14:paraId="0F39AD17" w14:textId="77777777" w:rsidR="004E3212" w:rsidRPr="004E3212" w:rsidRDefault="004E3212" w:rsidP="000D346D">
            <w:pPr>
              <w:spacing w:line="360" w:lineRule="auto"/>
              <w:jc w:val="center"/>
              <w:rPr>
                <w:sz w:val="20"/>
              </w:rPr>
            </w:pPr>
          </w:p>
        </w:tc>
        <w:tc>
          <w:tcPr>
            <w:tcW w:w="1269" w:type="dxa"/>
            <w:tcBorders>
              <w:top w:val="single" w:sz="4" w:space="0" w:color="auto"/>
              <w:left w:val="single" w:sz="4" w:space="0" w:color="auto"/>
              <w:bottom w:val="single" w:sz="4" w:space="0" w:color="auto"/>
              <w:right w:val="single" w:sz="4" w:space="0" w:color="auto"/>
            </w:tcBorders>
            <w:hideMark/>
          </w:tcPr>
          <w:p w14:paraId="32B1FD69" w14:textId="77777777" w:rsidR="004E3212" w:rsidRPr="004E3212" w:rsidRDefault="004E3212" w:rsidP="000D346D">
            <w:pPr>
              <w:spacing w:line="360" w:lineRule="auto"/>
              <w:jc w:val="both"/>
              <w:rPr>
                <w:b/>
                <w:bCs/>
                <w:sz w:val="20"/>
              </w:rPr>
            </w:pPr>
            <w:r w:rsidRPr="004E3212">
              <w:rPr>
                <w:b/>
                <w:bCs/>
                <w:sz w:val="20"/>
              </w:rPr>
              <w:t>MUITO BAIXO</w:t>
            </w:r>
          </w:p>
        </w:tc>
        <w:tc>
          <w:tcPr>
            <w:tcW w:w="1253" w:type="dxa"/>
            <w:tcBorders>
              <w:top w:val="single" w:sz="4" w:space="0" w:color="auto"/>
              <w:left w:val="single" w:sz="4" w:space="0" w:color="auto"/>
              <w:bottom w:val="single" w:sz="4" w:space="0" w:color="auto"/>
              <w:right w:val="single" w:sz="4" w:space="0" w:color="auto"/>
            </w:tcBorders>
            <w:hideMark/>
          </w:tcPr>
          <w:p w14:paraId="71536581" w14:textId="77777777" w:rsidR="004E3212" w:rsidRPr="004E3212" w:rsidRDefault="004E3212" w:rsidP="000D346D">
            <w:pPr>
              <w:spacing w:line="360" w:lineRule="auto"/>
              <w:jc w:val="both"/>
              <w:rPr>
                <w:b/>
                <w:bCs/>
                <w:sz w:val="20"/>
              </w:rPr>
            </w:pPr>
            <w:r w:rsidRPr="004E3212">
              <w:rPr>
                <w:b/>
                <w:bCs/>
                <w:sz w:val="20"/>
              </w:rPr>
              <w:t>BAIXO</w:t>
            </w:r>
          </w:p>
        </w:tc>
        <w:tc>
          <w:tcPr>
            <w:tcW w:w="1281" w:type="dxa"/>
            <w:tcBorders>
              <w:top w:val="single" w:sz="4" w:space="0" w:color="auto"/>
              <w:left w:val="single" w:sz="4" w:space="0" w:color="auto"/>
              <w:bottom w:val="single" w:sz="4" w:space="0" w:color="auto"/>
              <w:right w:val="single" w:sz="4" w:space="0" w:color="auto"/>
            </w:tcBorders>
            <w:hideMark/>
          </w:tcPr>
          <w:p w14:paraId="276A0731" w14:textId="77777777" w:rsidR="004E3212" w:rsidRPr="004E3212" w:rsidRDefault="004E3212" w:rsidP="000D346D">
            <w:pPr>
              <w:spacing w:line="360" w:lineRule="auto"/>
              <w:jc w:val="both"/>
              <w:rPr>
                <w:b/>
                <w:bCs/>
                <w:sz w:val="20"/>
              </w:rPr>
            </w:pPr>
            <w:r w:rsidRPr="004E3212">
              <w:rPr>
                <w:b/>
                <w:bCs/>
                <w:sz w:val="20"/>
              </w:rPr>
              <w:t>MÉDIO</w:t>
            </w:r>
          </w:p>
        </w:tc>
        <w:tc>
          <w:tcPr>
            <w:tcW w:w="1198" w:type="dxa"/>
            <w:tcBorders>
              <w:top w:val="single" w:sz="4" w:space="0" w:color="auto"/>
              <w:left w:val="single" w:sz="4" w:space="0" w:color="auto"/>
              <w:bottom w:val="single" w:sz="4" w:space="0" w:color="auto"/>
              <w:right w:val="single" w:sz="4" w:space="0" w:color="auto"/>
            </w:tcBorders>
            <w:hideMark/>
          </w:tcPr>
          <w:p w14:paraId="29A2AA0F" w14:textId="77777777" w:rsidR="004E3212" w:rsidRPr="004E3212" w:rsidRDefault="004E3212" w:rsidP="000D346D">
            <w:pPr>
              <w:spacing w:line="360" w:lineRule="auto"/>
              <w:jc w:val="both"/>
              <w:rPr>
                <w:b/>
                <w:bCs/>
                <w:sz w:val="20"/>
              </w:rPr>
            </w:pPr>
            <w:r w:rsidRPr="004E3212">
              <w:rPr>
                <w:b/>
                <w:bCs/>
                <w:sz w:val="20"/>
              </w:rPr>
              <w:t>ALTO</w:t>
            </w:r>
          </w:p>
        </w:tc>
        <w:tc>
          <w:tcPr>
            <w:tcW w:w="1270" w:type="dxa"/>
            <w:tcBorders>
              <w:top w:val="single" w:sz="4" w:space="0" w:color="auto"/>
              <w:left w:val="single" w:sz="4" w:space="0" w:color="auto"/>
              <w:bottom w:val="single" w:sz="4" w:space="0" w:color="auto"/>
              <w:right w:val="single" w:sz="4" w:space="0" w:color="auto"/>
            </w:tcBorders>
            <w:hideMark/>
          </w:tcPr>
          <w:p w14:paraId="6062D152" w14:textId="77777777" w:rsidR="004E3212" w:rsidRPr="004E3212" w:rsidRDefault="004E3212" w:rsidP="000D346D">
            <w:pPr>
              <w:spacing w:line="360" w:lineRule="auto"/>
              <w:jc w:val="both"/>
              <w:rPr>
                <w:b/>
                <w:bCs/>
                <w:sz w:val="20"/>
              </w:rPr>
            </w:pPr>
            <w:r w:rsidRPr="004E3212">
              <w:rPr>
                <w:b/>
                <w:bCs/>
                <w:sz w:val="20"/>
              </w:rPr>
              <w:t>MUITO ALTO</w:t>
            </w:r>
          </w:p>
        </w:tc>
      </w:tr>
      <w:tr w:rsidR="004E3212" w:rsidRPr="004E3212" w14:paraId="16E29F1A" w14:textId="77777777" w:rsidTr="000D346D">
        <w:trPr>
          <w:gridAfter w:val="1"/>
          <w:wAfter w:w="24"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2F95884" w14:textId="77777777" w:rsidR="004E3212" w:rsidRPr="004E3212" w:rsidRDefault="004E3212" w:rsidP="000D346D">
            <w:pPr>
              <w:spacing w:line="360" w:lineRule="auto"/>
              <w:jc w:val="both"/>
              <w:rPr>
                <w:sz w:val="20"/>
              </w:rPr>
            </w:pPr>
          </w:p>
        </w:tc>
        <w:tc>
          <w:tcPr>
            <w:tcW w:w="1968" w:type="dxa"/>
            <w:tcBorders>
              <w:top w:val="single" w:sz="4" w:space="0" w:color="auto"/>
              <w:left w:val="single" w:sz="4" w:space="0" w:color="auto"/>
              <w:bottom w:val="single" w:sz="4" w:space="0" w:color="auto"/>
              <w:right w:val="single" w:sz="4" w:space="0" w:color="auto"/>
            </w:tcBorders>
            <w:hideMark/>
          </w:tcPr>
          <w:p w14:paraId="72C5A913" w14:textId="77777777" w:rsidR="004E3212" w:rsidRPr="004E3212" w:rsidRDefault="004E3212" w:rsidP="000D346D">
            <w:pPr>
              <w:spacing w:line="360" w:lineRule="auto"/>
              <w:jc w:val="both"/>
              <w:rPr>
                <w:b/>
                <w:bCs/>
                <w:sz w:val="20"/>
              </w:rPr>
            </w:pPr>
            <w:r w:rsidRPr="004E3212">
              <w:rPr>
                <w:b/>
                <w:bCs/>
                <w:sz w:val="20"/>
              </w:rPr>
              <w:t>MUITO ALTO</w:t>
            </w:r>
          </w:p>
        </w:tc>
        <w:tc>
          <w:tcPr>
            <w:tcW w:w="1269" w:type="dxa"/>
            <w:tcBorders>
              <w:top w:val="single" w:sz="4" w:space="0" w:color="auto"/>
              <w:left w:val="single" w:sz="4" w:space="0" w:color="auto"/>
              <w:bottom w:val="single" w:sz="4" w:space="0" w:color="auto"/>
              <w:right w:val="single" w:sz="4" w:space="0" w:color="auto"/>
            </w:tcBorders>
          </w:tcPr>
          <w:p w14:paraId="23F4380A" w14:textId="77777777" w:rsidR="004E3212" w:rsidRPr="004E3212" w:rsidRDefault="004E3212" w:rsidP="000D346D">
            <w:pPr>
              <w:spacing w:line="360" w:lineRule="auto"/>
              <w:jc w:val="both"/>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6B168E1A" w14:textId="77777777" w:rsidR="004E3212" w:rsidRPr="004E3212" w:rsidRDefault="004E3212" w:rsidP="000D346D">
            <w:pPr>
              <w:spacing w:line="360" w:lineRule="auto"/>
              <w:jc w:val="both"/>
              <w:rPr>
                <w:b/>
                <w:bCs/>
                <w:sz w:val="20"/>
              </w:rPr>
            </w:pPr>
            <w:r w:rsidRPr="004E3212">
              <w:rPr>
                <w:b/>
                <w:bCs/>
                <w:sz w:val="20"/>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5B567DAB" w14:textId="77777777" w:rsidR="004E3212" w:rsidRPr="004E3212" w:rsidRDefault="004E3212" w:rsidP="000D346D">
            <w:pPr>
              <w:spacing w:line="360" w:lineRule="auto"/>
              <w:jc w:val="center"/>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201FFDA3" w14:textId="77777777" w:rsidR="004E3212" w:rsidRPr="004E3212" w:rsidRDefault="004E3212" w:rsidP="000D346D">
            <w:pPr>
              <w:spacing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6521B01" w14:textId="77777777" w:rsidR="004E3212" w:rsidRPr="004E3212" w:rsidRDefault="004E3212" w:rsidP="000D346D">
            <w:pPr>
              <w:spacing w:line="360" w:lineRule="auto"/>
              <w:jc w:val="both"/>
              <w:rPr>
                <w:sz w:val="20"/>
              </w:rPr>
            </w:pPr>
          </w:p>
        </w:tc>
      </w:tr>
      <w:tr w:rsidR="004E3212" w:rsidRPr="004E3212" w14:paraId="018A6F3A" w14:textId="77777777" w:rsidTr="000D346D">
        <w:trPr>
          <w:gridAfter w:val="1"/>
          <w:wAfter w:w="24"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0EFE6298" w14:textId="77777777" w:rsidR="004E3212" w:rsidRPr="004E3212" w:rsidRDefault="004E3212" w:rsidP="000D346D">
            <w:pPr>
              <w:spacing w:line="360" w:lineRule="auto"/>
              <w:jc w:val="both"/>
              <w:rPr>
                <w:sz w:val="20"/>
              </w:rPr>
            </w:pPr>
          </w:p>
        </w:tc>
        <w:tc>
          <w:tcPr>
            <w:tcW w:w="1968" w:type="dxa"/>
            <w:tcBorders>
              <w:top w:val="single" w:sz="4" w:space="0" w:color="auto"/>
              <w:left w:val="single" w:sz="4" w:space="0" w:color="auto"/>
              <w:bottom w:val="single" w:sz="4" w:space="0" w:color="auto"/>
              <w:right w:val="single" w:sz="4" w:space="0" w:color="auto"/>
            </w:tcBorders>
          </w:tcPr>
          <w:p w14:paraId="501912E5" w14:textId="77777777" w:rsidR="004E3212" w:rsidRPr="004E3212" w:rsidRDefault="004E3212" w:rsidP="000D346D">
            <w:pPr>
              <w:spacing w:line="360" w:lineRule="auto"/>
              <w:jc w:val="both"/>
              <w:rPr>
                <w:b/>
                <w:bCs/>
                <w:sz w:val="20"/>
              </w:rPr>
            </w:pPr>
            <w:r w:rsidRPr="004E3212">
              <w:rPr>
                <w:b/>
                <w:bCs/>
                <w:sz w:val="20"/>
              </w:rPr>
              <w:t xml:space="preserve">ALTO </w:t>
            </w:r>
          </w:p>
        </w:tc>
        <w:tc>
          <w:tcPr>
            <w:tcW w:w="1269" w:type="dxa"/>
            <w:tcBorders>
              <w:top w:val="single" w:sz="4" w:space="0" w:color="auto"/>
              <w:left w:val="single" w:sz="4" w:space="0" w:color="auto"/>
              <w:bottom w:val="single" w:sz="4" w:space="0" w:color="auto"/>
              <w:right w:val="single" w:sz="4" w:space="0" w:color="auto"/>
            </w:tcBorders>
          </w:tcPr>
          <w:p w14:paraId="6CF6C570" w14:textId="77777777" w:rsidR="004E3212" w:rsidRPr="004E3212" w:rsidRDefault="004E3212" w:rsidP="000D346D">
            <w:pPr>
              <w:spacing w:line="360" w:lineRule="auto"/>
              <w:jc w:val="center"/>
              <w:rPr>
                <w:b/>
                <w:bCs/>
                <w:sz w:val="20"/>
              </w:rPr>
            </w:pPr>
            <w:r w:rsidRPr="004E3212">
              <w:rPr>
                <w:b/>
                <w:bCs/>
                <w:sz w:val="20"/>
              </w:rPr>
              <w:t>Risco 1</w:t>
            </w:r>
          </w:p>
          <w:p w14:paraId="52014941" w14:textId="77777777" w:rsidR="004E3212" w:rsidRPr="004E3212" w:rsidRDefault="004E3212" w:rsidP="000D346D">
            <w:pPr>
              <w:spacing w:line="360" w:lineRule="auto"/>
              <w:jc w:val="center"/>
              <w:rPr>
                <w:b/>
                <w:bCs/>
                <w:strike/>
                <w:sz w:val="20"/>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6642E4A" w14:textId="77777777" w:rsidR="004E3212" w:rsidRPr="004E3212" w:rsidRDefault="004E3212" w:rsidP="000D346D">
            <w:pPr>
              <w:spacing w:line="360" w:lineRule="auto"/>
              <w:rPr>
                <w:sz w:val="20"/>
              </w:rPr>
            </w:pPr>
            <w:r w:rsidRPr="004E3212">
              <w:rPr>
                <w:b/>
                <w:bCs/>
                <w:sz w:val="20"/>
              </w:rPr>
              <w:t>Risco 3</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C508109" w14:textId="77777777" w:rsidR="004E3212" w:rsidRPr="004E3212" w:rsidRDefault="004E3212" w:rsidP="000D346D">
            <w:pPr>
              <w:spacing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772F9EE" w14:textId="77777777" w:rsidR="004E3212" w:rsidRPr="004E3212" w:rsidRDefault="004E3212" w:rsidP="000D346D">
            <w:pPr>
              <w:spacing w:line="360" w:lineRule="auto"/>
              <w:jc w:val="both"/>
              <w:rPr>
                <w:b/>
                <w:bCs/>
                <w:sz w:val="20"/>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0EAFA1F" w14:textId="77777777" w:rsidR="004E3212" w:rsidRPr="004E3212" w:rsidRDefault="004E3212" w:rsidP="000D346D">
            <w:pPr>
              <w:spacing w:line="360" w:lineRule="auto"/>
              <w:jc w:val="both"/>
              <w:rPr>
                <w:sz w:val="20"/>
              </w:rPr>
            </w:pPr>
          </w:p>
        </w:tc>
      </w:tr>
      <w:tr w:rsidR="004E3212" w:rsidRPr="004E3212" w14:paraId="448E3A1D" w14:textId="77777777" w:rsidTr="000D346D">
        <w:trPr>
          <w:gridAfter w:val="1"/>
          <w:wAfter w:w="24"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6D9B034" w14:textId="77777777" w:rsidR="004E3212" w:rsidRPr="004E3212" w:rsidRDefault="004E3212" w:rsidP="000D346D">
            <w:pPr>
              <w:spacing w:line="360" w:lineRule="auto"/>
              <w:jc w:val="both"/>
              <w:rPr>
                <w:sz w:val="20"/>
              </w:rPr>
            </w:pPr>
          </w:p>
        </w:tc>
        <w:tc>
          <w:tcPr>
            <w:tcW w:w="1968" w:type="dxa"/>
            <w:tcBorders>
              <w:top w:val="single" w:sz="4" w:space="0" w:color="auto"/>
              <w:left w:val="single" w:sz="4" w:space="0" w:color="auto"/>
              <w:bottom w:val="single" w:sz="4" w:space="0" w:color="auto"/>
              <w:right w:val="single" w:sz="4" w:space="0" w:color="auto"/>
            </w:tcBorders>
          </w:tcPr>
          <w:p w14:paraId="58499435" w14:textId="77777777" w:rsidR="004E3212" w:rsidRPr="004E3212" w:rsidRDefault="004E3212" w:rsidP="000D346D">
            <w:pPr>
              <w:spacing w:line="360" w:lineRule="auto"/>
              <w:jc w:val="both"/>
              <w:rPr>
                <w:b/>
                <w:bCs/>
                <w:sz w:val="20"/>
              </w:rPr>
            </w:pPr>
            <w:r w:rsidRPr="004E3212">
              <w:rPr>
                <w:b/>
                <w:bCs/>
                <w:sz w:val="20"/>
              </w:rPr>
              <w:t>MÉDIO</w:t>
            </w:r>
          </w:p>
        </w:tc>
        <w:tc>
          <w:tcPr>
            <w:tcW w:w="1269" w:type="dxa"/>
            <w:tcBorders>
              <w:top w:val="single" w:sz="4" w:space="0" w:color="auto"/>
              <w:left w:val="single" w:sz="4" w:space="0" w:color="auto"/>
              <w:bottom w:val="single" w:sz="4" w:space="0" w:color="auto"/>
              <w:right w:val="single" w:sz="4" w:space="0" w:color="auto"/>
            </w:tcBorders>
          </w:tcPr>
          <w:p w14:paraId="19C787FA" w14:textId="77777777" w:rsidR="004E3212" w:rsidRPr="004E3212" w:rsidRDefault="004E3212" w:rsidP="000D346D">
            <w:pPr>
              <w:spacing w:line="360" w:lineRule="auto"/>
              <w:jc w:val="center"/>
              <w:rPr>
                <w:sz w:val="20"/>
              </w:rPr>
            </w:pPr>
          </w:p>
        </w:tc>
        <w:tc>
          <w:tcPr>
            <w:tcW w:w="1253" w:type="dxa"/>
            <w:tcBorders>
              <w:top w:val="single" w:sz="4" w:space="0" w:color="auto"/>
              <w:left w:val="single" w:sz="4" w:space="0" w:color="auto"/>
              <w:bottom w:val="single" w:sz="4" w:space="0" w:color="auto"/>
              <w:right w:val="single" w:sz="4" w:space="0" w:color="auto"/>
            </w:tcBorders>
          </w:tcPr>
          <w:p w14:paraId="16B849AE" w14:textId="77777777" w:rsidR="004E3212" w:rsidRPr="004E3212" w:rsidRDefault="004E3212" w:rsidP="000D346D">
            <w:pPr>
              <w:spacing w:line="360" w:lineRule="auto"/>
              <w:jc w:val="center"/>
              <w:rPr>
                <w:b/>
                <w:bCs/>
                <w:sz w:val="20"/>
              </w:rPr>
            </w:pPr>
            <w:r w:rsidRPr="004E3212">
              <w:rPr>
                <w:b/>
                <w:bCs/>
                <w:sz w:val="20"/>
              </w:rPr>
              <w:t>Risco 4</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6EF531B" w14:textId="77777777" w:rsidR="004E3212" w:rsidRPr="004E3212" w:rsidRDefault="004E3212" w:rsidP="000D346D">
            <w:pPr>
              <w:spacing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65403CF" w14:textId="77777777" w:rsidR="004E3212" w:rsidRPr="004E3212" w:rsidRDefault="004E3212" w:rsidP="000D346D">
            <w:pPr>
              <w:spacing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3022DD3D" w14:textId="77777777" w:rsidR="004E3212" w:rsidRPr="004E3212" w:rsidRDefault="004E3212" w:rsidP="000D346D">
            <w:pPr>
              <w:spacing w:line="360" w:lineRule="auto"/>
              <w:jc w:val="both"/>
              <w:rPr>
                <w:sz w:val="20"/>
              </w:rPr>
            </w:pPr>
          </w:p>
        </w:tc>
      </w:tr>
      <w:tr w:rsidR="004E3212" w:rsidRPr="004E3212" w14:paraId="6805E611" w14:textId="77777777" w:rsidTr="000D346D">
        <w:trPr>
          <w:gridAfter w:val="1"/>
          <w:wAfter w:w="24"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1F5832EB" w14:textId="77777777" w:rsidR="004E3212" w:rsidRPr="004E3212" w:rsidRDefault="004E3212" w:rsidP="000D346D">
            <w:pPr>
              <w:spacing w:line="360" w:lineRule="auto"/>
              <w:jc w:val="both"/>
              <w:rPr>
                <w:sz w:val="20"/>
              </w:rPr>
            </w:pPr>
          </w:p>
        </w:tc>
        <w:tc>
          <w:tcPr>
            <w:tcW w:w="1968" w:type="dxa"/>
            <w:tcBorders>
              <w:top w:val="single" w:sz="4" w:space="0" w:color="auto"/>
              <w:left w:val="single" w:sz="4" w:space="0" w:color="auto"/>
              <w:bottom w:val="single" w:sz="4" w:space="0" w:color="auto"/>
              <w:right w:val="single" w:sz="4" w:space="0" w:color="auto"/>
            </w:tcBorders>
          </w:tcPr>
          <w:p w14:paraId="15A626AF" w14:textId="77777777" w:rsidR="004E3212" w:rsidRPr="004E3212" w:rsidRDefault="004E3212" w:rsidP="000D346D">
            <w:pPr>
              <w:spacing w:line="360" w:lineRule="auto"/>
              <w:jc w:val="both"/>
              <w:rPr>
                <w:b/>
                <w:bCs/>
                <w:sz w:val="20"/>
              </w:rPr>
            </w:pPr>
            <w:r w:rsidRPr="004E3212">
              <w:rPr>
                <w:b/>
                <w:bCs/>
                <w:sz w:val="20"/>
              </w:rPr>
              <w:t>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226BBBA" w14:textId="77777777" w:rsidR="004E3212" w:rsidRPr="004E3212" w:rsidRDefault="004E3212" w:rsidP="000D346D">
            <w:pPr>
              <w:spacing w:line="360" w:lineRule="auto"/>
              <w:jc w:val="both"/>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42FC923B" w14:textId="77777777" w:rsidR="004E3212" w:rsidRPr="004E3212" w:rsidRDefault="004E3212" w:rsidP="000D346D">
            <w:pPr>
              <w:spacing w:line="360" w:lineRule="auto"/>
              <w:jc w:val="both"/>
              <w:rPr>
                <w:sz w:val="20"/>
              </w:rPr>
            </w:pPr>
          </w:p>
        </w:tc>
        <w:tc>
          <w:tcPr>
            <w:tcW w:w="1281" w:type="dxa"/>
            <w:tcBorders>
              <w:top w:val="single" w:sz="4" w:space="0" w:color="auto"/>
              <w:left w:val="single" w:sz="4" w:space="0" w:color="auto"/>
              <w:bottom w:val="single" w:sz="4" w:space="0" w:color="auto"/>
              <w:right w:val="single" w:sz="4" w:space="0" w:color="auto"/>
            </w:tcBorders>
          </w:tcPr>
          <w:p w14:paraId="6E82BC18" w14:textId="77777777" w:rsidR="004E3212" w:rsidRPr="004E3212" w:rsidRDefault="004E3212" w:rsidP="000D346D">
            <w:pPr>
              <w:spacing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876DCAE" w14:textId="77777777" w:rsidR="004E3212" w:rsidRPr="004E3212" w:rsidRDefault="004E3212" w:rsidP="000D346D">
            <w:pPr>
              <w:spacing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72FCD1B4" w14:textId="77777777" w:rsidR="004E3212" w:rsidRPr="004E3212" w:rsidRDefault="004E3212" w:rsidP="000D346D">
            <w:pPr>
              <w:spacing w:line="360" w:lineRule="auto"/>
              <w:jc w:val="both"/>
              <w:rPr>
                <w:sz w:val="20"/>
              </w:rPr>
            </w:pPr>
          </w:p>
        </w:tc>
      </w:tr>
      <w:tr w:rsidR="004E3212" w:rsidRPr="004E3212" w14:paraId="3C9EC16F" w14:textId="77777777" w:rsidTr="000D346D">
        <w:trPr>
          <w:gridAfter w:val="1"/>
          <w:wAfter w:w="24" w:type="dxa"/>
          <w:trHeight w:val="406"/>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55807CC" w14:textId="77777777" w:rsidR="004E3212" w:rsidRPr="004E3212" w:rsidRDefault="004E3212" w:rsidP="000D346D">
            <w:pPr>
              <w:spacing w:line="360" w:lineRule="auto"/>
              <w:jc w:val="both"/>
              <w:rPr>
                <w:sz w:val="20"/>
              </w:rPr>
            </w:pPr>
          </w:p>
        </w:tc>
        <w:tc>
          <w:tcPr>
            <w:tcW w:w="1968" w:type="dxa"/>
            <w:tcBorders>
              <w:top w:val="single" w:sz="4" w:space="0" w:color="auto"/>
              <w:left w:val="single" w:sz="4" w:space="0" w:color="auto"/>
              <w:bottom w:val="single" w:sz="4" w:space="0" w:color="auto"/>
              <w:right w:val="single" w:sz="4" w:space="0" w:color="auto"/>
            </w:tcBorders>
            <w:hideMark/>
          </w:tcPr>
          <w:p w14:paraId="5D2FECFB" w14:textId="77777777" w:rsidR="004E3212" w:rsidRPr="004E3212" w:rsidRDefault="004E3212" w:rsidP="000D346D">
            <w:pPr>
              <w:spacing w:line="360" w:lineRule="auto"/>
              <w:jc w:val="both"/>
              <w:rPr>
                <w:b/>
                <w:bCs/>
                <w:sz w:val="20"/>
              </w:rPr>
            </w:pPr>
            <w:r w:rsidRPr="004E3212">
              <w:rPr>
                <w:b/>
                <w:bCs/>
                <w:sz w:val="20"/>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12A34B27" w14:textId="77777777" w:rsidR="004E3212" w:rsidRPr="004E3212" w:rsidRDefault="004E3212" w:rsidP="000D346D">
            <w:pPr>
              <w:spacing w:line="360" w:lineRule="auto"/>
              <w:jc w:val="both"/>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1D86D536" w14:textId="77777777" w:rsidR="004E3212" w:rsidRPr="004E3212" w:rsidRDefault="004E3212" w:rsidP="000D346D">
            <w:pPr>
              <w:spacing w:line="360" w:lineRule="auto"/>
              <w:jc w:val="both"/>
              <w:rPr>
                <w:b/>
                <w:bCs/>
                <w:sz w:val="20"/>
              </w:rPr>
            </w:pPr>
          </w:p>
        </w:tc>
        <w:tc>
          <w:tcPr>
            <w:tcW w:w="1281" w:type="dxa"/>
            <w:tcBorders>
              <w:top w:val="single" w:sz="4" w:space="0" w:color="auto"/>
              <w:left w:val="single" w:sz="4" w:space="0" w:color="auto"/>
              <w:bottom w:val="single" w:sz="4" w:space="0" w:color="auto"/>
              <w:right w:val="single" w:sz="4" w:space="0" w:color="auto"/>
            </w:tcBorders>
          </w:tcPr>
          <w:p w14:paraId="58AE3B61" w14:textId="77777777" w:rsidR="004E3212" w:rsidRPr="004E3212" w:rsidRDefault="004E3212" w:rsidP="000D346D">
            <w:pPr>
              <w:spacing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tcPr>
          <w:p w14:paraId="2F28CC02" w14:textId="77777777" w:rsidR="004E3212" w:rsidRPr="004E3212" w:rsidRDefault="004E3212" w:rsidP="000D346D">
            <w:pPr>
              <w:spacing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tcPr>
          <w:p w14:paraId="4B27456A" w14:textId="77777777" w:rsidR="004E3212" w:rsidRPr="004E3212" w:rsidRDefault="004E3212" w:rsidP="000D346D">
            <w:pPr>
              <w:spacing w:line="360" w:lineRule="auto"/>
              <w:jc w:val="both"/>
              <w:rPr>
                <w:sz w:val="20"/>
              </w:rPr>
            </w:pPr>
          </w:p>
        </w:tc>
      </w:tr>
    </w:tbl>
    <w:bookmarkEnd w:id="6"/>
    <w:p w14:paraId="20C9B824" w14:textId="77777777" w:rsidR="004E3212" w:rsidRPr="004E3212" w:rsidRDefault="004E3212" w:rsidP="004E3212">
      <w:pPr>
        <w:spacing w:line="360" w:lineRule="auto"/>
        <w:jc w:val="both"/>
        <w:rPr>
          <w:b/>
          <w:bCs/>
          <w:szCs w:val="24"/>
        </w:rPr>
      </w:pPr>
      <w:r w:rsidRPr="004E3212">
        <w:rPr>
          <w:b/>
          <w:bCs/>
          <w:szCs w:val="24"/>
        </w:rPr>
        <w:t xml:space="preserve">LEGENDA: </w:t>
      </w:r>
    </w:p>
    <w:p w14:paraId="75A9F618" w14:textId="77777777" w:rsidR="004E3212" w:rsidRPr="004E3212" w:rsidRDefault="004E3212" w:rsidP="004E3212">
      <w:pPr>
        <w:spacing w:line="360" w:lineRule="auto"/>
        <w:jc w:val="both"/>
        <w:rPr>
          <w:szCs w:val="24"/>
        </w:rPr>
      </w:pPr>
      <w:r w:rsidRPr="004E3212">
        <w:rPr>
          <w:szCs w:val="24"/>
        </w:rPr>
        <w:t>Vermelho: Risco extremo</w:t>
      </w:r>
    </w:p>
    <w:p w14:paraId="1452FFB1" w14:textId="77777777" w:rsidR="004E3212" w:rsidRPr="004E3212" w:rsidRDefault="004E3212" w:rsidP="004E3212">
      <w:pPr>
        <w:spacing w:line="360" w:lineRule="auto"/>
        <w:jc w:val="both"/>
        <w:rPr>
          <w:szCs w:val="24"/>
        </w:rPr>
      </w:pPr>
      <w:r w:rsidRPr="004E3212">
        <w:rPr>
          <w:szCs w:val="24"/>
        </w:rPr>
        <w:t xml:space="preserve">Amarelo: Risco alto </w:t>
      </w:r>
    </w:p>
    <w:p w14:paraId="4F27DE46" w14:textId="77777777" w:rsidR="004E3212" w:rsidRPr="004E3212" w:rsidRDefault="004E3212" w:rsidP="004E3212">
      <w:pPr>
        <w:spacing w:line="360" w:lineRule="auto"/>
        <w:jc w:val="both"/>
        <w:rPr>
          <w:szCs w:val="24"/>
        </w:rPr>
      </w:pPr>
      <w:r w:rsidRPr="004E3212">
        <w:rPr>
          <w:szCs w:val="24"/>
        </w:rPr>
        <w:t>Branco: Risco médio</w:t>
      </w:r>
    </w:p>
    <w:p w14:paraId="231915EF" w14:textId="253B1F7A" w:rsidR="004E3212" w:rsidRPr="004E3212" w:rsidRDefault="004E3212" w:rsidP="004E3212">
      <w:pPr>
        <w:spacing w:line="360" w:lineRule="auto"/>
        <w:jc w:val="both"/>
        <w:rPr>
          <w:szCs w:val="24"/>
        </w:rPr>
      </w:pPr>
      <w:r w:rsidRPr="004E3212">
        <w:rPr>
          <w:szCs w:val="24"/>
        </w:rPr>
        <w:t xml:space="preserve">Verde: Risco baixo. </w:t>
      </w:r>
    </w:p>
    <w:p w14:paraId="146B478C" w14:textId="77777777" w:rsidR="004E3212" w:rsidRPr="004E3212" w:rsidRDefault="004E3212" w:rsidP="004E3212">
      <w:pPr>
        <w:pStyle w:val="Corpodetexto"/>
        <w:widowControl w:val="0"/>
        <w:tabs>
          <w:tab w:val="left" w:pos="1078"/>
          <w:tab w:val="left" w:pos="1134"/>
        </w:tabs>
        <w:spacing w:line="360" w:lineRule="auto"/>
        <w:jc w:val="both"/>
        <w:rPr>
          <w:b/>
          <w:bCs/>
        </w:rPr>
      </w:pPr>
      <w:bookmarkStart w:id="7" w:name="_Hlk72228042"/>
      <w:r w:rsidRPr="004E3212">
        <w:rPr>
          <w:b/>
          <w:bCs/>
        </w:rPr>
        <w:t xml:space="preserve">XIV - Posicionamento conclusivo sobre a adequação da contratação para o atendimento da necessidade a que se destina </w:t>
      </w:r>
    </w:p>
    <w:p w14:paraId="72A4718A" w14:textId="77777777" w:rsidR="004E3212" w:rsidRPr="004E3212" w:rsidRDefault="004E3212" w:rsidP="004E3212">
      <w:pPr>
        <w:pStyle w:val="Corpodetexto"/>
        <w:widowControl w:val="0"/>
        <w:tabs>
          <w:tab w:val="left" w:pos="1078"/>
          <w:tab w:val="left" w:pos="1134"/>
        </w:tabs>
        <w:spacing w:line="360" w:lineRule="auto"/>
        <w:jc w:val="both"/>
        <w:rPr>
          <w:rFonts w:eastAsia="Calibri"/>
        </w:rPr>
      </w:pPr>
      <w:bookmarkStart w:id="8" w:name="_Hlk157503941"/>
      <w:r w:rsidRPr="004E3212">
        <w:rPr>
          <w:rFonts w:eastAsia="Calibri"/>
        </w:rPr>
        <w:t>Considerando os elementos levantados ao longo deste Estudo Técnico Preliminar, especialmente no que se refere à inexistência de oferta regular desses exames na rede municipal, à demanda reprimida identificada nas unidades de saúde, à viabilidade econômica da contratação por produção e à solução de mercado escolhida, esta Equipe de Planejamento conclui que a contratação por meio de pregão eletrônico para prestação de serviços de telemedicina com fornecimento de equipamentos em regime de comodato, mostra-se adequada, viável e necessária para atender às necessidades da população do município de Caracol/MS.</w:t>
      </w:r>
    </w:p>
    <w:p w14:paraId="29A4B75E" w14:textId="77777777" w:rsidR="004E3212" w:rsidRPr="004E3212" w:rsidRDefault="004E3212" w:rsidP="004E3212">
      <w:pPr>
        <w:pStyle w:val="Corpodetexto"/>
        <w:widowControl w:val="0"/>
        <w:tabs>
          <w:tab w:val="left" w:pos="1078"/>
          <w:tab w:val="left" w:pos="1134"/>
        </w:tabs>
        <w:spacing w:line="360" w:lineRule="auto"/>
        <w:jc w:val="both"/>
        <w:rPr>
          <w:rFonts w:eastAsia="Calibri"/>
        </w:rPr>
      </w:pPr>
      <w:r w:rsidRPr="004E3212">
        <w:rPr>
          <w:rFonts w:eastAsia="Calibri"/>
        </w:rPr>
        <w:t>A medida contribui para ampliar o acesso aos serviços especializados em cardiologia ambulatorial, com flexibilidade operacional, segurança jurídica e racionalidade na aplicação dos recursos públicos, alinhando-se aos princípios da eficiência, economicidade e continuidade do serviço público que regem a Administração Pública.</w:t>
      </w:r>
    </w:p>
    <w:p w14:paraId="2F1B4AEB" w14:textId="77777777" w:rsidR="004E3212" w:rsidRPr="004E3212" w:rsidRDefault="004E3212" w:rsidP="004E3212">
      <w:pPr>
        <w:pStyle w:val="Corpodetexto"/>
        <w:widowControl w:val="0"/>
        <w:tabs>
          <w:tab w:val="left" w:pos="1078"/>
          <w:tab w:val="left" w:pos="1134"/>
        </w:tabs>
        <w:spacing w:line="360" w:lineRule="auto"/>
        <w:ind w:left="1078"/>
        <w:jc w:val="right"/>
        <w:rPr>
          <w:rFonts w:eastAsia="Calibri"/>
          <w:lang w:eastAsia="en-US"/>
        </w:rPr>
      </w:pPr>
    </w:p>
    <w:p w14:paraId="4515F4EF" w14:textId="77777777" w:rsidR="004E3212" w:rsidRPr="004E3212" w:rsidRDefault="004E3212" w:rsidP="004E3212">
      <w:pPr>
        <w:pStyle w:val="Corpodetexto"/>
        <w:widowControl w:val="0"/>
        <w:tabs>
          <w:tab w:val="left" w:pos="1078"/>
          <w:tab w:val="left" w:pos="1134"/>
        </w:tabs>
        <w:spacing w:line="360" w:lineRule="auto"/>
        <w:ind w:left="1078"/>
        <w:jc w:val="right"/>
        <w:rPr>
          <w:rFonts w:eastAsia="Calibri"/>
          <w:lang w:eastAsia="en-US"/>
        </w:rPr>
      </w:pPr>
      <w:r w:rsidRPr="004E3212">
        <w:rPr>
          <w:rFonts w:eastAsia="Calibri"/>
          <w:lang w:eastAsia="en-US"/>
        </w:rPr>
        <w:t>Caracol/MS, 23 de março de 2026.</w:t>
      </w:r>
    </w:p>
    <w:bookmarkEnd w:id="7"/>
    <w:bookmarkEnd w:id="8"/>
    <w:p w14:paraId="76624D50" w14:textId="77777777" w:rsidR="004E3212" w:rsidRPr="004E3212" w:rsidRDefault="004E3212" w:rsidP="004E3212">
      <w:pPr>
        <w:spacing w:line="360" w:lineRule="auto"/>
        <w:ind w:right="-567"/>
        <w:jc w:val="center"/>
        <w:rPr>
          <w:rFonts w:eastAsia="Calibri"/>
          <w:b/>
          <w:szCs w:val="24"/>
        </w:rPr>
      </w:pPr>
    </w:p>
    <w:p w14:paraId="343CE3C2" w14:textId="77777777" w:rsidR="004E3212" w:rsidRPr="004E3212" w:rsidRDefault="004E3212" w:rsidP="004E3212">
      <w:pPr>
        <w:spacing w:line="360" w:lineRule="auto"/>
        <w:ind w:right="-567"/>
        <w:rPr>
          <w:rFonts w:eastAsia="Calibri"/>
          <w:b/>
          <w:szCs w:val="24"/>
        </w:rPr>
      </w:pPr>
      <w:bookmarkStart w:id="9" w:name="_Hlk211850386"/>
      <w:r w:rsidRPr="004E3212">
        <w:rPr>
          <w:rFonts w:eastAsia="Calibri"/>
          <w:b/>
          <w:szCs w:val="24"/>
        </w:rPr>
        <w:t>Elaborado por:</w:t>
      </w:r>
    </w:p>
    <w:p w14:paraId="1EFA6052" w14:textId="77777777" w:rsidR="004E3212" w:rsidRPr="004E3212" w:rsidRDefault="004E3212" w:rsidP="004E3212">
      <w:pPr>
        <w:spacing w:line="360" w:lineRule="auto"/>
        <w:ind w:right="-567"/>
        <w:rPr>
          <w:rFonts w:eastAsia="Calibri"/>
          <w:b/>
          <w:szCs w:val="24"/>
        </w:rPr>
      </w:pPr>
    </w:p>
    <w:p w14:paraId="064DF146" w14:textId="77777777" w:rsidR="004E3212" w:rsidRPr="004E3212" w:rsidRDefault="004E3212" w:rsidP="004E3212">
      <w:pPr>
        <w:spacing w:line="360" w:lineRule="auto"/>
        <w:ind w:right="-567"/>
        <w:rPr>
          <w:rFonts w:eastAsia="Calibri"/>
          <w:b/>
          <w:szCs w:val="24"/>
        </w:rPr>
      </w:pPr>
    </w:p>
    <w:p w14:paraId="772DC8D8" w14:textId="77777777" w:rsidR="004E3212" w:rsidRPr="004E3212" w:rsidRDefault="004E3212" w:rsidP="004E3212">
      <w:pPr>
        <w:spacing w:line="360" w:lineRule="auto"/>
        <w:ind w:right="-567"/>
        <w:rPr>
          <w:rFonts w:eastAsia="Calibri"/>
          <w:b/>
          <w:szCs w:val="24"/>
        </w:rPr>
      </w:pPr>
    </w:p>
    <w:p w14:paraId="327EEC13" w14:textId="77777777" w:rsidR="004E3212" w:rsidRPr="004E3212" w:rsidRDefault="004E3212" w:rsidP="004E3212">
      <w:pPr>
        <w:spacing w:line="360" w:lineRule="auto"/>
        <w:ind w:right="-567"/>
        <w:rPr>
          <w:rFonts w:eastAsia="Calibri"/>
          <w:b/>
          <w:szCs w:val="24"/>
        </w:rPr>
      </w:pPr>
    </w:p>
    <w:p w14:paraId="4A335411" w14:textId="77777777" w:rsidR="004E3212" w:rsidRPr="004E3212" w:rsidRDefault="004E3212" w:rsidP="004E3212">
      <w:pPr>
        <w:spacing w:line="300" w:lineRule="auto"/>
        <w:ind w:right="-567"/>
        <w:jc w:val="center"/>
        <w:rPr>
          <w:rFonts w:eastAsia="Calibri"/>
          <w:b/>
          <w:szCs w:val="24"/>
        </w:rPr>
      </w:pPr>
      <w:r w:rsidRPr="004E3212">
        <w:rPr>
          <w:rFonts w:eastAsia="Calibri"/>
          <w:b/>
          <w:szCs w:val="24"/>
        </w:rPr>
        <w:t>Alexandre Paiva Vieira                                     Wesley Teixeira dos Santos</w:t>
      </w:r>
    </w:p>
    <w:p w14:paraId="2E2CEEBD" w14:textId="77777777" w:rsidR="004E3212" w:rsidRPr="004E3212" w:rsidRDefault="004E3212" w:rsidP="004E3212">
      <w:pPr>
        <w:pStyle w:val="SemEspaamento"/>
        <w:rPr>
          <w:rFonts w:ascii="Times New Roman" w:hAnsi="Times New Roman" w:cs="Times New Roman"/>
          <w:bCs/>
          <w:sz w:val="24"/>
          <w:szCs w:val="24"/>
        </w:rPr>
      </w:pPr>
      <w:r w:rsidRPr="004E3212">
        <w:rPr>
          <w:rFonts w:ascii="Times New Roman" w:hAnsi="Times New Roman" w:cs="Times New Roman"/>
          <w:bCs/>
          <w:sz w:val="24"/>
          <w:szCs w:val="24"/>
        </w:rPr>
        <w:t xml:space="preserve">                     Enfermeiro                                                     Diretor de Departamento</w:t>
      </w:r>
    </w:p>
    <w:p w14:paraId="0CCF84FB" w14:textId="77777777" w:rsidR="004E3212" w:rsidRPr="004E3212" w:rsidRDefault="004E3212" w:rsidP="004E3212">
      <w:pPr>
        <w:tabs>
          <w:tab w:val="left" w:pos="1800"/>
          <w:tab w:val="left" w:pos="7215"/>
        </w:tabs>
        <w:spacing w:line="300" w:lineRule="auto"/>
        <w:ind w:right="-567"/>
        <w:rPr>
          <w:rFonts w:eastAsia="Calibri"/>
          <w:bCs/>
          <w:szCs w:val="24"/>
        </w:rPr>
      </w:pPr>
      <w:r w:rsidRPr="004E3212">
        <w:rPr>
          <w:rFonts w:eastAsia="Calibri"/>
          <w:bCs/>
          <w:szCs w:val="24"/>
        </w:rPr>
        <w:t xml:space="preserve">                  Matrícula: </w:t>
      </w:r>
      <w:r w:rsidRPr="004E3212">
        <w:rPr>
          <w:rFonts w:eastAsia="Calibri"/>
          <w:bCs/>
        </w:rPr>
        <w:t xml:space="preserve">3652                                                               </w:t>
      </w:r>
      <w:r w:rsidRPr="004E3212">
        <w:rPr>
          <w:rFonts w:eastAsia="Calibri"/>
          <w:bCs/>
          <w:szCs w:val="24"/>
        </w:rPr>
        <w:t xml:space="preserve">Matrícula: </w:t>
      </w:r>
      <w:r w:rsidRPr="004E3212">
        <w:rPr>
          <w:rFonts w:eastAsia="Calibri"/>
          <w:bCs/>
        </w:rPr>
        <w:t>3658</w:t>
      </w:r>
    </w:p>
    <w:p w14:paraId="102D4D21" w14:textId="77777777" w:rsidR="004E3212" w:rsidRPr="004E3212" w:rsidRDefault="004E3212" w:rsidP="004E3212">
      <w:pPr>
        <w:spacing w:line="300" w:lineRule="auto"/>
        <w:ind w:right="-567"/>
        <w:jc w:val="center"/>
        <w:rPr>
          <w:rFonts w:eastAsia="Calibri"/>
          <w:bCs/>
          <w:szCs w:val="24"/>
        </w:rPr>
      </w:pPr>
    </w:p>
    <w:p w14:paraId="34F4AA74" w14:textId="77777777" w:rsidR="004E3212" w:rsidRPr="004E3212" w:rsidRDefault="004E3212" w:rsidP="004E3212">
      <w:pPr>
        <w:spacing w:line="300" w:lineRule="auto"/>
        <w:ind w:right="-567"/>
        <w:rPr>
          <w:rFonts w:eastAsia="Calibri"/>
          <w:bCs/>
          <w:szCs w:val="24"/>
        </w:rPr>
      </w:pPr>
    </w:p>
    <w:p w14:paraId="293BF836" w14:textId="77777777" w:rsidR="004E3212" w:rsidRPr="004E3212" w:rsidRDefault="004E3212" w:rsidP="004E3212">
      <w:pPr>
        <w:spacing w:line="300" w:lineRule="auto"/>
        <w:ind w:right="-567"/>
        <w:rPr>
          <w:rFonts w:eastAsia="Calibri"/>
          <w:bCs/>
          <w:szCs w:val="24"/>
        </w:rPr>
      </w:pPr>
    </w:p>
    <w:p w14:paraId="7CAE01CF" w14:textId="77777777" w:rsidR="004E3212" w:rsidRPr="004E3212" w:rsidRDefault="004E3212" w:rsidP="004E3212">
      <w:pPr>
        <w:spacing w:line="300" w:lineRule="auto"/>
        <w:ind w:right="-567"/>
        <w:jc w:val="center"/>
        <w:rPr>
          <w:rFonts w:eastAsia="Calibri"/>
          <w:bCs/>
          <w:szCs w:val="24"/>
        </w:rPr>
      </w:pPr>
    </w:p>
    <w:p w14:paraId="3A886C5E" w14:textId="77777777" w:rsidR="004E3212" w:rsidRPr="004E3212" w:rsidRDefault="004E3212" w:rsidP="004E3212">
      <w:pPr>
        <w:spacing w:line="300" w:lineRule="auto"/>
        <w:ind w:right="-567"/>
        <w:jc w:val="center"/>
        <w:rPr>
          <w:rFonts w:eastAsia="Calibri"/>
          <w:b/>
          <w:szCs w:val="24"/>
        </w:rPr>
      </w:pPr>
      <w:r w:rsidRPr="004E3212">
        <w:rPr>
          <w:rFonts w:eastAsia="Calibri"/>
          <w:b/>
          <w:szCs w:val="24"/>
        </w:rPr>
        <w:t>Jean Francys Ramires dos Santos</w:t>
      </w:r>
    </w:p>
    <w:p w14:paraId="1EB229E4" w14:textId="77777777" w:rsidR="004E3212" w:rsidRPr="004E3212" w:rsidRDefault="004E3212" w:rsidP="004E3212">
      <w:pPr>
        <w:spacing w:line="300" w:lineRule="auto"/>
        <w:ind w:right="-567"/>
        <w:jc w:val="center"/>
        <w:rPr>
          <w:rFonts w:eastAsia="Calibri"/>
          <w:bCs/>
          <w:szCs w:val="24"/>
        </w:rPr>
      </w:pPr>
      <w:r w:rsidRPr="004E3212">
        <w:rPr>
          <w:rFonts w:eastAsia="Calibri"/>
          <w:bCs/>
          <w:szCs w:val="24"/>
        </w:rPr>
        <w:t>Diretor de Saúde</w:t>
      </w:r>
    </w:p>
    <w:p w14:paraId="33FDDE34" w14:textId="77777777" w:rsidR="004E3212" w:rsidRPr="004E3212" w:rsidRDefault="004E3212" w:rsidP="004E3212">
      <w:pPr>
        <w:spacing w:line="300" w:lineRule="auto"/>
        <w:ind w:right="-567"/>
        <w:jc w:val="center"/>
        <w:rPr>
          <w:rFonts w:eastAsia="Calibri"/>
          <w:bCs/>
          <w:szCs w:val="24"/>
        </w:rPr>
      </w:pPr>
      <w:r w:rsidRPr="004E3212">
        <w:rPr>
          <w:rFonts w:eastAsia="Calibri"/>
          <w:bCs/>
          <w:szCs w:val="24"/>
        </w:rPr>
        <w:t xml:space="preserve">Matrícula: </w:t>
      </w:r>
      <w:r w:rsidRPr="004E3212">
        <w:rPr>
          <w:rFonts w:eastAsia="Calibri"/>
          <w:bCs/>
        </w:rPr>
        <w:t>1075</w:t>
      </w:r>
    </w:p>
    <w:p w14:paraId="2D424A95" w14:textId="77777777" w:rsidR="004E3212" w:rsidRPr="004E3212" w:rsidRDefault="004E3212" w:rsidP="004E3212">
      <w:pPr>
        <w:spacing w:line="300" w:lineRule="auto"/>
        <w:ind w:right="-567"/>
        <w:rPr>
          <w:rFonts w:eastAsia="Calibri"/>
          <w:b/>
          <w:szCs w:val="24"/>
        </w:rPr>
      </w:pPr>
    </w:p>
    <w:p w14:paraId="6333F9DD" w14:textId="77777777" w:rsidR="004E3212" w:rsidRPr="004E3212" w:rsidRDefault="004E3212" w:rsidP="004E3212">
      <w:pPr>
        <w:spacing w:line="300" w:lineRule="auto"/>
        <w:ind w:right="-567"/>
        <w:rPr>
          <w:rFonts w:eastAsia="Calibri"/>
          <w:b/>
          <w:szCs w:val="24"/>
        </w:rPr>
      </w:pPr>
      <w:r w:rsidRPr="004E3212">
        <w:rPr>
          <w:rFonts w:eastAsia="Calibri"/>
          <w:b/>
          <w:szCs w:val="24"/>
        </w:rPr>
        <w:t>Aprovado por:</w:t>
      </w:r>
    </w:p>
    <w:p w14:paraId="5C0574EA" w14:textId="77777777" w:rsidR="004E3212" w:rsidRPr="004E3212" w:rsidRDefault="004E3212" w:rsidP="004E3212">
      <w:pPr>
        <w:spacing w:line="300" w:lineRule="auto"/>
        <w:ind w:right="-567"/>
        <w:rPr>
          <w:rFonts w:eastAsia="Calibri"/>
          <w:b/>
          <w:szCs w:val="24"/>
        </w:rPr>
      </w:pPr>
    </w:p>
    <w:p w14:paraId="586328D9" w14:textId="77777777" w:rsidR="004E3212" w:rsidRPr="004E3212" w:rsidRDefault="004E3212" w:rsidP="004E3212">
      <w:pPr>
        <w:spacing w:line="300" w:lineRule="auto"/>
        <w:ind w:right="-567"/>
        <w:jc w:val="center"/>
        <w:rPr>
          <w:rFonts w:eastAsia="Calibri"/>
          <w:b/>
          <w:szCs w:val="24"/>
        </w:rPr>
      </w:pPr>
    </w:p>
    <w:p w14:paraId="6F22DFA0" w14:textId="77777777" w:rsidR="004E3212" w:rsidRPr="004E3212" w:rsidRDefault="004E3212" w:rsidP="004E3212">
      <w:pPr>
        <w:spacing w:line="300" w:lineRule="auto"/>
        <w:ind w:right="-567"/>
        <w:jc w:val="center"/>
        <w:rPr>
          <w:rFonts w:eastAsia="Calibri"/>
          <w:b/>
          <w:szCs w:val="24"/>
        </w:rPr>
      </w:pPr>
    </w:p>
    <w:p w14:paraId="27E9F251" w14:textId="77777777" w:rsidR="004E3212" w:rsidRPr="004E3212" w:rsidRDefault="004E3212" w:rsidP="004E3212">
      <w:pPr>
        <w:spacing w:line="300" w:lineRule="auto"/>
        <w:ind w:right="-567"/>
        <w:jc w:val="center"/>
        <w:rPr>
          <w:rFonts w:eastAsia="Calibri"/>
          <w:b/>
          <w:szCs w:val="24"/>
        </w:rPr>
      </w:pPr>
    </w:p>
    <w:p w14:paraId="5501C433" w14:textId="77777777" w:rsidR="004E3212" w:rsidRPr="004E3212" w:rsidRDefault="004E3212" w:rsidP="004E3212">
      <w:pPr>
        <w:spacing w:line="300" w:lineRule="auto"/>
        <w:ind w:right="-567"/>
        <w:jc w:val="center"/>
        <w:rPr>
          <w:rFonts w:eastAsia="Calibri"/>
          <w:b/>
          <w:szCs w:val="24"/>
        </w:rPr>
      </w:pPr>
    </w:p>
    <w:p w14:paraId="3FD0A9E6" w14:textId="77777777" w:rsidR="004E3212" w:rsidRPr="004E3212" w:rsidRDefault="004E3212" w:rsidP="004E3212">
      <w:pPr>
        <w:spacing w:line="300" w:lineRule="auto"/>
        <w:ind w:right="-567"/>
        <w:jc w:val="center"/>
        <w:rPr>
          <w:rFonts w:eastAsia="Calibri"/>
          <w:b/>
          <w:szCs w:val="24"/>
        </w:rPr>
      </w:pPr>
      <w:r w:rsidRPr="004E3212">
        <w:rPr>
          <w:rFonts w:eastAsia="Calibri"/>
          <w:b/>
          <w:szCs w:val="24"/>
        </w:rPr>
        <w:t>Cristina Araújo Pezzini</w:t>
      </w:r>
    </w:p>
    <w:p w14:paraId="4312C06F" w14:textId="77777777" w:rsidR="004E3212" w:rsidRPr="004E3212" w:rsidRDefault="004E3212" w:rsidP="004E3212">
      <w:pPr>
        <w:spacing w:line="300" w:lineRule="auto"/>
        <w:ind w:right="-567"/>
        <w:jc w:val="center"/>
        <w:rPr>
          <w:rFonts w:eastAsia="Calibri"/>
          <w:bCs/>
          <w:szCs w:val="24"/>
        </w:rPr>
      </w:pPr>
      <w:r w:rsidRPr="004E3212">
        <w:rPr>
          <w:rFonts w:eastAsia="Calibri"/>
          <w:bCs/>
          <w:szCs w:val="24"/>
        </w:rPr>
        <w:t>Secretaria Municipal de Saúde</w:t>
      </w:r>
      <w:bookmarkEnd w:id="9"/>
    </w:p>
    <w:p w14:paraId="416D4109" w14:textId="77777777" w:rsidR="004E3212" w:rsidRPr="004E3212" w:rsidRDefault="004E3212" w:rsidP="004E3212">
      <w:pPr>
        <w:tabs>
          <w:tab w:val="left" w:pos="6570"/>
        </w:tabs>
        <w:rPr>
          <w:sz w:val="64"/>
          <w:szCs w:val="64"/>
          <w:lang w:eastAsia="pt-BR"/>
        </w:rPr>
      </w:pPr>
    </w:p>
    <w:p w14:paraId="1764C087" w14:textId="77777777" w:rsidR="004E3212" w:rsidRDefault="004E3212" w:rsidP="004E3212">
      <w:pPr>
        <w:tabs>
          <w:tab w:val="left" w:pos="6570"/>
        </w:tabs>
        <w:rPr>
          <w:rFonts w:ascii="Arial" w:hAnsi="Arial" w:cs="Arial"/>
          <w:sz w:val="64"/>
          <w:szCs w:val="64"/>
          <w:lang w:eastAsia="pt-BR"/>
        </w:rPr>
      </w:pPr>
    </w:p>
    <w:p w14:paraId="0F3AAEBF" w14:textId="77777777" w:rsidR="004E3212" w:rsidRDefault="004E3212" w:rsidP="004E3212">
      <w:pPr>
        <w:tabs>
          <w:tab w:val="left" w:pos="6570"/>
        </w:tabs>
        <w:jc w:val="center"/>
        <w:rPr>
          <w:rFonts w:ascii="Arial" w:hAnsi="Arial" w:cs="Arial"/>
          <w:sz w:val="64"/>
          <w:szCs w:val="64"/>
          <w:lang w:eastAsia="pt-BR"/>
        </w:rPr>
      </w:pPr>
    </w:p>
    <w:p w14:paraId="594E9599" w14:textId="77777777" w:rsidR="004E3212" w:rsidRDefault="004E3212" w:rsidP="004E3212">
      <w:pPr>
        <w:tabs>
          <w:tab w:val="left" w:pos="6570"/>
        </w:tabs>
        <w:jc w:val="center"/>
        <w:rPr>
          <w:rFonts w:ascii="Arial" w:hAnsi="Arial" w:cs="Arial"/>
          <w:b/>
          <w:bCs/>
          <w:sz w:val="64"/>
          <w:szCs w:val="64"/>
          <w:lang w:eastAsia="pt-BR"/>
        </w:rPr>
      </w:pPr>
    </w:p>
    <w:p w14:paraId="0EAE3054" w14:textId="77777777" w:rsidR="004E3212" w:rsidRDefault="004E3212" w:rsidP="00807A78">
      <w:pPr>
        <w:tabs>
          <w:tab w:val="left" w:pos="284"/>
          <w:tab w:val="left" w:pos="709"/>
        </w:tabs>
        <w:autoSpaceDE w:val="0"/>
        <w:snapToGrid w:val="0"/>
        <w:spacing w:beforeLines="30" w:before="72" w:afterLines="30" w:after="72"/>
        <w:ind w:right="-1"/>
        <w:rPr>
          <w:b/>
          <w:szCs w:val="24"/>
        </w:rPr>
      </w:pPr>
    </w:p>
    <w:p w14:paraId="6DEACA58" w14:textId="4DBB49CF" w:rsidR="00F359A4" w:rsidRDefault="00F359A4" w:rsidP="00F359A4">
      <w:pPr>
        <w:tabs>
          <w:tab w:val="left" w:pos="284"/>
          <w:tab w:val="left" w:pos="709"/>
        </w:tabs>
        <w:autoSpaceDE w:val="0"/>
        <w:snapToGrid w:val="0"/>
        <w:spacing w:beforeLines="30" w:before="72" w:afterLines="30" w:after="72"/>
        <w:ind w:right="-1"/>
        <w:jc w:val="center"/>
        <w:rPr>
          <w:b/>
          <w:szCs w:val="24"/>
        </w:rPr>
      </w:pPr>
      <w:r>
        <w:rPr>
          <w:b/>
          <w:szCs w:val="24"/>
        </w:rPr>
        <w:lastRenderedPageBreak/>
        <w:t xml:space="preserve">Anexo II </w:t>
      </w:r>
    </w:p>
    <w:p w14:paraId="63618894" w14:textId="77777777" w:rsidR="00F359A4" w:rsidRDefault="00F359A4" w:rsidP="00F359A4">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2FC18449" w14:textId="77777777" w:rsidR="00F359A4" w:rsidRDefault="00F359A4" w:rsidP="00F359A4">
      <w:pPr>
        <w:spacing w:beforeLines="30" w:before="72" w:afterLines="30" w:after="72"/>
        <w:jc w:val="center"/>
        <w:rPr>
          <w:b/>
          <w:bCs/>
          <w:szCs w:val="24"/>
        </w:rPr>
      </w:pPr>
    </w:p>
    <w:p w14:paraId="2DFCBB4A" w14:textId="77777777" w:rsidR="00F359A4" w:rsidRDefault="00F359A4" w:rsidP="00F359A4">
      <w:pPr>
        <w:spacing w:beforeLines="30" w:before="72" w:afterLines="30" w:after="72"/>
        <w:ind w:left="4962"/>
        <w:jc w:val="both"/>
        <w:rPr>
          <w:b/>
          <w:szCs w:val="24"/>
        </w:rPr>
      </w:pPr>
      <w:r>
        <w:rPr>
          <w:b/>
          <w:szCs w:val="24"/>
        </w:rPr>
        <w:t xml:space="preserve">CONTRATO ADMINISTRATIVO Nº ......../...., QUE FAZEM ENTRE SI O xxxxxxxxxxxxxxxxxxxxxxxxxxxxxxxxxxxx, E A EMPRESA .........................................................  </w:t>
      </w:r>
    </w:p>
    <w:p w14:paraId="53A9C665" w14:textId="77777777" w:rsidR="00F359A4" w:rsidRDefault="00F359A4" w:rsidP="00F359A4">
      <w:pPr>
        <w:spacing w:beforeLines="30" w:before="72" w:afterLines="30" w:after="72"/>
        <w:jc w:val="both"/>
        <w:rPr>
          <w:b/>
          <w:szCs w:val="24"/>
        </w:rPr>
      </w:pPr>
    </w:p>
    <w:p w14:paraId="332CF998" w14:textId="77777777" w:rsidR="00F359A4" w:rsidRDefault="00F359A4" w:rsidP="00F359A4">
      <w:pPr>
        <w:spacing w:beforeLines="30" w:before="72" w:afterLines="30" w:after="72"/>
        <w:jc w:val="both"/>
        <w:rPr>
          <w:b/>
          <w:szCs w:val="24"/>
        </w:rPr>
      </w:pPr>
      <w:r>
        <w:rPr>
          <w:szCs w:val="24"/>
        </w:rPr>
        <w:t>O Município de Caracol Estado de Mato Grosso do Sul</w:t>
      </w:r>
      <w:r>
        <w:rPr>
          <w:b/>
          <w:bCs/>
          <w:szCs w:val="24"/>
        </w:rPr>
        <w:t xml:space="preserve">, </w:t>
      </w:r>
      <w:r>
        <w:rPr>
          <w:bCs/>
          <w:szCs w:val="24"/>
        </w:rPr>
        <w:t>pessoa jurídica de direito público,</w:t>
      </w:r>
      <w:r>
        <w:rPr>
          <w:szCs w:val="24"/>
        </w:rPr>
        <w:t xml:space="preserve"> inscrito no CNPJ/MF sob o nº </w:t>
      </w:r>
      <w:r>
        <w:rPr>
          <w:b/>
          <w:bCs/>
          <w:szCs w:val="24"/>
        </w:rPr>
        <w:t>xxxxxxxxxxxxxxxxxxxx</w:t>
      </w:r>
      <w:r>
        <w:rPr>
          <w:szCs w:val="24"/>
        </w:rPr>
        <w:t xml:space="preserve">, com sede administrativa localizada na Avenida Libindo Ferreira Leite, 251, Centro, CEP 79.2700-000, neste ato representado pelo Secretário xxxxxxxxxxxxxxxxxxxxxxxxxx, , Sr.. Xxxxxxxxxxxxxxxxx, matricula Funcional nº xxxxxx, doravante denominado CONTRATANTE, e a empresa  XXXXXXXXXXXXXXXX, com sede na Rua xxxxxxxxxxxxx n. Xxxxxxxxxx, bairro xxxxxxxxxxxxxx cidade xxxxxxxxxxxxxxxxx, inscrita no CNPJ/MF sob o nº ............................, doravante designado CONTRATADO, neste ato representada por </w:t>
      </w:r>
      <w:r w:rsidRPr="0084583D">
        <w:rPr>
          <w:szCs w:val="24"/>
          <w:highlight w:val="yellow"/>
        </w:rPr>
        <w:t xml:space="preserve">.................................. conforme atos constitutivos da empresa </w:t>
      </w:r>
      <w:r w:rsidRPr="0084583D">
        <w:rPr>
          <w:b/>
          <w:szCs w:val="24"/>
          <w:highlight w:val="yellow"/>
        </w:rPr>
        <w:t>OU</w:t>
      </w:r>
      <w:r w:rsidRPr="0084583D">
        <w:rPr>
          <w:szCs w:val="24"/>
          <w:highlight w:val="yellow"/>
        </w:rPr>
        <w:t xml:space="preserve"> procuração</w:t>
      </w:r>
      <w:r>
        <w:rPr>
          <w:szCs w:val="24"/>
        </w:rPr>
        <w:t xml:space="preserve">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Default="00FC020A" w:rsidP="00A44A42">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Default="006B2DF2" w:rsidP="00A44A42">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14:textId="75C54F76" w:rsidR="00FC020A" w:rsidRDefault="006B2DF2" w:rsidP="008C6B27">
      <w:pPr>
        <w:ind w:right="-1"/>
        <w:jc w:val="both"/>
        <w:rPr>
          <w:szCs w:val="24"/>
        </w:rPr>
      </w:pPr>
      <w:r>
        <w:rPr>
          <w:szCs w:val="24"/>
        </w:rPr>
        <w:t>1.1 O objeto do presente instrumento é a</w:t>
      </w:r>
      <w:bookmarkStart w:id="10" w:name="_Hlk190878281"/>
      <w:r w:rsidR="0084583D">
        <w:rPr>
          <w:rFonts w:eastAsia="Calibri"/>
          <w:b/>
          <w:sz w:val="22"/>
          <w:szCs w:val="22"/>
          <w:lang w:eastAsia="en-US"/>
        </w:rPr>
        <w:t xml:space="preserve"> XXXX</w:t>
      </w:r>
      <w:r w:rsidR="008C6B27" w:rsidRPr="00C767E4">
        <w:rPr>
          <w:b/>
          <w:bCs/>
          <w:szCs w:val="24"/>
        </w:rPr>
        <w:t>.</w:t>
      </w:r>
      <w:bookmarkEnd w:id="10"/>
      <w:r w:rsidR="000E6E27">
        <w:rPr>
          <w:b/>
          <w:bCs/>
          <w:szCs w:val="24"/>
        </w:rPr>
        <w:t xml:space="preserve"> </w:t>
      </w:r>
      <w:r>
        <w:rPr>
          <w:szCs w:val="24"/>
        </w:rPr>
        <w:t>nas condições estab</w:t>
      </w:r>
      <w:r w:rsidR="00C4760B">
        <w:rPr>
          <w:szCs w:val="24"/>
        </w:rPr>
        <w:t>elecidas no Termo de Referência e descrição abaixo:</w:t>
      </w:r>
    </w:p>
    <w:tbl>
      <w:tblPr>
        <w:tblW w:w="8359" w:type="dxa"/>
        <w:tblLayout w:type="fixed"/>
        <w:tblCellMar>
          <w:left w:w="70" w:type="dxa"/>
          <w:right w:w="70" w:type="dxa"/>
        </w:tblCellMar>
        <w:tblLook w:val="0000" w:firstRow="0" w:lastRow="0" w:firstColumn="0" w:lastColumn="0" w:noHBand="0" w:noVBand="0"/>
      </w:tblPr>
      <w:tblGrid>
        <w:gridCol w:w="988"/>
        <w:gridCol w:w="2409"/>
        <w:gridCol w:w="993"/>
        <w:gridCol w:w="992"/>
        <w:gridCol w:w="1134"/>
        <w:gridCol w:w="850"/>
        <w:gridCol w:w="993"/>
      </w:tblGrid>
      <w:tr w:rsidR="00C4760B" w:rsidRPr="00CB6A36" w14:paraId="26F92CF1" w14:textId="77777777" w:rsidTr="00807A78">
        <w:trPr>
          <w:trHeight w:val="495"/>
        </w:trPr>
        <w:tc>
          <w:tcPr>
            <w:tcW w:w="988" w:type="dxa"/>
            <w:tcBorders>
              <w:top w:val="single" w:sz="4" w:space="0" w:color="auto"/>
              <w:left w:val="single" w:sz="4" w:space="0" w:color="auto"/>
              <w:bottom w:val="single" w:sz="4" w:space="0" w:color="auto"/>
              <w:right w:val="single" w:sz="4" w:space="0" w:color="auto"/>
            </w:tcBorders>
            <w:vAlign w:val="center"/>
          </w:tcPr>
          <w:p w14:paraId="6B735F3B" w14:textId="7225F90E" w:rsidR="00C4760B"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ITEM</w:t>
            </w:r>
          </w:p>
        </w:tc>
        <w:tc>
          <w:tcPr>
            <w:tcW w:w="2409" w:type="dxa"/>
            <w:tcBorders>
              <w:top w:val="single" w:sz="4" w:space="0" w:color="auto"/>
              <w:left w:val="nil"/>
              <w:bottom w:val="single" w:sz="4" w:space="0" w:color="auto"/>
              <w:right w:val="single" w:sz="4" w:space="0" w:color="auto"/>
            </w:tcBorders>
            <w:vAlign w:val="center"/>
          </w:tcPr>
          <w:p w14:paraId="441947FB" w14:textId="1966074C" w:rsidR="00C4760B"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 xml:space="preserve">PRODUTO </w:t>
            </w:r>
          </w:p>
        </w:tc>
        <w:tc>
          <w:tcPr>
            <w:tcW w:w="993" w:type="dxa"/>
            <w:tcBorders>
              <w:top w:val="single" w:sz="4" w:space="0" w:color="auto"/>
              <w:left w:val="nil"/>
              <w:bottom w:val="single" w:sz="4" w:space="0" w:color="auto"/>
              <w:right w:val="single" w:sz="4" w:space="0" w:color="auto"/>
            </w:tcBorders>
            <w:vAlign w:val="center"/>
          </w:tcPr>
          <w:p w14:paraId="18EB313E" w14:textId="0281232E" w:rsidR="00C4760B"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UN.</w:t>
            </w:r>
          </w:p>
        </w:tc>
        <w:tc>
          <w:tcPr>
            <w:tcW w:w="992" w:type="dxa"/>
            <w:tcBorders>
              <w:top w:val="single" w:sz="4" w:space="0" w:color="auto"/>
              <w:left w:val="nil"/>
              <w:bottom w:val="single" w:sz="4" w:space="0" w:color="auto"/>
              <w:right w:val="single" w:sz="4" w:space="0" w:color="auto"/>
            </w:tcBorders>
            <w:vAlign w:val="center"/>
          </w:tcPr>
          <w:p w14:paraId="11CCCED3" w14:textId="426893DB" w:rsidR="00C4760B"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QUANT.</w:t>
            </w:r>
          </w:p>
        </w:tc>
        <w:tc>
          <w:tcPr>
            <w:tcW w:w="1134" w:type="dxa"/>
            <w:tcBorders>
              <w:top w:val="single" w:sz="4" w:space="0" w:color="auto"/>
              <w:left w:val="nil"/>
              <w:bottom w:val="single" w:sz="4" w:space="0" w:color="auto"/>
              <w:right w:val="single" w:sz="4" w:space="0" w:color="auto"/>
            </w:tcBorders>
          </w:tcPr>
          <w:p w14:paraId="3F81D557" w14:textId="77777777" w:rsidR="00C4760B" w:rsidRPr="00807A78" w:rsidRDefault="00C4760B" w:rsidP="00C4760B">
            <w:pPr>
              <w:suppressAutoHyphens w:val="0"/>
              <w:autoSpaceDE w:val="0"/>
              <w:autoSpaceDN w:val="0"/>
              <w:adjustRightInd w:val="0"/>
              <w:jc w:val="center"/>
              <w:rPr>
                <w:rFonts w:eastAsia="Calibri"/>
                <w:b/>
                <w:bCs/>
                <w:sz w:val="16"/>
                <w:szCs w:val="16"/>
                <w:lang w:eastAsia="pt-BR"/>
              </w:rPr>
            </w:pPr>
          </w:p>
          <w:p w14:paraId="1EF35EBE" w14:textId="4969B133" w:rsidR="00C4760B"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MARCA</w:t>
            </w:r>
          </w:p>
        </w:tc>
        <w:tc>
          <w:tcPr>
            <w:tcW w:w="850" w:type="dxa"/>
            <w:tcBorders>
              <w:top w:val="single" w:sz="4" w:space="0" w:color="auto"/>
              <w:left w:val="single" w:sz="4" w:space="0" w:color="auto"/>
              <w:bottom w:val="single" w:sz="4" w:space="0" w:color="auto"/>
              <w:right w:val="single" w:sz="4" w:space="0" w:color="auto"/>
            </w:tcBorders>
            <w:vAlign w:val="center"/>
          </w:tcPr>
          <w:p w14:paraId="79272A13" w14:textId="7CD13C2D" w:rsidR="00C4760B"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 xml:space="preserve">VALOR UNIT. </w:t>
            </w:r>
          </w:p>
        </w:tc>
        <w:tc>
          <w:tcPr>
            <w:tcW w:w="993" w:type="dxa"/>
            <w:tcBorders>
              <w:top w:val="single" w:sz="4" w:space="0" w:color="auto"/>
              <w:left w:val="nil"/>
              <w:bottom w:val="single" w:sz="4" w:space="0" w:color="auto"/>
              <w:right w:val="single" w:sz="4" w:space="0" w:color="auto"/>
            </w:tcBorders>
            <w:vAlign w:val="center"/>
          </w:tcPr>
          <w:p w14:paraId="39C50C51" w14:textId="19F1392F" w:rsidR="00807A78"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 xml:space="preserve">VALOR </w:t>
            </w:r>
          </w:p>
          <w:p w14:paraId="6E86084C" w14:textId="31D06B8A" w:rsidR="00C4760B" w:rsidRPr="00807A78" w:rsidRDefault="00807A78" w:rsidP="00C4760B">
            <w:pPr>
              <w:suppressAutoHyphens w:val="0"/>
              <w:autoSpaceDE w:val="0"/>
              <w:autoSpaceDN w:val="0"/>
              <w:adjustRightInd w:val="0"/>
              <w:jc w:val="center"/>
              <w:rPr>
                <w:rFonts w:eastAsia="Calibri"/>
                <w:b/>
                <w:bCs/>
                <w:sz w:val="16"/>
                <w:szCs w:val="16"/>
                <w:lang w:eastAsia="pt-BR"/>
              </w:rPr>
            </w:pPr>
            <w:r w:rsidRPr="00807A78">
              <w:rPr>
                <w:rFonts w:eastAsia="Calibri"/>
                <w:b/>
                <w:bCs/>
                <w:sz w:val="16"/>
                <w:szCs w:val="16"/>
                <w:lang w:eastAsia="pt-BR"/>
              </w:rPr>
              <w:t xml:space="preserve">TOTAL </w:t>
            </w:r>
          </w:p>
        </w:tc>
      </w:tr>
      <w:tr w:rsidR="00C4760B" w:rsidRPr="00CB6A36" w14:paraId="60A5E92C" w14:textId="77777777" w:rsidTr="00807A78">
        <w:trPr>
          <w:trHeight w:val="300"/>
        </w:trPr>
        <w:tc>
          <w:tcPr>
            <w:tcW w:w="988" w:type="dxa"/>
            <w:tcBorders>
              <w:top w:val="nil"/>
              <w:left w:val="single" w:sz="4" w:space="0" w:color="auto"/>
              <w:bottom w:val="single" w:sz="4" w:space="0" w:color="auto"/>
              <w:right w:val="single" w:sz="4" w:space="0" w:color="auto"/>
            </w:tcBorders>
            <w:vAlign w:val="center"/>
          </w:tcPr>
          <w:p w14:paraId="403DF198" w14:textId="3DED6203" w:rsidR="00C4760B" w:rsidRPr="00807A78" w:rsidRDefault="00C4760B" w:rsidP="00C4760B">
            <w:pPr>
              <w:suppressAutoHyphens w:val="0"/>
              <w:autoSpaceDE w:val="0"/>
              <w:autoSpaceDN w:val="0"/>
              <w:adjustRightInd w:val="0"/>
              <w:jc w:val="center"/>
              <w:rPr>
                <w:rFonts w:eastAsia="Calibri"/>
                <w:sz w:val="16"/>
                <w:szCs w:val="16"/>
                <w:lang w:eastAsia="pt-BR"/>
              </w:rPr>
            </w:pPr>
          </w:p>
        </w:tc>
        <w:tc>
          <w:tcPr>
            <w:tcW w:w="2409" w:type="dxa"/>
            <w:tcBorders>
              <w:top w:val="nil"/>
              <w:left w:val="nil"/>
              <w:bottom w:val="single" w:sz="4" w:space="0" w:color="auto"/>
              <w:right w:val="single" w:sz="4" w:space="0" w:color="auto"/>
            </w:tcBorders>
            <w:vAlign w:val="center"/>
          </w:tcPr>
          <w:p w14:paraId="236A181B" w14:textId="6A04318A" w:rsidR="00C4760B" w:rsidRPr="00807A78" w:rsidRDefault="00C4760B" w:rsidP="00C4760B">
            <w:pPr>
              <w:suppressAutoHyphens w:val="0"/>
              <w:autoSpaceDE w:val="0"/>
              <w:autoSpaceDN w:val="0"/>
              <w:adjustRightInd w:val="0"/>
              <w:rPr>
                <w:rFonts w:eastAsia="Calibri"/>
                <w:sz w:val="16"/>
                <w:szCs w:val="16"/>
                <w:lang w:eastAsia="pt-BR"/>
              </w:rPr>
            </w:pPr>
          </w:p>
        </w:tc>
        <w:tc>
          <w:tcPr>
            <w:tcW w:w="993" w:type="dxa"/>
            <w:tcBorders>
              <w:top w:val="nil"/>
              <w:left w:val="nil"/>
              <w:bottom w:val="single" w:sz="4" w:space="0" w:color="auto"/>
              <w:right w:val="single" w:sz="4" w:space="0" w:color="auto"/>
            </w:tcBorders>
            <w:vAlign w:val="center"/>
          </w:tcPr>
          <w:p w14:paraId="382B8D04" w14:textId="161CCD7F" w:rsidR="00C4760B" w:rsidRPr="00807A78" w:rsidRDefault="00C4760B" w:rsidP="00C4760B">
            <w:pPr>
              <w:suppressAutoHyphens w:val="0"/>
              <w:autoSpaceDE w:val="0"/>
              <w:autoSpaceDN w:val="0"/>
              <w:adjustRightInd w:val="0"/>
              <w:jc w:val="center"/>
              <w:rPr>
                <w:rFonts w:eastAsia="Calibri"/>
                <w:sz w:val="16"/>
                <w:szCs w:val="16"/>
                <w:lang w:eastAsia="pt-BR"/>
              </w:rPr>
            </w:pPr>
          </w:p>
        </w:tc>
        <w:tc>
          <w:tcPr>
            <w:tcW w:w="992" w:type="dxa"/>
            <w:tcBorders>
              <w:top w:val="nil"/>
              <w:left w:val="nil"/>
              <w:bottom w:val="single" w:sz="4" w:space="0" w:color="auto"/>
              <w:right w:val="single" w:sz="4" w:space="0" w:color="auto"/>
            </w:tcBorders>
            <w:vAlign w:val="center"/>
          </w:tcPr>
          <w:p w14:paraId="79CD97AF" w14:textId="2D86594E" w:rsidR="00C4760B" w:rsidRPr="00807A78" w:rsidRDefault="00C4760B" w:rsidP="00C4760B">
            <w:pPr>
              <w:suppressAutoHyphens w:val="0"/>
              <w:autoSpaceDE w:val="0"/>
              <w:autoSpaceDN w:val="0"/>
              <w:adjustRightInd w:val="0"/>
              <w:jc w:val="center"/>
              <w:rPr>
                <w:rFonts w:eastAsia="Calibri"/>
                <w:sz w:val="16"/>
                <w:szCs w:val="16"/>
                <w:lang w:eastAsia="pt-BR"/>
              </w:rPr>
            </w:pPr>
          </w:p>
        </w:tc>
        <w:tc>
          <w:tcPr>
            <w:tcW w:w="1134" w:type="dxa"/>
            <w:tcBorders>
              <w:top w:val="single" w:sz="4" w:space="0" w:color="auto"/>
              <w:left w:val="nil"/>
              <w:bottom w:val="single" w:sz="4" w:space="0" w:color="auto"/>
              <w:right w:val="single" w:sz="4" w:space="0" w:color="auto"/>
            </w:tcBorders>
          </w:tcPr>
          <w:p w14:paraId="315CC712" w14:textId="77777777" w:rsidR="00C4760B" w:rsidRPr="00807A78" w:rsidRDefault="00C4760B" w:rsidP="00C4760B">
            <w:pPr>
              <w:suppressAutoHyphens w:val="0"/>
              <w:autoSpaceDE w:val="0"/>
              <w:autoSpaceDN w:val="0"/>
              <w:adjustRightInd w:val="0"/>
              <w:jc w:val="right"/>
              <w:rPr>
                <w:rFonts w:eastAsia="Calibri"/>
                <w:sz w:val="16"/>
                <w:szCs w:val="16"/>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14:paraId="5F410E7B" w14:textId="39A6693C" w:rsidR="00C4760B" w:rsidRPr="00807A78" w:rsidRDefault="00C4760B" w:rsidP="00C4760B">
            <w:pPr>
              <w:suppressAutoHyphens w:val="0"/>
              <w:autoSpaceDE w:val="0"/>
              <w:autoSpaceDN w:val="0"/>
              <w:adjustRightInd w:val="0"/>
              <w:jc w:val="right"/>
              <w:rPr>
                <w:rFonts w:eastAsia="Calibri"/>
                <w:sz w:val="16"/>
                <w:szCs w:val="16"/>
                <w:lang w:eastAsia="pt-BR"/>
              </w:rPr>
            </w:pPr>
          </w:p>
        </w:tc>
        <w:tc>
          <w:tcPr>
            <w:tcW w:w="993" w:type="dxa"/>
            <w:tcBorders>
              <w:top w:val="nil"/>
              <w:left w:val="nil"/>
              <w:bottom w:val="single" w:sz="4" w:space="0" w:color="auto"/>
              <w:right w:val="single" w:sz="4" w:space="0" w:color="auto"/>
            </w:tcBorders>
            <w:vAlign w:val="center"/>
          </w:tcPr>
          <w:p w14:paraId="5DD572E7" w14:textId="401FE5B5" w:rsidR="00C4760B" w:rsidRPr="00807A78" w:rsidRDefault="00C4760B" w:rsidP="00C4760B">
            <w:pPr>
              <w:suppressAutoHyphens w:val="0"/>
              <w:autoSpaceDE w:val="0"/>
              <w:autoSpaceDN w:val="0"/>
              <w:adjustRightInd w:val="0"/>
              <w:jc w:val="right"/>
              <w:rPr>
                <w:rFonts w:eastAsia="Calibri"/>
                <w:sz w:val="16"/>
                <w:szCs w:val="16"/>
                <w:lang w:eastAsia="pt-BR"/>
              </w:rPr>
            </w:pPr>
          </w:p>
        </w:tc>
      </w:tr>
    </w:tbl>
    <w:p w14:paraId="3F3966D2" w14:textId="77777777" w:rsidR="00C4760B" w:rsidRPr="008C6B27" w:rsidRDefault="00C4760B" w:rsidP="008C6B27">
      <w:pPr>
        <w:ind w:right="-1"/>
        <w:jc w:val="both"/>
        <w:rPr>
          <w:color w:val="000000"/>
          <w:szCs w:val="24"/>
          <w:lang w:eastAsia="pt-BR"/>
        </w:rPr>
      </w:pPr>
    </w:p>
    <w:p w14:paraId="449733AD" w14:textId="77777777" w:rsidR="00FC020A" w:rsidRDefault="006B2DF2" w:rsidP="00A44A42">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77A6455E" w14:textId="77777777" w:rsidR="00FC020A" w:rsidRDefault="006B2DF2" w:rsidP="00A44A42">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40C018F7" w14:textId="77777777" w:rsidR="00FC020A" w:rsidRDefault="006B2DF2" w:rsidP="00A44A42">
      <w:pPr>
        <w:numPr>
          <w:ilvl w:val="2"/>
          <w:numId w:val="0"/>
        </w:numPr>
        <w:suppressAutoHyphens w:val="0"/>
        <w:spacing w:beforeLines="30" w:before="72" w:afterLines="30" w:after="72"/>
        <w:jc w:val="both"/>
        <w:rPr>
          <w:strike/>
          <w:szCs w:val="24"/>
        </w:rPr>
      </w:pPr>
      <w:r>
        <w:rPr>
          <w:szCs w:val="24"/>
        </w:rPr>
        <w:t>b) O Edital de Licitação;</w:t>
      </w:r>
    </w:p>
    <w:p w14:paraId="248A9246" w14:textId="77777777" w:rsidR="00FC020A" w:rsidRDefault="006B2DF2" w:rsidP="00A44A42">
      <w:pPr>
        <w:numPr>
          <w:ilvl w:val="2"/>
          <w:numId w:val="0"/>
        </w:numPr>
        <w:suppressAutoHyphens w:val="0"/>
        <w:spacing w:beforeLines="30" w:before="72" w:afterLines="30" w:after="72"/>
        <w:jc w:val="both"/>
        <w:rPr>
          <w:szCs w:val="24"/>
        </w:rPr>
      </w:pPr>
      <w:r>
        <w:rPr>
          <w:szCs w:val="24"/>
        </w:rPr>
        <w:t>c) A Proposta do Contratado;</w:t>
      </w:r>
    </w:p>
    <w:p w14:paraId="731A5966" w14:textId="77777777" w:rsidR="00FC020A" w:rsidRDefault="006B2DF2" w:rsidP="00A44A42">
      <w:pPr>
        <w:numPr>
          <w:ilvl w:val="2"/>
          <w:numId w:val="0"/>
        </w:numPr>
        <w:suppressAutoHyphens w:val="0"/>
        <w:spacing w:beforeLines="30" w:before="72" w:afterLines="30" w:after="72"/>
        <w:jc w:val="both"/>
        <w:rPr>
          <w:szCs w:val="24"/>
        </w:rPr>
      </w:pPr>
      <w:r>
        <w:rPr>
          <w:szCs w:val="24"/>
        </w:rPr>
        <w:t>d) Eventuais anexos dos documentos supracitados.</w:t>
      </w:r>
    </w:p>
    <w:p w14:paraId="54E49351" w14:textId="77777777" w:rsidR="00FC020A" w:rsidRDefault="00FC020A" w:rsidP="00A44A42">
      <w:pPr>
        <w:spacing w:beforeLines="30" w:before="72" w:afterLines="30" w:after="72"/>
        <w:jc w:val="both"/>
        <w:rPr>
          <w:szCs w:val="24"/>
        </w:rPr>
      </w:pPr>
    </w:p>
    <w:p w14:paraId="7AB6F513"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000C00F2" w14:textId="3E29063F" w:rsidR="00F359A4" w:rsidRPr="004E3212" w:rsidRDefault="001F1393" w:rsidP="001F1393">
      <w:pPr>
        <w:numPr>
          <w:ilvl w:val="1"/>
          <w:numId w:val="0"/>
        </w:numPr>
        <w:suppressAutoHyphens w:val="0"/>
        <w:spacing w:beforeLines="30" w:before="72" w:afterLines="30" w:after="72"/>
        <w:jc w:val="both"/>
        <w:rPr>
          <w:bCs/>
          <w:szCs w:val="24"/>
        </w:rPr>
      </w:pPr>
      <w:r w:rsidRPr="004E3212">
        <w:rPr>
          <w:bCs/>
          <w:szCs w:val="24"/>
        </w:rPr>
        <w:t>2.1. O prazo de vigência da contratação é de 12(doze) meses contados do primeiro dia útil subsequente a publicação do extrato do contrato no diário oficial do município, na forma do artigo 106 e 107 da Lei n° 14.133, de 2021</w:t>
      </w:r>
    </w:p>
    <w:p w14:paraId="5506508A" w14:textId="77777777" w:rsidR="001F1393" w:rsidRPr="001F1393" w:rsidRDefault="001F1393" w:rsidP="001F1393">
      <w:pPr>
        <w:numPr>
          <w:ilvl w:val="1"/>
          <w:numId w:val="0"/>
        </w:numPr>
        <w:suppressAutoHyphens w:val="0"/>
        <w:spacing w:beforeLines="30" w:before="72" w:afterLines="30" w:after="72"/>
        <w:jc w:val="both"/>
        <w:rPr>
          <w:b/>
          <w:color w:val="EE0000"/>
          <w:szCs w:val="24"/>
        </w:rPr>
      </w:pPr>
    </w:p>
    <w:p w14:paraId="678CE3D5"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TERCEIRA – MODELOS DE EXECUÇÃO E GESTÃO CONTRATUAIS (art. 92, IV, VII e XVIII)</w:t>
      </w:r>
    </w:p>
    <w:p w14:paraId="230D4AC2" w14:textId="77777777" w:rsidR="00F359A4" w:rsidRDefault="00F359A4" w:rsidP="00F359A4">
      <w:pPr>
        <w:numPr>
          <w:ilvl w:val="1"/>
          <w:numId w:val="0"/>
        </w:numPr>
        <w:suppressAutoHyphens w:val="0"/>
        <w:spacing w:beforeLines="30" w:before="72" w:afterLines="30" w:after="72"/>
        <w:jc w:val="both"/>
        <w:rPr>
          <w:szCs w:val="24"/>
        </w:rPr>
      </w:pPr>
      <w:r>
        <w:rPr>
          <w:szCs w:val="24"/>
        </w:rPr>
        <w:t>3.1 O regime de execução contratual, o modelo de gestão, assim como os prazos e condições de conclusão, entrega, observação e recebimento definitivo constam no Termo de Referência, anexo a este Contrato.</w:t>
      </w:r>
    </w:p>
    <w:p w14:paraId="4FF9B690" w14:textId="77777777" w:rsidR="00F359A4" w:rsidRDefault="00F359A4" w:rsidP="00F359A4">
      <w:pPr>
        <w:numPr>
          <w:ilvl w:val="1"/>
          <w:numId w:val="0"/>
        </w:numPr>
        <w:suppressAutoHyphens w:val="0"/>
        <w:spacing w:beforeLines="30" w:before="72" w:afterLines="30" w:after="72"/>
        <w:jc w:val="both"/>
        <w:rPr>
          <w:szCs w:val="24"/>
        </w:rPr>
      </w:pPr>
    </w:p>
    <w:p w14:paraId="39DD9418"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04873823" w14:textId="77777777" w:rsidR="00F359A4" w:rsidRDefault="00F359A4" w:rsidP="00F359A4">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52813AE8" w14:textId="77777777" w:rsidR="00F359A4" w:rsidRDefault="00F359A4" w:rsidP="00F359A4">
      <w:pPr>
        <w:spacing w:beforeLines="30" w:before="72" w:afterLines="30" w:after="72"/>
        <w:jc w:val="both"/>
        <w:rPr>
          <w:szCs w:val="24"/>
        </w:rPr>
      </w:pPr>
    </w:p>
    <w:p w14:paraId="42BDA5DB"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PAGAMENTO (art. 92, V e VI)</w:t>
      </w:r>
    </w:p>
    <w:p w14:paraId="009098A8" w14:textId="77777777" w:rsidR="00F359A4" w:rsidRDefault="00F359A4" w:rsidP="00F359A4">
      <w:pPr>
        <w:numPr>
          <w:ilvl w:val="1"/>
          <w:numId w:val="0"/>
        </w:numPr>
        <w:suppressAutoHyphens w:val="0"/>
        <w:spacing w:beforeLines="30" w:before="72" w:afterLines="30" w:after="72"/>
        <w:jc w:val="both"/>
        <w:rPr>
          <w:b/>
          <w:szCs w:val="24"/>
        </w:rPr>
      </w:pPr>
      <w:r>
        <w:rPr>
          <w:b/>
          <w:szCs w:val="24"/>
        </w:rPr>
        <w:t>PREÇO</w:t>
      </w:r>
    </w:p>
    <w:p w14:paraId="463D0D31" w14:textId="77777777" w:rsidR="00F359A4" w:rsidRDefault="00F359A4" w:rsidP="00F359A4">
      <w:pPr>
        <w:numPr>
          <w:ilvl w:val="2"/>
          <w:numId w:val="0"/>
        </w:numPr>
        <w:suppressAutoHyphens w:val="0"/>
        <w:spacing w:beforeLines="30" w:before="72" w:afterLines="30" w:after="72"/>
        <w:jc w:val="both"/>
        <w:rPr>
          <w:bCs/>
          <w:szCs w:val="24"/>
        </w:rPr>
      </w:pPr>
      <w:r>
        <w:rPr>
          <w:bCs/>
          <w:szCs w:val="24"/>
        </w:rPr>
        <w:t>5.1 O valor total da contratação é de R$.......... (.....)</w:t>
      </w:r>
    </w:p>
    <w:p w14:paraId="2F2FF86E" w14:textId="77777777" w:rsidR="00F359A4" w:rsidRDefault="00F359A4" w:rsidP="00F359A4">
      <w:pPr>
        <w:numPr>
          <w:ilvl w:val="2"/>
          <w:numId w:val="0"/>
        </w:numPr>
        <w:suppressAutoHyphens w:val="0"/>
        <w:spacing w:beforeLines="30" w:before="72" w:afterLines="30" w:after="72"/>
        <w:jc w:val="both"/>
        <w:rPr>
          <w:szCs w:val="24"/>
        </w:rPr>
      </w:pPr>
      <w:r>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5A5AEB" w14:textId="77777777" w:rsidR="00F359A4" w:rsidRDefault="00F359A4" w:rsidP="00F359A4">
      <w:pPr>
        <w:numPr>
          <w:ilvl w:val="1"/>
          <w:numId w:val="0"/>
        </w:numPr>
        <w:suppressAutoHyphens w:val="0"/>
        <w:spacing w:beforeLines="30" w:before="72" w:afterLines="30" w:after="72"/>
        <w:jc w:val="both"/>
        <w:rPr>
          <w:b/>
          <w:szCs w:val="24"/>
        </w:rPr>
      </w:pPr>
      <w:r>
        <w:rPr>
          <w:b/>
          <w:szCs w:val="24"/>
        </w:rPr>
        <w:t>FORMA DE PAGAMENTO</w:t>
      </w:r>
    </w:p>
    <w:p w14:paraId="4B5EC3BC" w14:textId="77777777" w:rsidR="00F359A4" w:rsidRDefault="00F359A4" w:rsidP="00F359A4">
      <w:pPr>
        <w:numPr>
          <w:ilvl w:val="2"/>
          <w:numId w:val="0"/>
        </w:numPr>
        <w:suppressAutoHyphens w:val="0"/>
        <w:spacing w:beforeLines="30" w:before="72" w:afterLines="30" w:after="72"/>
        <w:jc w:val="both"/>
        <w:rPr>
          <w:szCs w:val="24"/>
        </w:rPr>
      </w:pPr>
      <w:r>
        <w:rPr>
          <w:szCs w:val="24"/>
        </w:rPr>
        <w:t>5.3 O pagamento será realizado através de ordem bancária, para crédito em banco, agência e conta corrente indicados pelo contratado.</w:t>
      </w:r>
    </w:p>
    <w:p w14:paraId="0D87DF63" w14:textId="77777777" w:rsidR="00F359A4" w:rsidRDefault="00F359A4" w:rsidP="00F359A4">
      <w:pPr>
        <w:numPr>
          <w:ilvl w:val="2"/>
          <w:numId w:val="0"/>
        </w:numPr>
        <w:suppressAutoHyphens w:val="0"/>
        <w:spacing w:beforeLines="30" w:before="72" w:afterLines="30" w:after="72"/>
        <w:jc w:val="both"/>
        <w:rPr>
          <w:szCs w:val="24"/>
        </w:rPr>
      </w:pPr>
      <w:r>
        <w:rPr>
          <w:szCs w:val="24"/>
        </w:rPr>
        <w:t>5.4 Será considerada data do pagamento o dia em que constar como emitida a ordem bancária para pagamento.</w:t>
      </w:r>
    </w:p>
    <w:p w14:paraId="30919582" w14:textId="77777777" w:rsidR="00F359A4" w:rsidRDefault="00F359A4" w:rsidP="00F359A4">
      <w:pPr>
        <w:numPr>
          <w:ilvl w:val="1"/>
          <w:numId w:val="0"/>
        </w:numPr>
        <w:suppressAutoHyphens w:val="0"/>
        <w:spacing w:beforeLines="30" w:before="72" w:afterLines="30" w:after="72"/>
        <w:jc w:val="both"/>
        <w:rPr>
          <w:b/>
          <w:szCs w:val="24"/>
        </w:rPr>
      </w:pPr>
      <w:r>
        <w:rPr>
          <w:b/>
          <w:szCs w:val="24"/>
        </w:rPr>
        <w:t>PRAZO DE PAGAMENTO</w:t>
      </w:r>
    </w:p>
    <w:p w14:paraId="5C216D13" w14:textId="77777777" w:rsidR="00F359A4" w:rsidRDefault="00F359A4" w:rsidP="00F359A4">
      <w:pPr>
        <w:numPr>
          <w:ilvl w:val="2"/>
          <w:numId w:val="0"/>
        </w:numPr>
        <w:suppressAutoHyphens w:val="0"/>
        <w:spacing w:beforeLines="30" w:before="72" w:afterLines="30" w:after="72"/>
        <w:jc w:val="both"/>
        <w:rPr>
          <w:szCs w:val="24"/>
        </w:rPr>
      </w:pPr>
      <w:r>
        <w:rPr>
          <w:szCs w:val="24"/>
        </w:rPr>
        <w:t>5.5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9624B5F" w14:textId="77777777" w:rsidR="00F359A4" w:rsidRDefault="00F359A4" w:rsidP="00F359A4">
      <w:pPr>
        <w:numPr>
          <w:ilvl w:val="2"/>
          <w:numId w:val="0"/>
        </w:numPr>
        <w:suppressAutoHyphens w:val="0"/>
        <w:spacing w:beforeLines="30" w:before="72" w:afterLines="30" w:after="72"/>
        <w:jc w:val="both"/>
        <w:rPr>
          <w:szCs w:val="24"/>
        </w:rPr>
      </w:pPr>
      <w:r>
        <w:rPr>
          <w:szCs w:val="24"/>
        </w:rPr>
        <w:t>5.6 Considera-se ocorrido o recebimento da nota fiscal ou fatura quando o órgão contratante atestar a execução do objeto do contrato.</w:t>
      </w:r>
    </w:p>
    <w:p w14:paraId="1AF22A58" w14:textId="77777777" w:rsidR="00F359A4" w:rsidRDefault="00F359A4" w:rsidP="00F359A4">
      <w:pPr>
        <w:numPr>
          <w:ilvl w:val="2"/>
          <w:numId w:val="0"/>
        </w:numPr>
        <w:suppressAutoHyphens w:val="0"/>
        <w:spacing w:beforeLines="30" w:before="72" w:afterLines="30" w:after="72"/>
        <w:jc w:val="both"/>
        <w:rPr>
          <w:szCs w:val="24"/>
        </w:rPr>
      </w:pPr>
      <w:r>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574F3999" w14:textId="77777777" w:rsidR="00F359A4" w:rsidRDefault="00F359A4" w:rsidP="00F359A4">
      <w:pPr>
        <w:numPr>
          <w:ilvl w:val="1"/>
          <w:numId w:val="0"/>
        </w:numPr>
        <w:suppressAutoHyphens w:val="0"/>
        <w:spacing w:beforeLines="30" w:before="72" w:afterLines="30" w:after="72"/>
        <w:jc w:val="both"/>
        <w:rPr>
          <w:b/>
          <w:szCs w:val="24"/>
        </w:rPr>
      </w:pPr>
      <w:r>
        <w:rPr>
          <w:b/>
          <w:szCs w:val="24"/>
        </w:rPr>
        <w:t>CONDIÇÕES DE PAGAMENTO</w:t>
      </w:r>
    </w:p>
    <w:p w14:paraId="1561954D" w14:textId="77777777" w:rsidR="00F359A4" w:rsidRDefault="00F359A4" w:rsidP="00F359A4">
      <w:pPr>
        <w:numPr>
          <w:ilvl w:val="2"/>
          <w:numId w:val="0"/>
        </w:numPr>
        <w:suppressAutoHyphens w:val="0"/>
        <w:spacing w:beforeLines="30" w:before="72" w:afterLines="30" w:after="72"/>
        <w:jc w:val="both"/>
        <w:rPr>
          <w:szCs w:val="24"/>
        </w:rPr>
      </w:pPr>
      <w:r>
        <w:rPr>
          <w:szCs w:val="24"/>
        </w:rPr>
        <w:t>5.8 A emissão da Nota Fiscal/Fatura será precedida do recebimento definitivo do objeto da contratação, conforme disposto neste instrumento e/ou no Termo de Referência.</w:t>
      </w:r>
    </w:p>
    <w:p w14:paraId="5BA961F8" w14:textId="77777777" w:rsidR="00F359A4" w:rsidRDefault="00F359A4" w:rsidP="00F359A4">
      <w:pPr>
        <w:numPr>
          <w:ilvl w:val="2"/>
          <w:numId w:val="0"/>
        </w:numPr>
        <w:suppressAutoHyphens w:val="0"/>
        <w:spacing w:beforeLines="30" w:before="72" w:afterLines="30" w:after="72"/>
        <w:jc w:val="both"/>
        <w:rPr>
          <w:szCs w:val="24"/>
        </w:rPr>
      </w:pPr>
      <w:r>
        <w:rPr>
          <w:szCs w:val="24"/>
        </w:rPr>
        <w:t>5.9 Quando houver glosa parcial do objeto, o contratante deverá comunicar a empresa para que emita a nota fiscal ou fatura com o valor exato dimensionado.</w:t>
      </w:r>
    </w:p>
    <w:p w14:paraId="0C204D60"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5.10 O setor competente para proceder o pagamento deve verificar se a Nota Fiscal ou Fatura apresentada expressa os elementos necessários e essenciais do documento, tais como: </w:t>
      </w:r>
    </w:p>
    <w:p w14:paraId="56E85BB6" w14:textId="1D63F7B9" w:rsidR="004E3212" w:rsidRDefault="004E3212" w:rsidP="004E3212">
      <w:pPr>
        <w:pStyle w:val="PargrafodaLista"/>
        <w:suppressAutoHyphens w:val="0"/>
        <w:spacing w:beforeLines="30" w:before="72" w:afterLines="30" w:after="72"/>
        <w:ind w:left="0"/>
        <w:jc w:val="both"/>
        <w:rPr>
          <w:szCs w:val="24"/>
        </w:rPr>
      </w:pPr>
      <w:r>
        <w:rPr>
          <w:szCs w:val="24"/>
        </w:rPr>
        <w:t>a) o</w:t>
      </w:r>
      <w:r w:rsidR="00F359A4">
        <w:rPr>
          <w:szCs w:val="24"/>
        </w:rPr>
        <w:t xml:space="preserve"> prazo de validade; </w:t>
      </w:r>
    </w:p>
    <w:p w14:paraId="4A11A560" w14:textId="6D2D36B8" w:rsidR="00F359A4" w:rsidRDefault="004E3212" w:rsidP="004E3212">
      <w:pPr>
        <w:pStyle w:val="PargrafodaLista"/>
        <w:suppressAutoHyphens w:val="0"/>
        <w:spacing w:beforeLines="30" w:before="72" w:afterLines="30" w:after="72"/>
        <w:ind w:left="0"/>
        <w:jc w:val="both"/>
        <w:rPr>
          <w:szCs w:val="24"/>
        </w:rPr>
      </w:pPr>
      <w:r>
        <w:rPr>
          <w:szCs w:val="24"/>
        </w:rPr>
        <w:t>b) a</w:t>
      </w:r>
      <w:r w:rsidR="00F359A4">
        <w:rPr>
          <w:szCs w:val="24"/>
        </w:rPr>
        <w:t xml:space="preserve"> data da emissão; </w:t>
      </w:r>
    </w:p>
    <w:p w14:paraId="220239EE" w14:textId="1D2D29F8" w:rsidR="00F359A4" w:rsidRDefault="004E3212" w:rsidP="004E3212">
      <w:pPr>
        <w:pStyle w:val="PargrafodaLista"/>
        <w:suppressAutoHyphens w:val="0"/>
        <w:spacing w:beforeLines="30" w:before="72" w:afterLines="30" w:after="72"/>
        <w:ind w:left="0"/>
        <w:jc w:val="both"/>
        <w:rPr>
          <w:szCs w:val="24"/>
        </w:rPr>
      </w:pPr>
      <w:r>
        <w:rPr>
          <w:szCs w:val="24"/>
        </w:rPr>
        <w:t>c)</w:t>
      </w:r>
      <w:r w:rsidR="00F359A4">
        <w:rPr>
          <w:szCs w:val="24"/>
        </w:rPr>
        <w:t xml:space="preserve">os dados do contrato e do órgão contratante; </w:t>
      </w:r>
    </w:p>
    <w:p w14:paraId="4A752212" w14:textId="3971F097" w:rsidR="00F359A4" w:rsidRDefault="004E3212" w:rsidP="004E3212">
      <w:pPr>
        <w:pStyle w:val="PargrafodaLista"/>
        <w:suppressAutoHyphens w:val="0"/>
        <w:spacing w:beforeLines="30" w:before="72" w:afterLines="30" w:after="72"/>
        <w:ind w:left="0"/>
        <w:jc w:val="both"/>
        <w:rPr>
          <w:szCs w:val="24"/>
        </w:rPr>
      </w:pPr>
      <w:r>
        <w:rPr>
          <w:szCs w:val="24"/>
        </w:rPr>
        <w:t>d)</w:t>
      </w:r>
      <w:r w:rsidR="00F359A4">
        <w:rPr>
          <w:szCs w:val="24"/>
        </w:rPr>
        <w:t>o período respectivo de execução do contrato;</w:t>
      </w:r>
    </w:p>
    <w:p w14:paraId="0AA8F8BD" w14:textId="7C2F5C14" w:rsidR="00F359A4" w:rsidRDefault="004E3212" w:rsidP="004E3212">
      <w:pPr>
        <w:pStyle w:val="PargrafodaLista"/>
        <w:suppressAutoHyphens w:val="0"/>
        <w:spacing w:beforeLines="30" w:before="72" w:afterLines="30" w:after="72"/>
        <w:ind w:left="0"/>
        <w:jc w:val="both"/>
        <w:rPr>
          <w:szCs w:val="24"/>
        </w:rPr>
      </w:pPr>
      <w:r>
        <w:rPr>
          <w:szCs w:val="24"/>
        </w:rPr>
        <w:t>e) o</w:t>
      </w:r>
      <w:r w:rsidR="00F359A4">
        <w:rPr>
          <w:szCs w:val="24"/>
        </w:rPr>
        <w:t xml:space="preserve"> valor a pagar; e </w:t>
      </w:r>
    </w:p>
    <w:p w14:paraId="0F5B293B" w14:textId="1786E4B6" w:rsidR="00F359A4" w:rsidRDefault="004E3212" w:rsidP="004E3212">
      <w:pPr>
        <w:pStyle w:val="PargrafodaLista"/>
        <w:suppressAutoHyphens w:val="0"/>
        <w:spacing w:beforeLines="30" w:before="72" w:afterLines="30" w:after="72"/>
        <w:ind w:left="0"/>
        <w:jc w:val="both"/>
        <w:rPr>
          <w:szCs w:val="24"/>
        </w:rPr>
      </w:pPr>
      <w:r>
        <w:rPr>
          <w:szCs w:val="24"/>
        </w:rPr>
        <w:t xml:space="preserve">f) </w:t>
      </w:r>
      <w:r w:rsidR="00F359A4">
        <w:rPr>
          <w:szCs w:val="24"/>
        </w:rPr>
        <w:t>eventual destaque do valor de retenções tributárias cabíveis.</w:t>
      </w:r>
    </w:p>
    <w:p w14:paraId="3749633F" w14:textId="77777777" w:rsidR="00F359A4" w:rsidRDefault="00F359A4" w:rsidP="00F359A4">
      <w:pPr>
        <w:numPr>
          <w:ilvl w:val="2"/>
          <w:numId w:val="0"/>
        </w:numPr>
        <w:suppressAutoHyphens w:val="0"/>
        <w:spacing w:beforeLines="30" w:before="72" w:afterLines="30" w:after="72"/>
        <w:jc w:val="both"/>
        <w:rPr>
          <w:szCs w:val="24"/>
        </w:rPr>
      </w:pPr>
      <w:r>
        <w:rPr>
          <w:szCs w:val="24"/>
        </w:rPr>
        <w:lastRenderedPageBreak/>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1571452D"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5.12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577884B" w14:textId="77777777" w:rsidR="00F359A4" w:rsidRDefault="00F359A4" w:rsidP="00F359A4">
      <w:pPr>
        <w:numPr>
          <w:ilvl w:val="2"/>
          <w:numId w:val="0"/>
        </w:numPr>
        <w:suppressAutoHyphens w:val="0"/>
        <w:spacing w:beforeLines="30" w:before="72" w:afterLines="30" w:after="72"/>
        <w:jc w:val="both"/>
        <w:rPr>
          <w:szCs w:val="24"/>
        </w:rPr>
      </w:pPr>
      <w:r>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B480E2" w14:textId="77777777" w:rsidR="00F359A4" w:rsidRDefault="00F359A4" w:rsidP="00F359A4">
      <w:pPr>
        <w:numPr>
          <w:ilvl w:val="2"/>
          <w:numId w:val="0"/>
        </w:numPr>
        <w:suppressAutoHyphens w:val="0"/>
        <w:spacing w:beforeLines="30" w:before="72" w:afterLines="30" w:after="72"/>
        <w:jc w:val="both"/>
        <w:rPr>
          <w:szCs w:val="24"/>
        </w:rPr>
      </w:pPr>
      <w:r>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8C13D90"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638085"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5.16 Persistindo a irregularidade, o contratante deverá adotar as medidas necessárias à rescisão contratual nos autos do processo administrativo correspondente, assegurada ao contratado a ampla defesa. </w:t>
      </w:r>
    </w:p>
    <w:p w14:paraId="4C466BE5"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5.17 Havendo a efetiva execução do objeto, os pagamentos serão realizados normalmente, até que se decida pela rescisão do contrato, caso o contratado não regularize sua situação junto ao SICAF.  </w:t>
      </w:r>
    </w:p>
    <w:p w14:paraId="44A61A84" w14:textId="77777777" w:rsidR="00F359A4" w:rsidRDefault="00F359A4" w:rsidP="00F359A4">
      <w:pPr>
        <w:numPr>
          <w:ilvl w:val="2"/>
          <w:numId w:val="0"/>
        </w:numPr>
        <w:suppressAutoHyphens w:val="0"/>
        <w:spacing w:beforeLines="30" w:before="72" w:afterLines="30" w:after="72"/>
        <w:jc w:val="both"/>
        <w:rPr>
          <w:szCs w:val="24"/>
        </w:rPr>
      </w:pPr>
      <w:r>
        <w:rPr>
          <w:szCs w:val="24"/>
        </w:rPr>
        <w:t>5.18 Quando do pagamento, será efetuada a retenção tributária prevista na legislação aplicável.</w:t>
      </w:r>
    </w:p>
    <w:p w14:paraId="33540A21" w14:textId="77777777" w:rsidR="00F359A4" w:rsidRDefault="00F359A4" w:rsidP="00F359A4">
      <w:pPr>
        <w:numPr>
          <w:ilvl w:val="3"/>
          <w:numId w:val="0"/>
        </w:numPr>
        <w:suppressAutoHyphens w:val="0"/>
        <w:spacing w:beforeLines="30" w:before="72" w:afterLines="30" w:after="72"/>
        <w:jc w:val="both"/>
        <w:rPr>
          <w:szCs w:val="24"/>
        </w:rPr>
      </w:pPr>
      <w:r>
        <w:rPr>
          <w:szCs w:val="24"/>
        </w:rPr>
        <w:t>5.19 Independentemente do percentual de tributo inserido na planilha, no pagamento serão retidos na fonte os percentuais estabelecidos na legislação vigente.</w:t>
      </w:r>
    </w:p>
    <w:p w14:paraId="3A15551A" w14:textId="77777777" w:rsidR="00F359A4" w:rsidRDefault="00F359A4" w:rsidP="00F359A4">
      <w:pPr>
        <w:numPr>
          <w:ilvl w:val="2"/>
          <w:numId w:val="0"/>
        </w:numPr>
        <w:suppressAutoHyphens w:val="0"/>
        <w:spacing w:beforeLines="30" w:before="72" w:afterLines="30" w:after="72"/>
        <w:jc w:val="both"/>
        <w:rPr>
          <w:szCs w:val="24"/>
        </w:rPr>
      </w:pPr>
      <w:r>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6E9A5D" w14:textId="77777777" w:rsidR="00F359A4" w:rsidRDefault="00F359A4" w:rsidP="00F359A4">
      <w:pPr>
        <w:spacing w:beforeLines="30" w:before="72" w:afterLines="30" w:after="72"/>
        <w:jc w:val="both"/>
        <w:rPr>
          <w:szCs w:val="24"/>
        </w:rPr>
      </w:pPr>
    </w:p>
    <w:p w14:paraId="3124CC69"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w:t>
      </w:r>
    </w:p>
    <w:p w14:paraId="6BC29DD3" w14:textId="77777777" w:rsidR="00F359A4" w:rsidRDefault="00F359A4" w:rsidP="00F359A4">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242DA502" w14:textId="77777777" w:rsidR="00F359A4" w:rsidRDefault="00F359A4" w:rsidP="00F359A4">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06201339" w14:textId="77777777" w:rsidR="00F359A4" w:rsidRDefault="00F359A4" w:rsidP="00F359A4">
      <w:pPr>
        <w:numPr>
          <w:ilvl w:val="1"/>
          <w:numId w:val="0"/>
        </w:numPr>
        <w:suppressAutoHyphens w:val="0"/>
        <w:spacing w:beforeLines="30" w:before="72" w:afterLines="30" w:after="72"/>
        <w:jc w:val="both"/>
        <w:rPr>
          <w:szCs w:val="24"/>
        </w:rPr>
      </w:pPr>
      <w:r>
        <w:rPr>
          <w:szCs w:val="24"/>
        </w:rPr>
        <w:lastRenderedPageBreak/>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78E2EDA" w14:textId="77777777" w:rsidR="00F359A4" w:rsidRDefault="00F359A4" w:rsidP="00F359A4">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44A81D10" w14:textId="77777777" w:rsidR="00F359A4" w:rsidRDefault="00F359A4" w:rsidP="00F359A4">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006FCDAD" w14:textId="77777777" w:rsidR="00F359A4" w:rsidRDefault="00F359A4" w:rsidP="00F359A4">
      <w:pPr>
        <w:numPr>
          <w:ilvl w:val="1"/>
          <w:numId w:val="0"/>
        </w:numPr>
        <w:suppressAutoHyphens w:val="0"/>
        <w:spacing w:beforeLines="30" w:before="72" w:afterLines="30" w:after="72"/>
        <w:jc w:val="both"/>
        <w:rPr>
          <w:szCs w:val="24"/>
        </w:rPr>
      </w:pPr>
      <w:r>
        <w:rPr>
          <w:szCs w:val="24"/>
        </w:rPr>
        <w:t>6.1.5 Nas aferições finais, o(s) índice(s) utilizado(s) para reajuste será(ão), obrigatoriamente, o(s) definitivo(s).</w:t>
      </w:r>
    </w:p>
    <w:p w14:paraId="5C3217AC" w14:textId="77777777" w:rsidR="00F359A4" w:rsidRDefault="00F359A4" w:rsidP="00F359A4">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08C319AD" w14:textId="77777777" w:rsidR="00F359A4" w:rsidRDefault="00F359A4" w:rsidP="00F359A4">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FBCA7E9" w14:textId="77777777" w:rsidR="00F359A4" w:rsidRDefault="00F359A4" w:rsidP="00F359A4">
      <w:pPr>
        <w:suppressAutoHyphens w:val="0"/>
        <w:spacing w:beforeLines="30" w:before="72" w:afterLines="30" w:after="72"/>
        <w:jc w:val="both"/>
        <w:rPr>
          <w:szCs w:val="24"/>
          <w:lang w:eastAsia="pt-BR"/>
        </w:rPr>
      </w:pPr>
      <w:r>
        <w:rPr>
          <w:szCs w:val="24"/>
        </w:rPr>
        <w:t>6.1.8 O reajuste será realizado por apostilamento.</w:t>
      </w:r>
    </w:p>
    <w:p w14:paraId="438279F9" w14:textId="77777777" w:rsidR="00F359A4" w:rsidRPr="00A340C0" w:rsidRDefault="00F359A4" w:rsidP="00F359A4">
      <w:pPr>
        <w:pStyle w:val="PargrafodaLista"/>
        <w:suppressAutoHyphens w:val="0"/>
        <w:spacing w:beforeLines="30" w:before="72" w:afterLines="30" w:after="72"/>
        <w:ind w:left="0"/>
        <w:jc w:val="both"/>
        <w:rPr>
          <w:b/>
          <w:szCs w:val="24"/>
        </w:rPr>
      </w:pPr>
      <w:r w:rsidRPr="00A340C0">
        <w:rPr>
          <w:b/>
          <w:szCs w:val="24"/>
        </w:rPr>
        <w:t>6.2 Da revisão de preços (realinhamento/repactuação).</w:t>
      </w:r>
    </w:p>
    <w:p w14:paraId="7F8E279C" w14:textId="77777777" w:rsidR="00F359A4" w:rsidRPr="00A340C0" w:rsidRDefault="00F359A4" w:rsidP="00F359A4">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0B9289EE" w14:textId="77777777" w:rsidR="00F359A4" w:rsidRPr="00A340C0" w:rsidRDefault="00F359A4" w:rsidP="00F359A4">
      <w:pPr>
        <w:jc w:val="both"/>
        <w:rPr>
          <w:szCs w:val="24"/>
        </w:rPr>
      </w:pPr>
      <w:r w:rsidRPr="00A340C0">
        <w:rPr>
          <w:szCs w:val="24"/>
        </w:rPr>
        <w:t>6.2.2 O pedido de realinhamento/repactuação deverá ser feito por escrito e protocola</w:t>
      </w:r>
      <w:r>
        <w:rPr>
          <w:szCs w:val="24"/>
        </w:rPr>
        <w:t>do de forma física ou digital (</w:t>
      </w:r>
      <w:r w:rsidRPr="00A340C0">
        <w:rPr>
          <w:szCs w:val="24"/>
        </w:rPr>
        <w:t xml:space="preserve">email: </w:t>
      </w:r>
      <w:r w:rsidRPr="00A340C0">
        <w:rPr>
          <w:b/>
          <w:szCs w:val="24"/>
        </w:rPr>
        <w:t>licitacao@pmcaracol.ms.gov.br</w:t>
      </w:r>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0FC2257D" w14:textId="77777777" w:rsidR="00F359A4" w:rsidRPr="00A340C0" w:rsidRDefault="00F359A4" w:rsidP="00F359A4">
      <w:pPr>
        <w:jc w:val="both"/>
        <w:rPr>
          <w:szCs w:val="24"/>
        </w:rPr>
      </w:pPr>
      <w:r w:rsidRPr="00A340C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etc)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2624DE77" w14:textId="77777777" w:rsidR="00F359A4" w:rsidRPr="00A340C0" w:rsidRDefault="00F359A4" w:rsidP="00F359A4">
      <w:pPr>
        <w:numPr>
          <w:ilvl w:val="2"/>
          <w:numId w:val="0"/>
        </w:numPr>
        <w:suppressAutoHyphens w:val="0"/>
        <w:spacing w:beforeLines="30" w:before="72" w:afterLines="30" w:after="72"/>
        <w:jc w:val="both"/>
        <w:rPr>
          <w:szCs w:val="24"/>
        </w:rPr>
      </w:pPr>
      <w:r>
        <w:rPr>
          <w:szCs w:val="24"/>
        </w:rPr>
        <w:t>6.2.3</w:t>
      </w:r>
      <w:r w:rsidRPr="00A340C0">
        <w:rPr>
          <w:szCs w:val="24"/>
        </w:rPr>
        <w:t>.1 Havendo erro na apresentação dos documentos comprobatórios do pedido de realinhamento/repactuação, que impeça a análise pelo setor competente</w:t>
      </w:r>
      <w:r>
        <w:rPr>
          <w:szCs w:val="24"/>
        </w:rPr>
        <w:t>, o prazo descrito no item 6.2.2</w:t>
      </w:r>
      <w:r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6F773B97" w14:textId="77777777" w:rsidR="00F359A4" w:rsidRPr="00A340C0" w:rsidRDefault="00F359A4" w:rsidP="00F359A4">
      <w:pPr>
        <w:jc w:val="both"/>
        <w:rPr>
          <w:szCs w:val="24"/>
        </w:rPr>
      </w:pPr>
      <w:r>
        <w:rPr>
          <w:szCs w:val="24"/>
        </w:rPr>
        <w:t>6.2.3</w:t>
      </w:r>
      <w:r w:rsidRPr="00A340C0">
        <w:rPr>
          <w:szCs w:val="24"/>
        </w:rPr>
        <w:t>.2 o prazo de análise do realinhamento/repactuação previsto no subitem</w:t>
      </w:r>
      <w:r>
        <w:rPr>
          <w:szCs w:val="24"/>
        </w:rPr>
        <w:t xml:space="preserve"> 6.2.2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4C36112E" w14:textId="77777777" w:rsidR="00F359A4" w:rsidRDefault="00F359A4" w:rsidP="00F359A4">
      <w:pPr>
        <w:jc w:val="both"/>
        <w:rPr>
          <w:szCs w:val="24"/>
        </w:rPr>
      </w:pPr>
      <w:r>
        <w:rPr>
          <w:szCs w:val="24"/>
        </w:rPr>
        <w:t>6.2.3</w:t>
      </w:r>
      <w:r w:rsidRPr="00A340C0">
        <w:rPr>
          <w:szCs w:val="24"/>
        </w:rPr>
        <w:t xml:space="preserve">.3 o pedido descrito no subitem 6.2.2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513DFF55" w14:textId="77777777" w:rsidR="00F359A4" w:rsidRDefault="00F359A4" w:rsidP="00F359A4">
      <w:pPr>
        <w:spacing w:beforeLines="30" w:before="72" w:afterLines="30" w:after="72"/>
        <w:jc w:val="both"/>
        <w:rPr>
          <w:szCs w:val="24"/>
          <w:lang w:eastAsia="pt-BR"/>
        </w:rPr>
      </w:pPr>
    </w:p>
    <w:p w14:paraId="52792FC0"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SÉTIMA- OBRIGAÇÕES DO CONTRATANTE (art. 92, X, XI e XIV)</w:t>
      </w:r>
    </w:p>
    <w:p w14:paraId="0E29CAB8" w14:textId="77777777" w:rsidR="00F359A4" w:rsidRDefault="00F359A4" w:rsidP="00F359A4">
      <w:pPr>
        <w:numPr>
          <w:ilvl w:val="1"/>
          <w:numId w:val="0"/>
        </w:numPr>
        <w:suppressAutoHyphens w:val="0"/>
        <w:spacing w:beforeLines="30" w:before="72" w:afterLines="30" w:after="72"/>
        <w:jc w:val="both"/>
        <w:rPr>
          <w:b/>
          <w:szCs w:val="24"/>
        </w:rPr>
      </w:pPr>
      <w:r>
        <w:rPr>
          <w:szCs w:val="24"/>
        </w:rPr>
        <w:t>7.1 São obrigações do Contratante:</w:t>
      </w:r>
    </w:p>
    <w:p w14:paraId="7452B2E2" w14:textId="77777777" w:rsidR="00F359A4" w:rsidRDefault="00F359A4" w:rsidP="00F359A4">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23A5713A" w14:textId="77777777" w:rsidR="00F359A4" w:rsidRDefault="00F359A4" w:rsidP="00F359A4">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1CF591EB" w14:textId="77777777" w:rsidR="00F359A4" w:rsidRDefault="00F359A4" w:rsidP="00F359A4">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13EBA1AA" w14:textId="77777777" w:rsidR="00F359A4" w:rsidRDefault="00F359A4" w:rsidP="00F359A4">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51A5C090" w14:textId="77777777" w:rsidR="00F359A4" w:rsidRDefault="00F359A4" w:rsidP="00F359A4">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5ED92AEE" w14:textId="77777777" w:rsidR="00F359A4" w:rsidRDefault="00F359A4" w:rsidP="00F359A4">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4C50C567"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Advocacia-Geral da União para adoção das medidas cabíveis quando do descumprimento de obrigações pelo Contratado;</w:t>
      </w:r>
    </w:p>
    <w:p w14:paraId="51B1CB32" w14:textId="77777777" w:rsidR="00F359A4" w:rsidRDefault="00F359A4" w:rsidP="00F359A4">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CD21A5" w14:textId="77777777" w:rsidR="00F359A4" w:rsidRDefault="00F359A4" w:rsidP="00F359A4">
      <w:pPr>
        <w:numPr>
          <w:ilvl w:val="3"/>
          <w:numId w:val="0"/>
        </w:numPr>
        <w:suppressAutoHyphens w:val="0"/>
        <w:spacing w:beforeLines="30" w:before="72" w:afterLines="30" w:after="72"/>
        <w:jc w:val="both"/>
        <w:rPr>
          <w:b/>
          <w:szCs w:val="24"/>
        </w:rPr>
      </w:pPr>
      <w:r>
        <w:rPr>
          <w:bCs/>
          <w:szCs w:val="24"/>
        </w:rPr>
        <w:t>7.1.9 Concluída a instrução do requerimento, a Administração terá o prazo de 15(quinze) dias para decidir, admitida a prorrogação motivada por igual período.</w:t>
      </w:r>
    </w:p>
    <w:p w14:paraId="549080AB" w14:textId="77777777" w:rsidR="00F359A4" w:rsidRDefault="00F359A4" w:rsidP="00F359A4">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46A51622" w14:textId="77777777" w:rsidR="00F359A4" w:rsidRDefault="00F359A4" w:rsidP="00F359A4">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4EF36A" w14:textId="77777777" w:rsidR="00F359A4" w:rsidRDefault="00F359A4" w:rsidP="00F359A4">
      <w:pPr>
        <w:spacing w:beforeLines="30" w:before="72" w:afterLines="30" w:after="72"/>
        <w:jc w:val="both"/>
        <w:rPr>
          <w:szCs w:val="24"/>
        </w:rPr>
      </w:pPr>
    </w:p>
    <w:p w14:paraId="5DDCF3E9"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008619A6" w14:textId="77777777" w:rsidR="00F359A4" w:rsidRDefault="00F359A4" w:rsidP="00F359A4">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3392AD47" w14:textId="77777777" w:rsidR="00F359A4" w:rsidRDefault="00F359A4" w:rsidP="00F359A4">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1D0E4A92" w14:textId="77777777" w:rsidR="00F359A4" w:rsidRDefault="00F359A4" w:rsidP="00F359A4">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data da entrega, os motivos que impossibilitem o cumprimento do prazo previsto, com a devida comprovação;</w:t>
      </w:r>
    </w:p>
    <w:p w14:paraId="484F96D9" w14:textId="77777777" w:rsidR="00F359A4" w:rsidRDefault="00F359A4" w:rsidP="00F359A4">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305ACFD2" w14:textId="77777777" w:rsidR="00F359A4" w:rsidRDefault="00F359A4" w:rsidP="00F359A4">
      <w:pPr>
        <w:numPr>
          <w:ilvl w:val="2"/>
          <w:numId w:val="0"/>
        </w:numPr>
        <w:suppressAutoHyphens w:val="0"/>
        <w:spacing w:beforeLines="30" w:before="72" w:afterLines="30" w:after="72"/>
        <w:jc w:val="both"/>
        <w:rPr>
          <w:szCs w:val="24"/>
        </w:rPr>
      </w:pPr>
      <w:r>
        <w:rPr>
          <w:szCs w:val="24"/>
        </w:rPr>
        <w:lastRenderedPageBreak/>
        <w:t>8.1.4 Reparar, corrigir, remover, reconstruir ou substituir, às suas expensas, no total ou em parte, no prazo fixado pelo fiscal do contrato, os bens nos quais se verificarem vícios, defeitos ou incorreções resultantes da execução ou dos materiais empregados;</w:t>
      </w:r>
    </w:p>
    <w:p w14:paraId="26E38A4D" w14:textId="77777777" w:rsidR="00F359A4" w:rsidRDefault="00F359A4" w:rsidP="00F359A4">
      <w:pPr>
        <w:numPr>
          <w:ilvl w:val="2"/>
          <w:numId w:val="0"/>
        </w:numPr>
        <w:suppressAutoHyphens w:val="0"/>
        <w:spacing w:beforeLines="30" w:before="72" w:afterLines="30" w:after="72"/>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3D6BBE"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8.1.6 A empresa contratada deverá entregar ao setor responsável pela fiscalização do contrato, junto com a Nota Fiscal para fins de pagamento, os seguintes documentos: 1)  certidão conjunta relativa aos tributos federais e à Dívida Ativa da União; 2) Certidão de Regularidade do FGTS – CRF; e 3) Certidão Negativa de Débitos Trabalhistas – CNDT; </w:t>
      </w:r>
    </w:p>
    <w:p w14:paraId="095AFB3E"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2653B3E" w14:textId="77777777" w:rsidR="00F359A4" w:rsidRDefault="00F359A4" w:rsidP="00F359A4">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009E6919" w14:textId="77777777" w:rsidR="00F359A4" w:rsidRDefault="00F359A4" w:rsidP="00F359A4">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5832956A" w14:textId="77777777" w:rsidR="00F359A4" w:rsidRDefault="00F359A4" w:rsidP="00F359A4">
      <w:pPr>
        <w:numPr>
          <w:ilvl w:val="2"/>
          <w:numId w:val="0"/>
        </w:numPr>
        <w:suppressAutoHyphens w:val="0"/>
        <w:spacing w:beforeLines="30" w:before="72" w:afterLines="30" w:after="72"/>
        <w:jc w:val="both"/>
        <w:rPr>
          <w:strike/>
          <w:szCs w:val="24"/>
        </w:rPr>
      </w:pPr>
      <w:r>
        <w:rPr>
          <w:szCs w:val="24"/>
        </w:rPr>
        <w:t>8.1.10 Manter durante toda a vigência do contrato, em compatibilidade com as obrigações assumidas, todas as condições exigidas para habilitação na licitação</w:t>
      </w:r>
      <w:r>
        <w:rPr>
          <w:strike/>
          <w:szCs w:val="24"/>
        </w:rPr>
        <w:t xml:space="preserve">. </w:t>
      </w:r>
    </w:p>
    <w:p w14:paraId="279AE952" w14:textId="77777777" w:rsidR="00F359A4" w:rsidRDefault="00F359A4" w:rsidP="00F359A4">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7CF5C6D4" w14:textId="77777777" w:rsidR="00F359A4" w:rsidRDefault="00F359A4" w:rsidP="00F359A4">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w:t>
      </w:r>
    </w:p>
    <w:p w14:paraId="7BD99D43" w14:textId="77777777" w:rsidR="00F359A4" w:rsidRDefault="00F359A4" w:rsidP="00F359A4">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6673030E" w14:textId="77777777" w:rsidR="00F359A4" w:rsidRDefault="00F359A4" w:rsidP="00F359A4">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54929B1" w14:textId="77777777" w:rsidR="00F359A4" w:rsidRDefault="00F359A4" w:rsidP="00F359A4">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42D163EF" w14:textId="77777777" w:rsidR="00F359A4" w:rsidRDefault="00F359A4" w:rsidP="00F359A4">
      <w:pPr>
        <w:numPr>
          <w:ilvl w:val="2"/>
          <w:numId w:val="0"/>
        </w:numPr>
        <w:suppressAutoHyphens w:val="0"/>
        <w:spacing w:beforeLines="30" w:before="72" w:afterLines="30" w:after="72"/>
        <w:jc w:val="both"/>
        <w:rPr>
          <w:szCs w:val="24"/>
        </w:rPr>
      </w:pPr>
      <w:r>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5F3B298" w14:textId="77777777" w:rsidR="00F359A4" w:rsidRDefault="00F359A4" w:rsidP="00F359A4">
      <w:pPr>
        <w:spacing w:beforeLines="30" w:before="72" w:afterLines="30" w:after="72"/>
        <w:jc w:val="both"/>
        <w:rPr>
          <w:szCs w:val="24"/>
        </w:rPr>
      </w:pPr>
    </w:p>
    <w:p w14:paraId="21176B34"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NONA –GARANTIA DE EXECUÇÃO (art. 92, XII e XIII)</w:t>
      </w:r>
    </w:p>
    <w:p w14:paraId="1A7878A5" w14:textId="77777777" w:rsidR="00F359A4" w:rsidRDefault="00F359A4" w:rsidP="00F359A4">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1AB901C0" w14:textId="77777777" w:rsidR="00F359A4" w:rsidRDefault="00F359A4" w:rsidP="00F359A4">
      <w:pPr>
        <w:spacing w:beforeLines="30" w:before="72" w:afterLines="30" w:after="72"/>
        <w:jc w:val="both"/>
        <w:rPr>
          <w:szCs w:val="24"/>
        </w:rPr>
      </w:pPr>
    </w:p>
    <w:p w14:paraId="4684D1E1"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7074883E"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Comete infração administrativa, nos termos da lei, o licitante que, com dolo ou culpa: </w:t>
      </w:r>
    </w:p>
    <w:p w14:paraId="419B94C1"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08A68F0D"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10.1.2 Salvo em decorrência de fato superveniente devidamente justificado, não mantiver a proposta em especial quando:</w:t>
      </w:r>
    </w:p>
    <w:p w14:paraId="78CA9E84"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não enviar a proposta adequada ao último lance ofertado ou após a negociação; </w:t>
      </w:r>
    </w:p>
    <w:p w14:paraId="10302205"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recusar-se a enviar o detalhamento da proposta quando exigível; </w:t>
      </w:r>
    </w:p>
    <w:p w14:paraId="2195DB3B"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pedir para ser desclassificado quando encerrada a etapa competitiva; ou </w:t>
      </w:r>
    </w:p>
    <w:p w14:paraId="0D082FDE"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10.1.6 deixar de apresentar amostra;</w:t>
      </w:r>
    </w:p>
    <w:p w14:paraId="0E210B6D"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apresentar proposta ou amostra em desacordo com as especificações do edital; </w:t>
      </w:r>
    </w:p>
    <w:p w14:paraId="24C01BC8"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78F6908F"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2614B40A"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10.1.10 apresentar declaração ou documentação falsa exigida para o certame ou prestar declaração falsa durante a licitação</w:t>
      </w:r>
    </w:p>
    <w:p w14:paraId="034BA14E"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10.1.11 fraudar a licitação</w:t>
      </w:r>
    </w:p>
    <w:p w14:paraId="0777CD42"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10.1.12 comportar-se de modo inidôneo ou cometer fraude de qualquer natureza, em especial quando:</w:t>
      </w:r>
    </w:p>
    <w:p w14:paraId="1A0A1EFE"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agir em conluio ou em desconformidade com a lei; </w:t>
      </w:r>
    </w:p>
    <w:p w14:paraId="1153C1B8"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induzir deliberadamente a erro no julgamento; </w:t>
      </w:r>
    </w:p>
    <w:p w14:paraId="553B7710" w14:textId="77777777" w:rsidR="00F359A4" w:rsidRDefault="00F359A4" w:rsidP="00F359A4">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apresentar amostra falsificada ou deteriorada; </w:t>
      </w:r>
    </w:p>
    <w:p w14:paraId="65538062"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c) praticar atos ilícitos com vistas a frustrar os objetivos da licitação</w:t>
      </w:r>
    </w:p>
    <w:p w14:paraId="4F711069"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e) praticar ato lesivo previsto no </w:t>
      </w:r>
      <w:hyperlink r:id="rId56" w:anchor="art5" w:history="1">
        <w:r>
          <w:rPr>
            <w:rStyle w:val="Hyperlink"/>
            <w:rFonts w:ascii="Times New Roman" w:hAnsi="Times New Roman" w:cs="Times New Roman"/>
            <w:color w:val="auto"/>
            <w:sz w:val="24"/>
            <w:szCs w:val="24"/>
          </w:rPr>
          <w:t>art. 5º da Lei n.º 12.846, de 2013</w:t>
        </w:r>
      </w:hyperlink>
      <w:r>
        <w:rPr>
          <w:rFonts w:ascii="Times New Roman" w:hAnsi="Times New Roman" w:cs="Times New Roman"/>
          <w:color w:val="auto"/>
          <w:sz w:val="24"/>
          <w:szCs w:val="24"/>
        </w:rPr>
        <w:t>.</w:t>
      </w:r>
    </w:p>
    <w:p w14:paraId="3F8F59B2"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10.1.13 Com fulcro na </w:t>
      </w:r>
      <w:hyperlink r:id="rId57" w:history="1">
        <w:r>
          <w:rPr>
            <w:rStyle w:val="Hyperlink"/>
            <w:rFonts w:ascii="Times New Roman" w:hAnsi="Times New Roman"/>
            <w:color w:val="auto"/>
            <w:sz w:val="24"/>
            <w:szCs w:val="24"/>
          </w:rPr>
          <w:t>Lei nº 14.133, de 2021</w:t>
        </w:r>
      </w:hyperlink>
      <w:r>
        <w:rPr>
          <w:rStyle w:val="Hyperlink"/>
          <w:rFonts w:ascii="Times New Roman" w:hAnsi="Times New Roman"/>
          <w:color w:val="auto"/>
          <w:sz w:val="24"/>
          <w:szCs w:val="24"/>
        </w:rPr>
        <w:t xml:space="preserve"> e Decreto Municipal n. 133/2024</w:t>
      </w:r>
      <w:r>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7970DB6D"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10.1.13.1 advertência; </w:t>
      </w:r>
    </w:p>
    <w:p w14:paraId="799ED5A9" w14:textId="2A2270E9"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r w:rsidR="00807A78">
        <w:rPr>
          <w:rFonts w:ascii="Times New Roman" w:hAnsi="Times New Roman" w:cs="Times New Roman"/>
          <w:color w:val="auto"/>
          <w:sz w:val="24"/>
          <w:szCs w:val="24"/>
        </w:rPr>
        <w:t>2 multas</w:t>
      </w:r>
      <w:r>
        <w:rPr>
          <w:rFonts w:ascii="Times New Roman" w:hAnsi="Times New Roman" w:cs="Times New Roman"/>
          <w:color w:val="auto"/>
          <w:sz w:val="24"/>
          <w:szCs w:val="24"/>
        </w:rPr>
        <w:t>;</w:t>
      </w:r>
    </w:p>
    <w:p w14:paraId="5D77B857" w14:textId="71C90109"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r w:rsidR="00B91104">
        <w:rPr>
          <w:rFonts w:ascii="Times New Roman" w:hAnsi="Times New Roman" w:cs="Times New Roman"/>
          <w:color w:val="auto"/>
          <w:sz w:val="24"/>
          <w:szCs w:val="24"/>
        </w:rPr>
        <w:t>3 impedimentos</w:t>
      </w:r>
      <w:r>
        <w:rPr>
          <w:rFonts w:ascii="Times New Roman" w:hAnsi="Times New Roman" w:cs="Times New Roman"/>
          <w:color w:val="auto"/>
          <w:sz w:val="24"/>
          <w:szCs w:val="24"/>
        </w:rPr>
        <w:t xml:space="preserve"> de licitar e contratar e</w:t>
      </w:r>
    </w:p>
    <w:p w14:paraId="54E7DCDD" w14:textId="17B326D1"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r w:rsidR="00B91104">
        <w:rPr>
          <w:rFonts w:ascii="Times New Roman" w:hAnsi="Times New Roman" w:cs="Times New Roman"/>
          <w:color w:val="auto"/>
          <w:sz w:val="24"/>
          <w:szCs w:val="24"/>
        </w:rPr>
        <w:t>4 declarações</w:t>
      </w:r>
      <w:r>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5E10DC68"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10.1.14 Na aplicação das sanções serão considerados:</w:t>
      </w:r>
    </w:p>
    <w:p w14:paraId="47E45E9E"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10.1.14.1 a natureza e a gravidade da infração cometida.</w:t>
      </w:r>
    </w:p>
    <w:p w14:paraId="1F0EAF43"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10.1.14.2 as peculiaridades do caso concreto</w:t>
      </w:r>
    </w:p>
    <w:p w14:paraId="11666B58"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10.1.14.3 as circunstâncias agravantes ou atenuantes</w:t>
      </w:r>
    </w:p>
    <w:p w14:paraId="2130C5D2"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10.1.14.4 os danos que dela provierem para a Administração Pública</w:t>
      </w:r>
    </w:p>
    <w:p w14:paraId="6721BB44"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10.1.14.5 a implantação ou o aperfeiçoamento de programa de integridade, conforme normas e orientações dos órgãos de controle.</w:t>
      </w:r>
    </w:p>
    <w:p w14:paraId="1419FF77"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446A30F4"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10.1.16 Para as infrações previstas nos itens 10.1.1, 10.1.2 e 10.1.3, a multa será de 0,5% a 15% do valor do contrato licitado.</w:t>
      </w:r>
    </w:p>
    <w:p w14:paraId="38E4C760" w14:textId="77777777" w:rsidR="00F359A4" w:rsidRDefault="00F359A4" w:rsidP="00F359A4">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10.1.17 Para as infrações previstas nos itens 10.1.4, 10.1.5, 10.1.6, 10.1.7 e 10.1.8 a multa será de 15% a 30% do valor do contrato licitado.</w:t>
      </w:r>
    </w:p>
    <w:p w14:paraId="3BC17356"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07726C55"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10.1.19 Na aplicação da sanção de multa será facultada a defesa do interessado no prazo de 15 (quinze) dias úteis, contado da data de sua intimação.</w:t>
      </w:r>
    </w:p>
    <w:p w14:paraId="4BB2B44C"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BBA306"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8" w:anchor="art156§5" w:history="1">
        <w:r>
          <w:rPr>
            <w:rStyle w:val="Hyperlink"/>
            <w:rFonts w:ascii="Times New Roman" w:hAnsi="Times New Roman"/>
            <w:color w:val="auto"/>
            <w:sz w:val="24"/>
            <w:szCs w:val="24"/>
          </w:rPr>
          <w:t>art. 156, §5º, da Lei n.º 14.133/2021</w:t>
        </w:r>
      </w:hyperlink>
      <w:r>
        <w:rPr>
          <w:rFonts w:ascii="Times New Roman" w:hAnsi="Times New Roman"/>
          <w:sz w:val="24"/>
          <w:szCs w:val="24"/>
        </w:rPr>
        <w:t>.</w:t>
      </w:r>
    </w:p>
    <w:p w14:paraId="3669E7BC"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17EBE6E0"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04CF1B"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8A0D55"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2E5D81"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10.1.26 O recurso e o pedido de reconsideração terão efeito suspensivo do ato ou da decisão recorrida até que sobrevenha decisão final da autoridade competente.</w:t>
      </w:r>
    </w:p>
    <w:p w14:paraId="07C5FFB9" w14:textId="77777777" w:rsidR="00F359A4" w:rsidRDefault="00F359A4" w:rsidP="00F359A4">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10.1.27 A aplicação das sanções previstas neste edital não exclui, em hipótese alguma, a obrigação de reparação integral dos danos causados.</w:t>
      </w:r>
    </w:p>
    <w:p w14:paraId="51F01839" w14:textId="77777777" w:rsidR="00F359A4" w:rsidRDefault="00F359A4" w:rsidP="00F359A4">
      <w:pPr>
        <w:spacing w:beforeLines="30" w:before="72" w:afterLines="30" w:after="72"/>
        <w:jc w:val="both"/>
        <w:rPr>
          <w:szCs w:val="24"/>
        </w:rPr>
      </w:pPr>
    </w:p>
    <w:p w14:paraId="02DE2F82"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20D137D0" w14:textId="77777777" w:rsidR="00F359A4" w:rsidRDefault="00F359A4" w:rsidP="00F359A4">
      <w:pPr>
        <w:numPr>
          <w:ilvl w:val="1"/>
          <w:numId w:val="0"/>
        </w:numPr>
        <w:suppressAutoHyphens w:val="0"/>
        <w:spacing w:beforeLines="30" w:before="72" w:afterLines="30" w:after="72"/>
        <w:jc w:val="both"/>
        <w:rPr>
          <w:szCs w:val="24"/>
        </w:rPr>
      </w:pPr>
      <w:r>
        <w:rPr>
          <w:szCs w:val="24"/>
        </w:rPr>
        <w:t>11.1 O contrato se extingue quando vencido o prazo nele estipulado, independentemente de terem sido cumpridas ou não as obrigações de ambas as partes contraentes.</w:t>
      </w:r>
    </w:p>
    <w:p w14:paraId="1556F924" w14:textId="77777777" w:rsidR="00F359A4" w:rsidRDefault="00F359A4" w:rsidP="00F359A4">
      <w:pPr>
        <w:numPr>
          <w:ilvl w:val="2"/>
          <w:numId w:val="0"/>
        </w:numPr>
        <w:suppressAutoHyphens w:val="0"/>
        <w:spacing w:beforeLines="30" w:before="72" w:afterLines="30" w:after="72"/>
        <w:jc w:val="both"/>
        <w:rPr>
          <w:szCs w:val="24"/>
        </w:rPr>
      </w:pPr>
      <w:r>
        <w:rPr>
          <w:szCs w:val="24"/>
        </w:rPr>
        <w:t>11.2 O contrato pode ser extinto antes do prazo nele fixado, sem ônus para o Contratante, quando esta não dispuser de créditos orçamentários para sua continuidade ou quando entender que o contrato não mais lhe oferece vantagem.</w:t>
      </w:r>
    </w:p>
    <w:p w14:paraId="44A084A3" w14:textId="77777777" w:rsidR="00F359A4" w:rsidRDefault="00F359A4" w:rsidP="00F359A4">
      <w:pPr>
        <w:numPr>
          <w:ilvl w:val="2"/>
          <w:numId w:val="0"/>
        </w:numPr>
        <w:suppressAutoHyphens w:val="0"/>
        <w:spacing w:beforeLines="30" w:before="72" w:afterLines="30" w:after="72"/>
        <w:jc w:val="both"/>
        <w:rPr>
          <w:szCs w:val="24"/>
        </w:rPr>
      </w:pPr>
      <w:r>
        <w:rPr>
          <w:szCs w:val="24"/>
        </w:rPr>
        <w:t>11.3 A extinção nesta hipótese ocorrerá na próxima data de aniversário do contrato, desde que haja a notificação do contratado pelo contratante nesse sentido com pelo menos 2 (dois) meses de antecedência desse dia.</w:t>
      </w:r>
    </w:p>
    <w:p w14:paraId="5D0D41A5" w14:textId="77777777" w:rsidR="00F359A4" w:rsidRDefault="00F359A4" w:rsidP="00F359A4">
      <w:pPr>
        <w:numPr>
          <w:ilvl w:val="2"/>
          <w:numId w:val="0"/>
        </w:numPr>
        <w:suppressAutoHyphens w:val="0"/>
        <w:spacing w:beforeLines="30" w:before="72" w:afterLines="30" w:after="72"/>
        <w:jc w:val="both"/>
        <w:rPr>
          <w:szCs w:val="24"/>
        </w:rPr>
      </w:pPr>
      <w:r>
        <w:rPr>
          <w:szCs w:val="24"/>
        </w:rPr>
        <w:t>11.4 Caso a notificação da não-continuidade do contrato de que trata este subitem ocorra com menos de 2 (dois) meses da data de aniversário, a extinção contratual ocorrerá após 2 (dois) meses da data da comunicação.</w:t>
      </w:r>
    </w:p>
    <w:p w14:paraId="609C4E60" w14:textId="77777777" w:rsidR="00F359A4" w:rsidRDefault="00F359A4" w:rsidP="00F359A4">
      <w:pPr>
        <w:numPr>
          <w:ilvl w:val="1"/>
          <w:numId w:val="0"/>
        </w:numPr>
        <w:suppressAutoHyphens w:val="0"/>
        <w:spacing w:beforeLines="30" w:before="72" w:afterLines="30" w:after="72"/>
        <w:jc w:val="both"/>
        <w:rPr>
          <w:szCs w:val="24"/>
        </w:rPr>
      </w:pPr>
      <w:r>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6777A73E" w14:textId="77777777" w:rsidR="00F359A4" w:rsidRDefault="00F359A4" w:rsidP="00F359A4">
      <w:pPr>
        <w:numPr>
          <w:ilvl w:val="2"/>
          <w:numId w:val="0"/>
        </w:numPr>
        <w:suppressAutoHyphens w:val="0"/>
        <w:spacing w:beforeLines="30" w:before="72" w:afterLines="30" w:after="72"/>
        <w:jc w:val="both"/>
        <w:rPr>
          <w:szCs w:val="24"/>
        </w:rPr>
      </w:pPr>
      <w:r>
        <w:rPr>
          <w:szCs w:val="24"/>
        </w:rPr>
        <w:t>11.6 Nesta hipótese, aplicam-se também os artigos 138 e 139 da mesma Lei.</w:t>
      </w:r>
    </w:p>
    <w:p w14:paraId="7457E4B7" w14:textId="77777777" w:rsidR="00F359A4" w:rsidRDefault="00F359A4" w:rsidP="00F359A4">
      <w:pPr>
        <w:numPr>
          <w:ilvl w:val="2"/>
          <w:numId w:val="0"/>
        </w:numPr>
        <w:suppressAutoHyphens w:val="0"/>
        <w:spacing w:beforeLines="30" w:before="72" w:afterLines="30" w:after="72"/>
        <w:jc w:val="both"/>
        <w:rPr>
          <w:szCs w:val="24"/>
        </w:rPr>
      </w:pPr>
      <w:r>
        <w:rPr>
          <w:szCs w:val="24"/>
        </w:rPr>
        <w:t>11.7 A alteração social ou a modificação da finalidade ou da estrutura da empresa não ensejará a rescisão se não restringir sua capacidade de concluir o contrato.</w:t>
      </w:r>
    </w:p>
    <w:p w14:paraId="6AEE2F99" w14:textId="77777777" w:rsidR="00F359A4" w:rsidRDefault="00F359A4" w:rsidP="00F359A4">
      <w:pPr>
        <w:numPr>
          <w:ilvl w:val="3"/>
          <w:numId w:val="0"/>
        </w:numPr>
        <w:suppressAutoHyphens w:val="0"/>
        <w:spacing w:beforeLines="30" w:before="72" w:afterLines="30" w:after="72"/>
        <w:jc w:val="both"/>
        <w:rPr>
          <w:szCs w:val="24"/>
        </w:rPr>
      </w:pPr>
      <w:r>
        <w:rPr>
          <w:szCs w:val="24"/>
        </w:rPr>
        <w:t>11.8 Se a operação implicar mudança da pessoa jurídica contratada, deverá ser formalizado termo aditivo para alteração subjetiva.</w:t>
      </w:r>
    </w:p>
    <w:p w14:paraId="4EA4E8CF" w14:textId="77777777" w:rsidR="00F359A4" w:rsidRDefault="00F359A4" w:rsidP="00F359A4">
      <w:pPr>
        <w:numPr>
          <w:ilvl w:val="1"/>
          <w:numId w:val="0"/>
        </w:numPr>
        <w:suppressAutoHyphens w:val="0"/>
        <w:spacing w:beforeLines="30" w:before="72" w:afterLines="30" w:after="72"/>
        <w:jc w:val="both"/>
        <w:rPr>
          <w:szCs w:val="24"/>
        </w:rPr>
      </w:pPr>
      <w:r>
        <w:rPr>
          <w:szCs w:val="24"/>
        </w:rPr>
        <w:t>11.9 O termo de rescisão, sempre que possível, será precedido:</w:t>
      </w:r>
    </w:p>
    <w:p w14:paraId="27841A27" w14:textId="77777777" w:rsidR="00F359A4" w:rsidRDefault="00F359A4" w:rsidP="00F359A4">
      <w:pPr>
        <w:numPr>
          <w:ilvl w:val="2"/>
          <w:numId w:val="0"/>
        </w:numPr>
        <w:suppressAutoHyphens w:val="0"/>
        <w:spacing w:beforeLines="30" w:before="72" w:afterLines="30" w:after="72"/>
        <w:jc w:val="both"/>
        <w:rPr>
          <w:szCs w:val="24"/>
        </w:rPr>
      </w:pPr>
      <w:r>
        <w:rPr>
          <w:szCs w:val="24"/>
        </w:rPr>
        <w:t>11.9.1 Balanço dos eventos contratuais já cumpridos ou parcialmente cumpridos;</w:t>
      </w:r>
    </w:p>
    <w:p w14:paraId="11EC128D" w14:textId="77777777" w:rsidR="00F359A4" w:rsidRDefault="00F359A4" w:rsidP="00F359A4">
      <w:pPr>
        <w:numPr>
          <w:ilvl w:val="2"/>
          <w:numId w:val="0"/>
        </w:numPr>
        <w:suppressAutoHyphens w:val="0"/>
        <w:spacing w:beforeLines="30" w:before="72" w:afterLines="30" w:after="72"/>
        <w:jc w:val="both"/>
        <w:rPr>
          <w:szCs w:val="24"/>
        </w:rPr>
      </w:pPr>
      <w:r>
        <w:rPr>
          <w:szCs w:val="24"/>
        </w:rPr>
        <w:t>11.9.2 Relação dos pagamentos já efetuados e ainda devidos;</w:t>
      </w:r>
    </w:p>
    <w:p w14:paraId="28907088" w14:textId="77777777" w:rsidR="00F359A4" w:rsidRDefault="00F359A4" w:rsidP="00F359A4">
      <w:pPr>
        <w:numPr>
          <w:ilvl w:val="2"/>
          <w:numId w:val="0"/>
        </w:numPr>
        <w:suppressAutoHyphens w:val="0"/>
        <w:spacing w:beforeLines="30" w:before="72" w:afterLines="30" w:after="72"/>
        <w:jc w:val="both"/>
        <w:rPr>
          <w:szCs w:val="24"/>
          <w:lang w:eastAsia="pt-BR"/>
        </w:rPr>
      </w:pPr>
      <w:r>
        <w:rPr>
          <w:szCs w:val="24"/>
        </w:rPr>
        <w:t>11.9.3 Indenizações e multas.</w:t>
      </w:r>
    </w:p>
    <w:p w14:paraId="4839EBEB" w14:textId="77777777" w:rsidR="00F359A4" w:rsidRDefault="00F359A4" w:rsidP="00F359A4">
      <w:pPr>
        <w:spacing w:beforeLines="30" w:before="72" w:afterLines="30" w:after="72"/>
        <w:jc w:val="both"/>
        <w:rPr>
          <w:szCs w:val="24"/>
          <w:lang w:eastAsia="pt-BR"/>
        </w:rPr>
      </w:pPr>
    </w:p>
    <w:p w14:paraId="711C8064"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6D767D5A" w14:textId="77777777" w:rsidR="00F359A4" w:rsidRDefault="00F359A4" w:rsidP="00F359A4">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75B3DDCD" w14:textId="77777777" w:rsidR="00F359A4" w:rsidRDefault="00F359A4" w:rsidP="00F359A4">
      <w:pPr>
        <w:spacing w:beforeLines="30" w:before="72" w:afterLines="30" w:after="72"/>
        <w:jc w:val="both"/>
        <w:rPr>
          <w:szCs w:val="24"/>
          <w:highlight w:val="yellow"/>
        </w:rPr>
      </w:pPr>
      <w:r>
        <w:rPr>
          <w:szCs w:val="24"/>
          <w:highlight w:val="yellow"/>
        </w:rPr>
        <w:t xml:space="preserve">I - Gestão/Unidade: </w:t>
      </w:r>
    </w:p>
    <w:p w14:paraId="10510846" w14:textId="77777777" w:rsidR="00F359A4" w:rsidRDefault="00F359A4" w:rsidP="00F359A4">
      <w:pPr>
        <w:spacing w:beforeLines="30" w:before="72" w:afterLines="30" w:after="72"/>
        <w:jc w:val="both"/>
        <w:rPr>
          <w:szCs w:val="24"/>
          <w:highlight w:val="yellow"/>
        </w:rPr>
      </w:pPr>
      <w:r>
        <w:rPr>
          <w:szCs w:val="24"/>
          <w:highlight w:val="yellow"/>
        </w:rPr>
        <w:t xml:space="preserve">II - Fonte de Recursos:  </w:t>
      </w:r>
    </w:p>
    <w:p w14:paraId="0FB71038" w14:textId="77777777" w:rsidR="00F359A4" w:rsidRDefault="00F359A4" w:rsidP="00F359A4">
      <w:pPr>
        <w:spacing w:beforeLines="30" w:before="72" w:afterLines="30" w:after="72"/>
        <w:jc w:val="both"/>
        <w:rPr>
          <w:szCs w:val="24"/>
          <w:highlight w:val="yellow"/>
        </w:rPr>
      </w:pPr>
      <w:r>
        <w:rPr>
          <w:szCs w:val="24"/>
          <w:highlight w:val="yellow"/>
        </w:rPr>
        <w:t xml:space="preserve">III - Programa de Trabalho: </w:t>
      </w:r>
    </w:p>
    <w:p w14:paraId="7CF5DCF4" w14:textId="77777777" w:rsidR="00F359A4" w:rsidRDefault="00F359A4" w:rsidP="00F359A4">
      <w:pPr>
        <w:spacing w:beforeLines="30" w:before="72" w:afterLines="30" w:after="72"/>
        <w:jc w:val="both"/>
        <w:rPr>
          <w:szCs w:val="24"/>
        </w:rPr>
      </w:pPr>
      <w:r>
        <w:rPr>
          <w:szCs w:val="24"/>
          <w:highlight w:val="yellow"/>
        </w:rPr>
        <w:lastRenderedPageBreak/>
        <w:t>IV - Elemento de Despesa:</w:t>
      </w:r>
    </w:p>
    <w:p w14:paraId="7F2A67B6" w14:textId="77777777" w:rsidR="00F359A4" w:rsidRDefault="00F359A4" w:rsidP="00F359A4">
      <w:pPr>
        <w:numPr>
          <w:ilvl w:val="1"/>
          <w:numId w:val="0"/>
        </w:numPr>
        <w:suppressAutoHyphens w:val="0"/>
        <w:spacing w:beforeLines="30" w:before="72" w:afterLines="30" w:after="72"/>
        <w:jc w:val="both"/>
        <w:rPr>
          <w:bCs/>
          <w:szCs w:val="24"/>
        </w:rPr>
      </w:pPr>
      <w:r>
        <w:rPr>
          <w:szCs w:val="24"/>
        </w:rPr>
        <w:t>A dotação relativa aos exercícios financeiros subsequentes será indicada após aprovação da Lei Orçamentária respectiva e liberação dos créditos correspondentes, mediante apostilamento.</w:t>
      </w:r>
    </w:p>
    <w:p w14:paraId="18D9A0B0" w14:textId="77777777" w:rsidR="00F359A4" w:rsidRDefault="00F359A4" w:rsidP="00F359A4">
      <w:pPr>
        <w:spacing w:beforeLines="30" w:before="72" w:afterLines="30" w:after="72"/>
        <w:jc w:val="both"/>
        <w:rPr>
          <w:bCs/>
          <w:szCs w:val="24"/>
        </w:rPr>
      </w:pPr>
    </w:p>
    <w:p w14:paraId="6FF6453E"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TERCEIRA– DOS CASOS OMISSOS (art. 92, III)</w:t>
      </w:r>
    </w:p>
    <w:p w14:paraId="55CB5C66" w14:textId="77777777" w:rsidR="00F359A4" w:rsidRDefault="00F359A4" w:rsidP="00F359A4">
      <w:pPr>
        <w:numPr>
          <w:ilvl w:val="1"/>
          <w:numId w:val="0"/>
        </w:numPr>
        <w:suppressAutoHyphens w:val="0"/>
        <w:spacing w:beforeLines="30" w:before="72" w:afterLines="30" w:after="72"/>
        <w:jc w:val="both"/>
        <w:rPr>
          <w:szCs w:val="24"/>
        </w:rPr>
      </w:pPr>
      <w:r>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5A49F13" w14:textId="77777777" w:rsidR="00F359A4" w:rsidRDefault="00F359A4" w:rsidP="00F359A4">
      <w:pPr>
        <w:spacing w:beforeLines="30" w:before="72" w:afterLines="30" w:after="72"/>
        <w:jc w:val="both"/>
        <w:rPr>
          <w:szCs w:val="24"/>
        </w:rPr>
      </w:pPr>
    </w:p>
    <w:p w14:paraId="47779CEE"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ALTERAÇÕES</w:t>
      </w:r>
    </w:p>
    <w:p w14:paraId="52CC2835" w14:textId="77777777" w:rsidR="00F359A4" w:rsidRDefault="00F359A4" w:rsidP="00F359A4">
      <w:pPr>
        <w:numPr>
          <w:ilvl w:val="1"/>
          <w:numId w:val="0"/>
        </w:numPr>
        <w:suppressAutoHyphens w:val="0"/>
        <w:spacing w:beforeLines="30" w:before="72" w:afterLines="30" w:after="72"/>
        <w:jc w:val="both"/>
        <w:rPr>
          <w:szCs w:val="24"/>
        </w:rPr>
      </w:pPr>
      <w:r>
        <w:rPr>
          <w:szCs w:val="24"/>
        </w:rPr>
        <w:t>14.2 Eventuais alterações contratuais reger-se-ão pela disciplina dos arts. 124 e seguintes da Lei nº 14.133, de 2021.</w:t>
      </w:r>
    </w:p>
    <w:p w14:paraId="7D2F599C" w14:textId="77777777" w:rsidR="00F359A4" w:rsidRDefault="00F359A4" w:rsidP="00F359A4">
      <w:pPr>
        <w:numPr>
          <w:ilvl w:val="1"/>
          <w:numId w:val="0"/>
        </w:numPr>
        <w:suppressAutoHyphens w:val="0"/>
        <w:spacing w:beforeLines="30" w:before="72" w:afterLines="30" w:after="72"/>
        <w:jc w:val="both"/>
        <w:rPr>
          <w:szCs w:val="24"/>
        </w:rPr>
      </w:pPr>
      <w:r>
        <w:rPr>
          <w:szCs w:val="24"/>
        </w:rPr>
        <w:t>14.2 O Contratado é obrigado a aceitar, nas mesmas condições contratuais, os acréscimos ou supressões que se fizerem necessários, até o limite de 25% (vinte e cinco por cento) do valor inicial atualizado do contrato.</w:t>
      </w:r>
    </w:p>
    <w:p w14:paraId="1C8DA624" w14:textId="77777777" w:rsidR="00F359A4" w:rsidRDefault="00F359A4" w:rsidP="00F359A4">
      <w:pPr>
        <w:numPr>
          <w:ilvl w:val="1"/>
          <w:numId w:val="0"/>
        </w:numPr>
        <w:suppressAutoHyphens w:val="0"/>
        <w:spacing w:beforeLines="30" w:before="72" w:afterLines="30" w:after="72"/>
        <w:jc w:val="both"/>
        <w:rPr>
          <w:szCs w:val="24"/>
        </w:rPr>
      </w:pPr>
      <w:r>
        <w:rPr>
          <w:szCs w:val="24"/>
        </w:rPr>
        <w:t>14.3 Registros que não caracterizam alteração do contrato podem ser realizados por simples apostila, dispensada a celebração de termo aditivo, na forma do art. 136 da Lei nº 14.133, de 2021.</w:t>
      </w:r>
    </w:p>
    <w:p w14:paraId="012B7F49" w14:textId="77777777" w:rsidR="00F359A4" w:rsidRDefault="00F359A4" w:rsidP="00F359A4">
      <w:pPr>
        <w:spacing w:beforeLines="30" w:before="72" w:afterLines="30" w:after="72"/>
        <w:jc w:val="both"/>
        <w:rPr>
          <w:szCs w:val="24"/>
        </w:rPr>
      </w:pPr>
    </w:p>
    <w:p w14:paraId="7CBEBC94"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PUBLICAÇÃO</w:t>
      </w:r>
    </w:p>
    <w:p w14:paraId="3C556849" w14:textId="77777777" w:rsidR="00F359A4" w:rsidRDefault="00F359A4" w:rsidP="00F359A4">
      <w:pPr>
        <w:numPr>
          <w:ilvl w:val="1"/>
          <w:numId w:val="0"/>
        </w:numPr>
        <w:suppressAutoHyphens w:val="0"/>
        <w:spacing w:beforeLines="30" w:before="72" w:afterLines="30" w:after="72"/>
        <w:jc w:val="both"/>
        <w:rPr>
          <w:szCs w:val="24"/>
        </w:rPr>
      </w:pPr>
      <w:r>
        <w:rPr>
          <w:szCs w:val="24"/>
        </w:rPr>
        <w:t>15.1 Incumbirá ao Contratante providenciar a publicação deste instrumento nos termos e condições previstas na Lei nº 14.133/21.</w:t>
      </w:r>
    </w:p>
    <w:p w14:paraId="338E9AE7" w14:textId="77777777" w:rsidR="00F359A4" w:rsidRDefault="00F359A4" w:rsidP="00F359A4">
      <w:pPr>
        <w:spacing w:beforeLines="30" w:before="72" w:afterLines="30" w:after="72"/>
        <w:jc w:val="both"/>
        <w:rPr>
          <w:szCs w:val="24"/>
        </w:rPr>
      </w:pPr>
    </w:p>
    <w:p w14:paraId="00D9565B" w14:textId="77777777" w:rsidR="00F359A4" w:rsidRDefault="00F359A4" w:rsidP="00F359A4">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FORO (art. 92, §1º)</w:t>
      </w:r>
    </w:p>
    <w:p w14:paraId="2CD28AA5" w14:textId="77777777" w:rsidR="00F359A4" w:rsidRDefault="00F359A4" w:rsidP="00F359A4">
      <w:pPr>
        <w:numPr>
          <w:ilvl w:val="1"/>
          <w:numId w:val="0"/>
        </w:numPr>
        <w:suppressAutoHyphens w:val="0"/>
        <w:spacing w:beforeLines="30" w:before="72" w:afterLines="30" w:after="72"/>
        <w:jc w:val="both"/>
        <w:rPr>
          <w:szCs w:val="24"/>
        </w:rPr>
      </w:pPr>
      <w:r>
        <w:rPr>
          <w:szCs w:val="24"/>
        </w:rPr>
        <w:t xml:space="preserve">16.1 É eleito o Foro da Comarca de Bela Vista-MS para dirimir os litígios que decorrerem da execução deste Termo de Contrato que não possam ser compostos pela conciliação, conforme art. 92, §1º da Lei nº 14.133/21. </w:t>
      </w:r>
    </w:p>
    <w:p w14:paraId="241DAE84" w14:textId="77777777" w:rsidR="00F359A4" w:rsidRDefault="00F359A4" w:rsidP="00F359A4">
      <w:pPr>
        <w:spacing w:beforeLines="30" w:before="72" w:afterLines="30" w:after="72"/>
        <w:jc w:val="both"/>
        <w:rPr>
          <w:szCs w:val="24"/>
        </w:rPr>
      </w:pPr>
      <w:r>
        <w:rPr>
          <w:szCs w:val="24"/>
        </w:rPr>
        <w:t>...........................................,  .......... de.......................................... de 20.....</w:t>
      </w:r>
    </w:p>
    <w:p w14:paraId="21BCC360" w14:textId="77777777" w:rsidR="00F359A4" w:rsidRDefault="00F359A4" w:rsidP="00F359A4">
      <w:pPr>
        <w:spacing w:beforeLines="30" w:before="72" w:afterLines="30" w:after="72"/>
        <w:jc w:val="center"/>
        <w:rPr>
          <w:bCs/>
          <w:szCs w:val="24"/>
        </w:rPr>
      </w:pPr>
      <w:r>
        <w:rPr>
          <w:bCs/>
          <w:szCs w:val="24"/>
        </w:rPr>
        <w:t>Representante legal do CONTRATANTE</w:t>
      </w:r>
    </w:p>
    <w:p w14:paraId="61A00BA8" w14:textId="77777777" w:rsidR="00F359A4" w:rsidRDefault="00F359A4" w:rsidP="00F359A4">
      <w:pPr>
        <w:spacing w:beforeLines="30" w:before="72" w:afterLines="30" w:after="72"/>
        <w:jc w:val="center"/>
        <w:rPr>
          <w:szCs w:val="24"/>
        </w:rPr>
      </w:pPr>
      <w:r>
        <w:rPr>
          <w:bCs/>
          <w:szCs w:val="24"/>
        </w:rPr>
        <w:t>Representante</w:t>
      </w:r>
      <w:r>
        <w:rPr>
          <w:szCs w:val="24"/>
        </w:rPr>
        <w:t xml:space="preserve"> legal do CONTRATADO</w:t>
      </w:r>
    </w:p>
    <w:p w14:paraId="53EC230E" w14:textId="77777777" w:rsidR="00F359A4" w:rsidRDefault="00F359A4" w:rsidP="00F359A4">
      <w:pPr>
        <w:spacing w:beforeLines="30" w:before="72" w:afterLines="30" w:after="72"/>
        <w:jc w:val="both"/>
        <w:rPr>
          <w:szCs w:val="24"/>
        </w:rPr>
      </w:pPr>
      <w:r>
        <w:rPr>
          <w:szCs w:val="24"/>
        </w:rPr>
        <w:t>TESTEMUNHAS:</w:t>
      </w:r>
    </w:p>
    <w:p w14:paraId="2509AB5A" w14:textId="77777777" w:rsidR="00F359A4" w:rsidRDefault="00F359A4" w:rsidP="00F359A4">
      <w:pPr>
        <w:spacing w:beforeLines="30" w:before="72" w:afterLines="30" w:after="72"/>
        <w:rPr>
          <w:szCs w:val="24"/>
        </w:rPr>
      </w:pPr>
      <w:r>
        <w:rPr>
          <w:szCs w:val="24"/>
        </w:rPr>
        <w:t>1-</w:t>
      </w:r>
    </w:p>
    <w:p w14:paraId="6D1A1E5F" w14:textId="1C097826" w:rsidR="004E3212" w:rsidRDefault="004E3212" w:rsidP="00F359A4">
      <w:pPr>
        <w:spacing w:beforeLines="30" w:before="72" w:afterLines="30" w:after="72"/>
        <w:rPr>
          <w:szCs w:val="24"/>
        </w:rPr>
      </w:pPr>
      <w:r>
        <w:rPr>
          <w:szCs w:val="24"/>
        </w:rPr>
        <w:t>2-</w:t>
      </w:r>
    </w:p>
    <w:p w14:paraId="71F5BCAC"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4AC82D97" w14:textId="77777777" w:rsidR="008E3876" w:rsidRDefault="008E3876">
      <w:pPr>
        <w:suppressAutoHyphens w:val="0"/>
        <w:rPr>
          <w:b/>
          <w:szCs w:val="24"/>
        </w:rPr>
      </w:pPr>
      <w:r>
        <w:rPr>
          <w:b/>
          <w:szCs w:val="24"/>
        </w:rPr>
        <w:br w:type="page"/>
      </w:r>
    </w:p>
    <w:p w14:paraId="111F8316" w14:textId="6CFD9CDC" w:rsidR="008E3876" w:rsidRDefault="008E3876">
      <w:pPr>
        <w:suppressAutoHyphens w:val="0"/>
        <w:rPr>
          <w:b/>
          <w:szCs w:val="24"/>
        </w:rPr>
      </w:pPr>
    </w:p>
    <w:p w14:paraId="6691A303" w14:textId="752194A6"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ANEXO I</w:t>
      </w:r>
      <w:r w:rsidR="008E3876">
        <w:rPr>
          <w:b/>
          <w:szCs w:val="24"/>
        </w:rPr>
        <w:t>V</w:t>
      </w:r>
      <w:r>
        <w:rPr>
          <w:b/>
          <w:szCs w:val="24"/>
        </w:rPr>
        <w:t xml:space="preserve"> – Modelo de Declaração</w:t>
      </w:r>
    </w:p>
    <w:p w14:paraId="7C278DE4"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Default="006B2DF2" w:rsidP="00A44A42">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14:textId="77777777" w:rsidR="00FC020A" w:rsidRDefault="00FC020A" w:rsidP="00A44A42">
      <w:pPr>
        <w:spacing w:beforeLines="30" w:before="72" w:afterLines="30" w:after="72"/>
        <w:jc w:val="both"/>
        <w:rPr>
          <w:szCs w:val="24"/>
        </w:rPr>
      </w:pPr>
    </w:p>
    <w:p w14:paraId="3DD74A16" w14:textId="77777777" w:rsidR="00FC020A" w:rsidRDefault="006B2DF2" w:rsidP="00A44A42">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14:textId="77777777" w:rsidR="00FC020A" w:rsidRDefault="006B2DF2" w:rsidP="00A44A42">
      <w:pPr>
        <w:spacing w:beforeLines="30" w:before="72" w:afterLines="30" w:after="72"/>
        <w:jc w:val="both"/>
        <w:rPr>
          <w:szCs w:val="24"/>
        </w:rPr>
      </w:pPr>
      <w:r>
        <w:rPr>
          <w:szCs w:val="24"/>
        </w:rPr>
        <w:t>II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77777777" w:rsidR="00FC020A" w:rsidRDefault="006B2DF2" w:rsidP="00A44A42">
      <w:pPr>
        <w:spacing w:beforeLines="30" w:before="72" w:afterLines="30" w:after="72"/>
        <w:jc w:val="both"/>
        <w:rPr>
          <w:szCs w:val="24"/>
        </w:rPr>
      </w:pPr>
      <w:r>
        <w:rPr>
          <w:szCs w:val="24"/>
        </w:rPr>
        <w:t xml:space="preserve">III- não emprega menor de 18 anos em trabalho noturno, perigoso ou insalubre e não emprega menor de 16 anos, salvo menor, a partir de 14 anos, na condição de aprendiz, nos termos do </w:t>
      </w:r>
      <w:hyperlink r:id="rId59" w:anchor="art7" w:history="1">
        <w:r w:rsidR="00FC020A">
          <w:rPr>
            <w:rStyle w:val="Hyperlink"/>
            <w:color w:val="auto"/>
            <w:szCs w:val="24"/>
          </w:rPr>
          <w:t>artigo 7°, XXXIII, da Constituição</w:t>
        </w:r>
      </w:hyperlink>
      <w:r>
        <w:rPr>
          <w:szCs w:val="24"/>
        </w:rPr>
        <w:t>;</w:t>
      </w:r>
    </w:p>
    <w:p w14:paraId="11EEF667"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possui empregados executando trabalho degradante ou forçado, observando o disposto nos </w:t>
      </w:r>
      <w:hyperlink r:id="rId60" w:history="1">
        <w:r w:rsidR="00FC020A">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176F8B9C"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 - cumpre as exigências de reserva de cargos para pessoa com deficiência e para reabilitado da Previdência Social, previstas em lei e em outras normas específicas.</w:t>
      </w:r>
    </w:p>
    <w:p w14:paraId="7CAD21BC" w14:textId="18F436C4" w:rsidR="000E6E27"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Default="00FC020A" w:rsidP="00A44A42">
      <w:pPr>
        <w:tabs>
          <w:tab w:val="left" w:pos="-426"/>
        </w:tabs>
        <w:spacing w:beforeLines="30" w:before="72" w:afterLines="30" w:after="72"/>
        <w:jc w:val="both"/>
        <w:rPr>
          <w:szCs w:val="24"/>
        </w:rPr>
      </w:pPr>
    </w:p>
    <w:p w14:paraId="386D7512" w14:textId="77777777" w:rsidR="00FC020A" w:rsidRDefault="00FC020A" w:rsidP="00A44A42">
      <w:pPr>
        <w:spacing w:beforeLines="30" w:before="72" w:afterLines="30" w:after="72"/>
        <w:jc w:val="both"/>
        <w:rPr>
          <w:szCs w:val="24"/>
        </w:rPr>
      </w:pPr>
    </w:p>
    <w:p w14:paraId="5A30FA6C" w14:textId="77777777" w:rsidR="00FC020A" w:rsidRDefault="006B2DF2" w:rsidP="00A44A42">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2403D4A2" w14:textId="77777777" w:rsidR="00FC020A" w:rsidRDefault="00FC020A" w:rsidP="00A44A42">
      <w:pPr>
        <w:spacing w:beforeLines="30" w:before="72" w:afterLines="30" w:after="72"/>
        <w:jc w:val="right"/>
        <w:rPr>
          <w:szCs w:val="24"/>
        </w:rPr>
      </w:pPr>
    </w:p>
    <w:p w14:paraId="420104B2" w14:textId="77777777" w:rsidR="00FC020A" w:rsidRDefault="00FC020A" w:rsidP="00A44A42">
      <w:pPr>
        <w:spacing w:beforeLines="30" w:before="72" w:afterLines="30" w:after="72"/>
        <w:jc w:val="center"/>
        <w:rPr>
          <w:szCs w:val="24"/>
        </w:rPr>
      </w:pPr>
    </w:p>
    <w:p w14:paraId="3C1E0332" w14:textId="77777777" w:rsidR="00FC020A" w:rsidRDefault="006B2DF2" w:rsidP="00A44A42">
      <w:pPr>
        <w:spacing w:beforeLines="30" w:before="72" w:afterLines="30" w:after="72"/>
        <w:jc w:val="center"/>
        <w:rPr>
          <w:szCs w:val="24"/>
        </w:rPr>
      </w:pPr>
      <w:r>
        <w:rPr>
          <w:szCs w:val="24"/>
        </w:rPr>
        <w:t>____________________________________________</w:t>
      </w:r>
    </w:p>
    <w:p w14:paraId="666D6988" w14:textId="77777777" w:rsidR="00FC020A" w:rsidRDefault="006B2DF2" w:rsidP="00A44A42">
      <w:pPr>
        <w:spacing w:beforeLines="30" w:before="72" w:afterLines="30" w:after="72"/>
        <w:jc w:val="center"/>
        <w:rPr>
          <w:szCs w:val="24"/>
        </w:rPr>
      </w:pPr>
      <w:r>
        <w:rPr>
          <w:szCs w:val="24"/>
        </w:rPr>
        <w:t>Nome e número da identidade e do CPF do declarante</w:t>
      </w:r>
    </w:p>
    <w:p w14:paraId="0E76747B" w14:textId="77777777" w:rsidR="00FC020A" w:rsidRDefault="006B2DF2" w:rsidP="00A44A42">
      <w:pPr>
        <w:spacing w:beforeLines="30" w:before="72" w:afterLines="30" w:after="72"/>
        <w:jc w:val="center"/>
        <w:rPr>
          <w:szCs w:val="24"/>
        </w:rPr>
      </w:pPr>
      <w:r>
        <w:rPr>
          <w:szCs w:val="24"/>
        </w:rPr>
        <w:t>(Representante Legal da empresa)</w:t>
      </w:r>
    </w:p>
    <w:p w14:paraId="715F3FA3" w14:textId="77777777" w:rsidR="00FC020A" w:rsidRDefault="00FC020A" w:rsidP="00A44A42">
      <w:pPr>
        <w:spacing w:beforeLines="30" w:before="72" w:afterLines="30" w:after="72"/>
        <w:jc w:val="both"/>
        <w:rPr>
          <w:szCs w:val="24"/>
        </w:rPr>
      </w:pPr>
    </w:p>
    <w:p w14:paraId="6E194FD1" w14:textId="77777777" w:rsidR="00FC020A" w:rsidRDefault="00FC020A" w:rsidP="00A44A42">
      <w:pPr>
        <w:spacing w:beforeLines="30" w:before="72" w:afterLines="30" w:after="72"/>
        <w:rPr>
          <w:szCs w:val="24"/>
        </w:rPr>
      </w:pPr>
    </w:p>
    <w:p w14:paraId="5C17EBA7" w14:textId="77777777" w:rsidR="00FC020A"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63972DD4" w14:textId="77777777" w:rsidR="00FC020A" w:rsidRDefault="00FC020A" w:rsidP="00A44A42">
      <w:pPr>
        <w:tabs>
          <w:tab w:val="left" w:pos="2190"/>
        </w:tabs>
        <w:spacing w:beforeLines="30" w:before="72" w:afterLines="30" w:after="72"/>
        <w:rPr>
          <w:szCs w:val="24"/>
        </w:rPr>
      </w:pPr>
    </w:p>
    <w:p w14:paraId="52021C49" w14:textId="77777777" w:rsidR="00C103C2" w:rsidRPr="00766ABC" w:rsidRDefault="00C103C2" w:rsidP="00C103C2">
      <w:pPr>
        <w:spacing w:before="30" w:after="30"/>
        <w:jc w:val="center"/>
        <w:rPr>
          <w:b/>
          <w:szCs w:val="24"/>
        </w:rPr>
      </w:pPr>
      <w:r w:rsidRPr="00766ABC">
        <w:rPr>
          <w:b/>
          <w:szCs w:val="24"/>
        </w:rPr>
        <w:lastRenderedPageBreak/>
        <w:t xml:space="preserve">ANEXO </w:t>
      </w:r>
      <w:r>
        <w:rPr>
          <w:b/>
          <w:szCs w:val="24"/>
        </w:rPr>
        <w:t>V</w:t>
      </w:r>
    </w:p>
    <w:p w14:paraId="3603F875" w14:textId="77777777" w:rsidR="00C103C2" w:rsidRPr="00766ABC" w:rsidRDefault="00C103C2" w:rsidP="00C103C2">
      <w:pPr>
        <w:spacing w:before="30" w:after="30"/>
        <w:jc w:val="center"/>
        <w:rPr>
          <w:b/>
          <w:szCs w:val="24"/>
        </w:rPr>
      </w:pPr>
    </w:p>
    <w:p w14:paraId="515F80F0" w14:textId="77777777" w:rsidR="00C103C2" w:rsidRPr="00766ABC" w:rsidRDefault="00C103C2" w:rsidP="00C103C2">
      <w:pPr>
        <w:spacing w:before="30" w:after="30"/>
        <w:jc w:val="center"/>
        <w:rPr>
          <w:b/>
          <w:szCs w:val="24"/>
        </w:rPr>
      </w:pPr>
      <w:r w:rsidRPr="00766ABC">
        <w:rPr>
          <w:b/>
          <w:szCs w:val="24"/>
        </w:rPr>
        <w:t>MODELO DE DECLARAÇÃO ME – EPP</w:t>
      </w:r>
    </w:p>
    <w:p w14:paraId="57E24842" w14:textId="77777777" w:rsidR="00C103C2" w:rsidRPr="00766ABC" w:rsidRDefault="00C103C2" w:rsidP="00C103C2">
      <w:pPr>
        <w:spacing w:before="30" w:after="30"/>
        <w:jc w:val="center"/>
        <w:rPr>
          <w:b/>
          <w:szCs w:val="24"/>
        </w:rPr>
      </w:pPr>
    </w:p>
    <w:p w14:paraId="1EFAFA59" w14:textId="77777777" w:rsidR="00C103C2" w:rsidRPr="00766ABC" w:rsidRDefault="00C103C2" w:rsidP="00C103C2">
      <w:pPr>
        <w:spacing w:before="30" w:after="30"/>
        <w:ind w:right="413"/>
        <w:jc w:val="both"/>
        <w:rPr>
          <w:szCs w:val="24"/>
        </w:rPr>
      </w:pPr>
    </w:p>
    <w:p w14:paraId="1D62F12A" w14:textId="77777777" w:rsidR="00C103C2" w:rsidRPr="00766ABC" w:rsidRDefault="00C103C2" w:rsidP="00C103C2">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w:t>
      </w:r>
      <w:r>
        <w:rPr>
          <w:bCs/>
          <w:szCs w:val="24"/>
        </w:rPr>
        <w:t>5</w:t>
      </w:r>
      <w:r w:rsidRPr="00766ABC">
        <w:rPr>
          <w:bCs/>
          <w:szCs w:val="24"/>
        </w:rPr>
        <w:t>,</w:t>
      </w:r>
      <w:r w:rsidRPr="00766ABC">
        <w:rPr>
          <w:szCs w:val="24"/>
        </w:rPr>
        <w:t xml:space="preserve"> sob as sanções administrativas cabíveis e sob penas da Lei, que esta empresa, na presente data, é considerada:</w:t>
      </w:r>
    </w:p>
    <w:p w14:paraId="77CAA103" w14:textId="77777777" w:rsidR="00C103C2" w:rsidRPr="00766ABC" w:rsidRDefault="00C103C2" w:rsidP="00C103C2">
      <w:pPr>
        <w:spacing w:before="30" w:after="30"/>
        <w:jc w:val="both"/>
        <w:rPr>
          <w:szCs w:val="24"/>
        </w:rPr>
      </w:pPr>
    </w:p>
    <w:p w14:paraId="338FD83E" w14:textId="77777777" w:rsidR="00C103C2" w:rsidRPr="00766ABC" w:rsidRDefault="00C103C2" w:rsidP="00C103C2">
      <w:pPr>
        <w:spacing w:before="30" w:after="30"/>
        <w:jc w:val="both"/>
        <w:rPr>
          <w:szCs w:val="24"/>
        </w:rPr>
      </w:pPr>
      <w:r w:rsidRPr="00766ABC">
        <w:rPr>
          <w:szCs w:val="24"/>
        </w:rPr>
        <w:t>() MICROEMPRESA, conforme Inciso I, art. 3° da Lei Complementar n° 123/2006;</w:t>
      </w:r>
    </w:p>
    <w:p w14:paraId="30678895" w14:textId="77777777" w:rsidR="00C103C2" w:rsidRPr="00766ABC" w:rsidRDefault="00C103C2" w:rsidP="00C103C2">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0EEF8F9A" w14:textId="77777777" w:rsidR="00C103C2" w:rsidRPr="00766ABC" w:rsidRDefault="00C103C2" w:rsidP="00C103C2">
      <w:pPr>
        <w:spacing w:before="30" w:after="30"/>
        <w:jc w:val="both"/>
        <w:rPr>
          <w:szCs w:val="24"/>
        </w:rPr>
      </w:pPr>
    </w:p>
    <w:p w14:paraId="1764C7C3" w14:textId="77777777" w:rsidR="00C103C2" w:rsidRDefault="00C103C2" w:rsidP="00C103C2">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10503BE4" w14:textId="77777777" w:rsidR="00C103C2" w:rsidRDefault="00C103C2" w:rsidP="00C103C2">
      <w:pPr>
        <w:spacing w:before="30" w:after="30"/>
        <w:jc w:val="both"/>
        <w:rPr>
          <w:szCs w:val="24"/>
        </w:rPr>
      </w:pPr>
    </w:p>
    <w:p w14:paraId="71164835" w14:textId="77777777" w:rsidR="00C103C2" w:rsidRPr="002E62FC" w:rsidRDefault="00C103C2" w:rsidP="00C103C2">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766ABC" w:rsidRDefault="00C103C2" w:rsidP="00C103C2">
      <w:pPr>
        <w:spacing w:before="30" w:after="30"/>
        <w:jc w:val="both"/>
        <w:rPr>
          <w:szCs w:val="24"/>
        </w:rPr>
      </w:pPr>
    </w:p>
    <w:p w14:paraId="7FE7B4B2" w14:textId="77777777" w:rsidR="00C103C2" w:rsidRPr="00766ABC" w:rsidRDefault="00C103C2" w:rsidP="00C103C2">
      <w:pPr>
        <w:spacing w:before="30" w:after="30"/>
        <w:jc w:val="both"/>
        <w:rPr>
          <w:szCs w:val="24"/>
        </w:rPr>
      </w:pPr>
    </w:p>
    <w:p w14:paraId="770C2026" w14:textId="77777777" w:rsidR="00C103C2" w:rsidRPr="00766ABC" w:rsidRDefault="00C103C2" w:rsidP="00C103C2">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73A4C04" w14:textId="77777777" w:rsidR="00C103C2" w:rsidRPr="00766ABC" w:rsidRDefault="00C103C2" w:rsidP="00C103C2">
      <w:pPr>
        <w:spacing w:before="30" w:after="30"/>
        <w:jc w:val="both"/>
        <w:rPr>
          <w:szCs w:val="24"/>
        </w:rPr>
      </w:pPr>
    </w:p>
    <w:p w14:paraId="0282F2D3" w14:textId="77777777" w:rsidR="00C103C2" w:rsidRPr="00766ABC" w:rsidRDefault="00C103C2" w:rsidP="00C103C2">
      <w:pPr>
        <w:spacing w:before="30" w:after="30"/>
        <w:jc w:val="both"/>
        <w:rPr>
          <w:szCs w:val="24"/>
        </w:rPr>
      </w:pPr>
    </w:p>
    <w:p w14:paraId="74AA330F" w14:textId="77777777" w:rsidR="00C103C2" w:rsidRPr="00766ABC" w:rsidRDefault="00C103C2" w:rsidP="00C103C2">
      <w:pPr>
        <w:spacing w:before="30" w:after="30"/>
        <w:jc w:val="center"/>
        <w:rPr>
          <w:szCs w:val="24"/>
        </w:rPr>
      </w:pPr>
      <w:r w:rsidRPr="00766ABC">
        <w:rPr>
          <w:szCs w:val="24"/>
        </w:rPr>
        <w:t>____________________________________________</w:t>
      </w:r>
    </w:p>
    <w:p w14:paraId="4075BF50" w14:textId="77777777" w:rsidR="00C103C2" w:rsidRPr="00766ABC" w:rsidRDefault="00C103C2" w:rsidP="00C103C2">
      <w:pPr>
        <w:spacing w:before="30" w:after="30"/>
        <w:jc w:val="center"/>
        <w:rPr>
          <w:szCs w:val="24"/>
        </w:rPr>
      </w:pPr>
      <w:r w:rsidRPr="00766ABC">
        <w:rPr>
          <w:szCs w:val="24"/>
        </w:rPr>
        <w:t>Nome e número da identidade e do CPF do declarante</w:t>
      </w:r>
    </w:p>
    <w:p w14:paraId="00392A05" w14:textId="77777777" w:rsidR="00C103C2" w:rsidRPr="00766ABC" w:rsidRDefault="00C103C2" w:rsidP="00C103C2">
      <w:pPr>
        <w:spacing w:before="30" w:after="30"/>
        <w:jc w:val="center"/>
        <w:rPr>
          <w:szCs w:val="24"/>
        </w:rPr>
      </w:pPr>
      <w:r w:rsidRPr="00766ABC">
        <w:rPr>
          <w:szCs w:val="24"/>
        </w:rPr>
        <w:t>(Representante Legal da empresa)</w:t>
      </w:r>
    </w:p>
    <w:p w14:paraId="39C60232" w14:textId="77777777" w:rsidR="00FC020A" w:rsidRDefault="00FC020A">
      <w:pPr>
        <w:suppressAutoHyphens w:val="0"/>
        <w:rPr>
          <w:b/>
          <w:szCs w:val="24"/>
        </w:rPr>
      </w:pPr>
    </w:p>
    <w:sectPr w:rsidR="00FC020A" w:rsidSect="00B54F54">
      <w:headerReference w:type="even" r:id="rId61"/>
      <w:headerReference w:type="default" r:id="rId62"/>
      <w:footerReference w:type="default" r:id="rId63"/>
      <w:headerReference w:type="first" r:id="rId64"/>
      <w:pgSz w:w="11906" w:h="16838"/>
      <w:pgMar w:top="1418" w:right="170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D6548" w14:textId="77777777" w:rsidR="00271647" w:rsidRDefault="00271647">
      <w:r>
        <w:separator/>
      </w:r>
    </w:p>
  </w:endnote>
  <w:endnote w:type="continuationSeparator" w:id="0">
    <w:p w14:paraId="7BBFC34F" w14:textId="77777777" w:rsidR="00271647" w:rsidRDefault="0027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Segoe Print"/>
    <w:charset w:val="00"/>
    <w:family w:val="auto"/>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altName w:val="Segoe Print"/>
    <w:charset w:val="00"/>
    <w:family w:val="auto"/>
    <w:pitch w:val="default"/>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Calibri-Bold">
    <w:altName w:val="Calibri"/>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837DE6" w:rsidRDefault="00837DE6">
    <w:pPr>
      <w:pStyle w:val="Rodap"/>
      <w:ind w:left="4820"/>
      <w:rPr>
        <w:b/>
        <w:bCs/>
      </w:rPr>
    </w:pPr>
    <w:r>
      <w:rPr>
        <w:b/>
        <w:bCs/>
      </w:rPr>
      <w:t>______________________________________</w:t>
    </w:r>
  </w:p>
  <w:p w14:paraId="2ABF3568" w14:textId="77777777" w:rsidR="00837DE6" w:rsidRDefault="00837DE6">
    <w:pPr>
      <w:pStyle w:val="Rodap"/>
      <w:ind w:left="4820"/>
      <w:rPr>
        <w:sz w:val="16"/>
        <w:szCs w:val="16"/>
      </w:rPr>
    </w:pPr>
    <w:r>
      <w:rPr>
        <w:b/>
        <w:bCs/>
        <w:sz w:val="16"/>
        <w:szCs w:val="16"/>
      </w:rPr>
      <w:t>Av. Libindo Ferreira Leite nº 251 – Centro - Cep: 79.270-000</w:t>
    </w:r>
  </w:p>
  <w:p w14:paraId="0470AA41" w14:textId="77777777" w:rsidR="00837DE6" w:rsidRDefault="00837DE6">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FB820" w14:textId="77777777" w:rsidR="00271647" w:rsidRDefault="00271647">
      <w:r>
        <w:separator/>
      </w:r>
    </w:p>
  </w:footnote>
  <w:footnote w:type="continuationSeparator" w:id="0">
    <w:p w14:paraId="669AFB27" w14:textId="77777777" w:rsidR="00271647" w:rsidRDefault="0027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837DE6" w:rsidRDefault="00000000">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837DE6" w:rsidRDefault="00000000">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837DE6">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401E8C65" w:rsidR="00837DE6" w:rsidRDefault="00837DE6">
                          <w:r>
                            <w:t>Processo Nº</w:t>
                          </w:r>
                          <w:r w:rsidR="00891260">
                            <w:t xml:space="preserve"> 031/2026</w:t>
                          </w:r>
                        </w:p>
                        <w:p w14:paraId="57FB50FC" w14:textId="77777777" w:rsidR="00837DE6" w:rsidRDefault="00837DE6">
                          <w:r>
                            <w:t>Folha______________</w:t>
                          </w:r>
                        </w:p>
                        <w:p w14:paraId="5F5EB39A" w14:textId="77777777" w:rsidR="00837DE6" w:rsidRDefault="00837DE6">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401E8C65" w:rsidR="00837DE6" w:rsidRDefault="00837DE6">
                    <w:r>
                      <w:t>Processo Nº</w:t>
                    </w:r>
                    <w:r w:rsidR="00891260">
                      <w:t xml:space="preserve"> 031/2026</w:t>
                    </w:r>
                  </w:p>
                  <w:p w14:paraId="57FB50FC" w14:textId="77777777" w:rsidR="00837DE6" w:rsidRDefault="00837DE6">
                    <w:r>
                      <w:t>Folha______________</w:t>
                    </w:r>
                  </w:p>
                  <w:p w14:paraId="5F5EB39A" w14:textId="77777777" w:rsidR="00837DE6" w:rsidRDefault="00837DE6">
                    <w:r>
                      <w:t>Ass.__</w:t>
                    </w:r>
                  </w:p>
                </w:txbxContent>
              </v:textbox>
            </v:shape>
          </w:pict>
        </mc:Fallback>
      </mc:AlternateContent>
    </w:r>
    <w:r w:rsidR="00837DE6">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837DE6">
      <w:rPr>
        <w:rFonts w:ascii="Arial" w:hAnsi="Arial" w:cs="Arial"/>
        <w:b/>
        <w:bCs/>
        <w:sz w:val="20"/>
      </w:rPr>
      <w:t>ESTADO DE MATO GROSSO DO SUL</w:t>
    </w:r>
  </w:p>
  <w:p w14:paraId="799D2291" w14:textId="77777777" w:rsidR="00837DE6" w:rsidRDefault="00837DE6">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837DE6" w:rsidRDefault="00837DE6">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837DE6" w:rsidRDefault="00000000">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0D0C2EA3"/>
    <w:multiLevelType w:val="multilevel"/>
    <w:tmpl w:val="1406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1A462551"/>
    <w:multiLevelType w:val="hybridMultilevel"/>
    <w:tmpl w:val="2AB24D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24C37444"/>
    <w:multiLevelType w:val="multilevel"/>
    <w:tmpl w:val="36A6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E709D6"/>
    <w:multiLevelType w:val="hybridMultilevel"/>
    <w:tmpl w:val="0936B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F423046"/>
    <w:multiLevelType w:val="hybridMultilevel"/>
    <w:tmpl w:val="DE4A54AE"/>
    <w:lvl w:ilvl="0" w:tplc="89AAA4AC">
      <w:start w:val="1"/>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926557"/>
    <w:multiLevelType w:val="multilevel"/>
    <w:tmpl w:val="31926557"/>
    <w:lvl w:ilvl="0">
      <w:start w:val="1"/>
      <w:numFmt w:val="lowerLetter"/>
      <w:lvlText w:val="%1)"/>
      <w:lvlJc w:val="left"/>
      <w:pPr>
        <w:ind w:left="5112" w:hanging="360"/>
      </w:pPr>
    </w:lvl>
    <w:lvl w:ilvl="1">
      <w:start w:val="1"/>
      <w:numFmt w:val="lowerLetter"/>
      <w:lvlText w:val="%2."/>
      <w:lvlJc w:val="left"/>
      <w:pPr>
        <w:ind w:left="5832" w:hanging="360"/>
      </w:pPr>
    </w:lvl>
    <w:lvl w:ilvl="2">
      <w:start w:val="1"/>
      <w:numFmt w:val="lowerRoman"/>
      <w:lvlText w:val="%3."/>
      <w:lvlJc w:val="right"/>
      <w:pPr>
        <w:ind w:left="6552" w:hanging="180"/>
      </w:pPr>
    </w:lvl>
    <w:lvl w:ilvl="3">
      <w:start w:val="1"/>
      <w:numFmt w:val="decimal"/>
      <w:lvlText w:val="%4."/>
      <w:lvlJc w:val="left"/>
      <w:pPr>
        <w:ind w:left="7272" w:hanging="360"/>
      </w:pPr>
    </w:lvl>
    <w:lvl w:ilvl="4">
      <w:start w:val="1"/>
      <w:numFmt w:val="lowerLetter"/>
      <w:lvlText w:val="%5."/>
      <w:lvlJc w:val="left"/>
      <w:pPr>
        <w:ind w:left="7992" w:hanging="360"/>
      </w:pPr>
    </w:lvl>
    <w:lvl w:ilvl="5">
      <w:start w:val="1"/>
      <w:numFmt w:val="lowerRoman"/>
      <w:lvlText w:val="%6."/>
      <w:lvlJc w:val="right"/>
      <w:pPr>
        <w:ind w:left="8712" w:hanging="180"/>
      </w:pPr>
    </w:lvl>
    <w:lvl w:ilvl="6">
      <w:start w:val="1"/>
      <w:numFmt w:val="decimal"/>
      <w:lvlText w:val="%7."/>
      <w:lvlJc w:val="left"/>
      <w:pPr>
        <w:ind w:left="9432" w:hanging="360"/>
      </w:pPr>
    </w:lvl>
    <w:lvl w:ilvl="7">
      <w:start w:val="1"/>
      <w:numFmt w:val="lowerLetter"/>
      <w:lvlText w:val="%8."/>
      <w:lvlJc w:val="left"/>
      <w:pPr>
        <w:ind w:left="10152" w:hanging="360"/>
      </w:pPr>
    </w:lvl>
    <w:lvl w:ilvl="8">
      <w:start w:val="1"/>
      <w:numFmt w:val="lowerRoman"/>
      <w:lvlText w:val="%9."/>
      <w:lvlJc w:val="right"/>
      <w:pPr>
        <w:ind w:left="10872" w:hanging="180"/>
      </w:pPr>
    </w:lvl>
  </w:abstractNum>
  <w:abstractNum w:abstractNumId="14" w15:restartNumberingAfterBreak="0">
    <w:nsid w:val="354972C4"/>
    <w:multiLevelType w:val="multilevel"/>
    <w:tmpl w:val="29D89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762B48"/>
    <w:multiLevelType w:val="hybridMultilevel"/>
    <w:tmpl w:val="267E07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3CB64F05"/>
    <w:multiLevelType w:val="hybridMultilevel"/>
    <w:tmpl w:val="82661F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0"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1"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2"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23"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5" w15:restartNumberingAfterBreak="0">
    <w:nsid w:val="61DF03A3"/>
    <w:multiLevelType w:val="multilevel"/>
    <w:tmpl w:val="5D96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E47FF5"/>
    <w:multiLevelType w:val="multilevel"/>
    <w:tmpl w:val="5BA2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28"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3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2" w15:restartNumberingAfterBreak="0">
    <w:nsid w:val="772351C6"/>
    <w:multiLevelType w:val="multilevel"/>
    <w:tmpl w:val="A21A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A56B09"/>
    <w:multiLevelType w:val="multilevel"/>
    <w:tmpl w:val="0204D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103959282">
    <w:abstractNumId w:val="0"/>
  </w:num>
  <w:num w:numId="2" w16cid:durableId="522549878">
    <w:abstractNumId w:val="7"/>
  </w:num>
  <w:num w:numId="3" w16cid:durableId="1849710305">
    <w:abstractNumId w:val="23"/>
  </w:num>
  <w:num w:numId="4" w16cid:durableId="537008953">
    <w:abstractNumId w:val="18"/>
  </w:num>
  <w:num w:numId="5" w16cid:durableId="80102426">
    <w:abstractNumId w:val="29"/>
  </w:num>
  <w:num w:numId="6" w16cid:durableId="2039040915">
    <w:abstractNumId w:val="1"/>
    <w:lvlOverride w:ilvl="0">
      <w:lvl w:ilvl="0">
        <w:numFmt w:val="bullet"/>
        <w:lvlText w:val=""/>
        <w:legacy w:legacy="1" w:legacySpace="0" w:legacyIndent="0"/>
        <w:lvlJc w:val="left"/>
        <w:rPr>
          <w:rFonts w:ascii="Symbol" w:hAnsi="Symbol" w:hint="default"/>
        </w:rPr>
      </w:lvl>
    </w:lvlOverride>
  </w:num>
  <w:num w:numId="7" w16cid:durableId="20686064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4363237">
    <w:abstractNumId w:val="28"/>
  </w:num>
  <w:num w:numId="9" w16cid:durableId="1120801354">
    <w:abstractNumId w:val="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2200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77378452">
    <w:abstractNumId w:val="16"/>
  </w:num>
  <w:num w:numId="12" w16cid:durableId="1246458131">
    <w:abstractNumId w:val="8"/>
  </w:num>
  <w:num w:numId="13" w16cid:durableId="2008703942">
    <w:abstractNumId w:val="7"/>
    <w:lvlOverride w:ilvl="0">
      <w:startOverride w:val="2"/>
    </w:lvlOverride>
  </w:num>
  <w:num w:numId="14" w16cid:durableId="1708867245">
    <w:abstractNumId w:val="30"/>
  </w:num>
  <w:num w:numId="15" w16cid:durableId="269550792">
    <w:abstractNumId w:val="22"/>
  </w:num>
  <w:num w:numId="16" w16cid:durableId="842277730">
    <w:abstractNumId w:val="27"/>
  </w:num>
  <w:num w:numId="17" w16cid:durableId="711734705">
    <w:abstractNumId w:val="19"/>
  </w:num>
  <w:num w:numId="18" w16cid:durableId="1213031637">
    <w:abstractNumId w:val="4"/>
  </w:num>
  <w:num w:numId="19" w16cid:durableId="519509545">
    <w:abstractNumId w:val="5"/>
  </w:num>
  <w:num w:numId="20" w16cid:durableId="1361778813">
    <w:abstractNumId w:val="31"/>
  </w:num>
  <w:num w:numId="21" w16cid:durableId="39987230">
    <w:abstractNumId w:val="34"/>
  </w:num>
  <w:num w:numId="22" w16cid:durableId="1421482298">
    <w:abstractNumId w:val="20"/>
  </w:num>
  <w:num w:numId="23" w16cid:durableId="1620644751">
    <w:abstractNumId w:val="21"/>
  </w:num>
  <w:num w:numId="24" w16cid:durableId="1780484244">
    <w:abstractNumId w:val="24"/>
  </w:num>
  <w:num w:numId="25" w16cid:durableId="919408886">
    <w:abstractNumId w:val="11"/>
  </w:num>
  <w:num w:numId="26" w16cid:durableId="1693412431">
    <w:abstractNumId w:val="15"/>
  </w:num>
  <w:num w:numId="27" w16cid:durableId="1822499746">
    <w:abstractNumId w:val="32"/>
  </w:num>
  <w:num w:numId="28" w16cid:durableId="1887444544">
    <w:abstractNumId w:val="33"/>
  </w:num>
  <w:num w:numId="29" w16cid:durableId="1654136321">
    <w:abstractNumId w:val="25"/>
  </w:num>
  <w:num w:numId="30" w16cid:durableId="2146853281">
    <w:abstractNumId w:val="10"/>
  </w:num>
  <w:num w:numId="31" w16cid:durableId="1923760991">
    <w:abstractNumId w:val="17"/>
  </w:num>
  <w:num w:numId="32" w16cid:durableId="1102798184">
    <w:abstractNumId w:val="26"/>
  </w:num>
  <w:num w:numId="33" w16cid:durableId="1916891873">
    <w:abstractNumId w:val="14"/>
  </w:num>
  <w:num w:numId="34" w16cid:durableId="722948633">
    <w:abstractNumId w:val="6"/>
  </w:num>
  <w:num w:numId="35" w16cid:durableId="586231126">
    <w:abstractNumId w:val="12"/>
  </w:num>
  <w:num w:numId="36" w16cid:durableId="837573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4E40"/>
    <w:rsid w:val="000E6E27"/>
    <w:rsid w:val="000F0389"/>
    <w:rsid w:val="000F3885"/>
    <w:rsid w:val="000F6D5A"/>
    <w:rsid w:val="00104F7A"/>
    <w:rsid w:val="00107C3C"/>
    <w:rsid w:val="00111FDD"/>
    <w:rsid w:val="00120F86"/>
    <w:rsid w:val="00121979"/>
    <w:rsid w:val="001251EF"/>
    <w:rsid w:val="001271E1"/>
    <w:rsid w:val="00130824"/>
    <w:rsid w:val="001318D3"/>
    <w:rsid w:val="001429E4"/>
    <w:rsid w:val="001463E8"/>
    <w:rsid w:val="00146ED8"/>
    <w:rsid w:val="00147A28"/>
    <w:rsid w:val="001531D5"/>
    <w:rsid w:val="0015724B"/>
    <w:rsid w:val="0016031F"/>
    <w:rsid w:val="00160772"/>
    <w:rsid w:val="00163E26"/>
    <w:rsid w:val="001729F2"/>
    <w:rsid w:val="00173796"/>
    <w:rsid w:val="001764C9"/>
    <w:rsid w:val="001776B3"/>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1393"/>
    <w:rsid w:val="001F4944"/>
    <w:rsid w:val="002028F0"/>
    <w:rsid w:val="002143E4"/>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1647"/>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60B2"/>
    <w:rsid w:val="002E0CC4"/>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625D"/>
    <w:rsid w:val="004371CF"/>
    <w:rsid w:val="00437514"/>
    <w:rsid w:val="00444A76"/>
    <w:rsid w:val="00444A77"/>
    <w:rsid w:val="00447216"/>
    <w:rsid w:val="00450D2A"/>
    <w:rsid w:val="0045468A"/>
    <w:rsid w:val="00454CCF"/>
    <w:rsid w:val="004559A1"/>
    <w:rsid w:val="004602B5"/>
    <w:rsid w:val="0046106D"/>
    <w:rsid w:val="0046493C"/>
    <w:rsid w:val="00465AFD"/>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0DEC"/>
    <w:rsid w:val="004A188D"/>
    <w:rsid w:val="004A3C73"/>
    <w:rsid w:val="004B12CD"/>
    <w:rsid w:val="004B5B36"/>
    <w:rsid w:val="004B7AF9"/>
    <w:rsid w:val="004C3540"/>
    <w:rsid w:val="004C66A4"/>
    <w:rsid w:val="004D37B5"/>
    <w:rsid w:val="004D5B77"/>
    <w:rsid w:val="004D6171"/>
    <w:rsid w:val="004D7EDE"/>
    <w:rsid w:val="004E3212"/>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548A2"/>
    <w:rsid w:val="00555819"/>
    <w:rsid w:val="005670AF"/>
    <w:rsid w:val="00570DBB"/>
    <w:rsid w:val="00571F5A"/>
    <w:rsid w:val="00573556"/>
    <w:rsid w:val="0057378D"/>
    <w:rsid w:val="00574A66"/>
    <w:rsid w:val="00577DE1"/>
    <w:rsid w:val="005A70B1"/>
    <w:rsid w:val="005B762D"/>
    <w:rsid w:val="005D15F8"/>
    <w:rsid w:val="005D66C6"/>
    <w:rsid w:val="005F0392"/>
    <w:rsid w:val="006005F2"/>
    <w:rsid w:val="006035DC"/>
    <w:rsid w:val="00611B61"/>
    <w:rsid w:val="00617220"/>
    <w:rsid w:val="006232DF"/>
    <w:rsid w:val="0062608B"/>
    <w:rsid w:val="006270EE"/>
    <w:rsid w:val="00633ACE"/>
    <w:rsid w:val="006424C9"/>
    <w:rsid w:val="00644183"/>
    <w:rsid w:val="00644259"/>
    <w:rsid w:val="00650653"/>
    <w:rsid w:val="00664CFB"/>
    <w:rsid w:val="00674D62"/>
    <w:rsid w:val="006751A4"/>
    <w:rsid w:val="006752F1"/>
    <w:rsid w:val="00683E3B"/>
    <w:rsid w:val="0068697E"/>
    <w:rsid w:val="00686CAB"/>
    <w:rsid w:val="00687B67"/>
    <w:rsid w:val="00693DE7"/>
    <w:rsid w:val="006941B8"/>
    <w:rsid w:val="006954C5"/>
    <w:rsid w:val="00695812"/>
    <w:rsid w:val="0069596A"/>
    <w:rsid w:val="006A0B76"/>
    <w:rsid w:val="006A518F"/>
    <w:rsid w:val="006B2DF2"/>
    <w:rsid w:val="006B2FEB"/>
    <w:rsid w:val="006B3C7B"/>
    <w:rsid w:val="006B7C94"/>
    <w:rsid w:val="006C06DA"/>
    <w:rsid w:val="006C0A60"/>
    <w:rsid w:val="006E4947"/>
    <w:rsid w:val="006E4AC0"/>
    <w:rsid w:val="006E7DC0"/>
    <w:rsid w:val="006F11ED"/>
    <w:rsid w:val="0070332F"/>
    <w:rsid w:val="007059B6"/>
    <w:rsid w:val="007126BD"/>
    <w:rsid w:val="0071524D"/>
    <w:rsid w:val="0072247A"/>
    <w:rsid w:val="00723E2A"/>
    <w:rsid w:val="0073251B"/>
    <w:rsid w:val="00732ED9"/>
    <w:rsid w:val="00741264"/>
    <w:rsid w:val="00747DAD"/>
    <w:rsid w:val="00754B8F"/>
    <w:rsid w:val="00754BE7"/>
    <w:rsid w:val="00760B8C"/>
    <w:rsid w:val="00761A02"/>
    <w:rsid w:val="00761A96"/>
    <w:rsid w:val="00765F36"/>
    <w:rsid w:val="00766253"/>
    <w:rsid w:val="00771CF4"/>
    <w:rsid w:val="00772599"/>
    <w:rsid w:val="0078364F"/>
    <w:rsid w:val="0078471A"/>
    <w:rsid w:val="00791BE3"/>
    <w:rsid w:val="0079347E"/>
    <w:rsid w:val="00796416"/>
    <w:rsid w:val="00796952"/>
    <w:rsid w:val="007A193C"/>
    <w:rsid w:val="007B1FDA"/>
    <w:rsid w:val="007B5550"/>
    <w:rsid w:val="007B67E4"/>
    <w:rsid w:val="007B75A6"/>
    <w:rsid w:val="007C1E38"/>
    <w:rsid w:val="007C2829"/>
    <w:rsid w:val="007C6314"/>
    <w:rsid w:val="007D0C25"/>
    <w:rsid w:val="007D15A6"/>
    <w:rsid w:val="007D200A"/>
    <w:rsid w:val="007D33F4"/>
    <w:rsid w:val="007D5BBC"/>
    <w:rsid w:val="007E5780"/>
    <w:rsid w:val="007F44FE"/>
    <w:rsid w:val="007F702E"/>
    <w:rsid w:val="007F74F5"/>
    <w:rsid w:val="00804297"/>
    <w:rsid w:val="00807A78"/>
    <w:rsid w:val="00811AF2"/>
    <w:rsid w:val="00814024"/>
    <w:rsid w:val="00814D3C"/>
    <w:rsid w:val="008165D5"/>
    <w:rsid w:val="00816F8E"/>
    <w:rsid w:val="00821AE7"/>
    <w:rsid w:val="00822DBE"/>
    <w:rsid w:val="00823C3B"/>
    <w:rsid w:val="00823C79"/>
    <w:rsid w:val="00824E49"/>
    <w:rsid w:val="00830DE9"/>
    <w:rsid w:val="00837DE6"/>
    <w:rsid w:val="0084583D"/>
    <w:rsid w:val="008458A5"/>
    <w:rsid w:val="00852A21"/>
    <w:rsid w:val="00853D2A"/>
    <w:rsid w:val="0085790E"/>
    <w:rsid w:val="00864DB9"/>
    <w:rsid w:val="0086577B"/>
    <w:rsid w:val="00871001"/>
    <w:rsid w:val="008752D4"/>
    <w:rsid w:val="00876A5C"/>
    <w:rsid w:val="008772C6"/>
    <w:rsid w:val="0088228C"/>
    <w:rsid w:val="008822C0"/>
    <w:rsid w:val="008902C1"/>
    <w:rsid w:val="00891260"/>
    <w:rsid w:val="00893271"/>
    <w:rsid w:val="008A53EA"/>
    <w:rsid w:val="008B3AD8"/>
    <w:rsid w:val="008B7244"/>
    <w:rsid w:val="008C21E9"/>
    <w:rsid w:val="008C28CB"/>
    <w:rsid w:val="008C6B27"/>
    <w:rsid w:val="008D1E5B"/>
    <w:rsid w:val="008D332C"/>
    <w:rsid w:val="008E1384"/>
    <w:rsid w:val="008E2D29"/>
    <w:rsid w:val="008E348C"/>
    <w:rsid w:val="008E34C6"/>
    <w:rsid w:val="008E3876"/>
    <w:rsid w:val="008F129C"/>
    <w:rsid w:val="008F158F"/>
    <w:rsid w:val="008F3E3B"/>
    <w:rsid w:val="0090144F"/>
    <w:rsid w:val="00903234"/>
    <w:rsid w:val="00903CC6"/>
    <w:rsid w:val="00913114"/>
    <w:rsid w:val="00917C09"/>
    <w:rsid w:val="00922C54"/>
    <w:rsid w:val="00931065"/>
    <w:rsid w:val="00932E1D"/>
    <w:rsid w:val="00937E2E"/>
    <w:rsid w:val="00952D13"/>
    <w:rsid w:val="00955B6E"/>
    <w:rsid w:val="009627D7"/>
    <w:rsid w:val="00970FB8"/>
    <w:rsid w:val="00983BB7"/>
    <w:rsid w:val="00984467"/>
    <w:rsid w:val="00985527"/>
    <w:rsid w:val="0099397A"/>
    <w:rsid w:val="00994826"/>
    <w:rsid w:val="009A22F1"/>
    <w:rsid w:val="009A6675"/>
    <w:rsid w:val="009B1D8C"/>
    <w:rsid w:val="009B6073"/>
    <w:rsid w:val="009C1E59"/>
    <w:rsid w:val="009D2B4A"/>
    <w:rsid w:val="009D2EFB"/>
    <w:rsid w:val="009D5FC6"/>
    <w:rsid w:val="009E3784"/>
    <w:rsid w:val="009F2E17"/>
    <w:rsid w:val="009F3A9E"/>
    <w:rsid w:val="009F60AB"/>
    <w:rsid w:val="009F724B"/>
    <w:rsid w:val="00A035BB"/>
    <w:rsid w:val="00A11862"/>
    <w:rsid w:val="00A12ED2"/>
    <w:rsid w:val="00A16027"/>
    <w:rsid w:val="00A160F1"/>
    <w:rsid w:val="00A20543"/>
    <w:rsid w:val="00A238C1"/>
    <w:rsid w:val="00A26E6F"/>
    <w:rsid w:val="00A27111"/>
    <w:rsid w:val="00A27C94"/>
    <w:rsid w:val="00A30095"/>
    <w:rsid w:val="00A34409"/>
    <w:rsid w:val="00A44A42"/>
    <w:rsid w:val="00A457B5"/>
    <w:rsid w:val="00A46D5F"/>
    <w:rsid w:val="00A47165"/>
    <w:rsid w:val="00A52880"/>
    <w:rsid w:val="00A65C20"/>
    <w:rsid w:val="00A71EF6"/>
    <w:rsid w:val="00A72DB7"/>
    <w:rsid w:val="00A75F05"/>
    <w:rsid w:val="00A845D2"/>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21D2"/>
    <w:rsid w:val="00AF6AF2"/>
    <w:rsid w:val="00B00BA5"/>
    <w:rsid w:val="00B0488C"/>
    <w:rsid w:val="00B057E1"/>
    <w:rsid w:val="00B144DC"/>
    <w:rsid w:val="00B15D0B"/>
    <w:rsid w:val="00B22DFF"/>
    <w:rsid w:val="00B231BA"/>
    <w:rsid w:val="00B244EC"/>
    <w:rsid w:val="00B255B6"/>
    <w:rsid w:val="00B31F4F"/>
    <w:rsid w:val="00B37577"/>
    <w:rsid w:val="00B526B7"/>
    <w:rsid w:val="00B54F54"/>
    <w:rsid w:val="00B57E3E"/>
    <w:rsid w:val="00B664D5"/>
    <w:rsid w:val="00B70495"/>
    <w:rsid w:val="00B72AEB"/>
    <w:rsid w:val="00B7497B"/>
    <w:rsid w:val="00B75AAD"/>
    <w:rsid w:val="00B75B79"/>
    <w:rsid w:val="00B81D0C"/>
    <w:rsid w:val="00B84723"/>
    <w:rsid w:val="00B91104"/>
    <w:rsid w:val="00B943E7"/>
    <w:rsid w:val="00B96614"/>
    <w:rsid w:val="00B97087"/>
    <w:rsid w:val="00BA0334"/>
    <w:rsid w:val="00BA34C0"/>
    <w:rsid w:val="00BB366A"/>
    <w:rsid w:val="00BB6AA0"/>
    <w:rsid w:val="00BC1602"/>
    <w:rsid w:val="00BD015D"/>
    <w:rsid w:val="00BD1A34"/>
    <w:rsid w:val="00BD25C3"/>
    <w:rsid w:val="00BE174D"/>
    <w:rsid w:val="00BE5F2F"/>
    <w:rsid w:val="00BE6E55"/>
    <w:rsid w:val="00BF19BD"/>
    <w:rsid w:val="00BF2F2E"/>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4760B"/>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B6A36"/>
    <w:rsid w:val="00CC1670"/>
    <w:rsid w:val="00CC5DE0"/>
    <w:rsid w:val="00CC61FE"/>
    <w:rsid w:val="00CD1066"/>
    <w:rsid w:val="00CD1415"/>
    <w:rsid w:val="00CE0D72"/>
    <w:rsid w:val="00CF1AC9"/>
    <w:rsid w:val="00D02176"/>
    <w:rsid w:val="00D02F20"/>
    <w:rsid w:val="00D02F77"/>
    <w:rsid w:val="00D104DE"/>
    <w:rsid w:val="00D117C3"/>
    <w:rsid w:val="00D1409A"/>
    <w:rsid w:val="00D158D5"/>
    <w:rsid w:val="00D20A29"/>
    <w:rsid w:val="00D26D82"/>
    <w:rsid w:val="00D26E47"/>
    <w:rsid w:val="00D426D9"/>
    <w:rsid w:val="00D52023"/>
    <w:rsid w:val="00D52528"/>
    <w:rsid w:val="00D57E00"/>
    <w:rsid w:val="00D60C86"/>
    <w:rsid w:val="00D638F1"/>
    <w:rsid w:val="00D67EE9"/>
    <w:rsid w:val="00D84597"/>
    <w:rsid w:val="00D86DBF"/>
    <w:rsid w:val="00D93CDC"/>
    <w:rsid w:val="00D94AF4"/>
    <w:rsid w:val="00DA04DE"/>
    <w:rsid w:val="00DA0D5E"/>
    <w:rsid w:val="00DA6CD3"/>
    <w:rsid w:val="00DB3598"/>
    <w:rsid w:val="00DB6E3C"/>
    <w:rsid w:val="00DD0185"/>
    <w:rsid w:val="00DD1B7F"/>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6CF5"/>
    <w:rsid w:val="00E32325"/>
    <w:rsid w:val="00E34DA0"/>
    <w:rsid w:val="00E352FB"/>
    <w:rsid w:val="00E37737"/>
    <w:rsid w:val="00E500E1"/>
    <w:rsid w:val="00E5741A"/>
    <w:rsid w:val="00E63E4E"/>
    <w:rsid w:val="00E755E2"/>
    <w:rsid w:val="00E85131"/>
    <w:rsid w:val="00E94400"/>
    <w:rsid w:val="00E96FCF"/>
    <w:rsid w:val="00EA1A80"/>
    <w:rsid w:val="00EA37DB"/>
    <w:rsid w:val="00EA54F4"/>
    <w:rsid w:val="00EA7CD5"/>
    <w:rsid w:val="00EB29C3"/>
    <w:rsid w:val="00EB2A3A"/>
    <w:rsid w:val="00EC68E1"/>
    <w:rsid w:val="00EC6BC7"/>
    <w:rsid w:val="00ED0C0C"/>
    <w:rsid w:val="00ED4C45"/>
    <w:rsid w:val="00ED66E9"/>
    <w:rsid w:val="00ED7F1B"/>
    <w:rsid w:val="00EE1BEB"/>
    <w:rsid w:val="00EE35E4"/>
    <w:rsid w:val="00EF199A"/>
    <w:rsid w:val="00EF3235"/>
    <w:rsid w:val="00EF7052"/>
    <w:rsid w:val="00EF79A6"/>
    <w:rsid w:val="00F0122C"/>
    <w:rsid w:val="00F01DFB"/>
    <w:rsid w:val="00F05669"/>
    <w:rsid w:val="00F1154A"/>
    <w:rsid w:val="00F20CC0"/>
    <w:rsid w:val="00F2154E"/>
    <w:rsid w:val="00F22750"/>
    <w:rsid w:val="00F23E4F"/>
    <w:rsid w:val="00F314DF"/>
    <w:rsid w:val="00F359A4"/>
    <w:rsid w:val="00F47AEE"/>
    <w:rsid w:val="00F51D66"/>
    <w:rsid w:val="00F551D1"/>
    <w:rsid w:val="00F557DA"/>
    <w:rsid w:val="00F6219F"/>
    <w:rsid w:val="00F6629D"/>
    <w:rsid w:val="00F706CC"/>
    <w:rsid w:val="00F716DB"/>
    <w:rsid w:val="00F73FB6"/>
    <w:rsid w:val="00F773F8"/>
    <w:rsid w:val="00F77C07"/>
    <w:rsid w:val="00F84364"/>
    <w:rsid w:val="00F858AA"/>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9CC"/>
    <w:rsid w:val="00FD4EA9"/>
    <w:rsid w:val="00FE222E"/>
    <w:rsid w:val="00FE4A3D"/>
    <w:rsid w:val="00FE7592"/>
    <w:rsid w:val="00FE75B3"/>
    <w:rsid w:val="00FF1087"/>
    <w:rsid w:val="00FF68DB"/>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F2D12B69-1962-400C-8FCB-FE17C463E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MenoPendente14">
    <w:name w:val="Menção Pendente14"/>
    <w:basedOn w:val="Fontepargpadro"/>
    <w:uiPriority w:val="99"/>
    <w:semiHidden/>
    <w:unhideWhenUsed/>
    <w:rsid w:val="00B54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pncp.gov.br/app/pca/03217924000132/2026/5" TargetMode="External"/><Relationship Id="rId63"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5"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decreto-lei/del5452.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893380D-118A-4EFD-9AA2-D8DF138467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24838</Words>
  <Characters>134128</Characters>
  <Application>Microsoft Office Word</Application>
  <DocSecurity>0</DocSecurity>
  <Lines>1117</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User</cp:lastModifiedBy>
  <cp:revision>5</cp:revision>
  <cp:lastPrinted>2024-12-03T19:53:00Z</cp:lastPrinted>
  <dcterms:created xsi:type="dcterms:W3CDTF">2026-04-15T20:44:00Z</dcterms:created>
  <dcterms:modified xsi:type="dcterms:W3CDTF">2026-04-28T19:31:00Z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