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CDD6E" w14:textId="4B64209D" w:rsidR="00A913D3" w:rsidRPr="006D72E5" w:rsidRDefault="00E82F9E">
      <w:pPr>
        <w:jc w:val="center"/>
        <w:rPr>
          <w:rFonts w:ascii="Arial Narrow" w:eastAsia="Arial Narrow" w:hAnsi="Arial Narrow"/>
          <w:b/>
          <w:sz w:val="24"/>
          <w:szCs w:val="24"/>
        </w:rPr>
      </w:pPr>
      <w:r w:rsidRPr="006D72E5">
        <w:rPr>
          <w:rFonts w:ascii="Arial Narrow" w:eastAsia="Arial Narrow" w:hAnsi="Arial Narrow"/>
          <w:b/>
          <w:sz w:val="24"/>
          <w:szCs w:val="24"/>
        </w:rPr>
        <w:t xml:space="preserve">EDITAL </w:t>
      </w:r>
    </w:p>
    <w:p w14:paraId="0EB7AEB0" w14:textId="77777777" w:rsidR="00A913D3" w:rsidRPr="006D72E5" w:rsidRDefault="00A913D3">
      <w:pPr>
        <w:jc w:val="center"/>
        <w:rPr>
          <w:rFonts w:ascii="Arial Narrow" w:eastAsia="Arial Narrow" w:hAnsi="Arial Narrow"/>
          <w:b/>
          <w:sz w:val="24"/>
          <w:szCs w:val="24"/>
        </w:rPr>
      </w:pPr>
    </w:p>
    <w:p w14:paraId="37B554CE" w14:textId="6997FFC3" w:rsidR="00A913D3" w:rsidRPr="006D72E5" w:rsidRDefault="00E82F9E">
      <w:pPr>
        <w:jc w:val="both"/>
        <w:rPr>
          <w:rFonts w:ascii="Arial Narrow" w:eastAsia="Arial Narrow" w:hAnsi="Arial Narrow"/>
          <w:b/>
          <w:sz w:val="24"/>
          <w:szCs w:val="24"/>
        </w:rPr>
      </w:pPr>
      <w:bookmarkStart w:id="0" w:name="_heading=h.gjdgxs" w:colFirst="0" w:colLast="0"/>
      <w:bookmarkEnd w:id="0"/>
      <w:r w:rsidRPr="006D72E5">
        <w:rPr>
          <w:rFonts w:ascii="Arial Narrow" w:eastAsia="Arial Narrow" w:hAnsi="Arial Narrow"/>
          <w:b/>
          <w:sz w:val="24"/>
          <w:szCs w:val="24"/>
        </w:rPr>
        <w:t xml:space="preserve">PROCESSO ADMINISTRATIVO Nº </w:t>
      </w:r>
      <w:r w:rsidR="002A2BD0" w:rsidRPr="006D72E5">
        <w:rPr>
          <w:rFonts w:ascii="Arial Narrow" w:hAnsi="Arial Narrow"/>
          <w:b/>
          <w:sz w:val="24"/>
          <w:szCs w:val="24"/>
        </w:rPr>
        <w:t>11280025</w:t>
      </w:r>
      <w:r w:rsidRPr="006D72E5">
        <w:rPr>
          <w:rFonts w:ascii="Arial Narrow" w:eastAsia="Arial Narrow" w:hAnsi="Arial Narrow"/>
          <w:b/>
          <w:sz w:val="24"/>
          <w:szCs w:val="24"/>
        </w:rPr>
        <w:t>/2023</w:t>
      </w:r>
    </w:p>
    <w:p w14:paraId="42832586" w14:textId="70710052" w:rsidR="00A913D3" w:rsidRPr="006D72E5" w:rsidRDefault="002A2BD0">
      <w:pPr>
        <w:jc w:val="both"/>
        <w:rPr>
          <w:rFonts w:ascii="Arial Narrow" w:eastAsia="Arial Narrow" w:hAnsi="Arial Narrow"/>
          <w:b/>
          <w:sz w:val="24"/>
          <w:szCs w:val="24"/>
        </w:rPr>
      </w:pPr>
      <w:r w:rsidRPr="006D72E5">
        <w:rPr>
          <w:rFonts w:ascii="Arial Narrow" w:eastAsia="Arial Narrow" w:hAnsi="Arial Narrow"/>
          <w:b/>
          <w:sz w:val="24"/>
          <w:szCs w:val="24"/>
        </w:rPr>
        <w:t xml:space="preserve">PREGÃO ELETRÔNICO Nº </w:t>
      </w:r>
      <w:r w:rsidR="007F1DA2" w:rsidRPr="006D72E5">
        <w:rPr>
          <w:rFonts w:ascii="Arial Narrow" w:eastAsia="Arial Narrow" w:hAnsi="Arial Narrow"/>
          <w:b/>
          <w:sz w:val="24"/>
          <w:szCs w:val="24"/>
        </w:rPr>
        <w:t>02</w:t>
      </w:r>
      <w:r w:rsidRPr="006D72E5">
        <w:rPr>
          <w:rFonts w:ascii="Arial Narrow" w:eastAsia="Arial Narrow" w:hAnsi="Arial Narrow"/>
          <w:b/>
          <w:sz w:val="24"/>
          <w:szCs w:val="24"/>
        </w:rPr>
        <w:t>/2024</w:t>
      </w:r>
      <w:r w:rsidR="006D72E5" w:rsidRPr="006D72E5">
        <w:rPr>
          <w:rFonts w:ascii="Arial Narrow" w:eastAsia="Arial Narrow" w:hAnsi="Arial Narrow"/>
          <w:b/>
          <w:sz w:val="24"/>
          <w:szCs w:val="24"/>
        </w:rPr>
        <w:t xml:space="preserve"> – 2ª CHAMADA</w:t>
      </w:r>
    </w:p>
    <w:p w14:paraId="3C43527B" w14:textId="77777777" w:rsidR="00A913D3" w:rsidRPr="006D72E5" w:rsidRDefault="00A913D3">
      <w:pPr>
        <w:jc w:val="both"/>
        <w:rPr>
          <w:rFonts w:ascii="Arial Narrow" w:eastAsia="Arial Narrow" w:hAnsi="Arial Narrow"/>
          <w:sz w:val="24"/>
          <w:szCs w:val="24"/>
        </w:rPr>
      </w:pPr>
    </w:p>
    <w:p w14:paraId="4D9EC453" w14:textId="38C3CA76" w:rsidR="00A913D3" w:rsidRPr="006D72E5" w:rsidRDefault="002A2BD0">
      <w:pPr>
        <w:jc w:val="both"/>
        <w:rPr>
          <w:rFonts w:ascii="Arial Narrow" w:eastAsia="Arial Narrow" w:hAnsi="Arial Narrow"/>
          <w:sz w:val="24"/>
          <w:szCs w:val="24"/>
        </w:rPr>
      </w:pPr>
      <w:bookmarkStart w:id="1" w:name="_heading=h.30j0zll" w:colFirst="0" w:colLast="0"/>
      <w:bookmarkEnd w:id="1"/>
      <w:r w:rsidRPr="006D72E5">
        <w:rPr>
          <w:rFonts w:ascii="Arial Narrow" w:eastAsia="Arial Narrow" w:hAnsi="Arial Narrow"/>
          <w:b/>
          <w:sz w:val="24"/>
          <w:szCs w:val="24"/>
        </w:rPr>
        <w:t xml:space="preserve">OBJETO:  </w:t>
      </w:r>
      <w:r w:rsidRPr="006D72E5">
        <w:rPr>
          <w:rFonts w:ascii="Arial Narrow" w:hAnsi="Arial Narrow"/>
          <w:b/>
          <w:sz w:val="24"/>
          <w:szCs w:val="24"/>
        </w:rPr>
        <w:t>REGISTRO DE PREÇOS PARA FUTURA E EVENTUAL DE VEÍCULOS AUTOMOTORES, ADAPTADOS PARA AMBULÂNCIAS DE SIMPLES REMOÇÃO PARA ATENDER ÀS NECESSIDADES DA SECRETARIA MUNICIPAL DE SAÚDE DE BOCA DA MATA – ALAGOAS.</w:t>
      </w:r>
    </w:p>
    <w:tbl>
      <w:tblPr>
        <w:tblStyle w:val="a"/>
        <w:tblW w:w="9877" w:type="dxa"/>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77"/>
      </w:tblGrid>
      <w:tr w:rsidR="00A913D3" w:rsidRPr="006D72E5" w14:paraId="0DFF6CF5" w14:textId="77777777">
        <w:trPr>
          <w:trHeight w:val="5805"/>
        </w:trPr>
        <w:tc>
          <w:tcPr>
            <w:tcW w:w="9877" w:type="dxa"/>
            <w:tcBorders>
              <w:bottom w:val="nil"/>
            </w:tcBorders>
          </w:tcPr>
          <w:p w14:paraId="5EDE7DFD" w14:textId="77777777" w:rsidR="00A913D3" w:rsidRPr="006D72E5" w:rsidRDefault="00A913D3">
            <w:pPr>
              <w:jc w:val="both"/>
              <w:rPr>
                <w:rFonts w:ascii="Arial Narrow" w:eastAsia="Arial Narrow" w:hAnsi="Arial Narrow"/>
                <w:sz w:val="24"/>
                <w:szCs w:val="24"/>
              </w:rPr>
            </w:pPr>
          </w:p>
          <w:p w14:paraId="18944AF3" w14:textId="081177E9" w:rsidR="00A913D3" w:rsidRPr="006D72E5" w:rsidRDefault="00E82F9E">
            <w:pPr>
              <w:ind w:left="3139" w:right="3128" w:hanging="10"/>
              <w:jc w:val="center"/>
              <w:rPr>
                <w:rFonts w:ascii="Arial Narrow" w:eastAsia="Arial Narrow" w:hAnsi="Arial Narrow"/>
                <w:b/>
                <w:sz w:val="24"/>
                <w:szCs w:val="24"/>
              </w:rPr>
            </w:pPr>
            <w:r w:rsidRPr="006D72E5">
              <w:rPr>
                <w:rFonts w:ascii="Arial Narrow" w:eastAsia="Arial Narrow" w:hAnsi="Arial Narrow"/>
                <w:b/>
                <w:sz w:val="24"/>
                <w:szCs w:val="24"/>
              </w:rPr>
              <w:t xml:space="preserve">RECIBO DE RETIRADA DE EDITAL PREGÃO ELETRÔNICO N° </w:t>
            </w:r>
            <w:r w:rsidR="007F1DA2" w:rsidRPr="006D72E5">
              <w:rPr>
                <w:rFonts w:ascii="Arial Narrow" w:eastAsia="Arial Narrow" w:hAnsi="Arial Narrow"/>
                <w:b/>
                <w:sz w:val="24"/>
                <w:szCs w:val="24"/>
              </w:rPr>
              <w:t>02</w:t>
            </w:r>
            <w:r w:rsidRPr="006D72E5">
              <w:rPr>
                <w:rFonts w:ascii="Arial Narrow" w:eastAsia="Arial Narrow" w:hAnsi="Arial Narrow"/>
                <w:b/>
                <w:sz w:val="24"/>
                <w:szCs w:val="24"/>
              </w:rPr>
              <w:t>/202</w:t>
            </w:r>
            <w:r w:rsidR="002A2BD0" w:rsidRPr="006D72E5">
              <w:rPr>
                <w:rFonts w:ascii="Arial Narrow" w:eastAsia="Arial Narrow" w:hAnsi="Arial Narrow"/>
                <w:b/>
                <w:sz w:val="24"/>
                <w:szCs w:val="24"/>
              </w:rPr>
              <w:t>4</w:t>
            </w:r>
            <w:r w:rsidRPr="006D72E5">
              <w:rPr>
                <w:rFonts w:ascii="Arial Narrow" w:eastAsia="Arial Narrow" w:hAnsi="Arial Narrow"/>
                <w:b/>
                <w:sz w:val="24"/>
                <w:szCs w:val="24"/>
              </w:rPr>
              <w:t>-</w:t>
            </w:r>
            <w:r w:rsidR="006D72E5">
              <w:rPr>
                <w:rFonts w:ascii="Arial Narrow" w:eastAsia="Arial Narrow" w:hAnsi="Arial Narrow"/>
                <w:b/>
                <w:sz w:val="24"/>
                <w:szCs w:val="24"/>
              </w:rPr>
              <w:t xml:space="preserve"> 2ª CHAMADA - </w:t>
            </w:r>
            <w:r w:rsidRPr="006D72E5">
              <w:rPr>
                <w:rFonts w:ascii="Arial Narrow" w:eastAsia="Arial Narrow" w:hAnsi="Arial Narrow"/>
                <w:b/>
                <w:sz w:val="24"/>
                <w:szCs w:val="24"/>
              </w:rPr>
              <w:t>SRP</w:t>
            </w:r>
          </w:p>
          <w:p w14:paraId="0C0BFF4F" w14:textId="66D1CE01" w:rsidR="00A913D3" w:rsidRPr="006D72E5" w:rsidRDefault="00E82F9E">
            <w:pPr>
              <w:ind w:left="3139" w:right="3128" w:hanging="10"/>
              <w:jc w:val="center"/>
              <w:rPr>
                <w:rFonts w:ascii="Arial Narrow" w:eastAsia="Arial Narrow" w:hAnsi="Arial Narrow"/>
                <w:b/>
                <w:sz w:val="24"/>
                <w:szCs w:val="24"/>
              </w:rPr>
            </w:pPr>
            <w:r w:rsidRPr="006D72E5">
              <w:rPr>
                <w:rFonts w:ascii="Arial Narrow" w:eastAsia="Arial Narrow" w:hAnsi="Arial Narrow"/>
                <w:b/>
                <w:sz w:val="24"/>
                <w:szCs w:val="24"/>
              </w:rPr>
              <w:t xml:space="preserve">PROCESSO Nº </w:t>
            </w:r>
            <w:r w:rsidR="002A2BD0" w:rsidRPr="006D72E5">
              <w:rPr>
                <w:rFonts w:ascii="Arial Narrow" w:hAnsi="Arial Narrow"/>
                <w:b/>
                <w:sz w:val="24"/>
                <w:szCs w:val="24"/>
              </w:rPr>
              <w:t>11280025</w:t>
            </w:r>
            <w:r w:rsidR="002A2BD0" w:rsidRPr="006D72E5">
              <w:rPr>
                <w:rFonts w:ascii="Arial Narrow" w:eastAsia="Arial Narrow" w:hAnsi="Arial Narrow"/>
                <w:b/>
                <w:sz w:val="24"/>
                <w:szCs w:val="24"/>
              </w:rPr>
              <w:t>/2023</w:t>
            </w:r>
          </w:p>
          <w:p w14:paraId="434E2190" w14:textId="77777777" w:rsidR="00A913D3" w:rsidRPr="006D72E5" w:rsidRDefault="00A913D3">
            <w:pPr>
              <w:jc w:val="both"/>
              <w:rPr>
                <w:rFonts w:ascii="Arial Narrow" w:eastAsia="Arial Narrow" w:hAnsi="Arial Narrow"/>
                <w:sz w:val="24"/>
                <w:szCs w:val="24"/>
              </w:rPr>
            </w:pPr>
          </w:p>
          <w:p w14:paraId="276A5D11" w14:textId="77777777" w:rsidR="00A913D3" w:rsidRPr="006D72E5" w:rsidRDefault="00E82F9E">
            <w:pPr>
              <w:tabs>
                <w:tab w:val="left" w:pos="4891"/>
                <w:tab w:val="left" w:pos="5639"/>
                <w:tab w:val="left" w:pos="9706"/>
                <w:tab w:val="left" w:pos="9739"/>
              </w:tabs>
              <w:ind w:left="113" w:right="108"/>
              <w:jc w:val="both"/>
              <w:rPr>
                <w:rFonts w:ascii="Arial Narrow" w:eastAsia="Arial Narrow" w:hAnsi="Arial Narrow"/>
                <w:sz w:val="24"/>
                <w:szCs w:val="24"/>
              </w:rPr>
            </w:pPr>
            <w:r w:rsidRPr="006D72E5">
              <w:rPr>
                <w:rFonts w:ascii="Arial Narrow" w:eastAsia="Arial Narrow" w:hAnsi="Arial Narrow"/>
                <w:sz w:val="24"/>
                <w:szCs w:val="24"/>
              </w:rPr>
              <w:t xml:space="preserve">Razão Social: </w:t>
            </w:r>
            <w:r w:rsidRPr="006D72E5">
              <w:rPr>
                <w:rFonts w:ascii="Arial Narrow" w:eastAsia="Arial Narrow" w:hAnsi="Arial Narrow"/>
                <w:sz w:val="24"/>
                <w:szCs w:val="24"/>
                <w:u w:val="single"/>
              </w:rPr>
              <w:t xml:space="preserve"> </w:t>
            </w:r>
            <w:r w:rsidRPr="006D72E5">
              <w:rPr>
                <w:rFonts w:ascii="Arial Narrow" w:eastAsia="Arial Narrow" w:hAnsi="Arial Narrow"/>
                <w:sz w:val="24"/>
                <w:szCs w:val="24"/>
                <w:u w:val="single"/>
              </w:rPr>
              <w:tab/>
            </w:r>
            <w:r w:rsidRPr="006D72E5">
              <w:rPr>
                <w:rFonts w:ascii="Arial Narrow" w:eastAsia="Arial Narrow" w:hAnsi="Arial Narrow"/>
                <w:sz w:val="24"/>
                <w:szCs w:val="24"/>
                <w:u w:val="single"/>
              </w:rPr>
              <w:tab/>
            </w:r>
            <w:r w:rsidRPr="006D72E5">
              <w:rPr>
                <w:rFonts w:ascii="Arial Narrow" w:eastAsia="Arial Narrow" w:hAnsi="Arial Narrow"/>
                <w:sz w:val="24"/>
                <w:szCs w:val="24"/>
                <w:u w:val="single"/>
              </w:rPr>
              <w:tab/>
              <w:t xml:space="preserve"> </w:t>
            </w:r>
            <w:r w:rsidRPr="006D72E5">
              <w:rPr>
                <w:rFonts w:ascii="Arial Narrow" w:eastAsia="Arial Narrow" w:hAnsi="Arial Narrow"/>
                <w:sz w:val="24"/>
                <w:szCs w:val="24"/>
              </w:rPr>
              <w:t xml:space="preserve"> Nome Fantasia:</w:t>
            </w:r>
            <w:r w:rsidRPr="006D72E5">
              <w:rPr>
                <w:rFonts w:ascii="Arial Narrow" w:eastAsia="Arial Narrow" w:hAnsi="Arial Narrow"/>
                <w:sz w:val="24"/>
                <w:szCs w:val="24"/>
                <w:u w:val="single"/>
              </w:rPr>
              <w:t xml:space="preserve"> </w:t>
            </w:r>
            <w:r w:rsidRPr="006D72E5">
              <w:rPr>
                <w:rFonts w:ascii="Arial Narrow" w:eastAsia="Arial Narrow" w:hAnsi="Arial Narrow"/>
                <w:sz w:val="24"/>
                <w:szCs w:val="24"/>
                <w:u w:val="single"/>
              </w:rPr>
              <w:tab/>
            </w:r>
            <w:r w:rsidRPr="006D72E5">
              <w:rPr>
                <w:rFonts w:ascii="Arial Narrow" w:eastAsia="Arial Narrow" w:hAnsi="Arial Narrow"/>
                <w:sz w:val="24"/>
                <w:szCs w:val="24"/>
                <w:u w:val="single"/>
              </w:rPr>
              <w:tab/>
            </w:r>
            <w:r w:rsidRPr="006D72E5">
              <w:rPr>
                <w:rFonts w:ascii="Arial Narrow" w:eastAsia="Arial Narrow" w:hAnsi="Arial Narrow"/>
                <w:sz w:val="24"/>
                <w:szCs w:val="24"/>
              </w:rPr>
              <w:t xml:space="preserve">CNPJ Nº: </w:t>
            </w:r>
            <w:r w:rsidRPr="006D72E5">
              <w:rPr>
                <w:rFonts w:ascii="Arial Narrow" w:eastAsia="Arial Narrow" w:hAnsi="Arial Narrow"/>
                <w:sz w:val="24"/>
                <w:szCs w:val="24"/>
                <w:u w:val="single"/>
              </w:rPr>
              <w:t xml:space="preserve"> </w:t>
            </w:r>
            <w:r w:rsidRPr="006D72E5">
              <w:rPr>
                <w:rFonts w:ascii="Arial Narrow" w:eastAsia="Arial Narrow" w:hAnsi="Arial Narrow"/>
                <w:sz w:val="24"/>
                <w:szCs w:val="24"/>
                <w:u w:val="single"/>
              </w:rPr>
              <w:tab/>
            </w:r>
            <w:r w:rsidRPr="006D72E5">
              <w:rPr>
                <w:rFonts w:ascii="Arial Narrow" w:eastAsia="Arial Narrow" w:hAnsi="Arial Narrow"/>
                <w:sz w:val="24"/>
                <w:szCs w:val="24"/>
              </w:rPr>
              <w:t xml:space="preserve"> Endereço:</w:t>
            </w:r>
            <w:r w:rsidRPr="006D72E5">
              <w:rPr>
                <w:rFonts w:ascii="Arial Narrow" w:eastAsia="Arial Narrow" w:hAnsi="Arial Narrow"/>
                <w:sz w:val="24"/>
                <w:szCs w:val="24"/>
                <w:u w:val="single"/>
              </w:rPr>
              <w:tab/>
            </w:r>
            <w:r w:rsidRPr="006D72E5">
              <w:rPr>
                <w:rFonts w:ascii="Arial Narrow" w:eastAsia="Arial Narrow" w:hAnsi="Arial Narrow"/>
                <w:sz w:val="24"/>
                <w:szCs w:val="24"/>
                <w:u w:val="single"/>
              </w:rPr>
              <w:tab/>
            </w:r>
            <w:r w:rsidRPr="006D72E5">
              <w:rPr>
                <w:rFonts w:ascii="Arial Narrow" w:eastAsia="Arial Narrow" w:hAnsi="Arial Narrow"/>
                <w:sz w:val="24"/>
                <w:szCs w:val="24"/>
                <w:u w:val="single"/>
              </w:rPr>
              <w:tab/>
            </w:r>
            <w:r w:rsidRPr="006D72E5">
              <w:rPr>
                <w:rFonts w:ascii="Arial Narrow" w:eastAsia="Arial Narrow" w:hAnsi="Arial Narrow"/>
                <w:sz w:val="24"/>
                <w:szCs w:val="24"/>
                <w:u w:val="single"/>
              </w:rPr>
              <w:tab/>
            </w:r>
            <w:r w:rsidRPr="006D72E5">
              <w:rPr>
                <w:rFonts w:ascii="Arial Narrow" w:eastAsia="Arial Narrow" w:hAnsi="Arial Narrow"/>
                <w:sz w:val="24"/>
                <w:szCs w:val="24"/>
              </w:rPr>
              <w:t xml:space="preserve"> Fone(s):</w:t>
            </w:r>
            <w:r w:rsidRPr="006D72E5">
              <w:rPr>
                <w:rFonts w:ascii="Arial Narrow" w:eastAsia="Arial Narrow" w:hAnsi="Arial Narrow"/>
                <w:sz w:val="24"/>
                <w:szCs w:val="24"/>
                <w:u w:val="single"/>
              </w:rPr>
              <w:t xml:space="preserve"> </w:t>
            </w:r>
            <w:r w:rsidRPr="006D72E5">
              <w:rPr>
                <w:rFonts w:ascii="Arial Narrow" w:eastAsia="Arial Narrow" w:hAnsi="Arial Narrow"/>
                <w:sz w:val="24"/>
                <w:szCs w:val="24"/>
                <w:u w:val="single"/>
              </w:rPr>
              <w:tab/>
            </w:r>
            <w:r w:rsidRPr="006D72E5">
              <w:rPr>
                <w:rFonts w:ascii="Arial Narrow" w:eastAsia="Arial Narrow" w:hAnsi="Arial Narrow"/>
                <w:sz w:val="24"/>
                <w:szCs w:val="24"/>
              </w:rPr>
              <w:t>E-mail:</w:t>
            </w:r>
            <w:r w:rsidRPr="006D72E5">
              <w:rPr>
                <w:rFonts w:ascii="Arial Narrow" w:eastAsia="Arial Narrow" w:hAnsi="Arial Narrow"/>
                <w:sz w:val="24"/>
                <w:szCs w:val="24"/>
                <w:u w:val="single"/>
              </w:rPr>
              <w:tab/>
            </w:r>
            <w:r w:rsidRPr="006D72E5">
              <w:rPr>
                <w:rFonts w:ascii="Arial Narrow" w:eastAsia="Arial Narrow" w:hAnsi="Arial Narrow"/>
                <w:sz w:val="24"/>
                <w:szCs w:val="24"/>
                <w:u w:val="single"/>
              </w:rPr>
              <w:tab/>
            </w:r>
            <w:r w:rsidRPr="006D72E5">
              <w:rPr>
                <w:rFonts w:ascii="Arial Narrow" w:eastAsia="Arial Narrow" w:hAnsi="Arial Narrow"/>
                <w:sz w:val="24"/>
                <w:szCs w:val="24"/>
                <w:u w:val="single"/>
              </w:rPr>
              <w:tab/>
            </w:r>
            <w:r w:rsidRPr="006D72E5">
              <w:rPr>
                <w:rFonts w:ascii="Arial Narrow" w:eastAsia="Arial Narrow" w:hAnsi="Arial Narrow"/>
                <w:sz w:val="24"/>
                <w:szCs w:val="24"/>
              </w:rPr>
              <w:t xml:space="preserve"> Contato:</w:t>
            </w:r>
            <w:r w:rsidRPr="006D72E5">
              <w:rPr>
                <w:rFonts w:ascii="Arial Narrow" w:eastAsia="Arial Narrow" w:hAnsi="Arial Narrow"/>
                <w:sz w:val="24"/>
                <w:szCs w:val="24"/>
                <w:u w:val="single"/>
              </w:rPr>
              <w:t xml:space="preserve"> </w:t>
            </w:r>
            <w:r w:rsidRPr="006D72E5">
              <w:rPr>
                <w:rFonts w:ascii="Arial Narrow" w:eastAsia="Arial Narrow" w:hAnsi="Arial Narrow"/>
                <w:sz w:val="24"/>
                <w:szCs w:val="24"/>
                <w:u w:val="single"/>
              </w:rPr>
              <w:tab/>
            </w:r>
            <w:r w:rsidRPr="006D72E5">
              <w:rPr>
                <w:rFonts w:ascii="Arial Narrow" w:eastAsia="Arial Narrow" w:hAnsi="Arial Narrow"/>
                <w:sz w:val="24"/>
                <w:szCs w:val="24"/>
              </w:rPr>
              <w:t xml:space="preserve">Celular(es) contato: </w:t>
            </w:r>
            <w:r w:rsidRPr="006D72E5">
              <w:rPr>
                <w:rFonts w:ascii="Arial Narrow" w:eastAsia="Arial Narrow" w:hAnsi="Arial Narrow"/>
                <w:sz w:val="24"/>
                <w:szCs w:val="24"/>
                <w:u w:val="single"/>
              </w:rPr>
              <w:t xml:space="preserve"> </w:t>
            </w:r>
            <w:r w:rsidRPr="006D72E5">
              <w:rPr>
                <w:rFonts w:ascii="Arial Narrow" w:eastAsia="Arial Narrow" w:hAnsi="Arial Narrow"/>
                <w:sz w:val="24"/>
                <w:szCs w:val="24"/>
                <w:u w:val="single"/>
              </w:rPr>
              <w:tab/>
            </w:r>
            <w:r w:rsidRPr="006D72E5">
              <w:rPr>
                <w:rFonts w:ascii="Arial Narrow" w:eastAsia="Arial Narrow" w:hAnsi="Arial Narrow"/>
                <w:sz w:val="24"/>
                <w:szCs w:val="24"/>
                <w:u w:val="single"/>
              </w:rPr>
              <w:tab/>
            </w:r>
          </w:p>
          <w:p w14:paraId="36812127" w14:textId="77777777" w:rsidR="00A913D3" w:rsidRPr="006D72E5" w:rsidRDefault="00E82F9E">
            <w:pPr>
              <w:ind w:left="113" w:right="102"/>
              <w:jc w:val="both"/>
              <w:rPr>
                <w:rFonts w:ascii="Arial Narrow" w:eastAsia="Arial Narrow" w:hAnsi="Arial Narrow"/>
                <w:sz w:val="24"/>
                <w:szCs w:val="24"/>
              </w:rPr>
            </w:pPr>
            <w:r w:rsidRPr="006D72E5">
              <w:rPr>
                <w:rFonts w:ascii="Arial Narrow" w:eastAsia="Arial Narrow" w:hAnsi="Arial Narrow"/>
                <w:sz w:val="24"/>
                <w:szCs w:val="24"/>
              </w:rPr>
              <w:t>Recebemos, nesta data, cópia do instrumento convocatório da licitação acima identificada, bem como seus respectivos anexos.</w:t>
            </w:r>
          </w:p>
          <w:p w14:paraId="12E1B60E" w14:textId="77777777" w:rsidR="00A913D3" w:rsidRPr="006D72E5" w:rsidRDefault="00A913D3">
            <w:pPr>
              <w:jc w:val="both"/>
              <w:rPr>
                <w:rFonts w:ascii="Arial Narrow" w:eastAsia="Arial Narrow" w:hAnsi="Arial Narrow"/>
                <w:sz w:val="24"/>
                <w:szCs w:val="24"/>
              </w:rPr>
            </w:pPr>
          </w:p>
          <w:p w14:paraId="7811E53D" w14:textId="77777777" w:rsidR="00A913D3" w:rsidRPr="006D72E5" w:rsidRDefault="00E82F9E">
            <w:pPr>
              <w:tabs>
                <w:tab w:val="left" w:pos="3371"/>
                <w:tab w:val="left" w:pos="4129"/>
                <w:tab w:val="left" w:pos="6105"/>
                <w:tab w:val="left" w:pos="7236"/>
              </w:tabs>
              <w:ind w:left="8"/>
              <w:jc w:val="both"/>
              <w:rPr>
                <w:rFonts w:ascii="Arial Narrow" w:eastAsia="Arial Narrow" w:hAnsi="Arial Narrow"/>
                <w:sz w:val="24"/>
                <w:szCs w:val="24"/>
              </w:rPr>
            </w:pPr>
            <w:r w:rsidRPr="006D72E5">
              <w:rPr>
                <w:rFonts w:ascii="Arial Narrow" w:eastAsia="Arial Narrow" w:hAnsi="Arial Narrow"/>
                <w:sz w:val="24"/>
                <w:szCs w:val="24"/>
              </w:rPr>
              <w:t>Local e data:</w:t>
            </w:r>
            <w:r w:rsidRPr="006D72E5">
              <w:rPr>
                <w:rFonts w:ascii="Arial Narrow" w:eastAsia="Arial Narrow" w:hAnsi="Arial Narrow"/>
                <w:sz w:val="24"/>
                <w:szCs w:val="24"/>
                <w:u w:val="single"/>
              </w:rPr>
              <w:t xml:space="preserve"> </w:t>
            </w:r>
            <w:r w:rsidRPr="006D72E5">
              <w:rPr>
                <w:rFonts w:ascii="Arial Narrow" w:eastAsia="Arial Narrow" w:hAnsi="Arial Narrow"/>
                <w:sz w:val="24"/>
                <w:szCs w:val="24"/>
                <w:u w:val="single"/>
              </w:rPr>
              <w:tab/>
            </w:r>
            <w:r w:rsidRPr="006D72E5">
              <w:rPr>
                <w:rFonts w:ascii="Arial Narrow" w:eastAsia="Arial Narrow" w:hAnsi="Arial Narrow"/>
                <w:sz w:val="24"/>
                <w:szCs w:val="24"/>
              </w:rPr>
              <w:t>,</w:t>
            </w:r>
            <w:r w:rsidRPr="006D72E5">
              <w:rPr>
                <w:rFonts w:ascii="Arial Narrow" w:eastAsia="Arial Narrow" w:hAnsi="Arial Narrow"/>
                <w:sz w:val="24"/>
                <w:szCs w:val="24"/>
                <w:u w:val="single"/>
              </w:rPr>
              <w:t xml:space="preserve"> </w:t>
            </w:r>
            <w:r w:rsidRPr="006D72E5">
              <w:rPr>
                <w:rFonts w:ascii="Arial Narrow" w:eastAsia="Arial Narrow" w:hAnsi="Arial Narrow"/>
                <w:sz w:val="24"/>
                <w:szCs w:val="24"/>
                <w:u w:val="single"/>
              </w:rPr>
              <w:tab/>
            </w:r>
            <w:r w:rsidRPr="006D72E5">
              <w:rPr>
                <w:rFonts w:ascii="Arial Narrow" w:eastAsia="Arial Narrow" w:hAnsi="Arial Narrow"/>
                <w:sz w:val="24"/>
                <w:szCs w:val="24"/>
              </w:rPr>
              <w:t>de</w:t>
            </w:r>
            <w:r w:rsidRPr="006D72E5">
              <w:rPr>
                <w:rFonts w:ascii="Arial Narrow" w:eastAsia="Arial Narrow" w:hAnsi="Arial Narrow"/>
                <w:sz w:val="24"/>
                <w:szCs w:val="24"/>
                <w:u w:val="single"/>
              </w:rPr>
              <w:t xml:space="preserve"> </w:t>
            </w:r>
            <w:r w:rsidRPr="006D72E5">
              <w:rPr>
                <w:rFonts w:ascii="Arial Narrow" w:eastAsia="Arial Narrow" w:hAnsi="Arial Narrow"/>
                <w:sz w:val="24"/>
                <w:szCs w:val="24"/>
                <w:u w:val="single"/>
              </w:rPr>
              <w:tab/>
            </w:r>
            <w:r w:rsidRPr="006D72E5">
              <w:rPr>
                <w:rFonts w:ascii="Arial Narrow" w:eastAsia="Arial Narrow" w:hAnsi="Arial Narrow"/>
                <w:sz w:val="24"/>
                <w:szCs w:val="24"/>
              </w:rPr>
              <w:t>de</w:t>
            </w:r>
            <w:r w:rsidRPr="006D72E5">
              <w:rPr>
                <w:rFonts w:ascii="Arial Narrow" w:eastAsia="Arial Narrow" w:hAnsi="Arial Narrow"/>
                <w:sz w:val="24"/>
                <w:szCs w:val="24"/>
                <w:u w:val="single"/>
              </w:rPr>
              <w:t xml:space="preserve"> </w:t>
            </w:r>
            <w:r w:rsidRPr="006D72E5">
              <w:rPr>
                <w:rFonts w:ascii="Arial Narrow" w:eastAsia="Arial Narrow" w:hAnsi="Arial Narrow"/>
                <w:sz w:val="24"/>
                <w:szCs w:val="24"/>
                <w:u w:val="single"/>
              </w:rPr>
              <w:tab/>
            </w:r>
            <w:r w:rsidRPr="006D72E5">
              <w:rPr>
                <w:rFonts w:ascii="Arial Narrow" w:eastAsia="Arial Narrow" w:hAnsi="Arial Narrow"/>
                <w:sz w:val="24"/>
                <w:szCs w:val="24"/>
              </w:rPr>
              <w:t>.</w:t>
            </w:r>
          </w:p>
          <w:p w14:paraId="6194512A" w14:textId="77777777" w:rsidR="00A913D3" w:rsidRPr="006D72E5" w:rsidRDefault="00A913D3">
            <w:pPr>
              <w:jc w:val="both"/>
              <w:rPr>
                <w:rFonts w:ascii="Arial Narrow" w:eastAsia="Arial Narrow" w:hAnsi="Arial Narrow"/>
                <w:sz w:val="24"/>
                <w:szCs w:val="24"/>
              </w:rPr>
            </w:pPr>
          </w:p>
          <w:p w14:paraId="11FAA9C7" w14:textId="77777777" w:rsidR="00A913D3" w:rsidRPr="006D72E5" w:rsidRDefault="00E82F9E">
            <w:pPr>
              <w:ind w:left="3027"/>
              <w:jc w:val="both"/>
              <w:rPr>
                <w:rFonts w:ascii="Arial Narrow" w:eastAsia="Arial Narrow" w:hAnsi="Arial Narrow"/>
                <w:sz w:val="24"/>
                <w:szCs w:val="24"/>
              </w:rPr>
            </w:pPr>
            <w:r w:rsidRPr="006D72E5">
              <w:rPr>
                <w:rFonts w:ascii="Arial Narrow" w:eastAsia="Arial Narrow" w:hAnsi="Arial Narrow"/>
                <w:noProof/>
                <w:sz w:val="24"/>
                <w:szCs w:val="24"/>
                <w:lang w:val="pt-BR"/>
              </w:rPr>
              <mc:AlternateContent>
                <mc:Choice Requires="wpg">
                  <w:drawing>
                    <wp:inline distT="0" distB="0" distL="0" distR="0" wp14:anchorId="0016F871" wp14:editId="0C45AD7E">
                      <wp:extent cx="2410460" cy="6350"/>
                      <wp:effectExtent l="0" t="0" r="0" b="0"/>
                      <wp:docPr id="942106847" name="Agrupar 942106847"/>
                      <wp:cNvGraphicFramePr/>
                      <a:graphic xmlns:a="http://schemas.openxmlformats.org/drawingml/2006/main">
                        <a:graphicData uri="http://schemas.microsoft.com/office/word/2010/wordprocessingGroup">
                          <wpg:wgp>
                            <wpg:cNvGrpSpPr/>
                            <wpg:grpSpPr>
                              <a:xfrm>
                                <a:off x="0" y="0"/>
                                <a:ext cx="2410460" cy="6350"/>
                                <a:chOff x="4140750" y="3775225"/>
                                <a:chExt cx="2409850" cy="9550"/>
                              </a:xfrm>
                            </wpg:grpSpPr>
                            <wpg:grpSp>
                              <wpg:cNvPr id="1247009191" name="Agrupar 1247009191"/>
                              <wpg:cNvGrpSpPr/>
                              <wpg:grpSpPr>
                                <a:xfrm>
                                  <a:off x="4140770" y="3776825"/>
                                  <a:ext cx="2409825" cy="3175"/>
                                  <a:chOff x="0" y="0"/>
                                  <a:chExt cx="3795" cy="5"/>
                                </a:xfrm>
                              </wpg:grpSpPr>
                              <wps:wsp>
                                <wps:cNvPr id="1336274378" name="Retângulo 1336274378"/>
                                <wps:cNvSpPr/>
                                <wps:spPr>
                                  <a:xfrm>
                                    <a:off x="0" y="0"/>
                                    <a:ext cx="3775" cy="0"/>
                                  </a:xfrm>
                                  <a:prstGeom prst="rect">
                                    <a:avLst/>
                                  </a:prstGeom>
                                  <a:noFill/>
                                  <a:ln>
                                    <a:noFill/>
                                  </a:ln>
                                </wps:spPr>
                                <wps:txbx>
                                  <w:txbxContent>
                                    <w:p w14:paraId="63E124DE" w14:textId="77777777" w:rsidR="00A913D3" w:rsidRDefault="00A913D3">
                                      <w:pPr>
                                        <w:textDirection w:val="btLr"/>
                                      </w:pPr>
                                    </w:p>
                                  </w:txbxContent>
                                </wps:txbx>
                                <wps:bodyPr spcFirstLastPara="1" wrap="square" lIns="91425" tIns="91425" rIns="91425" bIns="91425" anchor="ctr" anchorCtr="0">
                                  <a:noAutofit/>
                                </wps:bodyPr>
                              </wps:wsp>
                              <wps:wsp>
                                <wps:cNvPr id="1138445583" name="Conector de Seta Reta 1138445583"/>
                                <wps:cNvCnPr/>
                                <wps:spPr>
                                  <a:xfrm>
                                    <a:off x="0" y="5"/>
                                    <a:ext cx="3795"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0" distT="0" distL="0" distR="0">
                      <wp:extent cx="2410460" cy="6350"/>
                      <wp:effectExtent b="0" l="0" r="0" t="0"/>
                      <wp:docPr id="942106847"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410460" cy="6350"/>
                              </a:xfrm>
                              <a:prstGeom prst="rect"/>
                              <a:ln/>
                            </pic:spPr>
                          </pic:pic>
                        </a:graphicData>
                      </a:graphic>
                    </wp:inline>
                  </w:drawing>
                </mc:Fallback>
              </mc:AlternateContent>
            </w:r>
          </w:p>
          <w:p w14:paraId="584FF1E3" w14:textId="77777777" w:rsidR="00A913D3" w:rsidRPr="006D72E5" w:rsidRDefault="00E82F9E">
            <w:pPr>
              <w:ind w:left="5"/>
              <w:jc w:val="center"/>
              <w:rPr>
                <w:rFonts w:ascii="Arial Narrow" w:eastAsia="Arial Narrow" w:hAnsi="Arial Narrow"/>
                <w:sz w:val="24"/>
                <w:szCs w:val="24"/>
              </w:rPr>
            </w:pPr>
            <w:r w:rsidRPr="006D72E5">
              <w:rPr>
                <w:rFonts w:ascii="Arial Narrow" w:eastAsia="Arial Narrow" w:hAnsi="Arial Narrow"/>
                <w:sz w:val="24"/>
                <w:szCs w:val="24"/>
              </w:rPr>
              <w:t>Assinatura</w:t>
            </w:r>
          </w:p>
        </w:tc>
      </w:tr>
    </w:tbl>
    <w:p w14:paraId="1B039E2A" w14:textId="77777777" w:rsidR="00A913D3" w:rsidRPr="006D72E5" w:rsidRDefault="00A913D3">
      <w:pPr>
        <w:jc w:val="both"/>
        <w:rPr>
          <w:rFonts w:ascii="Arial Narrow" w:eastAsia="Arial Narrow" w:hAnsi="Arial Narrow"/>
          <w:sz w:val="24"/>
          <w:szCs w:val="24"/>
        </w:rPr>
      </w:pPr>
    </w:p>
    <w:p w14:paraId="74D77CB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Senhor Licitante,</w:t>
      </w:r>
    </w:p>
    <w:p w14:paraId="09D82897" w14:textId="77777777" w:rsidR="00A913D3" w:rsidRPr="006D72E5" w:rsidRDefault="00A913D3">
      <w:pPr>
        <w:jc w:val="both"/>
        <w:rPr>
          <w:rFonts w:ascii="Arial Narrow" w:eastAsia="Arial Narrow" w:hAnsi="Arial Narrow"/>
          <w:sz w:val="24"/>
          <w:szCs w:val="24"/>
        </w:rPr>
      </w:pPr>
    </w:p>
    <w:p w14:paraId="4499CDA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Caso este Edital tenha sido adquirido por meio eletrônico, solicito a V. Sª preencher o recibo de entrega acima e remetê-lo à Comissão Permanente de Licitação da Prefeitura Municipal de Boca da Mata, através do e-mail </w:t>
      </w:r>
      <w:hyperlink r:id="rId9">
        <w:r w:rsidRPr="006D72E5">
          <w:rPr>
            <w:rFonts w:ascii="Arial Narrow" w:eastAsia="Arial Narrow" w:hAnsi="Arial Narrow"/>
            <w:color w:val="0000FF"/>
            <w:sz w:val="24"/>
            <w:szCs w:val="24"/>
            <w:u w:val="single"/>
          </w:rPr>
          <w:t>cplbocadamata2020@gmail.com</w:t>
        </w:r>
      </w:hyperlink>
      <w:r w:rsidRPr="006D72E5">
        <w:rPr>
          <w:rFonts w:ascii="Arial Narrow" w:eastAsia="Arial Narrow" w:hAnsi="Arial Narrow"/>
          <w:sz w:val="24"/>
          <w:szCs w:val="24"/>
        </w:rPr>
        <w:t xml:space="preserve"> </w:t>
      </w:r>
    </w:p>
    <w:p w14:paraId="5B7313E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A não remessa de recibo exime a Comissão da comunicação de eventuais retificações ocorridas no instrumento convocatório, bem como de quaisquer informações adicionais.</w:t>
      </w:r>
    </w:p>
    <w:p w14:paraId="68CF3A0A" w14:textId="77777777" w:rsidR="00A913D3" w:rsidRPr="006D72E5" w:rsidRDefault="00A913D3">
      <w:pPr>
        <w:jc w:val="both"/>
        <w:rPr>
          <w:rFonts w:ascii="Arial Narrow" w:eastAsia="Arial Narrow" w:hAnsi="Arial Narrow"/>
          <w:sz w:val="24"/>
          <w:szCs w:val="24"/>
        </w:rPr>
      </w:pPr>
    </w:p>
    <w:p w14:paraId="70F28984" w14:textId="77777777" w:rsidR="00A913D3" w:rsidRPr="006D72E5" w:rsidRDefault="00A913D3">
      <w:pPr>
        <w:jc w:val="both"/>
        <w:rPr>
          <w:rFonts w:ascii="Arial Narrow" w:eastAsia="Arial Narrow" w:hAnsi="Arial Narrow"/>
          <w:sz w:val="24"/>
          <w:szCs w:val="24"/>
        </w:rPr>
      </w:pPr>
    </w:p>
    <w:p w14:paraId="19D8EBEF" w14:textId="77777777" w:rsidR="002A2BD0" w:rsidRPr="006D72E5" w:rsidRDefault="002A2BD0">
      <w:pPr>
        <w:jc w:val="both"/>
        <w:rPr>
          <w:rFonts w:ascii="Arial Narrow" w:eastAsia="Arial Narrow" w:hAnsi="Arial Narrow"/>
          <w:sz w:val="24"/>
          <w:szCs w:val="24"/>
        </w:rPr>
      </w:pPr>
    </w:p>
    <w:p w14:paraId="23927EC5" w14:textId="77777777" w:rsidR="00A913D3" w:rsidRPr="006D72E5" w:rsidRDefault="00A913D3">
      <w:pPr>
        <w:jc w:val="both"/>
        <w:rPr>
          <w:rFonts w:ascii="Arial Narrow" w:eastAsia="Arial Narrow" w:hAnsi="Arial Narrow"/>
          <w:sz w:val="24"/>
          <w:szCs w:val="24"/>
        </w:rPr>
      </w:pPr>
    </w:p>
    <w:p w14:paraId="4616221C"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JUCIANA BEZERRA</w:t>
      </w:r>
    </w:p>
    <w:p w14:paraId="5A275E24"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Pregoeira  </w:t>
      </w:r>
    </w:p>
    <w:p w14:paraId="33538058" w14:textId="77777777" w:rsidR="00A913D3" w:rsidRPr="006D72E5" w:rsidRDefault="00A913D3">
      <w:pPr>
        <w:jc w:val="both"/>
        <w:rPr>
          <w:rFonts w:ascii="Arial Narrow" w:eastAsia="Arial Narrow" w:hAnsi="Arial Narrow"/>
          <w:sz w:val="24"/>
          <w:szCs w:val="24"/>
        </w:rPr>
      </w:pPr>
    </w:p>
    <w:p w14:paraId="256F6DB6" w14:textId="77777777" w:rsidR="00A913D3" w:rsidRPr="006D72E5" w:rsidRDefault="00A913D3">
      <w:pPr>
        <w:jc w:val="both"/>
        <w:rPr>
          <w:rFonts w:ascii="Arial Narrow" w:eastAsia="Arial Narrow" w:hAnsi="Arial Narrow"/>
          <w:sz w:val="24"/>
          <w:szCs w:val="24"/>
        </w:rPr>
      </w:pPr>
    </w:p>
    <w:p w14:paraId="66717667" w14:textId="77777777" w:rsidR="00A913D3" w:rsidRPr="006D72E5" w:rsidRDefault="00A913D3">
      <w:pPr>
        <w:jc w:val="both"/>
        <w:rPr>
          <w:rFonts w:ascii="Arial Narrow" w:eastAsia="Arial Narrow" w:hAnsi="Arial Narrow"/>
          <w:sz w:val="24"/>
          <w:szCs w:val="24"/>
        </w:rPr>
      </w:pPr>
    </w:p>
    <w:p w14:paraId="29D8289B" w14:textId="77777777" w:rsidR="00A913D3" w:rsidRPr="006D72E5" w:rsidRDefault="00A913D3">
      <w:pPr>
        <w:jc w:val="both"/>
        <w:rPr>
          <w:rFonts w:ascii="Arial Narrow" w:eastAsia="Arial Narrow" w:hAnsi="Arial Narrow"/>
          <w:sz w:val="24"/>
          <w:szCs w:val="24"/>
        </w:rPr>
      </w:pPr>
    </w:p>
    <w:p w14:paraId="649A9E52" w14:textId="61113EFC" w:rsidR="00A913D3" w:rsidRPr="006D72E5" w:rsidRDefault="00E82F9E">
      <w:pPr>
        <w:jc w:val="center"/>
        <w:rPr>
          <w:rFonts w:ascii="Arial Narrow" w:eastAsia="Arial Narrow" w:hAnsi="Arial Narrow"/>
          <w:b/>
          <w:sz w:val="24"/>
          <w:szCs w:val="24"/>
        </w:rPr>
      </w:pPr>
      <w:r w:rsidRPr="006D72E5">
        <w:rPr>
          <w:rFonts w:ascii="Arial Narrow" w:eastAsia="Arial Narrow" w:hAnsi="Arial Narrow"/>
          <w:b/>
          <w:sz w:val="24"/>
          <w:szCs w:val="24"/>
        </w:rPr>
        <w:t>EDITAL</w:t>
      </w:r>
    </w:p>
    <w:p w14:paraId="1AB88BBB" w14:textId="77777777" w:rsidR="00A913D3" w:rsidRPr="006D72E5" w:rsidRDefault="00A913D3">
      <w:pPr>
        <w:jc w:val="center"/>
        <w:rPr>
          <w:rFonts w:ascii="Arial Narrow" w:eastAsia="Arial Narrow" w:hAnsi="Arial Narrow"/>
          <w:b/>
          <w:sz w:val="24"/>
          <w:szCs w:val="24"/>
        </w:rPr>
      </w:pPr>
    </w:p>
    <w:p w14:paraId="34D5338A" w14:textId="031826F9" w:rsidR="00A913D3" w:rsidRPr="006D72E5" w:rsidRDefault="002A2BD0">
      <w:pPr>
        <w:jc w:val="center"/>
        <w:rPr>
          <w:rFonts w:ascii="Arial Narrow" w:eastAsia="Arial Narrow" w:hAnsi="Arial Narrow"/>
          <w:b/>
          <w:sz w:val="24"/>
          <w:szCs w:val="24"/>
        </w:rPr>
      </w:pPr>
      <w:r w:rsidRPr="006D72E5">
        <w:rPr>
          <w:rFonts w:ascii="Arial Narrow" w:eastAsia="Arial Narrow" w:hAnsi="Arial Narrow"/>
          <w:b/>
          <w:sz w:val="24"/>
          <w:szCs w:val="24"/>
        </w:rPr>
        <w:t xml:space="preserve">PREGÃO ELETRÔNICO N° </w:t>
      </w:r>
      <w:r w:rsidR="007F1DA2" w:rsidRPr="006D72E5">
        <w:rPr>
          <w:rFonts w:ascii="Arial Narrow" w:eastAsia="Arial Narrow" w:hAnsi="Arial Narrow"/>
          <w:b/>
          <w:sz w:val="24"/>
          <w:szCs w:val="24"/>
        </w:rPr>
        <w:t>02</w:t>
      </w:r>
      <w:r w:rsidRPr="006D72E5">
        <w:rPr>
          <w:rFonts w:ascii="Arial Narrow" w:eastAsia="Arial Narrow" w:hAnsi="Arial Narrow"/>
          <w:b/>
          <w:sz w:val="24"/>
          <w:szCs w:val="24"/>
        </w:rPr>
        <w:t>/2024</w:t>
      </w:r>
      <w:r w:rsidR="006D72E5">
        <w:rPr>
          <w:rFonts w:ascii="Arial Narrow" w:eastAsia="Arial Narrow" w:hAnsi="Arial Narrow"/>
          <w:b/>
          <w:sz w:val="24"/>
          <w:szCs w:val="24"/>
        </w:rPr>
        <w:t xml:space="preserve"> – 2ª CHAMADA</w:t>
      </w:r>
    </w:p>
    <w:p w14:paraId="72270E38" w14:textId="77777777" w:rsidR="00A913D3" w:rsidRPr="006D72E5" w:rsidRDefault="00A913D3">
      <w:pPr>
        <w:jc w:val="center"/>
        <w:rPr>
          <w:rFonts w:ascii="Arial Narrow" w:eastAsia="Arial Narrow" w:hAnsi="Arial Narrow"/>
          <w:b/>
          <w:sz w:val="24"/>
          <w:szCs w:val="24"/>
        </w:rPr>
      </w:pPr>
    </w:p>
    <w:p w14:paraId="5F59796C" w14:textId="3B3E144F" w:rsidR="00A913D3" w:rsidRPr="006D72E5" w:rsidRDefault="00E82F9E">
      <w:pPr>
        <w:jc w:val="center"/>
        <w:rPr>
          <w:rFonts w:ascii="Arial Narrow" w:eastAsia="Arial Narrow" w:hAnsi="Arial Narrow"/>
          <w:b/>
          <w:sz w:val="24"/>
          <w:szCs w:val="24"/>
        </w:rPr>
      </w:pPr>
      <w:r w:rsidRPr="006D72E5">
        <w:rPr>
          <w:rFonts w:ascii="Arial Narrow" w:eastAsia="Arial Narrow" w:hAnsi="Arial Narrow"/>
          <w:b/>
          <w:sz w:val="24"/>
          <w:szCs w:val="24"/>
        </w:rPr>
        <w:t xml:space="preserve">(Processo Administrativo nº </w:t>
      </w:r>
      <w:r w:rsidR="002A2BD0" w:rsidRPr="006D72E5">
        <w:rPr>
          <w:rFonts w:ascii="Arial Narrow" w:hAnsi="Arial Narrow"/>
          <w:b/>
          <w:sz w:val="24"/>
          <w:szCs w:val="24"/>
        </w:rPr>
        <w:t>11280025</w:t>
      </w:r>
      <w:r w:rsidR="002A2BD0" w:rsidRPr="006D72E5">
        <w:rPr>
          <w:rFonts w:ascii="Arial Narrow" w:eastAsia="Arial Narrow" w:hAnsi="Arial Narrow"/>
          <w:b/>
          <w:sz w:val="24"/>
          <w:szCs w:val="24"/>
        </w:rPr>
        <w:t>/2023</w:t>
      </w:r>
      <w:r w:rsidRPr="006D72E5">
        <w:rPr>
          <w:rFonts w:ascii="Arial Narrow" w:eastAsia="Arial Narrow" w:hAnsi="Arial Narrow"/>
          <w:b/>
          <w:sz w:val="24"/>
          <w:szCs w:val="24"/>
        </w:rPr>
        <w:t>)</w:t>
      </w:r>
    </w:p>
    <w:p w14:paraId="0694007A" w14:textId="77777777" w:rsidR="00A913D3" w:rsidRPr="006D72E5" w:rsidRDefault="00A913D3">
      <w:pPr>
        <w:jc w:val="both"/>
        <w:rPr>
          <w:rFonts w:ascii="Arial Narrow" w:eastAsia="Arial Narrow" w:hAnsi="Arial Narrow"/>
          <w:sz w:val="24"/>
          <w:szCs w:val="24"/>
        </w:rPr>
      </w:pPr>
    </w:p>
    <w:p w14:paraId="76E2EC6F" w14:textId="77777777" w:rsidR="00A913D3" w:rsidRPr="006D72E5" w:rsidRDefault="00A913D3">
      <w:pPr>
        <w:jc w:val="both"/>
        <w:rPr>
          <w:rFonts w:ascii="Arial Narrow" w:eastAsia="Arial Narrow" w:hAnsi="Arial Narrow"/>
          <w:sz w:val="24"/>
          <w:szCs w:val="24"/>
        </w:rPr>
      </w:pPr>
    </w:p>
    <w:p w14:paraId="7A954D4A" w14:textId="105AC935" w:rsidR="00A913D3" w:rsidRPr="006D72E5" w:rsidRDefault="00E82F9E" w:rsidP="006E543D">
      <w:pPr>
        <w:jc w:val="both"/>
        <w:rPr>
          <w:rFonts w:ascii="Arial Narrow" w:eastAsia="Arial Narrow" w:hAnsi="Arial Narrow"/>
          <w:b/>
          <w:sz w:val="24"/>
          <w:szCs w:val="24"/>
        </w:rPr>
      </w:pPr>
      <w:r w:rsidRPr="006D72E5">
        <w:rPr>
          <w:rFonts w:ascii="Arial Narrow" w:eastAsia="Arial Narrow" w:hAnsi="Arial Narrow"/>
          <w:sz w:val="24"/>
          <w:szCs w:val="24"/>
        </w:rPr>
        <w:t xml:space="preserve"> </w:t>
      </w:r>
      <w:r w:rsidRPr="006D72E5">
        <w:rPr>
          <w:rFonts w:ascii="Arial Narrow" w:eastAsia="Arial Narrow" w:hAnsi="Arial Narrow"/>
          <w:sz w:val="24"/>
          <w:szCs w:val="24"/>
        </w:rPr>
        <w:tab/>
        <w:t xml:space="preserve">O MUNICÍPIO DE BOCA DA MATA, por intermédio da sua Comissão Permanente de Licitação, designada pelo Exmo. Sr. Prefeito, instituída pela Portaria nº 206/2023 do dia 01 de agosto de 2023 , torna público para o conhecimento dos interessados, que realizará licitação na modalidade PREGÃO, na forma ELETRÔNICA, do TIPO </w:t>
      </w:r>
      <w:r w:rsidRPr="006D72E5">
        <w:rPr>
          <w:rFonts w:ascii="Arial Narrow" w:eastAsia="Arial Narrow" w:hAnsi="Arial Narrow"/>
          <w:b/>
          <w:sz w:val="24"/>
          <w:szCs w:val="24"/>
        </w:rPr>
        <w:t>MENOR PREÇO POR ITEM</w:t>
      </w:r>
      <w:r w:rsidRPr="006D72E5">
        <w:rPr>
          <w:rFonts w:ascii="Arial Narrow" w:eastAsia="Arial Narrow" w:hAnsi="Arial Narrow"/>
          <w:sz w:val="24"/>
          <w:szCs w:val="24"/>
        </w:rPr>
        <w:t xml:space="preserve">,  sob o CRITÉRIO DE  EMPREITADA POR PREÇO UNITÁRIO, visando </w:t>
      </w:r>
      <w:r w:rsidR="002A2BD0" w:rsidRPr="006D72E5">
        <w:rPr>
          <w:rFonts w:ascii="Arial Narrow" w:hAnsi="Arial Narrow"/>
          <w:b/>
          <w:sz w:val="24"/>
          <w:szCs w:val="24"/>
        </w:rPr>
        <w:t>REGISTRO DE PREÇOS PARA FUTURA E EVENTUAL DE VEÍCULOS AUTOMOTORES, ADAPTADOS PARA AMBULÂNCIAS DE SIMPLES REMOÇÃO PARA ATENDER ÀS NECESSIDADES DA SECRETARIA MUNICIPAL DE SAÚDE DE BOCA DA MATA – ALAGOAS</w:t>
      </w:r>
      <w:r w:rsidRPr="006D72E5">
        <w:rPr>
          <w:rFonts w:ascii="Arial Narrow" w:eastAsia="Arial Narrow" w:hAnsi="Arial Narrow"/>
          <w:b/>
          <w:sz w:val="24"/>
          <w:szCs w:val="24"/>
        </w:rPr>
        <w:t>,</w:t>
      </w:r>
      <w:r w:rsidRPr="006D72E5">
        <w:rPr>
          <w:rFonts w:ascii="Arial Narrow" w:eastAsia="Arial Narrow" w:hAnsi="Arial Narrow"/>
          <w:sz w:val="24"/>
          <w:szCs w:val="24"/>
        </w:rPr>
        <w:t xml:space="preserve"> conforme solicitação da Secretaria Municipal de </w:t>
      </w:r>
      <w:r w:rsidR="002A2BD0" w:rsidRPr="006D72E5">
        <w:rPr>
          <w:rFonts w:ascii="Arial Narrow" w:eastAsia="Arial Narrow" w:hAnsi="Arial Narrow"/>
          <w:sz w:val="24"/>
          <w:szCs w:val="24"/>
          <w:u w:val="single"/>
        </w:rPr>
        <w:t>SAÚDE</w:t>
      </w:r>
      <w:r w:rsidRPr="006D72E5">
        <w:rPr>
          <w:rFonts w:ascii="Arial Narrow" w:eastAsia="Arial Narrow" w:hAnsi="Arial Narrow"/>
          <w:sz w:val="24"/>
          <w:szCs w:val="24"/>
        </w:rPr>
        <w:t xml:space="preserve">, obedecendo rigorosamente a termos, especificações, instruções e condições contidas neste Edital e seus Anexos. </w:t>
      </w:r>
    </w:p>
    <w:p w14:paraId="4CC3108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O  procedimento  licitatório  obedecerá  à  Lei  nº  10.520,  de  2002, à Lei Complementar nº 123, de 2006, à Lei nº 8.078, de 1990 - Código de Defesa do Consumidor, e subsidiariamente à Lei nº 8.666, de 1993, bem como à legislação correlata, e demais exigências previstas neste Edital e seus Anexos.. nos termos da Lei nº 10.520, de 17 de julho de 2002, do Decreto nº 10.024, de 20 de setembro de 2019, do Decreto nº 7.746, de 05 de junho de 2012, do Decreto nº 7892, de 23 de janeiro e 2013, da Instrução Normativa SLTI/MP nº 01, de 19 de janeiro de 2010, da Instrução Normativa SEGES/MP nº 03, de 26 de Abril de 2018, da Lei Complementar n° 123, de 14 de dezembro de 2006, da Lei nº 11.488, de 15 de junho de 2007, do Decreto 8.538, de 06 de outubro de 2015, aplicando-se, subsidiariamente, a Lei nº 8.666, de 21 de junho de 1993, e as exigências estabelecidas neste Edital, mediante condições estabelecidas neste edital.</w:t>
      </w:r>
    </w:p>
    <w:p w14:paraId="725E2CF6" w14:textId="77777777" w:rsidR="00A913D3" w:rsidRPr="006D72E5" w:rsidRDefault="00A913D3">
      <w:pPr>
        <w:jc w:val="both"/>
        <w:rPr>
          <w:rFonts w:ascii="Arial Narrow" w:eastAsia="Arial Narrow" w:hAnsi="Arial Narrow"/>
          <w:sz w:val="24"/>
          <w:szCs w:val="24"/>
        </w:rPr>
      </w:pPr>
    </w:p>
    <w:p w14:paraId="21EFC75D" w14:textId="12199278" w:rsidR="00A913D3" w:rsidRPr="006D72E5" w:rsidRDefault="002A2BD0">
      <w:pPr>
        <w:jc w:val="both"/>
        <w:rPr>
          <w:rFonts w:ascii="Arial Narrow" w:eastAsia="Arial Narrow" w:hAnsi="Arial Narrow"/>
          <w:sz w:val="24"/>
          <w:szCs w:val="24"/>
        </w:rPr>
      </w:pPr>
      <w:r w:rsidRPr="006D72E5">
        <w:rPr>
          <w:rFonts w:ascii="Arial Narrow" w:eastAsia="Arial Narrow" w:hAnsi="Arial Narrow"/>
          <w:sz w:val="24"/>
          <w:szCs w:val="24"/>
        </w:rPr>
        <w:t xml:space="preserve">Data da sessão: </w:t>
      </w:r>
      <w:r w:rsidR="006D72E5">
        <w:rPr>
          <w:rFonts w:ascii="Arial Narrow" w:eastAsia="Arial Narrow" w:hAnsi="Arial Narrow"/>
          <w:sz w:val="24"/>
          <w:szCs w:val="24"/>
        </w:rPr>
        <w:t>01</w:t>
      </w:r>
      <w:r w:rsidRPr="006D72E5">
        <w:rPr>
          <w:rFonts w:ascii="Arial Narrow" w:eastAsia="Arial Narrow" w:hAnsi="Arial Narrow"/>
          <w:sz w:val="24"/>
          <w:szCs w:val="24"/>
        </w:rPr>
        <w:t>/</w:t>
      </w:r>
      <w:r w:rsidR="007F1DA2" w:rsidRPr="006D72E5">
        <w:rPr>
          <w:rFonts w:ascii="Arial Narrow" w:eastAsia="Arial Narrow" w:hAnsi="Arial Narrow"/>
          <w:sz w:val="24"/>
          <w:szCs w:val="24"/>
        </w:rPr>
        <w:t>0</w:t>
      </w:r>
      <w:r w:rsidR="006D72E5">
        <w:rPr>
          <w:rFonts w:ascii="Arial Narrow" w:eastAsia="Arial Narrow" w:hAnsi="Arial Narrow"/>
          <w:sz w:val="24"/>
          <w:szCs w:val="24"/>
        </w:rPr>
        <w:t>4</w:t>
      </w:r>
      <w:r w:rsidRPr="006D72E5">
        <w:rPr>
          <w:rFonts w:ascii="Arial Narrow" w:eastAsia="Arial Narrow" w:hAnsi="Arial Narrow"/>
          <w:sz w:val="24"/>
          <w:szCs w:val="24"/>
        </w:rPr>
        <w:t>/2024</w:t>
      </w:r>
    </w:p>
    <w:p w14:paraId="06C00724" w14:textId="77777777" w:rsidR="00A913D3" w:rsidRPr="006D72E5" w:rsidRDefault="00A913D3">
      <w:pPr>
        <w:jc w:val="both"/>
        <w:rPr>
          <w:rFonts w:ascii="Arial Narrow" w:eastAsia="Arial Narrow" w:hAnsi="Arial Narrow"/>
          <w:sz w:val="24"/>
          <w:szCs w:val="24"/>
        </w:rPr>
      </w:pPr>
    </w:p>
    <w:p w14:paraId="0FDEA714" w14:textId="0A09D94A"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Horário: </w:t>
      </w:r>
      <w:r w:rsidR="007F1DA2" w:rsidRPr="006D72E5">
        <w:rPr>
          <w:rFonts w:ascii="Arial Narrow" w:eastAsia="Arial Narrow" w:hAnsi="Arial Narrow"/>
          <w:sz w:val="24"/>
          <w:szCs w:val="24"/>
        </w:rPr>
        <w:t>10</w:t>
      </w:r>
      <w:r w:rsidRPr="006D72E5">
        <w:rPr>
          <w:rFonts w:ascii="Arial Narrow" w:eastAsia="Arial Narrow" w:hAnsi="Arial Narrow"/>
          <w:sz w:val="24"/>
          <w:szCs w:val="24"/>
        </w:rPr>
        <w:t>:</w:t>
      </w:r>
      <w:r w:rsidR="007F1DA2" w:rsidRPr="006D72E5">
        <w:rPr>
          <w:rFonts w:ascii="Arial Narrow" w:eastAsia="Arial Narrow" w:hAnsi="Arial Narrow"/>
          <w:sz w:val="24"/>
          <w:szCs w:val="24"/>
        </w:rPr>
        <w:t>00</w:t>
      </w:r>
      <w:r w:rsidRPr="006D72E5">
        <w:rPr>
          <w:rFonts w:ascii="Arial Narrow" w:eastAsia="Arial Narrow" w:hAnsi="Arial Narrow"/>
          <w:sz w:val="24"/>
          <w:szCs w:val="24"/>
        </w:rPr>
        <w:t xml:space="preserve"> (</w:t>
      </w:r>
      <w:r w:rsidR="007F1DA2" w:rsidRPr="006D72E5">
        <w:rPr>
          <w:rFonts w:ascii="Arial Narrow" w:eastAsia="Arial Narrow" w:hAnsi="Arial Narrow"/>
          <w:sz w:val="24"/>
          <w:szCs w:val="24"/>
        </w:rPr>
        <w:t>dez</w:t>
      </w:r>
      <w:r w:rsidRPr="006D72E5">
        <w:rPr>
          <w:rFonts w:ascii="Arial Narrow" w:eastAsia="Arial Narrow" w:hAnsi="Arial Narrow"/>
          <w:sz w:val="24"/>
          <w:szCs w:val="24"/>
        </w:rPr>
        <w:t>) horas – Horário de Brasília</w:t>
      </w:r>
    </w:p>
    <w:p w14:paraId="6BBC6A2D" w14:textId="77777777" w:rsidR="00A913D3" w:rsidRPr="006D72E5" w:rsidRDefault="00A913D3">
      <w:pPr>
        <w:jc w:val="both"/>
        <w:rPr>
          <w:rFonts w:ascii="Arial Narrow" w:eastAsia="Arial Narrow" w:hAnsi="Arial Narrow"/>
          <w:sz w:val="24"/>
          <w:szCs w:val="24"/>
        </w:rPr>
      </w:pPr>
    </w:p>
    <w:p w14:paraId="36423E3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Local: Portal Registrado pela Registranet – </w:t>
      </w:r>
      <w:hyperlink r:id="rId10">
        <w:r w:rsidRPr="006D72E5">
          <w:rPr>
            <w:rFonts w:ascii="Arial Narrow" w:eastAsia="Arial Narrow" w:hAnsi="Arial Narrow"/>
            <w:color w:val="0000FF"/>
            <w:sz w:val="24"/>
            <w:szCs w:val="24"/>
            <w:u w:val="single"/>
          </w:rPr>
          <w:t>http://bnc.org.br/</w:t>
        </w:r>
      </w:hyperlink>
    </w:p>
    <w:p w14:paraId="265A16E8" w14:textId="77777777" w:rsidR="00A913D3" w:rsidRPr="006D72E5" w:rsidRDefault="00A913D3">
      <w:pPr>
        <w:jc w:val="both"/>
        <w:rPr>
          <w:rFonts w:ascii="Arial Narrow" w:eastAsia="Arial Narrow" w:hAnsi="Arial Narrow"/>
          <w:sz w:val="24"/>
          <w:szCs w:val="24"/>
        </w:rPr>
      </w:pPr>
    </w:p>
    <w:p w14:paraId="692D81F8" w14:textId="77777777" w:rsidR="00A913D3" w:rsidRPr="006D72E5" w:rsidRDefault="00A913D3">
      <w:pPr>
        <w:jc w:val="both"/>
        <w:rPr>
          <w:rFonts w:ascii="Arial Narrow" w:eastAsia="Arial Narrow" w:hAnsi="Arial Narrow"/>
          <w:sz w:val="24"/>
          <w:szCs w:val="24"/>
        </w:rPr>
      </w:pPr>
    </w:p>
    <w:p w14:paraId="11DFF012"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1.</w:t>
      </w:r>
      <w:r w:rsidRPr="006D72E5">
        <w:rPr>
          <w:rFonts w:ascii="Arial Narrow" w:eastAsia="Arial Narrow" w:hAnsi="Arial Narrow"/>
          <w:sz w:val="24"/>
          <w:szCs w:val="24"/>
        </w:rPr>
        <w:tab/>
      </w:r>
      <w:r w:rsidRPr="006D72E5">
        <w:rPr>
          <w:rFonts w:ascii="Arial Narrow" w:eastAsia="Arial Narrow" w:hAnsi="Arial Narrow"/>
          <w:b/>
          <w:sz w:val="24"/>
          <w:szCs w:val="24"/>
        </w:rPr>
        <w:t>DO OBJETO.</w:t>
      </w:r>
    </w:p>
    <w:p w14:paraId="5709A85F" w14:textId="3650974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w:t>
      </w:r>
      <w:r w:rsidRPr="006D72E5">
        <w:rPr>
          <w:rFonts w:ascii="Arial Narrow" w:eastAsia="Arial Narrow" w:hAnsi="Arial Narrow"/>
          <w:sz w:val="24"/>
          <w:szCs w:val="24"/>
        </w:rPr>
        <w:tab/>
        <w:t xml:space="preserve">O objeto da presente licitação é o </w:t>
      </w:r>
      <w:r w:rsidR="002A2BD0" w:rsidRPr="006D72E5">
        <w:rPr>
          <w:rFonts w:ascii="Arial Narrow" w:hAnsi="Arial Narrow"/>
          <w:b/>
          <w:sz w:val="24"/>
          <w:szCs w:val="24"/>
        </w:rPr>
        <w:t>REGISTRO DE PREÇOS PARA FUTURA E EVENTUAL DE VEÍCULOS AUTOMOTORES, ADAPTADOS PARA AMBULÂNCIAS DE SIMPLES REMOÇÃO PARA ATENDER ÀS NECESSIDADES DA SECRETARIA MUNICIPAL DE SAÚDE DE BOCA DA MATA – ALAGOAS</w:t>
      </w:r>
      <w:r w:rsidRPr="006D72E5">
        <w:rPr>
          <w:rFonts w:ascii="Arial Narrow" w:eastAsia="Arial Narrow" w:hAnsi="Arial Narrow"/>
          <w:b/>
          <w:sz w:val="24"/>
          <w:szCs w:val="24"/>
        </w:rPr>
        <w:t>,</w:t>
      </w:r>
      <w:r w:rsidRPr="006D72E5">
        <w:rPr>
          <w:rFonts w:ascii="Arial Narrow" w:eastAsia="Arial Narrow" w:hAnsi="Arial Narrow"/>
          <w:sz w:val="24"/>
          <w:szCs w:val="24"/>
        </w:rPr>
        <w:t xml:space="preserve"> conforme condições, quantidades, exigências e especificações discriminadas no Termo de Referência e demais documentos anexos a este Edital.</w:t>
      </w:r>
    </w:p>
    <w:p w14:paraId="288D2971" w14:textId="77777777" w:rsidR="00A913D3" w:rsidRPr="006D72E5" w:rsidRDefault="00E82F9E">
      <w:pPr>
        <w:pBdr>
          <w:top w:val="nil"/>
          <w:left w:val="nil"/>
          <w:bottom w:val="nil"/>
          <w:right w:val="nil"/>
          <w:between w:val="nil"/>
        </w:pBdr>
        <w:tabs>
          <w:tab w:val="left" w:pos="482"/>
          <w:tab w:val="left" w:pos="709"/>
        </w:tabs>
        <w:jc w:val="both"/>
        <w:rPr>
          <w:rFonts w:ascii="Arial Narrow" w:eastAsia="Arial Narrow" w:hAnsi="Arial Narrow"/>
          <w:color w:val="000000"/>
          <w:sz w:val="24"/>
          <w:szCs w:val="24"/>
        </w:rPr>
      </w:pPr>
      <w:r w:rsidRPr="006D72E5">
        <w:rPr>
          <w:rFonts w:ascii="Arial Narrow" w:eastAsia="Arial Narrow" w:hAnsi="Arial Narrow"/>
          <w:color w:val="000000"/>
          <w:sz w:val="24"/>
          <w:szCs w:val="24"/>
        </w:rPr>
        <w:t xml:space="preserve">1.2. A licitação será dividida em itens, conforme tabela constante do Termo de Referência, facultando-se ao licitante a participação em quantos itens forem de seu interesse. </w:t>
      </w:r>
    </w:p>
    <w:p w14:paraId="4A7BA13A" w14:textId="77777777" w:rsidR="00A913D3" w:rsidRPr="006D72E5" w:rsidRDefault="00E82F9E">
      <w:pPr>
        <w:pBdr>
          <w:top w:val="nil"/>
          <w:left w:val="nil"/>
          <w:bottom w:val="nil"/>
          <w:right w:val="nil"/>
          <w:between w:val="nil"/>
        </w:pBdr>
        <w:tabs>
          <w:tab w:val="left" w:pos="482"/>
          <w:tab w:val="left" w:pos="709"/>
        </w:tabs>
        <w:jc w:val="both"/>
        <w:rPr>
          <w:rFonts w:ascii="Arial Narrow" w:eastAsia="Arial Narrow" w:hAnsi="Arial Narrow"/>
          <w:color w:val="000000"/>
          <w:sz w:val="24"/>
          <w:szCs w:val="24"/>
        </w:rPr>
      </w:pPr>
      <w:r w:rsidRPr="006D72E5">
        <w:rPr>
          <w:rFonts w:ascii="Arial Narrow" w:eastAsia="Arial Narrow" w:hAnsi="Arial Narrow"/>
          <w:color w:val="000000"/>
          <w:sz w:val="24"/>
          <w:szCs w:val="24"/>
        </w:rPr>
        <w:t>1.3. O critério de julgamento adotado será o menor preço por item, observadas as exigências contidas neste Edital e seus Anexos quanto às especificações do objeto.</w:t>
      </w:r>
    </w:p>
    <w:p w14:paraId="03E50B5C" w14:textId="77777777" w:rsidR="00A913D3" w:rsidRPr="006D72E5" w:rsidRDefault="00A913D3">
      <w:pPr>
        <w:pBdr>
          <w:top w:val="nil"/>
          <w:left w:val="nil"/>
          <w:bottom w:val="nil"/>
          <w:right w:val="nil"/>
          <w:between w:val="nil"/>
        </w:pBdr>
        <w:tabs>
          <w:tab w:val="left" w:pos="482"/>
          <w:tab w:val="left" w:pos="709"/>
        </w:tabs>
        <w:jc w:val="both"/>
        <w:rPr>
          <w:rFonts w:ascii="Arial Narrow" w:eastAsia="Arial Narrow" w:hAnsi="Arial Narrow"/>
          <w:color w:val="000000"/>
          <w:sz w:val="24"/>
          <w:szCs w:val="24"/>
        </w:rPr>
      </w:pPr>
    </w:p>
    <w:p w14:paraId="04F1815F"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2.</w:t>
      </w:r>
      <w:r w:rsidRPr="006D72E5">
        <w:rPr>
          <w:rFonts w:ascii="Arial Narrow" w:eastAsia="Arial Narrow" w:hAnsi="Arial Narrow"/>
          <w:b/>
          <w:sz w:val="24"/>
          <w:szCs w:val="24"/>
        </w:rPr>
        <w:tab/>
        <w:t>DA DOTAÇÃO ORÇAMENTÁRIA.</w:t>
      </w:r>
    </w:p>
    <w:p w14:paraId="3FFCCEC9" w14:textId="3A28B11D"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2.1.</w:t>
      </w:r>
      <w:r w:rsidRPr="006D72E5">
        <w:rPr>
          <w:rFonts w:ascii="Arial Narrow" w:eastAsia="Arial Narrow" w:hAnsi="Arial Narrow"/>
          <w:sz w:val="24"/>
          <w:szCs w:val="24"/>
        </w:rPr>
        <w:tab/>
        <w:t xml:space="preserve">As despesas para atender a esta licitação estão programadas em dotação orçamentária própria, prevista no orçamento para o exercício de </w:t>
      </w:r>
      <w:r w:rsidRPr="006D72E5">
        <w:rPr>
          <w:rFonts w:ascii="Arial Narrow" w:eastAsia="Arial Narrow" w:hAnsi="Arial Narrow"/>
          <w:b/>
          <w:sz w:val="24"/>
          <w:szCs w:val="24"/>
        </w:rPr>
        <w:t>202</w:t>
      </w:r>
      <w:r w:rsidR="002A2BD0" w:rsidRPr="006D72E5">
        <w:rPr>
          <w:rFonts w:ascii="Arial Narrow" w:eastAsia="Arial Narrow" w:hAnsi="Arial Narrow"/>
          <w:b/>
          <w:sz w:val="24"/>
          <w:szCs w:val="24"/>
        </w:rPr>
        <w:t>4</w:t>
      </w:r>
      <w:r w:rsidRPr="006D72E5">
        <w:rPr>
          <w:rFonts w:ascii="Arial Narrow" w:eastAsia="Arial Narrow" w:hAnsi="Arial Narrow"/>
          <w:sz w:val="24"/>
          <w:szCs w:val="24"/>
        </w:rPr>
        <w:t>, na classificação abaixo:</w:t>
      </w:r>
      <w:r w:rsidRPr="006D72E5">
        <w:rPr>
          <w:rFonts w:ascii="Arial Narrow" w:eastAsia="Arial Narrow" w:hAnsi="Arial Narrow"/>
          <w:sz w:val="24"/>
          <w:szCs w:val="24"/>
        </w:rPr>
        <w:tab/>
      </w:r>
    </w:p>
    <w:p w14:paraId="696DE5F1" w14:textId="77777777" w:rsidR="006E543D" w:rsidRPr="006D72E5" w:rsidRDefault="006E543D">
      <w:pPr>
        <w:jc w:val="both"/>
        <w:rPr>
          <w:rFonts w:ascii="Arial Narrow" w:eastAsia="Arial Narrow" w:hAnsi="Arial Narrow"/>
          <w:sz w:val="24"/>
          <w:szCs w:val="24"/>
        </w:rPr>
      </w:pPr>
    </w:p>
    <w:p w14:paraId="6462E27D" w14:textId="7A79D7F7" w:rsidR="00A913D3" w:rsidRPr="006D72E5" w:rsidRDefault="002A2BD0">
      <w:pPr>
        <w:jc w:val="both"/>
        <w:rPr>
          <w:rFonts w:ascii="Arial Narrow" w:hAnsi="Arial Narrow"/>
          <w:color w:val="000000"/>
          <w:sz w:val="24"/>
          <w:szCs w:val="24"/>
        </w:rPr>
      </w:pPr>
      <w:r w:rsidRPr="006D72E5">
        <w:rPr>
          <w:rFonts w:ascii="Arial Narrow" w:hAnsi="Arial Narrow"/>
          <w:color w:val="000000"/>
          <w:sz w:val="24"/>
          <w:szCs w:val="24"/>
        </w:rPr>
        <w:t>Nº 11.0991.5010- Aquisição de veículos diversos, inclusive ambulâncias e elemento de despesa 44.90.52 – Equipamentos e Materiais Permanentes;</w:t>
      </w:r>
    </w:p>
    <w:p w14:paraId="2F5F1E8F" w14:textId="77777777" w:rsidR="002A2BD0" w:rsidRPr="006D72E5" w:rsidRDefault="002A2BD0" w:rsidP="002A2BD0">
      <w:pPr>
        <w:rPr>
          <w:rFonts w:ascii="Arial Narrow" w:eastAsia="Arial Narrow" w:hAnsi="Arial Narrow"/>
          <w:sz w:val="24"/>
          <w:szCs w:val="24"/>
        </w:rPr>
      </w:pPr>
    </w:p>
    <w:p w14:paraId="4097CD25" w14:textId="77777777" w:rsidR="00A913D3" w:rsidRPr="006D72E5" w:rsidRDefault="00A913D3">
      <w:pPr>
        <w:jc w:val="both"/>
        <w:rPr>
          <w:rFonts w:ascii="Arial Narrow" w:eastAsia="Arial Narrow" w:hAnsi="Arial Narrow"/>
          <w:sz w:val="24"/>
          <w:szCs w:val="24"/>
        </w:rPr>
      </w:pPr>
    </w:p>
    <w:p w14:paraId="1AA5E853"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3.</w:t>
      </w:r>
      <w:r w:rsidRPr="006D72E5">
        <w:rPr>
          <w:rFonts w:ascii="Arial Narrow" w:eastAsia="Arial Narrow" w:hAnsi="Arial Narrow"/>
          <w:b/>
          <w:sz w:val="24"/>
          <w:szCs w:val="24"/>
        </w:rPr>
        <w:tab/>
        <w:t>DO CREDENCIAMENTO.</w:t>
      </w:r>
    </w:p>
    <w:p w14:paraId="69CE707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3.1.</w:t>
      </w:r>
      <w:r w:rsidRPr="006D72E5">
        <w:rPr>
          <w:rFonts w:ascii="Arial Narrow" w:eastAsia="Arial Narrow" w:hAnsi="Arial Narrow"/>
          <w:sz w:val="24"/>
          <w:szCs w:val="24"/>
        </w:rPr>
        <w:tab/>
        <w:t>O credenciamento junto ao provedor do sistema implica a responsabilidade do licitante ou de seu representante legal e a presunção de sua capacidade técnica para realização das transações inerentes a este Pregão.</w:t>
      </w:r>
    </w:p>
    <w:p w14:paraId="2FBEA8C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3.2.</w:t>
      </w:r>
      <w:r w:rsidRPr="006D72E5">
        <w:rPr>
          <w:rFonts w:ascii="Arial Narrow" w:eastAsia="Arial Narrow" w:hAnsi="Arial Narrow"/>
          <w:sz w:val="24"/>
          <w:szCs w:val="24"/>
        </w:rPr>
        <w:tab/>
        <w:t>O licitante responsabiliza-se exclusiva e formalmente pelas transações efetuadas em seu nome, assume como firmes e verdadeiras suas propostas e seus lances, inclusive os atos praticados diretamente ou por seus representante, excluída a responsabilidade do provedor do sistema ou do órgão ou entidade promotora da licitação por eventuais danos decorrentes de uso indevido das credenciais de acesso, ainda que por terceiros.</w:t>
      </w:r>
    </w:p>
    <w:p w14:paraId="405CCE2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3.3.</w:t>
      </w:r>
      <w:r w:rsidRPr="006D72E5">
        <w:rPr>
          <w:rFonts w:ascii="Arial Narrow" w:eastAsia="Arial Narrow" w:hAnsi="Arial Narrow"/>
          <w:sz w:val="24"/>
          <w:szCs w:val="24"/>
        </w:rPr>
        <w:tab/>
        <w:t>A não observância do disposto no subitem anterior poderá ensejar desclassificação no momento da habilitação.</w:t>
      </w:r>
    </w:p>
    <w:p w14:paraId="435E7AE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3.4.</w:t>
      </w:r>
      <w:r w:rsidRPr="006D72E5">
        <w:rPr>
          <w:rFonts w:ascii="Arial Narrow" w:eastAsia="Arial Narrow" w:hAnsi="Arial Narrow"/>
          <w:sz w:val="24"/>
          <w:szCs w:val="24"/>
        </w:rPr>
        <w:tab/>
        <w:t xml:space="preserve">Qualquer dúvida em relação ao acesso no sistema operacional poderá ser esclarecida pelos telefones: WhatsApp (42) 3026 4550 - Ponta Grossa - PR, ou através da BNC – Bolsa Nacional de Compras ou pelo e-mail </w:t>
      </w:r>
      <w:hyperlink r:id="rId11">
        <w:r w:rsidRPr="006D72E5">
          <w:rPr>
            <w:rFonts w:ascii="Arial Narrow" w:eastAsia="Arial Narrow" w:hAnsi="Arial Narrow"/>
            <w:color w:val="0000FF"/>
            <w:sz w:val="24"/>
            <w:szCs w:val="24"/>
            <w:u w:val="single"/>
          </w:rPr>
          <w:t>contato@bnc.org.br</w:t>
        </w:r>
      </w:hyperlink>
      <w:r w:rsidRPr="006D72E5">
        <w:rPr>
          <w:rFonts w:ascii="Arial Narrow" w:eastAsia="Arial Narrow" w:hAnsi="Arial Narrow"/>
          <w:sz w:val="24"/>
          <w:szCs w:val="24"/>
        </w:rPr>
        <w:t>.</w:t>
      </w:r>
    </w:p>
    <w:p w14:paraId="1A9EA320" w14:textId="77777777" w:rsidR="00A913D3" w:rsidRPr="006D72E5" w:rsidRDefault="00A913D3">
      <w:pPr>
        <w:jc w:val="both"/>
        <w:rPr>
          <w:rFonts w:ascii="Arial Narrow" w:eastAsia="Arial Narrow" w:hAnsi="Arial Narrow"/>
          <w:sz w:val="24"/>
          <w:szCs w:val="24"/>
        </w:rPr>
      </w:pPr>
    </w:p>
    <w:p w14:paraId="52E4D1F9"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4.</w:t>
      </w:r>
      <w:r w:rsidRPr="006D72E5">
        <w:rPr>
          <w:rFonts w:ascii="Arial Narrow" w:eastAsia="Arial Narrow" w:hAnsi="Arial Narrow"/>
          <w:sz w:val="24"/>
          <w:szCs w:val="24"/>
        </w:rPr>
        <w:tab/>
      </w:r>
      <w:r w:rsidRPr="006D72E5">
        <w:rPr>
          <w:rFonts w:ascii="Arial Narrow" w:eastAsia="Arial Narrow" w:hAnsi="Arial Narrow"/>
          <w:b/>
          <w:sz w:val="24"/>
          <w:szCs w:val="24"/>
        </w:rPr>
        <w:t>DA PARTICIPAÇÃO NO PREGÃO.</w:t>
      </w:r>
    </w:p>
    <w:p w14:paraId="2F58250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4.1.</w:t>
      </w:r>
      <w:r w:rsidRPr="006D72E5">
        <w:rPr>
          <w:rFonts w:ascii="Arial Narrow" w:eastAsia="Arial Narrow" w:hAnsi="Arial Narrow"/>
          <w:sz w:val="24"/>
          <w:szCs w:val="24"/>
        </w:rPr>
        <w:tab/>
        <w:t>Será concedido tratamento favorecido para as microempresas e empresas de pequeno porte, para as sociedades cooperativas mencionadas no artigo 34 da Lei nº 11.488, de 2017, para o agricultor familiar, o produtor rural pessoa física e para microempreendedor individual – MEI, nos limites previstos da Lei Complementar nº 123, de 2006.</w:t>
      </w:r>
    </w:p>
    <w:p w14:paraId="6390989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4.2.</w:t>
      </w:r>
      <w:r w:rsidRPr="006D72E5">
        <w:rPr>
          <w:rFonts w:ascii="Arial Narrow" w:eastAsia="Arial Narrow" w:hAnsi="Arial Narrow"/>
          <w:sz w:val="24"/>
          <w:szCs w:val="24"/>
        </w:rPr>
        <w:tab/>
        <w:t>Não poderão participar desta licitação os interessados:</w:t>
      </w:r>
    </w:p>
    <w:p w14:paraId="3D3BA58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4.2.1.</w:t>
      </w:r>
      <w:r w:rsidRPr="006D72E5">
        <w:rPr>
          <w:rFonts w:ascii="Arial Narrow" w:eastAsia="Arial Narrow" w:hAnsi="Arial Narrow"/>
          <w:sz w:val="24"/>
          <w:szCs w:val="24"/>
        </w:rPr>
        <w:tab/>
        <w:t>Proibidos de participar de licitações e celebrar contratos administrativos, na forma da legislação vigente;</w:t>
      </w:r>
    </w:p>
    <w:p w14:paraId="344A653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4.2.2.</w:t>
      </w:r>
      <w:r w:rsidRPr="006D72E5">
        <w:rPr>
          <w:rFonts w:ascii="Arial Narrow" w:eastAsia="Arial Narrow" w:hAnsi="Arial Narrow"/>
          <w:sz w:val="24"/>
          <w:szCs w:val="24"/>
        </w:rPr>
        <w:tab/>
        <w:t>Que não atendam às condições deste Edital e seu(s) anexo(s);</w:t>
      </w:r>
    </w:p>
    <w:p w14:paraId="2518DC4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4.2.3.</w:t>
      </w:r>
      <w:r w:rsidRPr="006D72E5">
        <w:rPr>
          <w:rFonts w:ascii="Arial Narrow" w:eastAsia="Arial Narrow" w:hAnsi="Arial Narrow"/>
          <w:sz w:val="24"/>
          <w:szCs w:val="24"/>
        </w:rPr>
        <w:tab/>
        <w:t>Estrangeiros que não tenham representação legal no Brasil com poderes expressos para receber citação e responder administrativa ou judicialmente;</w:t>
      </w:r>
    </w:p>
    <w:p w14:paraId="45C72A3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4.2.4.</w:t>
      </w:r>
      <w:r w:rsidRPr="006D72E5">
        <w:rPr>
          <w:rFonts w:ascii="Arial Narrow" w:eastAsia="Arial Narrow" w:hAnsi="Arial Narrow"/>
          <w:sz w:val="24"/>
          <w:szCs w:val="24"/>
        </w:rPr>
        <w:tab/>
        <w:t>Que se enquadrem nas vedações previstas no artigo 9º da Lei nº 8.666, de 1993;</w:t>
      </w:r>
    </w:p>
    <w:p w14:paraId="04AC6AF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4.2.5.</w:t>
      </w:r>
      <w:r w:rsidRPr="006D72E5">
        <w:rPr>
          <w:rFonts w:ascii="Arial Narrow" w:eastAsia="Arial Narrow" w:hAnsi="Arial Narrow"/>
          <w:sz w:val="24"/>
          <w:szCs w:val="24"/>
        </w:rPr>
        <w:tab/>
        <w:t>Que estejam sob falência, concurso de credores, concordata ou em processo de dissolução ou liquidação;</w:t>
      </w:r>
    </w:p>
    <w:p w14:paraId="658F279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4.2.6.</w:t>
      </w:r>
      <w:r w:rsidRPr="006D72E5">
        <w:rPr>
          <w:rFonts w:ascii="Arial Narrow" w:eastAsia="Arial Narrow" w:hAnsi="Arial Narrow"/>
          <w:sz w:val="24"/>
          <w:szCs w:val="24"/>
        </w:rPr>
        <w:tab/>
        <w:t>Organizações da Sociedade Civil de Interesse Público – OSCIP, atuando nessa condição (Acórdão nº 746/2014-TCU-Plenário);</w:t>
      </w:r>
    </w:p>
    <w:p w14:paraId="3FEDD039" w14:textId="77777777" w:rsidR="00A913D3" w:rsidRPr="006D72E5" w:rsidRDefault="00E82F9E">
      <w:pPr>
        <w:jc w:val="both"/>
        <w:rPr>
          <w:rFonts w:ascii="Arial Narrow" w:eastAsia="Arial Narrow" w:hAnsi="Arial Narrow"/>
          <w:sz w:val="24"/>
          <w:szCs w:val="24"/>
          <w:u w:val="single"/>
        </w:rPr>
      </w:pPr>
      <w:r w:rsidRPr="006D72E5">
        <w:rPr>
          <w:rFonts w:ascii="Arial Narrow" w:eastAsia="Arial Narrow" w:hAnsi="Arial Narrow"/>
          <w:sz w:val="24"/>
          <w:szCs w:val="24"/>
        </w:rPr>
        <w:t>4.3.</w:t>
      </w:r>
      <w:r w:rsidRPr="006D72E5">
        <w:rPr>
          <w:rFonts w:ascii="Arial Narrow" w:eastAsia="Arial Narrow" w:hAnsi="Arial Narrow"/>
          <w:sz w:val="24"/>
          <w:szCs w:val="24"/>
        </w:rPr>
        <w:tab/>
      </w:r>
      <w:r w:rsidRPr="006D72E5">
        <w:rPr>
          <w:rFonts w:ascii="Arial Narrow" w:eastAsia="Arial Narrow" w:hAnsi="Arial Narrow"/>
          <w:sz w:val="24"/>
          <w:szCs w:val="24"/>
          <w:highlight w:val="yellow"/>
        </w:rPr>
        <w:t xml:space="preserve">Como condição para participação no Pregão, a licitante assinalará “sim” ou “não” em campo próprio do sistema eletrônico, relativo às seguintes declarações, </w:t>
      </w:r>
      <w:r w:rsidRPr="006D72E5">
        <w:rPr>
          <w:rFonts w:ascii="Arial Narrow" w:eastAsia="Arial Narrow" w:hAnsi="Arial Narrow"/>
          <w:sz w:val="24"/>
          <w:szCs w:val="24"/>
          <w:highlight w:val="yellow"/>
          <w:u w:val="single"/>
        </w:rPr>
        <w:t>bem como apresenta-las com os documentos habilitatórios devidamente assinadas pelo represente legal:</w:t>
      </w:r>
    </w:p>
    <w:p w14:paraId="2159FFC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4.3.1.</w:t>
      </w:r>
      <w:r w:rsidRPr="006D72E5">
        <w:rPr>
          <w:rFonts w:ascii="Arial Narrow" w:eastAsia="Arial Narrow" w:hAnsi="Arial Narrow"/>
          <w:sz w:val="24"/>
          <w:szCs w:val="24"/>
        </w:rPr>
        <w:tab/>
      </w:r>
      <w:r w:rsidRPr="006D72E5">
        <w:rPr>
          <w:rFonts w:ascii="Arial Narrow" w:eastAsia="Arial Narrow" w:hAnsi="Arial Narrow"/>
          <w:sz w:val="24"/>
          <w:szCs w:val="24"/>
          <w:u w:val="single"/>
        </w:rPr>
        <w:t>Que cumpre os requisitos estabelecidos no artigo 3º da Lei Complementar nº 123, de 2006, estando apta a usufruir do tratamento favorecido estabelecido em seus arts.42 a 49.</w:t>
      </w:r>
    </w:p>
    <w:p w14:paraId="14B69D2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4.3.1.1.</w:t>
      </w:r>
      <w:r w:rsidRPr="006D72E5">
        <w:rPr>
          <w:rFonts w:ascii="Arial Narrow" w:eastAsia="Arial Narrow" w:hAnsi="Arial Narrow"/>
          <w:sz w:val="24"/>
          <w:szCs w:val="24"/>
        </w:rPr>
        <w:tab/>
        <w:t>Nos itens exclusivos para participação de microempresas e empresas de pequeno porte, a assinalação do campo “não” impedirá o prosseguimento no certame.</w:t>
      </w:r>
    </w:p>
    <w:p w14:paraId="3CB6F66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4.3.1.2.</w:t>
      </w:r>
      <w:r w:rsidRPr="006D72E5">
        <w:rPr>
          <w:rFonts w:ascii="Arial Narrow" w:eastAsia="Arial Narrow" w:hAnsi="Arial Narrow"/>
          <w:sz w:val="24"/>
          <w:szCs w:val="24"/>
        </w:rPr>
        <w:tab/>
        <w:t xml:space="preserve">Nos itens em que a participação não for exclusiva para microempresas e empresas de pequeno porte, </w:t>
      </w:r>
      <w:r w:rsidRPr="006D72E5">
        <w:rPr>
          <w:rFonts w:ascii="Arial Narrow" w:eastAsia="Arial Narrow" w:hAnsi="Arial Narrow"/>
          <w:sz w:val="24"/>
          <w:szCs w:val="24"/>
        </w:rPr>
        <w:lastRenderedPageBreak/>
        <w:t>a assinalação do campo “não” apenas produzirá o efeito de o licitante não ter direito ao tratamento favorecido previsto na Lei Complementar nº 123, de 2006, mesmo que microempresa, empresa de pequeno porte.</w:t>
      </w:r>
    </w:p>
    <w:p w14:paraId="521760C0" w14:textId="77777777" w:rsidR="00A913D3" w:rsidRPr="006D72E5" w:rsidRDefault="00E82F9E">
      <w:pPr>
        <w:jc w:val="both"/>
        <w:rPr>
          <w:rFonts w:ascii="Arial Narrow" w:eastAsia="Arial Narrow" w:hAnsi="Arial Narrow"/>
          <w:sz w:val="24"/>
          <w:szCs w:val="24"/>
          <w:u w:val="single"/>
        </w:rPr>
      </w:pPr>
      <w:r w:rsidRPr="006D72E5">
        <w:rPr>
          <w:rFonts w:ascii="Arial Narrow" w:eastAsia="Arial Narrow" w:hAnsi="Arial Narrow"/>
          <w:sz w:val="24"/>
          <w:szCs w:val="24"/>
        </w:rPr>
        <w:t>4.3.2.</w:t>
      </w:r>
      <w:r w:rsidRPr="006D72E5">
        <w:rPr>
          <w:rFonts w:ascii="Arial Narrow" w:eastAsia="Arial Narrow" w:hAnsi="Arial Narrow"/>
          <w:sz w:val="24"/>
          <w:szCs w:val="24"/>
        </w:rPr>
        <w:tab/>
      </w:r>
      <w:r w:rsidRPr="006D72E5">
        <w:rPr>
          <w:rFonts w:ascii="Arial Narrow" w:eastAsia="Arial Narrow" w:hAnsi="Arial Narrow"/>
          <w:sz w:val="24"/>
          <w:szCs w:val="24"/>
          <w:u w:val="single"/>
        </w:rPr>
        <w:t>Que está ciente e concorda com as condições contidas no Edital e seus anexos.</w:t>
      </w:r>
    </w:p>
    <w:p w14:paraId="65E77A58" w14:textId="77777777" w:rsidR="00A913D3" w:rsidRPr="006D72E5" w:rsidRDefault="00E82F9E">
      <w:pPr>
        <w:jc w:val="both"/>
        <w:rPr>
          <w:rFonts w:ascii="Arial Narrow" w:eastAsia="Arial Narrow" w:hAnsi="Arial Narrow"/>
          <w:sz w:val="24"/>
          <w:szCs w:val="24"/>
          <w:u w:val="single"/>
        </w:rPr>
      </w:pPr>
      <w:r w:rsidRPr="006D72E5">
        <w:rPr>
          <w:rFonts w:ascii="Arial Narrow" w:eastAsia="Arial Narrow" w:hAnsi="Arial Narrow"/>
          <w:sz w:val="24"/>
          <w:szCs w:val="24"/>
          <w:u w:val="single"/>
        </w:rPr>
        <w:t>4.3.3.</w:t>
      </w:r>
      <w:r w:rsidRPr="006D72E5">
        <w:rPr>
          <w:rFonts w:ascii="Arial Narrow" w:eastAsia="Arial Narrow" w:hAnsi="Arial Narrow"/>
          <w:sz w:val="24"/>
          <w:szCs w:val="24"/>
          <w:u w:val="single"/>
        </w:rPr>
        <w:tab/>
        <w:t>Que cumpre os requisitos para a habilitação definidos no Edital e que a proposta apresentada está em conformidade com as exigências editalícias.</w:t>
      </w:r>
    </w:p>
    <w:p w14:paraId="7C4D5E94" w14:textId="77777777" w:rsidR="00A913D3" w:rsidRPr="006D72E5" w:rsidRDefault="00E82F9E">
      <w:pPr>
        <w:jc w:val="both"/>
        <w:rPr>
          <w:rFonts w:ascii="Arial Narrow" w:eastAsia="Arial Narrow" w:hAnsi="Arial Narrow"/>
          <w:sz w:val="24"/>
          <w:szCs w:val="24"/>
          <w:u w:val="single"/>
        </w:rPr>
      </w:pPr>
      <w:r w:rsidRPr="006D72E5">
        <w:rPr>
          <w:rFonts w:ascii="Arial Narrow" w:eastAsia="Arial Narrow" w:hAnsi="Arial Narrow"/>
          <w:sz w:val="24"/>
          <w:szCs w:val="24"/>
          <w:u w:val="single"/>
        </w:rPr>
        <w:t>4.3.4.</w:t>
      </w:r>
      <w:r w:rsidRPr="006D72E5">
        <w:rPr>
          <w:rFonts w:ascii="Arial Narrow" w:eastAsia="Arial Narrow" w:hAnsi="Arial Narrow"/>
          <w:sz w:val="24"/>
          <w:szCs w:val="24"/>
          <w:u w:val="single"/>
        </w:rPr>
        <w:tab/>
        <w:t xml:space="preserve"> Que inexiste fatos impeditivos para sua habilitação no certame, ciente da obrigatoriedade de declarar ocorrências posteriores.</w:t>
      </w:r>
    </w:p>
    <w:p w14:paraId="3F32411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u w:val="single"/>
        </w:rPr>
        <w:t>4.3.5.</w:t>
      </w:r>
      <w:r w:rsidRPr="006D72E5">
        <w:rPr>
          <w:rFonts w:ascii="Arial Narrow" w:eastAsia="Arial Narrow" w:hAnsi="Arial Narrow"/>
          <w:sz w:val="24"/>
          <w:szCs w:val="24"/>
          <w:u w:val="single"/>
        </w:rPr>
        <w:tab/>
        <w:t>Que não emprega menor de 18 anos em trabalho noturno, perigoso ou insalubre e não empresa menor de 18 16 anos, salvo menor, a partir de 14 anos, na condição de aprendiz, nos termos do art. 7º, XXXIII. Da</w:t>
      </w:r>
      <w:r w:rsidRPr="006D72E5">
        <w:rPr>
          <w:rFonts w:ascii="Arial Narrow" w:eastAsia="Arial Narrow" w:hAnsi="Arial Narrow"/>
          <w:sz w:val="24"/>
          <w:szCs w:val="24"/>
        </w:rPr>
        <w:t xml:space="preserve"> Constituição.</w:t>
      </w:r>
    </w:p>
    <w:p w14:paraId="05F7C36F" w14:textId="77777777" w:rsidR="00A913D3" w:rsidRPr="006D72E5" w:rsidRDefault="00E82F9E">
      <w:pPr>
        <w:jc w:val="both"/>
        <w:rPr>
          <w:rFonts w:ascii="Arial Narrow" w:eastAsia="Arial Narrow" w:hAnsi="Arial Narrow"/>
          <w:sz w:val="24"/>
          <w:szCs w:val="24"/>
          <w:u w:val="single"/>
        </w:rPr>
      </w:pPr>
      <w:r w:rsidRPr="006D72E5">
        <w:rPr>
          <w:rFonts w:ascii="Arial Narrow" w:eastAsia="Arial Narrow" w:hAnsi="Arial Narrow"/>
          <w:sz w:val="24"/>
          <w:szCs w:val="24"/>
        </w:rPr>
        <w:t>4.3.6.</w:t>
      </w:r>
      <w:r w:rsidRPr="006D72E5">
        <w:rPr>
          <w:rFonts w:ascii="Arial Narrow" w:eastAsia="Arial Narrow" w:hAnsi="Arial Narrow"/>
          <w:sz w:val="24"/>
          <w:szCs w:val="24"/>
        </w:rPr>
        <w:tab/>
      </w:r>
      <w:r w:rsidRPr="006D72E5">
        <w:rPr>
          <w:rFonts w:ascii="Arial Narrow" w:eastAsia="Arial Narrow" w:hAnsi="Arial Narrow"/>
          <w:sz w:val="24"/>
          <w:szCs w:val="24"/>
          <w:u w:val="single"/>
        </w:rPr>
        <w:t>Que a proposta foi elaborada de forma independente, nos termos da Instrução Normativa SLTI/MP nº 2, de 16 de setembro de 2009.</w:t>
      </w:r>
    </w:p>
    <w:p w14:paraId="0D113605" w14:textId="77777777" w:rsidR="00A913D3" w:rsidRPr="006D72E5" w:rsidRDefault="00E82F9E">
      <w:pPr>
        <w:jc w:val="both"/>
        <w:rPr>
          <w:rFonts w:ascii="Arial Narrow" w:eastAsia="Arial Narrow" w:hAnsi="Arial Narrow"/>
          <w:sz w:val="24"/>
          <w:szCs w:val="24"/>
          <w:u w:val="single"/>
        </w:rPr>
      </w:pPr>
      <w:r w:rsidRPr="006D72E5">
        <w:rPr>
          <w:rFonts w:ascii="Arial Narrow" w:eastAsia="Arial Narrow" w:hAnsi="Arial Narrow"/>
          <w:sz w:val="24"/>
          <w:szCs w:val="24"/>
          <w:u w:val="single"/>
        </w:rPr>
        <w:t>4.3.7.</w:t>
      </w:r>
      <w:r w:rsidRPr="006D72E5">
        <w:rPr>
          <w:rFonts w:ascii="Arial Narrow" w:eastAsia="Arial Narrow" w:hAnsi="Arial Narrow"/>
          <w:sz w:val="24"/>
          <w:szCs w:val="24"/>
          <w:u w:val="single"/>
        </w:rPr>
        <w:tab/>
        <w:t>Que não possui, em sua cadeia produtiva, empregados executando trabalho degradante ou forçado, observando o disposto nos incisos III e IV do art. 1º e no inciso III do art. 5º da Constituição Federal.</w:t>
      </w:r>
    </w:p>
    <w:p w14:paraId="6852163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4.4.</w:t>
      </w:r>
      <w:r w:rsidRPr="006D72E5">
        <w:rPr>
          <w:rFonts w:ascii="Arial Narrow" w:eastAsia="Arial Narrow" w:hAnsi="Arial Narrow"/>
          <w:sz w:val="24"/>
          <w:szCs w:val="24"/>
        </w:rPr>
        <w:tab/>
        <w:t>A declaração falsa relativa ao cumprimento de qualquer condição sujeitará o licitante às sanções previstas em lei e neste Edital.</w:t>
      </w:r>
    </w:p>
    <w:p w14:paraId="302BF362" w14:textId="77777777" w:rsidR="00A913D3" w:rsidRPr="006D72E5" w:rsidRDefault="00A913D3">
      <w:pPr>
        <w:jc w:val="both"/>
        <w:rPr>
          <w:rFonts w:ascii="Arial Narrow" w:eastAsia="Arial Narrow" w:hAnsi="Arial Narrow"/>
          <w:sz w:val="24"/>
          <w:szCs w:val="24"/>
        </w:rPr>
      </w:pPr>
    </w:p>
    <w:p w14:paraId="2124CC8C"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5.</w:t>
      </w:r>
      <w:r w:rsidRPr="006D72E5">
        <w:rPr>
          <w:rFonts w:ascii="Arial Narrow" w:eastAsia="Arial Narrow" w:hAnsi="Arial Narrow"/>
          <w:sz w:val="24"/>
          <w:szCs w:val="24"/>
        </w:rPr>
        <w:tab/>
      </w:r>
      <w:r w:rsidRPr="006D72E5">
        <w:rPr>
          <w:rFonts w:ascii="Arial Narrow" w:eastAsia="Arial Narrow" w:hAnsi="Arial Narrow"/>
          <w:b/>
          <w:sz w:val="24"/>
          <w:szCs w:val="24"/>
        </w:rPr>
        <w:t>DA APRESENTAÇÃO DA PROPOSTA E DOS DOCUMENTOS DE HABILITAÇÃO.</w:t>
      </w:r>
    </w:p>
    <w:p w14:paraId="1BC7D77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5.1.</w:t>
      </w:r>
      <w:r w:rsidRPr="006D72E5">
        <w:rPr>
          <w:rFonts w:ascii="Arial Narrow" w:eastAsia="Arial Narrow" w:hAnsi="Arial Narrow"/>
          <w:sz w:val="24"/>
          <w:szCs w:val="24"/>
        </w:rPr>
        <w:tab/>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 automaticamente a etapa de envio dessa documentação.</w:t>
      </w:r>
    </w:p>
    <w:p w14:paraId="5CA1204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5.2.</w:t>
      </w:r>
      <w:r w:rsidRPr="006D72E5">
        <w:rPr>
          <w:rFonts w:ascii="Arial Narrow" w:eastAsia="Arial Narrow" w:hAnsi="Arial Narrow"/>
          <w:sz w:val="24"/>
          <w:szCs w:val="24"/>
        </w:rPr>
        <w:tab/>
        <w:t>O envio da proposta</w:t>
      </w:r>
      <w:r w:rsidRPr="006D72E5">
        <w:rPr>
          <w:rFonts w:ascii="Arial Narrow" w:eastAsia="Arial Narrow" w:hAnsi="Arial Narrow"/>
          <w:sz w:val="24"/>
          <w:szCs w:val="24"/>
          <w:highlight w:val="yellow"/>
        </w:rPr>
        <w:t>, acompanhada dos documentos de habilitação</w:t>
      </w:r>
      <w:r w:rsidRPr="006D72E5">
        <w:rPr>
          <w:rFonts w:ascii="Arial Narrow" w:eastAsia="Arial Narrow" w:hAnsi="Arial Narrow"/>
          <w:sz w:val="24"/>
          <w:szCs w:val="24"/>
        </w:rPr>
        <w:t xml:space="preserve"> exigidos neste Edital, ocorrerá por meio de chave de acesso e senha.</w:t>
      </w:r>
    </w:p>
    <w:p w14:paraId="2C604B4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5.3.</w:t>
      </w:r>
      <w:r w:rsidRPr="006D72E5">
        <w:rPr>
          <w:rFonts w:ascii="Arial Narrow" w:eastAsia="Arial Narrow" w:hAnsi="Arial Narrow"/>
          <w:sz w:val="24"/>
          <w:szCs w:val="24"/>
        </w:rPr>
        <w:tab/>
        <w:t>As microempresas e Empresas de Pequeno Porte deverão encaminhar a documentação de habilitação, ainda que haja alguma restrição de regularidade fiscal e trabalhista, nos termos do art. 43, inciso 1º da LC nº 123, de 2006.</w:t>
      </w:r>
    </w:p>
    <w:p w14:paraId="053432C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5.4.</w:t>
      </w:r>
      <w:r w:rsidRPr="006D72E5">
        <w:rPr>
          <w:rFonts w:ascii="Arial Narrow" w:eastAsia="Arial Narrow" w:hAnsi="Arial Narrow"/>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E8C527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5.5.</w:t>
      </w:r>
      <w:r w:rsidRPr="006D72E5">
        <w:rPr>
          <w:rFonts w:ascii="Arial Narrow" w:eastAsia="Arial Narrow" w:hAnsi="Arial Narrow"/>
          <w:sz w:val="24"/>
          <w:szCs w:val="24"/>
        </w:rPr>
        <w:tab/>
        <w:t>Até a abertura da sessão pública, os licitantes poderão retirar ou substituir a proposta e os documentos de habilitação anteriormente inseridos no sistema.</w:t>
      </w:r>
    </w:p>
    <w:p w14:paraId="28452B4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5.6.</w:t>
      </w:r>
      <w:r w:rsidRPr="006D72E5">
        <w:rPr>
          <w:rFonts w:ascii="Arial Narrow" w:eastAsia="Arial Narrow" w:hAnsi="Arial Narrow"/>
          <w:sz w:val="24"/>
          <w:szCs w:val="24"/>
        </w:rPr>
        <w:tab/>
        <w:t>Não será estabelecida, nessa etapa do certame, ordem de classificação entre as propostas apresentadas, o que somente ocorrerá após a realização dos procedimentos de negociação e julgamento da proposta. Os documentos que compõem a proposta e a habilitação do licitante melhor classificado somente serão disponibilizados para avaliação da Pregoeira e para acesso público após o encerramento do envio de lances.</w:t>
      </w:r>
    </w:p>
    <w:p w14:paraId="009905AE" w14:textId="77777777" w:rsidR="00A913D3" w:rsidRPr="006D72E5" w:rsidRDefault="00A913D3">
      <w:pPr>
        <w:jc w:val="both"/>
        <w:rPr>
          <w:rFonts w:ascii="Arial Narrow" w:eastAsia="Arial Narrow" w:hAnsi="Arial Narrow"/>
          <w:sz w:val="24"/>
          <w:szCs w:val="24"/>
        </w:rPr>
      </w:pPr>
    </w:p>
    <w:p w14:paraId="097B860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w:t>
      </w:r>
      <w:r w:rsidRPr="006D72E5">
        <w:rPr>
          <w:rFonts w:ascii="Arial Narrow" w:eastAsia="Arial Narrow" w:hAnsi="Arial Narrow"/>
          <w:sz w:val="24"/>
          <w:szCs w:val="24"/>
        </w:rPr>
        <w:tab/>
      </w:r>
      <w:r w:rsidRPr="006D72E5">
        <w:rPr>
          <w:rFonts w:ascii="Arial Narrow" w:eastAsia="Arial Narrow" w:hAnsi="Arial Narrow"/>
          <w:b/>
          <w:sz w:val="24"/>
          <w:szCs w:val="24"/>
        </w:rPr>
        <w:t>DO PREENCHIMENTO DA PROPOSTA.</w:t>
      </w:r>
    </w:p>
    <w:p w14:paraId="62D0AB2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6.1.</w:t>
      </w:r>
      <w:r w:rsidRPr="006D72E5">
        <w:rPr>
          <w:rFonts w:ascii="Arial Narrow" w:eastAsia="Arial Narrow" w:hAnsi="Arial Narrow"/>
          <w:sz w:val="24"/>
          <w:szCs w:val="24"/>
        </w:rPr>
        <w:tab/>
        <w:t>O licitante deverá enviar sua proposta mediante o preenchimento, no sistema eletrônico, dos seguintes campos:</w:t>
      </w:r>
    </w:p>
    <w:p w14:paraId="7A42035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6.1.1.</w:t>
      </w:r>
      <w:r w:rsidRPr="006D72E5">
        <w:rPr>
          <w:rFonts w:ascii="Arial Narrow" w:eastAsia="Arial Narrow" w:hAnsi="Arial Narrow"/>
          <w:sz w:val="24"/>
          <w:szCs w:val="24"/>
        </w:rPr>
        <w:tab/>
        <w:t>Valor unitário e total do item;</w:t>
      </w:r>
    </w:p>
    <w:p w14:paraId="5187FE5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6.1.2.</w:t>
      </w:r>
      <w:r w:rsidRPr="006D72E5">
        <w:rPr>
          <w:rFonts w:ascii="Arial Narrow" w:eastAsia="Arial Narrow" w:hAnsi="Arial Narrow"/>
          <w:sz w:val="24"/>
          <w:szCs w:val="24"/>
        </w:rPr>
        <w:tab/>
        <w:t xml:space="preserve">Descrição detalhada do objeto, contendo as informações similares à especificação do Termo de Referência: indicando, </w:t>
      </w:r>
      <w:r w:rsidRPr="006D72E5">
        <w:rPr>
          <w:rFonts w:ascii="Arial Narrow" w:eastAsia="Arial Narrow" w:hAnsi="Arial Narrow"/>
          <w:sz w:val="24"/>
          <w:szCs w:val="24"/>
          <w:highlight w:val="yellow"/>
        </w:rPr>
        <w:t>no que for aplicável</w:t>
      </w:r>
      <w:r w:rsidRPr="006D72E5">
        <w:rPr>
          <w:rFonts w:ascii="Arial Narrow" w:eastAsia="Arial Narrow" w:hAnsi="Arial Narrow"/>
          <w:sz w:val="24"/>
          <w:szCs w:val="24"/>
        </w:rPr>
        <w:t>, o modelo, prazo de validade ou de garantia, número do registro ou inscrição do bem no órgão competente, quando for o caso.</w:t>
      </w:r>
    </w:p>
    <w:p w14:paraId="6936587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6.2.</w:t>
      </w:r>
      <w:r w:rsidRPr="006D72E5">
        <w:rPr>
          <w:rFonts w:ascii="Arial Narrow" w:eastAsia="Arial Narrow" w:hAnsi="Arial Narrow"/>
          <w:sz w:val="24"/>
          <w:szCs w:val="24"/>
        </w:rPr>
        <w:tab/>
        <w:t>Todas as especificações do objeto contidas na proposta vinculam a licitante.</w:t>
      </w:r>
    </w:p>
    <w:p w14:paraId="64EC411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6.3.</w:t>
      </w:r>
      <w:r w:rsidRPr="006D72E5">
        <w:rPr>
          <w:rFonts w:ascii="Arial Narrow" w:eastAsia="Arial Narrow" w:hAnsi="Arial Narrow"/>
          <w:sz w:val="24"/>
          <w:szCs w:val="24"/>
        </w:rPr>
        <w:tab/>
        <w:t>Nos valores propostos estarão inclusos todos os custos operacionais, encargos previdenciários, trabalhistas, tributários, comerciais e quaisquer outros que incidam direta ou indiretamente no fornecimento.</w:t>
      </w:r>
    </w:p>
    <w:p w14:paraId="5689FF3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6.4.</w:t>
      </w:r>
      <w:r w:rsidRPr="006D72E5">
        <w:rPr>
          <w:rFonts w:ascii="Arial Narrow" w:eastAsia="Arial Narrow" w:hAnsi="Arial Narrow"/>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07110ED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6.5.</w:t>
      </w:r>
      <w:r w:rsidRPr="006D72E5">
        <w:rPr>
          <w:rFonts w:ascii="Arial Narrow" w:eastAsia="Arial Narrow" w:hAnsi="Arial Narrow"/>
          <w:sz w:val="24"/>
          <w:szCs w:val="24"/>
        </w:rPr>
        <w:tab/>
        <w:t>O prazo de validade da proposta não será inferior a 60 (sessenta) dias, a contar da data de sua apresentação.</w:t>
      </w:r>
    </w:p>
    <w:p w14:paraId="34722AF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6.6.</w:t>
      </w:r>
      <w:r w:rsidRPr="006D72E5">
        <w:rPr>
          <w:rFonts w:ascii="Arial Narrow" w:eastAsia="Arial Narrow" w:hAnsi="Arial Narrow"/>
          <w:sz w:val="24"/>
          <w:szCs w:val="24"/>
        </w:rPr>
        <w:tab/>
        <w:t>Os licitantes devem respeitar os preços máximos estabelecidos nas normas da regência de contratações públicas federais, quando participarem de licitações públicas.</w:t>
      </w:r>
    </w:p>
    <w:p w14:paraId="1AE7F53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6.6.1.</w:t>
      </w:r>
      <w:r w:rsidRPr="006D72E5">
        <w:rPr>
          <w:rFonts w:ascii="Arial Narrow" w:eastAsia="Arial Narrow" w:hAnsi="Arial Narrow"/>
          <w:sz w:val="24"/>
          <w:szCs w:val="24"/>
        </w:rPr>
        <w:tab/>
        <w:t>O descumprimento das regras supramencionadas pela Administração por parte dos contratados pode ensejar a fiscalização do Tribunal de Contas da União e, após o devido processo legal, gerar as seguintes consequências: assinatura de prazo para adoção das medidas necessárias ao exato cumprimento de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FB62501" w14:textId="77777777" w:rsidR="00A913D3" w:rsidRPr="006D72E5" w:rsidRDefault="00A913D3">
      <w:pPr>
        <w:jc w:val="both"/>
        <w:rPr>
          <w:rFonts w:ascii="Arial Narrow" w:eastAsia="Arial Narrow" w:hAnsi="Arial Narrow"/>
          <w:sz w:val="24"/>
          <w:szCs w:val="24"/>
        </w:rPr>
      </w:pPr>
    </w:p>
    <w:p w14:paraId="19B666C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w:t>
      </w:r>
      <w:r w:rsidRPr="006D72E5">
        <w:rPr>
          <w:rFonts w:ascii="Arial Narrow" w:eastAsia="Arial Narrow" w:hAnsi="Arial Narrow"/>
          <w:sz w:val="24"/>
          <w:szCs w:val="24"/>
        </w:rPr>
        <w:tab/>
      </w:r>
      <w:r w:rsidRPr="006D72E5">
        <w:rPr>
          <w:rFonts w:ascii="Arial Narrow" w:eastAsia="Arial Narrow" w:hAnsi="Arial Narrow"/>
          <w:b/>
          <w:sz w:val="24"/>
          <w:szCs w:val="24"/>
        </w:rPr>
        <w:t>DA ABERTURA DA SESSÃO, CLASSIFICAÇÃO DAS PROPOSTAS E FORMULAÇÃO DE LANCES.</w:t>
      </w:r>
    </w:p>
    <w:p w14:paraId="05921B8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w:t>
      </w:r>
      <w:r w:rsidRPr="006D72E5">
        <w:rPr>
          <w:rFonts w:ascii="Arial Narrow" w:eastAsia="Arial Narrow" w:hAnsi="Arial Narrow"/>
          <w:sz w:val="24"/>
          <w:szCs w:val="24"/>
        </w:rPr>
        <w:tab/>
        <w:t>A abertura da presente licitação dar-se-á em sessão pública, por meio de sistema eletrônico, na data, horário e local neste Edital.</w:t>
      </w:r>
    </w:p>
    <w:p w14:paraId="513753E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w:t>
      </w:r>
      <w:r w:rsidRPr="006D72E5">
        <w:rPr>
          <w:rFonts w:ascii="Arial Narrow" w:eastAsia="Arial Narrow" w:hAnsi="Arial Narrow"/>
          <w:sz w:val="24"/>
          <w:szCs w:val="24"/>
        </w:rPr>
        <w:tab/>
        <w:t>A Pregoeira verificará as propostas apresentadas, desclassificando desde logo aquelas que não estejam em conformidade com os requisitos estabelecidos neste Edital,contenham vícios insanáveis ou não apresentem as especificações técnicas exigidas no Termo de Referência.</w:t>
      </w:r>
    </w:p>
    <w:p w14:paraId="529A856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7.2.1.</w:t>
      </w:r>
      <w:r w:rsidRPr="006D72E5">
        <w:rPr>
          <w:rFonts w:ascii="Arial Narrow" w:eastAsia="Arial Narrow" w:hAnsi="Arial Narrow"/>
          <w:sz w:val="24"/>
          <w:szCs w:val="24"/>
        </w:rPr>
        <w:tab/>
        <w:t>Também será desclassificada a proposta que identifique o licitante.</w:t>
      </w:r>
    </w:p>
    <w:p w14:paraId="0CFDB5D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7.2.2.</w:t>
      </w:r>
      <w:r w:rsidRPr="006D72E5">
        <w:rPr>
          <w:rFonts w:ascii="Arial Narrow" w:eastAsia="Arial Narrow" w:hAnsi="Arial Narrow"/>
          <w:sz w:val="24"/>
          <w:szCs w:val="24"/>
        </w:rPr>
        <w:tab/>
        <w:t>A desclassificação será sempre fundamentada e registrada no sistema, com acompanhamento em tempo real por todos os participantes.</w:t>
      </w:r>
    </w:p>
    <w:p w14:paraId="7C369E2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7.2.3.</w:t>
      </w:r>
      <w:r w:rsidRPr="006D72E5">
        <w:rPr>
          <w:rFonts w:ascii="Arial Narrow" w:eastAsia="Arial Narrow" w:hAnsi="Arial Narrow"/>
          <w:sz w:val="24"/>
          <w:szCs w:val="24"/>
        </w:rPr>
        <w:tab/>
        <w:t>A não desclassificação da proposta não impede o seu julgamento definitivo em sentido contrário, levado a efeito na fase de aceitação.</w:t>
      </w:r>
    </w:p>
    <w:p w14:paraId="565E00D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7.3.</w:t>
      </w:r>
      <w:r w:rsidRPr="006D72E5">
        <w:rPr>
          <w:rFonts w:ascii="Arial Narrow" w:eastAsia="Arial Narrow" w:hAnsi="Arial Narrow"/>
          <w:sz w:val="24"/>
          <w:szCs w:val="24"/>
        </w:rPr>
        <w:tab/>
        <w:t>O sistema ordenará automaticamente as propostas classificadas, sendo que somente estas participarão da fase de lances.</w:t>
      </w:r>
    </w:p>
    <w:p w14:paraId="6F539E8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7.4.</w:t>
      </w:r>
      <w:r w:rsidRPr="006D72E5">
        <w:rPr>
          <w:rFonts w:ascii="Arial Narrow" w:eastAsia="Arial Narrow" w:hAnsi="Arial Narrow"/>
          <w:sz w:val="24"/>
          <w:szCs w:val="24"/>
        </w:rPr>
        <w:tab/>
        <w:t>O sistema disponibilizará campo próprio para troca de mensagens entre a Pregoeira e os licitantes.</w:t>
      </w:r>
    </w:p>
    <w:p w14:paraId="75F4CFF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7.5.</w:t>
      </w:r>
      <w:r w:rsidRPr="006D72E5">
        <w:rPr>
          <w:rFonts w:ascii="Arial Narrow" w:eastAsia="Arial Narrow" w:hAnsi="Arial Narrow"/>
          <w:sz w:val="24"/>
          <w:szCs w:val="24"/>
        </w:rPr>
        <w:tab/>
        <w:t>Iniciada a etapa competitiva, os licitantes deverão encaminhar lances exclusivamente por meio do sistema eletrônico, sendo imediatamente informados do seu recebimento e do valor consignado no registro.</w:t>
      </w:r>
    </w:p>
    <w:p w14:paraId="4BDB48E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7.5.1.</w:t>
      </w:r>
      <w:r w:rsidRPr="006D72E5">
        <w:rPr>
          <w:rFonts w:ascii="Arial Narrow" w:eastAsia="Arial Narrow" w:hAnsi="Arial Narrow"/>
          <w:sz w:val="24"/>
          <w:szCs w:val="24"/>
        </w:rPr>
        <w:tab/>
        <w:t>O lance deverá ser ofertado pelo valor unitário do item.</w:t>
      </w:r>
    </w:p>
    <w:p w14:paraId="3689218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7.6.</w:t>
      </w:r>
      <w:r w:rsidRPr="006D72E5">
        <w:rPr>
          <w:rFonts w:ascii="Arial Narrow" w:eastAsia="Arial Narrow" w:hAnsi="Arial Narrow"/>
          <w:sz w:val="24"/>
          <w:szCs w:val="24"/>
        </w:rPr>
        <w:tab/>
        <w:t>Os licitantes poderão oferecer lances sucessivos, observando o horário fixado para abertura da sessão e as regras estabelecidas no Edital.</w:t>
      </w:r>
    </w:p>
    <w:p w14:paraId="45D8472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7.7.</w:t>
      </w:r>
      <w:r w:rsidRPr="006D72E5">
        <w:rPr>
          <w:rFonts w:ascii="Arial Narrow" w:eastAsia="Arial Narrow" w:hAnsi="Arial Narrow"/>
          <w:sz w:val="24"/>
          <w:szCs w:val="24"/>
        </w:rPr>
        <w:tab/>
        <w:t>O licitante somente poderá oferecer lance de valor inferior ou percentual de desconto superior ao último por ele ofertado e registrado pelo sistema.</w:t>
      </w:r>
    </w:p>
    <w:p w14:paraId="152EA0D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7.8.</w:t>
      </w:r>
      <w:r w:rsidRPr="006D72E5">
        <w:rPr>
          <w:rFonts w:ascii="Arial Narrow" w:eastAsia="Arial Narrow" w:hAnsi="Arial Narrow"/>
          <w:sz w:val="24"/>
          <w:szCs w:val="24"/>
        </w:rPr>
        <w:tab/>
        <w:t>O intervalo mínimo de diferença de valores entre os lances, que incidirá tanto em relação aos lances intermediários quanto em relação à proposta que cobrir a melhor oferta deverá ser de 0,0 (zero) reais.</w:t>
      </w:r>
    </w:p>
    <w:p w14:paraId="38DC899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7.9.</w:t>
      </w:r>
      <w:r w:rsidRPr="006D72E5">
        <w:rPr>
          <w:rFonts w:ascii="Arial Narrow" w:eastAsia="Arial Narrow" w:hAnsi="Arial Narrow"/>
          <w:sz w:val="24"/>
          <w:szCs w:val="24"/>
        </w:rPr>
        <w:tab/>
        <w:t>Será adotado para o envio de lances no pregão eletrônico o modo de disputa “aberto”, em que os licitantes apresentarão lances públicos e sucessivos, com prorrogações.</w:t>
      </w:r>
    </w:p>
    <w:p w14:paraId="7F96E52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7.10.</w:t>
      </w:r>
      <w:r w:rsidRPr="006D72E5">
        <w:rPr>
          <w:rFonts w:ascii="Arial Narrow" w:eastAsia="Arial Narrow" w:hAnsi="Arial Narrow"/>
          <w:sz w:val="24"/>
          <w:szCs w:val="24"/>
        </w:rPr>
        <w:tab/>
        <w:t>A etapa de lances da sessão pública terá duração de 10 (dez) minutos e, após isso, será prorrogada automaticamente pelo sistema quando houver lance ofertado nos últimos dois minutos do período de duração da sessão pública.</w:t>
      </w:r>
    </w:p>
    <w:p w14:paraId="5AE2FD8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7.11.</w:t>
      </w:r>
      <w:r w:rsidRPr="006D72E5">
        <w:rPr>
          <w:rFonts w:ascii="Arial Narrow" w:eastAsia="Arial Narrow" w:hAnsi="Arial Narrow"/>
          <w:sz w:val="24"/>
          <w:szCs w:val="24"/>
        </w:rPr>
        <w:tab/>
        <w:t xml:space="preserve">A prorrogação automática da etapa de lances, de que trata o item anterior, será de dois minutos e </w:t>
      </w:r>
      <w:r w:rsidRPr="006D72E5">
        <w:rPr>
          <w:rFonts w:ascii="Arial Narrow" w:eastAsia="Arial Narrow" w:hAnsi="Arial Narrow"/>
          <w:sz w:val="24"/>
          <w:szCs w:val="24"/>
        </w:rPr>
        <w:lastRenderedPageBreak/>
        <w:t>ocorrerá sucessivamente sempre que houver lances enviados nesse período de prorrogação, inclusive no caso de lances intermediários.</w:t>
      </w:r>
    </w:p>
    <w:p w14:paraId="51264DD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7.12.</w:t>
      </w:r>
      <w:r w:rsidRPr="006D72E5">
        <w:rPr>
          <w:rFonts w:ascii="Arial Narrow" w:eastAsia="Arial Narrow" w:hAnsi="Arial Narrow"/>
          <w:sz w:val="24"/>
          <w:szCs w:val="24"/>
        </w:rPr>
        <w:tab/>
        <w:t>Não havendo novos lances na forma estabelecida nos itens anteriores, a sessão pública encerrar-se-á automaticamente.</w:t>
      </w:r>
    </w:p>
    <w:p w14:paraId="4585D4E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7.13.</w:t>
      </w:r>
      <w:r w:rsidRPr="006D72E5">
        <w:rPr>
          <w:rFonts w:ascii="Arial Narrow" w:eastAsia="Arial Narrow" w:hAnsi="Arial Narrow"/>
          <w:sz w:val="24"/>
          <w:szCs w:val="24"/>
        </w:rPr>
        <w:tab/>
        <w:t>Encerrada a fase competitiva sem que haja a prorrogação automática pelo sistema, poderá a Pregoeira, assessorado pela equipe de apoio, justificadamente, admitir o reinício da sessão pública de lances, em prol da consecução do melhor preço.</w:t>
      </w:r>
    </w:p>
    <w:p w14:paraId="3A447B0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7.14.</w:t>
      </w:r>
      <w:r w:rsidRPr="006D72E5">
        <w:rPr>
          <w:rFonts w:ascii="Arial Narrow" w:eastAsia="Arial Narrow" w:hAnsi="Arial Narrow"/>
          <w:sz w:val="24"/>
          <w:szCs w:val="24"/>
        </w:rPr>
        <w:tab/>
        <w:t>Não serão aceitos dois ou mais lances de mesmo valor, prevalecendo aquele que for recebido e registrado em primeiro lugar.</w:t>
      </w:r>
    </w:p>
    <w:p w14:paraId="70318E3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7.15.</w:t>
      </w:r>
      <w:r w:rsidRPr="006D72E5">
        <w:rPr>
          <w:rFonts w:ascii="Arial Narrow" w:eastAsia="Arial Narrow" w:hAnsi="Arial Narrow"/>
          <w:sz w:val="24"/>
          <w:szCs w:val="24"/>
        </w:rPr>
        <w:tab/>
        <w:t>Durante o transcurso da sessão pública, os licitantes serão informados, em tempo real, do valor do menor lance registrado, vedada a identificação do licitante.</w:t>
      </w:r>
    </w:p>
    <w:p w14:paraId="3829D4C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7.16.</w:t>
      </w:r>
      <w:r w:rsidRPr="006D72E5">
        <w:rPr>
          <w:rFonts w:ascii="Arial Narrow" w:eastAsia="Arial Narrow" w:hAnsi="Arial Narrow"/>
          <w:sz w:val="24"/>
          <w:szCs w:val="24"/>
        </w:rPr>
        <w:tab/>
        <w:t>No caso de desconexão com a Pregoeira, no decorrer da etapa competitiva do Pregão, o sistema eletrônico poderá permanecer acessível aos licitantes para a recepção dos lances.</w:t>
      </w:r>
    </w:p>
    <w:p w14:paraId="37D4DFC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7.17.</w:t>
      </w:r>
      <w:r w:rsidRPr="006D72E5">
        <w:rPr>
          <w:rFonts w:ascii="Arial Narrow" w:eastAsia="Arial Narrow" w:hAnsi="Arial Narrow"/>
          <w:sz w:val="24"/>
          <w:szCs w:val="24"/>
        </w:rPr>
        <w:tab/>
        <w:t>Quando a desconexão do sistema eletrônico para a Pregoeira persistir por tempo superior a dez minutos, a sessão pública será suspensa e reiniciada somente depois de decorridas vinte e quatro horas da comunicação do fato pela Pregoeira aos participantes, no sítio eletrônico utilizado para divulgação.</w:t>
      </w:r>
    </w:p>
    <w:p w14:paraId="7C9A07C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7.18.</w:t>
      </w:r>
      <w:r w:rsidRPr="006D72E5">
        <w:rPr>
          <w:rFonts w:ascii="Arial Narrow" w:eastAsia="Arial Narrow" w:hAnsi="Arial Narrow"/>
          <w:sz w:val="24"/>
          <w:szCs w:val="24"/>
        </w:rPr>
        <w:tab/>
        <w:t>O critério de julgamento adotado será o menor preço, conforme definido neste edital e seus anexos.</w:t>
      </w:r>
    </w:p>
    <w:p w14:paraId="3C29040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7.19.</w:t>
      </w:r>
      <w:r w:rsidRPr="006D72E5">
        <w:rPr>
          <w:rFonts w:ascii="Arial Narrow" w:eastAsia="Arial Narrow" w:hAnsi="Arial Narrow"/>
          <w:sz w:val="24"/>
          <w:szCs w:val="24"/>
        </w:rPr>
        <w:tab/>
        <w:t>Caso o licitante não apresente lances, ocorrerá com o valor de sua proposta.</w:t>
      </w:r>
    </w:p>
    <w:p w14:paraId="0C8C7D4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7.20.</w:t>
      </w:r>
      <w:r w:rsidRPr="006D72E5">
        <w:rPr>
          <w:rFonts w:ascii="Arial Narrow" w:eastAsia="Arial Narrow" w:hAnsi="Arial Narrow"/>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a comparação com os valores da primeira colocada, se esta for empresa de maior porte, assim como das demais classificadas, para o fim de aplicar- se o disposto nos artigos 44 e 45 da LC nº 123, de 2006, regulamentada pelo Decreto nº 8.538, de 2015.</w:t>
      </w:r>
    </w:p>
    <w:p w14:paraId="04AFB70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7.21.</w:t>
      </w:r>
      <w:r w:rsidRPr="006D72E5">
        <w:rPr>
          <w:rFonts w:ascii="Arial Narrow" w:eastAsia="Arial Narrow" w:hAnsi="Arial Narrow"/>
          <w:sz w:val="24"/>
          <w:szCs w:val="24"/>
        </w:rPr>
        <w:tab/>
        <w:t>Nessas condições, as propostas de microempresas e empresas de pequeno porte que se encontrarem na faixa de até 5% (cinco por cento) acima da melhor proposta ou melhor lance serão consideradas empatadas com a primeira colocada.</w:t>
      </w:r>
    </w:p>
    <w:p w14:paraId="640C9ED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7.22.</w:t>
      </w:r>
      <w:r w:rsidRPr="006D72E5">
        <w:rPr>
          <w:rFonts w:ascii="Arial Narrow" w:eastAsia="Arial Narrow" w:hAnsi="Arial Narrow"/>
          <w:sz w:val="24"/>
          <w:szCs w:val="24"/>
        </w:rPr>
        <w:tab/>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3378E0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7.23.</w:t>
      </w:r>
      <w:r w:rsidRPr="006D72E5">
        <w:rPr>
          <w:rFonts w:ascii="Arial Narrow" w:eastAsia="Arial Narrow" w:hAnsi="Arial Narrow"/>
          <w:sz w:val="24"/>
          <w:szCs w:val="24"/>
        </w:rPr>
        <w:tab/>
        <w:t>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54F90A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7.24.</w:t>
      </w:r>
      <w:r w:rsidRPr="006D72E5">
        <w:rPr>
          <w:rFonts w:ascii="Arial Narrow" w:eastAsia="Arial Narrow" w:hAnsi="Arial Narrow"/>
          <w:sz w:val="24"/>
          <w:szCs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6D642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7.25.</w:t>
      </w:r>
      <w:r w:rsidRPr="006D72E5">
        <w:rPr>
          <w:rFonts w:ascii="Arial Narrow" w:eastAsia="Arial Narrow" w:hAnsi="Arial Narrow"/>
          <w:sz w:val="24"/>
          <w:szCs w:val="24"/>
        </w:rPr>
        <w:tab/>
        <w:t>Só poderá haver empate entre propostas iguais (não seguidas de lances), ou entre lances finais da fase fechada do modo de disputa aberto e fechado.</w:t>
      </w:r>
    </w:p>
    <w:p w14:paraId="07A743C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7.26.</w:t>
      </w:r>
      <w:r w:rsidRPr="006D72E5">
        <w:rPr>
          <w:rFonts w:ascii="Arial Narrow" w:eastAsia="Arial Narrow" w:hAnsi="Arial Narrow"/>
          <w:sz w:val="24"/>
          <w:szCs w:val="24"/>
        </w:rPr>
        <w:tab/>
        <w:t>Havendo eventual empate entre propostas ou lances, o critério de desempate será aquele previsto no art. 3º inciso 2º, da Lei nº 8.666, de 1993, assegurando-se a preferência, sucessivamente, aos bens produzidos:</w:t>
      </w:r>
    </w:p>
    <w:p w14:paraId="36E09B9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7.26.1.</w:t>
      </w:r>
      <w:r w:rsidRPr="006D72E5">
        <w:rPr>
          <w:rFonts w:ascii="Arial Narrow" w:eastAsia="Arial Narrow" w:hAnsi="Arial Narrow"/>
          <w:sz w:val="24"/>
          <w:szCs w:val="24"/>
        </w:rPr>
        <w:tab/>
        <w:t>No país;</w:t>
      </w:r>
    </w:p>
    <w:p w14:paraId="61BE99D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7.26.2.</w:t>
      </w:r>
      <w:r w:rsidRPr="006D72E5">
        <w:rPr>
          <w:rFonts w:ascii="Arial Narrow" w:eastAsia="Arial Narrow" w:hAnsi="Arial Narrow"/>
          <w:sz w:val="24"/>
          <w:szCs w:val="24"/>
        </w:rPr>
        <w:tab/>
        <w:t>Por empresas brasileiras;</w:t>
      </w:r>
    </w:p>
    <w:p w14:paraId="6820DC1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7.26.3.</w:t>
      </w:r>
      <w:r w:rsidRPr="006D72E5">
        <w:rPr>
          <w:rFonts w:ascii="Arial Narrow" w:eastAsia="Arial Narrow" w:hAnsi="Arial Narrow"/>
          <w:sz w:val="24"/>
          <w:szCs w:val="24"/>
        </w:rPr>
        <w:tab/>
        <w:t>Por empresas que invistam em pesquisa e no desenvolvimento de tecnologia no País;</w:t>
      </w:r>
    </w:p>
    <w:p w14:paraId="4FA767E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7.26.4.</w:t>
      </w:r>
      <w:r w:rsidRPr="006D72E5">
        <w:rPr>
          <w:rFonts w:ascii="Arial Narrow" w:eastAsia="Arial Narrow" w:hAnsi="Arial Narrow"/>
          <w:sz w:val="24"/>
          <w:szCs w:val="24"/>
        </w:rPr>
        <w:tab/>
        <w:t xml:space="preserve">Por empresas que comprovem cumprimento de reserva de cargos prevista em lei para pessoa com </w:t>
      </w:r>
      <w:r w:rsidRPr="006D72E5">
        <w:rPr>
          <w:rFonts w:ascii="Arial Narrow" w:eastAsia="Arial Narrow" w:hAnsi="Arial Narrow"/>
          <w:sz w:val="24"/>
          <w:szCs w:val="24"/>
        </w:rPr>
        <w:lastRenderedPageBreak/>
        <w:t>deficiência ou para reabilitado da Previdência Social e que atendam às regras de acessibilidade previstas na legislação;</w:t>
      </w:r>
    </w:p>
    <w:p w14:paraId="64498F5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7.27.</w:t>
      </w:r>
      <w:r w:rsidRPr="006D72E5">
        <w:rPr>
          <w:rFonts w:ascii="Arial Narrow" w:eastAsia="Arial Narrow" w:hAnsi="Arial Narrow"/>
          <w:sz w:val="24"/>
          <w:szCs w:val="24"/>
        </w:rPr>
        <w:tab/>
        <w:t>Persistindo o empate, a proposta vencedora será sorteada pelo sistema eletrônico dentre as propostas ou lances empatados.</w:t>
      </w:r>
    </w:p>
    <w:p w14:paraId="750DAE1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7.28.</w:t>
      </w:r>
      <w:r w:rsidRPr="006D72E5">
        <w:rPr>
          <w:rFonts w:ascii="Arial Narrow" w:eastAsia="Arial Narrow" w:hAnsi="Arial Narrow"/>
          <w:sz w:val="24"/>
          <w:szCs w:val="24"/>
        </w:rPr>
        <w:tab/>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28DC70E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7.28.1.</w:t>
      </w:r>
      <w:r w:rsidRPr="006D72E5">
        <w:rPr>
          <w:rFonts w:ascii="Arial Narrow" w:eastAsia="Arial Narrow" w:hAnsi="Arial Narrow"/>
          <w:sz w:val="24"/>
          <w:szCs w:val="24"/>
        </w:rPr>
        <w:tab/>
        <w:t>A negociação será realizada por meio do sistema, podendo ser acompanhada pelos demais licitantes.</w:t>
      </w:r>
    </w:p>
    <w:p w14:paraId="2BE387B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7.28.2.</w:t>
      </w:r>
      <w:r w:rsidRPr="006D72E5">
        <w:rPr>
          <w:rFonts w:ascii="Arial Narrow" w:eastAsia="Arial Narrow" w:hAnsi="Arial Narrow"/>
          <w:sz w:val="24"/>
          <w:szCs w:val="24"/>
        </w:rPr>
        <w:tab/>
        <w:t>A Pregoeira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2DA236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7.29.</w:t>
      </w:r>
      <w:r w:rsidRPr="006D72E5">
        <w:rPr>
          <w:rFonts w:ascii="Arial Narrow" w:eastAsia="Arial Narrow" w:hAnsi="Arial Narrow"/>
          <w:sz w:val="24"/>
          <w:szCs w:val="24"/>
        </w:rPr>
        <w:tab/>
        <w:t>Após a negociação do preço, a Pregoeira iniciará a fase de aceitação e julgamento da proposta.</w:t>
      </w:r>
    </w:p>
    <w:p w14:paraId="158C77BE" w14:textId="77777777" w:rsidR="00A913D3" w:rsidRPr="006D72E5" w:rsidRDefault="00A913D3">
      <w:pPr>
        <w:jc w:val="both"/>
        <w:rPr>
          <w:rFonts w:ascii="Arial Narrow" w:eastAsia="Arial Narrow" w:hAnsi="Arial Narrow"/>
          <w:sz w:val="24"/>
          <w:szCs w:val="24"/>
        </w:rPr>
      </w:pPr>
    </w:p>
    <w:p w14:paraId="48DA6148"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8.</w:t>
      </w:r>
      <w:r w:rsidRPr="006D72E5">
        <w:rPr>
          <w:rFonts w:ascii="Arial Narrow" w:eastAsia="Arial Narrow" w:hAnsi="Arial Narrow"/>
          <w:sz w:val="24"/>
          <w:szCs w:val="24"/>
        </w:rPr>
        <w:tab/>
      </w:r>
      <w:r w:rsidRPr="006D72E5">
        <w:rPr>
          <w:rFonts w:ascii="Arial Narrow" w:eastAsia="Arial Narrow" w:hAnsi="Arial Narrow"/>
          <w:b/>
          <w:sz w:val="24"/>
          <w:szCs w:val="24"/>
        </w:rPr>
        <w:t>DA ACEITABILIDADE DA PROPOSTA VENCEDORA.</w:t>
      </w:r>
    </w:p>
    <w:p w14:paraId="7CD2D5E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8.1.</w:t>
      </w:r>
      <w:r w:rsidRPr="006D72E5">
        <w:rPr>
          <w:rFonts w:ascii="Arial Narrow" w:eastAsia="Arial Narrow" w:hAnsi="Arial Narrow"/>
          <w:sz w:val="24"/>
          <w:szCs w:val="24"/>
        </w:rPr>
        <w:tab/>
        <w:t>Encerrada a etapa de negociação, a Pregoeira examinará a proposta classificada em primeiro lugar quanto à adequação ao objeto e à compatibilidade do preço em relação ao máximo estipulado para contratação neste Edital e em seus anexos, observando o disposto no parágrafo único do art. 7º e no § 9º do art. 26 do Decreto nº 10.024/2019.</w:t>
      </w:r>
    </w:p>
    <w:p w14:paraId="3F64FB7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8.2.</w:t>
      </w:r>
      <w:r w:rsidRPr="006D72E5">
        <w:rPr>
          <w:rFonts w:ascii="Arial Narrow" w:eastAsia="Arial Narrow" w:hAnsi="Arial Narrow"/>
          <w:sz w:val="24"/>
          <w:szCs w:val="24"/>
        </w:rPr>
        <w:tab/>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00F406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8.3.</w:t>
      </w:r>
      <w:r w:rsidRPr="006D72E5">
        <w:rPr>
          <w:rFonts w:ascii="Arial Narrow" w:eastAsia="Arial Narrow" w:hAnsi="Arial Narrow"/>
          <w:sz w:val="24"/>
          <w:szCs w:val="24"/>
        </w:rPr>
        <w:tab/>
        <w:t>Será desclassificada a proposta ou o lance vencedor, apresentar preço final superior ao preço máximo fixado (Acórdão nº 1455/2018 – TCU – Plenário), desconto menor do que o mínimo exigido ou que apresentar preço manifestamente inexequível.</w:t>
      </w:r>
    </w:p>
    <w:p w14:paraId="04273A5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8.3.1.</w:t>
      </w:r>
      <w:r w:rsidRPr="006D72E5">
        <w:rPr>
          <w:rFonts w:ascii="Arial Narrow" w:eastAsia="Arial Narrow" w:hAnsi="Arial Narrow"/>
          <w:sz w:val="24"/>
          <w:szCs w:val="24"/>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FF4E90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8.4.</w:t>
      </w:r>
      <w:r w:rsidRPr="006D72E5">
        <w:rPr>
          <w:rFonts w:ascii="Arial Narrow" w:eastAsia="Arial Narrow" w:hAnsi="Arial Narrow"/>
          <w:sz w:val="24"/>
          <w:szCs w:val="24"/>
        </w:rPr>
        <w:tab/>
        <w:t>Qualquer interessado poderá requerer que se realizem diligências para aferir a exequibilidade e a legalidade das propostas, devendo apresentar as provas ou os indícios que fundamentam a suspeita.</w:t>
      </w:r>
    </w:p>
    <w:p w14:paraId="219D775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8.5.</w:t>
      </w:r>
      <w:r w:rsidRPr="006D72E5">
        <w:rPr>
          <w:rFonts w:ascii="Arial Narrow" w:eastAsia="Arial Narrow" w:hAnsi="Arial Narrow"/>
          <w:sz w:val="24"/>
          <w:szCs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0F7C90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8.6.</w:t>
      </w:r>
      <w:r w:rsidRPr="006D72E5">
        <w:rPr>
          <w:rFonts w:ascii="Arial Narrow" w:eastAsia="Arial Narrow" w:hAnsi="Arial Narrow"/>
          <w:sz w:val="24"/>
          <w:szCs w:val="24"/>
        </w:rPr>
        <w:tab/>
        <w:t>A Pregoeira poderá convocar o licitante para enviar documento digital complementar, por meio de funcionalidade disponível no sistema, no prazo de 2 (duas) horas, sob pena de não aceitação da proposta.</w:t>
      </w:r>
    </w:p>
    <w:p w14:paraId="2CE7E08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8.6.1.</w:t>
      </w:r>
      <w:r w:rsidRPr="006D72E5">
        <w:rPr>
          <w:rFonts w:ascii="Arial Narrow" w:eastAsia="Arial Narrow" w:hAnsi="Arial Narrow"/>
          <w:sz w:val="24"/>
          <w:szCs w:val="24"/>
        </w:rPr>
        <w:tab/>
        <w:t>É facultado aa Pregoeira prorrogar o prazo estabelecido, a partir de solicitação fundamentada feita no chat pelo licitante, antes do fim do prazo.</w:t>
      </w:r>
    </w:p>
    <w:p w14:paraId="569D130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8.6.2.</w:t>
      </w:r>
      <w:r w:rsidRPr="006D72E5">
        <w:rPr>
          <w:rFonts w:ascii="Arial Narrow" w:eastAsia="Arial Narrow" w:hAnsi="Arial Narrow"/>
          <w:sz w:val="24"/>
          <w:szCs w:val="24"/>
        </w:rPr>
        <w:tab/>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14:paraId="62EFBCA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8.7.</w:t>
      </w:r>
      <w:r w:rsidRPr="006D72E5">
        <w:rPr>
          <w:rFonts w:ascii="Arial Narrow" w:eastAsia="Arial Narrow" w:hAnsi="Arial Narrow"/>
          <w:sz w:val="24"/>
          <w:szCs w:val="24"/>
        </w:rPr>
        <w:tab/>
        <w:t>Se a proposta ou lance vencedor for desclassificado, a Pregoeira examinará a proposta ou lance subsequente, e, assim sucessivamente, na ordem de classificação.</w:t>
      </w:r>
    </w:p>
    <w:p w14:paraId="2225F71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8.8.</w:t>
      </w:r>
      <w:r w:rsidRPr="006D72E5">
        <w:rPr>
          <w:rFonts w:ascii="Arial Narrow" w:eastAsia="Arial Narrow" w:hAnsi="Arial Narrow"/>
          <w:sz w:val="24"/>
          <w:szCs w:val="24"/>
        </w:rPr>
        <w:tab/>
        <w:t xml:space="preserve">Havendo necessidade, a Pregoeira suspenderá a sessão, informando no “chat” a nova data e horário </w:t>
      </w:r>
      <w:r w:rsidRPr="006D72E5">
        <w:rPr>
          <w:rFonts w:ascii="Arial Narrow" w:eastAsia="Arial Narrow" w:hAnsi="Arial Narrow"/>
          <w:sz w:val="24"/>
          <w:szCs w:val="24"/>
        </w:rPr>
        <w:lastRenderedPageBreak/>
        <w:t>para a sua continuidade.</w:t>
      </w:r>
    </w:p>
    <w:p w14:paraId="2585EB3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8.9.</w:t>
      </w:r>
      <w:r w:rsidRPr="006D72E5">
        <w:rPr>
          <w:rFonts w:ascii="Arial Narrow" w:eastAsia="Arial Narrow" w:hAnsi="Arial Narrow"/>
          <w:sz w:val="24"/>
          <w:szCs w:val="24"/>
        </w:rPr>
        <w:tab/>
        <w:t>A Pregoeira poderá encaminhar, por meio do sistema eletrônico, contraproposta ao licitante que apresentou o lance mais vantajoso, com o fim de negociar a obtenção de melhor preço, vedada a negociação em condições diversas das previstas neste Edital.</w:t>
      </w:r>
    </w:p>
    <w:p w14:paraId="1D9CF14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8.9.1.</w:t>
      </w:r>
      <w:r w:rsidRPr="006D72E5">
        <w:rPr>
          <w:rFonts w:ascii="Arial Narrow" w:eastAsia="Arial Narrow" w:hAnsi="Arial Narrow"/>
          <w:sz w:val="24"/>
          <w:szCs w:val="24"/>
        </w:rPr>
        <w:tab/>
        <w:t>Também nas hipóteses em que a Pregoeira não aceitar a proposta e passar à subsequente, poderá negociar com o licitante para que seja obtido preço melhor.</w:t>
      </w:r>
    </w:p>
    <w:p w14:paraId="28E1CE6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8.9.2.</w:t>
      </w:r>
      <w:r w:rsidRPr="006D72E5">
        <w:rPr>
          <w:rFonts w:ascii="Arial Narrow" w:eastAsia="Arial Narrow" w:hAnsi="Arial Narrow"/>
          <w:sz w:val="24"/>
          <w:szCs w:val="24"/>
        </w:rPr>
        <w:tab/>
        <w:t>A negociação será realizada por meio do sistema, podendo ser acompanhada pelos demais licitantes.</w:t>
      </w:r>
    </w:p>
    <w:p w14:paraId="79B8C89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8.10.</w:t>
      </w:r>
      <w:r w:rsidRPr="006D72E5">
        <w:rPr>
          <w:rFonts w:ascii="Arial Narrow" w:eastAsia="Arial Narrow" w:hAnsi="Arial Narrow"/>
          <w:sz w:val="24"/>
          <w:szCs w:val="24"/>
        </w:rPr>
        <w:tab/>
        <w:t>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de 2006, seguindo-se a disciplina antes estabelecida, se for o caso.</w:t>
      </w:r>
    </w:p>
    <w:p w14:paraId="40F4545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8.11.</w:t>
      </w:r>
      <w:r w:rsidRPr="006D72E5">
        <w:rPr>
          <w:rFonts w:ascii="Arial Narrow" w:eastAsia="Arial Narrow" w:hAnsi="Arial Narrow"/>
          <w:sz w:val="24"/>
          <w:szCs w:val="24"/>
        </w:rPr>
        <w:tab/>
        <w:t>Encerrada a análise quanto à aceitação da proposta, a Pregoeira verificará a habilitação do licitante, observado o disposto neste Edital.</w:t>
      </w:r>
    </w:p>
    <w:p w14:paraId="7855A2BD" w14:textId="77777777" w:rsidR="00A913D3" w:rsidRPr="006D72E5" w:rsidRDefault="00A913D3">
      <w:pPr>
        <w:jc w:val="both"/>
        <w:rPr>
          <w:rFonts w:ascii="Arial Narrow" w:eastAsia="Arial Narrow" w:hAnsi="Arial Narrow"/>
          <w:sz w:val="24"/>
          <w:szCs w:val="24"/>
        </w:rPr>
      </w:pPr>
    </w:p>
    <w:p w14:paraId="085131E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w:t>
      </w:r>
      <w:r w:rsidRPr="006D72E5">
        <w:rPr>
          <w:rFonts w:ascii="Arial Narrow" w:eastAsia="Arial Narrow" w:hAnsi="Arial Narrow"/>
          <w:sz w:val="24"/>
          <w:szCs w:val="24"/>
        </w:rPr>
        <w:tab/>
      </w:r>
      <w:r w:rsidRPr="006D72E5">
        <w:rPr>
          <w:rFonts w:ascii="Arial Narrow" w:eastAsia="Arial Narrow" w:hAnsi="Arial Narrow"/>
          <w:b/>
          <w:sz w:val="24"/>
          <w:szCs w:val="24"/>
        </w:rPr>
        <w:t>DA HABILITAÇÃO.</w:t>
      </w:r>
    </w:p>
    <w:p w14:paraId="2DF38372" w14:textId="77777777" w:rsidR="00A913D3" w:rsidRPr="006D72E5" w:rsidRDefault="00A913D3">
      <w:pPr>
        <w:jc w:val="both"/>
        <w:rPr>
          <w:rFonts w:ascii="Arial Narrow" w:eastAsia="Arial Narrow" w:hAnsi="Arial Narrow"/>
          <w:sz w:val="24"/>
          <w:szCs w:val="24"/>
        </w:rPr>
      </w:pPr>
    </w:p>
    <w:p w14:paraId="720665C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w:t>
      </w:r>
      <w:r w:rsidRPr="006D72E5">
        <w:rPr>
          <w:rFonts w:ascii="Arial Narrow" w:eastAsia="Arial Narrow" w:hAnsi="Arial Narrow"/>
          <w:sz w:val="24"/>
          <w:szCs w:val="24"/>
        </w:rPr>
        <w:tab/>
        <w:t xml:space="preserve">Como condição prévia ao exame da documentação de habilitação do licitante detentor da proposta classificada em primeiro lugar, a Pregoeira </w:t>
      </w:r>
      <w:r w:rsidRPr="006D72E5">
        <w:rPr>
          <w:rFonts w:ascii="Arial Narrow" w:eastAsia="Arial Narrow" w:hAnsi="Arial Narrow"/>
          <w:sz w:val="24"/>
          <w:szCs w:val="24"/>
          <w:highlight w:val="yellow"/>
        </w:rPr>
        <w:t>poderá verificar</w:t>
      </w:r>
      <w:r w:rsidRPr="006D72E5">
        <w:rPr>
          <w:rFonts w:ascii="Arial Narrow" w:eastAsia="Arial Narrow" w:hAnsi="Arial Narrow"/>
          <w:sz w:val="24"/>
          <w:szCs w:val="24"/>
        </w:rPr>
        <w:t xml:space="preserve">, </w:t>
      </w:r>
      <w:r w:rsidRPr="006D72E5">
        <w:rPr>
          <w:rFonts w:ascii="Arial Narrow" w:eastAsia="Arial Narrow" w:hAnsi="Arial Narrow"/>
          <w:sz w:val="24"/>
          <w:szCs w:val="24"/>
          <w:highlight w:val="yellow"/>
        </w:rPr>
        <w:t>caso entendenda necessário</w:t>
      </w:r>
      <w:r w:rsidRPr="006D72E5">
        <w:rPr>
          <w:rFonts w:ascii="Arial Narrow" w:eastAsia="Arial Narrow" w:hAnsi="Arial Narrow"/>
          <w:sz w:val="24"/>
          <w:szCs w:val="24"/>
        </w:rPr>
        <w:t>,  o eventual descumprimento das condições de participação, especialmente quanto à existência de sanção que impeça a participação no certame ou a futura contratação, mediante a consulta aos seguintes cadastros:</w:t>
      </w:r>
    </w:p>
    <w:p w14:paraId="7A7C9548" w14:textId="77777777" w:rsidR="00A913D3" w:rsidRPr="006D72E5" w:rsidRDefault="00A913D3">
      <w:pPr>
        <w:jc w:val="both"/>
        <w:rPr>
          <w:rFonts w:ascii="Arial Narrow" w:eastAsia="Arial Narrow" w:hAnsi="Arial Narrow"/>
          <w:sz w:val="24"/>
          <w:szCs w:val="24"/>
        </w:rPr>
      </w:pPr>
    </w:p>
    <w:p w14:paraId="1877D85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a)</w:t>
      </w:r>
      <w:r w:rsidRPr="006D72E5">
        <w:rPr>
          <w:rFonts w:ascii="Arial Narrow" w:eastAsia="Arial Narrow" w:hAnsi="Arial Narrow"/>
          <w:sz w:val="24"/>
          <w:szCs w:val="24"/>
        </w:rPr>
        <w:tab/>
        <w:t>Cadastro Nacional de Empresas Inidôneas e Suspensas – CEIS, mantido pela Controladoria Geral da União (www.portaldatransparencia.gov.br/ceis);</w:t>
      </w:r>
    </w:p>
    <w:p w14:paraId="48B2DB0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b)</w:t>
      </w:r>
      <w:r w:rsidRPr="006D72E5">
        <w:rPr>
          <w:rFonts w:ascii="Arial Narrow" w:eastAsia="Arial Narrow" w:hAnsi="Arial Narrow"/>
          <w:sz w:val="24"/>
          <w:szCs w:val="24"/>
        </w:rPr>
        <w:tab/>
        <w:t>Cadastro Nacional de Condenações Cíveis por Atos de improbidade Administrativa, mantido</w:t>
      </w:r>
      <w:r w:rsidRPr="006D72E5">
        <w:rPr>
          <w:rFonts w:ascii="Arial Narrow" w:eastAsia="Arial Narrow" w:hAnsi="Arial Narrow"/>
          <w:sz w:val="24"/>
          <w:szCs w:val="24"/>
        </w:rPr>
        <w:tab/>
        <w:t>pelo</w:t>
      </w:r>
      <w:r w:rsidRPr="006D72E5">
        <w:rPr>
          <w:rFonts w:ascii="Arial Narrow" w:eastAsia="Arial Narrow" w:hAnsi="Arial Narrow"/>
          <w:sz w:val="24"/>
          <w:szCs w:val="24"/>
        </w:rPr>
        <w:tab/>
        <w:t>Conselho</w:t>
      </w:r>
      <w:r w:rsidRPr="006D72E5">
        <w:rPr>
          <w:rFonts w:ascii="Arial Narrow" w:eastAsia="Arial Narrow" w:hAnsi="Arial Narrow"/>
          <w:sz w:val="24"/>
          <w:szCs w:val="24"/>
        </w:rPr>
        <w:tab/>
        <w:t>Nacional</w:t>
      </w:r>
      <w:r w:rsidRPr="006D72E5">
        <w:rPr>
          <w:rFonts w:ascii="Arial Narrow" w:eastAsia="Arial Narrow" w:hAnsi="Arial Narrow"/>
          <w:sz w:val="24"/>
          <w:szCs w:val="24"/>
        </w:rPr>
        <w:tab/>
        <w:t>de</w:t>
      </w:r>
      <w:r w:rsidRPr="006D72E5">
        <w:rPr>
          <w:rFonts w:ascii="Arial Narrow" w:eastAsia="Arial Narrow" w:hAnsi="Arial Narrow"/>
          <w:sz w:val="24"/>
          <w:szCs w:val="24"/>
        </w:rPr>
        <w:tab/>
        <w:t>Justiça (www.cnj.jus.br/improbidade_adm/consultar_requerido.php).</w:t>
      </w:r>
    </w:p>
    <w:p w14:paraId="108913C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w:t>
      </w:r>
      <w:r w:rsidRPr="006D72E5">
        <w:rPr>
          <w:rFonts w:ascii="Arial Narrow" w:eastAsia="Arial Narrow" w:hAnsi="Arial Narrow"/>
          <w:sz w:val="24"/>
          <w:szCs w:val="24"/>
        </w:rPr>
        <w:tab/>
        <w:t>Lista de Inidôneos e o Cadastro Integrado de Condenações por Ilícitos Administrativos – CADICON, mantidos pelo Tribunal de Contas da União – TCU;</w:t>
      </w:r>
    </w:p>
    <w:p w14:paraId="75C78AC8" w14:textId="77777777" w:rsidR="00A913D3" w:rsidRPr="006D72E5" w:rsidRDefault="00A913D3">
      <w:pPr>
        <w:jc w:val="both"/>
        <w:rPr>
          <w:rFonts w:ascii="Arial Narrow" w:eastAsia="Arial Narrow" w:hAnsi="Arial Narrow"/>
          <w:sz w:val="24"/>
          <w:szCs w:val="24"/>
        </w:rPr>
      </w:pPr>
    </w:p>
    <w:p w14:paraId="0324194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9.1.2.</w:t>
      </w:r>
      <w:r w:rsidRPr="006D72E5">
        <w:rPr>
          <w:rFonts w:ascii="Arial Narrow" w:eastAsia="Arial Narrow" w:hAnsi="Arial Narrow"/>
          <w:sz w:val="24"/>
          <w:szCs w:val="24"/>
        </w:rPr>
        <w:tab/>
        <w:t>Para a consulta de licitantes pessoa jurídica poderá haver a substituição das consultas das alíneas “b”, “c” e “d” acima pela Consulta Consolidada de Pessoa Jurídica do TCU (https://certidoesapf.apps.tcu.gov.br/).</w:t>
      </w:r>
    </w:p>
    <w:p w14:paraId="1AEADE7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9.1.3.</w:t>
      </w:r>
      <w:r w:rsidRPr="006D72E5">
        <w:rPr>
          <w:rFonts w:ascii="Arial Narrow" w:eastAsia="Arial Narrow" w:hAnsi="Arial Narrow"/>
          <w:sz w:val="24"/>
          <w:szCs w:val="24"/>
        </w:rPr>
        <w:tab/>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3F651FA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9.1.3.1.</w:t>
      </w:r>
      <w:r w:rsidRPr="006D72E5">
        <w:rPr>
          <w:rFonts w:ascii="Arial Narrow" w:eastAsia="Arial Narrow" w:hAnsi="Arial Narrow"/>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257BF86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9.1.3.2.</w:t>
      </w:r>
      <w:r w:rsidRPr="006D72E5">
        <w:rPr>
          <w:rFonts w:ascii="Arial Narrow" w:eastAsia="Arial Narrow" w:hAnsi="Arial Narrow"/>
          <w:sz w:val="24"/>
          <w:szCs w:val="24"/>
        </w:rPr>
        <w:tab/>
        <w:t>A tentativa de burla será verificada por meio dos vínculos societários, linhas de fornecimento similares, dentre outros.</w:t>
      </w:r>
    </w:p>
    <w:p w14:paraId="1FF62E4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9.1.3.3.</w:t>
      </w:r>
      <w:r w:rsidRPr="006D72E5">
        <w:rPr>
          <w:rFonts w:ascii="Arial Narrow" w:eastAsia="Arial Narrow" w:hAnsi="Arial Narrow"/>
          <w:sz w:val="24"/>
          <w:szCs w:val="24"/>
        </w:rPr>
        <w:tab/>
        <w:t>O licitante será convocado para manifestação previamente à sua desclassificação.</w:t>
      </w:r>
    </w:p>
    <w:p w14:paraId="425990D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9.1.3.4.</w:t>
      </w:r>
      <w:r w:rsidRPr="006D72E5">
        <w:rPr>
          <w:rFonts w:ascii="Arial Narrow" w:eastAsia="Arial Narrow" w:hAnsi="Arial Narrow"/>
          <w:sz w:val="24"/>
          <w:szCs w:val="24"/>
        </w:rPr>
        <w:tab/>
        <w:t>Constatada a existência de sanção, a Pregoeirareputará o licitante inabilitado, por falta de condição de participação.</w:t>
      </w:r>
    </w:p>
    <w:p w14:paraId="0115588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9.1.3.5.</w:t>
      </w:r>
      <w:r w:rsidRPr="006D72E5">
        <w:rPr>
          <w:rFonts w:ascii="Arial Narrow" w:eastAsia="Arial Narrow" w:hAnsi="Arial Narrow"/>
          <w:sz w:val="24"/>
          <w:szCs w:val="24"/>
        </w:rPr>
        <w:tab/>
        <w:t xml:space="preserve">No caso de inabilitação, haverá nova verificação, pelo sistema, da eventual ocorrência do empate ficto, previsto nos artigos 44 e 45 da Lei Complementar nº 123, de 2006, seguindo-se a disciplina antes estabelecida </w:t>
      </w:r>
      <w:r w:rsidRPr="006D72E5">
        <w:rPr>
          <w:rFonts w:ascii="Arial Narrow" w:eastAsia="Arial Narrow" w:hAnsi="Arial Narrow"/>
          <w:sz w:val="24"/>
          <w:szCs w:val="24"/>
        </w:rPr>
        <w:lastRenderedPageBreak/>
        <w:t>para aceitação da proposta subsequente.</w:t>
      </w:r>
    </w:p>
    <w:p w14:paraId="2AF2DCA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9.2.</w:t>
      </w:r>
      <w:r w:rsidRPr="006D72E5">
        <w:rPr>
          <w:rFonts w:ascii="Arial Narrow" w:eastAsia="Arial Narrow" w:hAnsi="Arial Narrow"/>
          <w:sz w:val="24"/>
          <w:szCs w:val="24"/>
        </w:rPr>
        <w:tab/>
        <w:t>Havendo a necessidade de envio de documentos de habilitação complementares, necessários à confirmação daqueles exigidos neste Edital e já apresentados, o licitante</w:t>
      </w:r>
    </w:p>
    <w:p w14:paraId="4208052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será convocado a encaminhá-los, em formato digital, via sistema, no prazo de 2 (duas) horas, sob pena de inabilitação.</w:t>
      </w:r>
    </w:p>
    <w:p w14:paraId="48BA92A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9.3.</w:t>
      </w:r>
      <w:r w:rsidRPr="006D72E5">
        <w:rPr>
          <w:rFonts w:ascii="Arial Narrow" w:eastAsia="Arial Narrow" w:hAnsi="Arial Narrow"/>
          <w:sz w:val="24"/>
          <w:szCs w:val="24"/>
        </w:rPr>
        <w:tab/>
        <w:t>Somente haverá a necessidade de comprovação do preenchimento de requisitos mediante apresentação dos documentos originais “não-digitais” quando houver dúvida em relação à integridade do documento digital.</w:t>
      </w:r>
    </w:p>
    <w:p w14:paraId="38980A6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9.4.</w:t>
      </w:r>
      <w:r w:rsidRPr="006D72E5">
        <w:rPr>
          <w:rFonts w:ascii="Arial Narrow" w:eastAsia="Arial Narrow" w:hAnsi="Arial Narrow"/>
          <w:sz w:val="24"/>
          <w:szCs w:val="24"/>
        </w:rPr>
        <w:tab/>
        <w:t>Não serão aceitos documentos de habilitação com indicação de CNPJ/CPF diferentes, salvo aqueles legalmente permitidos.</w:t>
      </w:r>
    </w:p>
    <w:p w14:paraId="3BD3B1B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9.5.</w:t>
      </w:r>
      <w:r w:rsidRPr="006D72E5">
        <w:rPr>
          <w:rFonts w:ascii="Arial Narrow" w:eastAsia="Arial Narrow" w:hAnsi="Arial Narrow"/>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35577F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9.5.1.</w:t>
      </w:r>
      <w:r w:rsidRPr="006D72E5">
        <w:rPr>
          <w:rFonts w:ascii="Arial Narrow" w:eastAsia="Arial Narrow" w:hAnsi="Arial Narrow"/>
          <w:sz w:val="24"/>
          <w:szCs w:val="24"/>
        </w:rPr>
        <w:tab/>
        <w:t>Serão aceitos registros de CNPJ de licitante matriz e filial com diferenças de números de documentos pertinentes ao CND e ao CRF/FGTS, quando for comprovada a centralização do recolhimento dessas contribuições.</w:t>
      </w:r>
    </w:p>
    <w:p w14:paraId="40E851A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9.6.</w:t>
      </w:r>
      <w:r w:rsidRPr="006D72E5">
        <w:rPr>
          <w:rFonts w:ascii="Arial Narrow" w:eastAsia="Arial Narrow" w:hAnsi="Arial Narrow"/>
          <w:sz w:val="24"/>
          <w:szCs w:val="24"/>
        </w:rPr>
        <w:tab/>
        <w:t>Ressalvado o disposto no item 5.3, os licitantes deverão encaminhas, nos termos deste Edital, a documentação relacionada nos itens a seguir, para fins de habilitação.</w:t>
      </w:r>
    </w:p>
    <w:p w14:paraId="2B91C82B"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9.7.</w:t>
      </w:r>
      <w:r w:rsidRPr="006D72E5">
        <w:rPr>
          <w:rFonts w:ascii="Arial Narrow" w:eastAsia="Arial Narrow" w:hAnsi="Arial Narrow"/>
          <w:b/>
          <w:sz w:val="24"/>
          <w:szCs w:val="24"/>
        </w:rPr>
        <w:tab/>
        <w:t>Habilitação jurídica:</w:t>
      </w:r>
    </w:p>
    <w:p w14:paraId="12B8D23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9.7.1.</w:t>
      </w:r>
      <w:r w:rsidRPr="006D72E5">
        <w:rPr>
          <w:rFonts w:ascii="Arial Narrow" w:eastAsia="Arial Narrow" w:hAnsi="Arial Narrow"/>
          <w:sz w:val="24"/>
          <w:szCs w:val="24"/>
        </w:rPr>
        <w:tab/>
        <w:t>No caso de empresário individual: inscrição no Registro Público de Empresas Mercantis, a cargo da Junta Comercial da respectiva sede.</w:t>
      </w:r>
    </w:p>
    <w:p w14:paraId="576480F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9.7.2.</w:t>
      </w:r>
      <w:r w:rsidRPr="006D72E5">
        <w:rPr>
          <w:rFonts w:ascii="Arial Narrow" w:eastAsia="Arial Narrow" w:hAnsi="Arial Narrow"/>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45B42B1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9.7.3.</w:t>
      </w:r>
      <w:r w:rsidRPr="006D72E5">
        <w:rPr>
          <w:rFonts w:ascii="Arial Narrow" w:eastAsia="Arial Narrow" w:hAnsi="Arial Narrow"/>
          <w:sz w:val="24"/>
          <w:szCs w:val="24"/>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BE512E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9.7.4.</w:t>
      </w:r>
      <w:r w:rsidRPr="006D72E5">
        <w:rPr>
          <w:rFonts w:ascii="Arial Narrow" w:eastAsia="Arial Narrow" w:hAnsi="Arial Narrow"/>
          <w:sz w:val="24"/>
          <w:szCs w:val="24"/>
        </w:rPr>
        <w:tab/>
        <w:t>Inscrição no Registro Público de Empresas Mercantis onde opera, com averbação no Registro onde tem sede a matriz, no caso de ser o participante sucursal, filial ou agência.</w:t>
      </w:r>
    </w:p>
    <w:p w14:paraId="0E12043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9.7.5.</w:t>
      </w:r>
      <w:r w:rsidRPr="006D72E5">
        <w:rPr>
          <w:rFonts w:ascii="Arial Narrow" w:eastAsia="Arial Narrow" w:hAnsi="Arial Narrow"/>
          <w:sz w:val="24"/>
          <w:szCs w:val="24"/>
        </w:rPr>
        <w:tab/>
        <w:t>No caso de sociedade simples: inscrição do ato constitutivo no Registro Civil das Pessoas Jurídicas do local de sua sede, acompanhada de prova da indicação dos seus administradores.</w:t>
      </w:r>
    </w:p>
    <w:p w14:paraId="6437F6C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9.7.6.</w:t>
      </w:r>
      <w:r w:rsidRPr="006D72E5">
        <w:rPr>
          <w:rFonts w:ascii="Arial Narrow" w:eastAsia="Arial Narrow" w:hAnsi="Arial Narrow"/>
          <w:sz w:val="24"/>
          <w:szCs w:val="24"/>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2036A3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9.7.7.</w:t>
      </w:r>
      <w:r w:rsidRPr="006D72E5">
        <w:rPr>
          <w:rFonts w:ascii="Arial Narrow" w:eastAsia="Arial Narrow" w:hAnsi="Arial Narrow"/>
          <w:sz w:val="24"/>
          <w:szCs w:val="24"/>
        </w:rPr>
        <w:tab/>
        <w:t>No caso de empresa ou sociedade estrangeira em funcionamento no País: decreto de autorização.</w:t>
      </w:r>
    </w:p>
    <w:p w14:paraId="680DA63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9.7.8.</w:t>
      </w:r>
      <w:r w:rsidRPr="006D72E5">
        <w:rPr>
          <w:rFonts w:ascii="Arial Narrow" w:eastAsia="Arial Narrow" w:hAnsi="Arial Narrow"/>
          <w:sz w:val="24"/>
          <w:szCs w:val="24"/>
        </w:rPr>
        <w:tab/>
        <w:t>Os documentos acima deverão estar acompanhados de todas as alterações ou da consolidação respectiva.</w:t>
      </w:r>
    </w:p>
    <w:p w14:paraId="6EAEE366"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9.8.</w:t>
      </w:r>
      <w:r w:rsidRPr="006D72E5">
        <w:rPr>
          <w:rFonts w:ascii="Arial Narrow" w:eastAsia="Arial Narrow" w:hAnsi="Arial Narrow"/>
          <w:b/>
          <w:sz w:val="24"/>
          <w:szCs w:val="24"/>
        </w:rPr>
        <w:tab/>
        <w:t>Regularidade fiscal e trabalhista:</w:t>
      </w:r>
    </w:p>
    <w:p w14:paraId="4656A23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9.8.1.</w:t>
      </w:r>
      <w:r w:rsidRPr="006D72E5">
        <w:rPr>
          <w:rFonts w:ascii="Arial Narrow" w:eastAsia="Arial Narrow" w:hAnsi="Arial Narrow"/>
          <w:sz w:val="24"/>
          <w:szCs w:val="24"/>
        </w:rPr>
        <w:tab/>
        <w:t>Prova de inscrição no Cadastro Nacional de Pessoas Jurídicas ou no Cadastro de Pessoas Físicas, conforme o caso.</w:t>
      </w:r>
    </w:p>
    <w:p w14:paraId="0499C9A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9.8.2.</w:t>
      </w:r>
      <w:r w:rsidRPr="006D72E5">
        <w:rPr>
          <w:rFonts w:ascii="Arial Narrow" w:eastAsia="Arial Narrow" w:hAnsi="Arial Narrow"/>
          <w:sz w:val="24"/>
          <w:szCs w:val="24"/>
        </w:rPr>
        <w:tab/>
        <w:t>Prova de regularidade fiscal perante a Fazenda Nacional mediante apresentação de certidão expedida conjuntamente pela Secretaria da Receita Federal do Brasil (RFB) e pela Procuradoria Geral da Fazenda (PGFN), referente a todos os créditos tributários federais e à Dívida Ativa da União (DAU) por elas administrados, inclusive aqueles relativos à Seguridade da Receita Federal do Brasil e da Procuradora Geral da Fazenda Nacional.</w:t>
      </w:r>
    </w:p>
    <w:p w14:paraId="1ADA1C4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9.8.3.</w:t>
      </w:r>
      <w:r w:rsidRPr="006D72E5">
        <w:rPr>
          <w:rFonts w:ascii="Arial Narrow" w:eastAsia="Arial Narrow" w:hAnsi="Arial Narrow"/>
          <w:sz w:val="24"/>
          <w:szCs w:val="24"/>
        </w:rPr>
        <w:tab/>
        <w:t>Prova de regularidade com o Fundo de Garantia do Tempo de Serviço (FGTS).</w:t>
      </w:r>
    </w:p>
    <w:p w14:paraId="3C7BBF5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9.8.4.</w:t>
      </w:r>
      <w:r w:rsidRPr="006D72E5">
        <w:rPr>
          <w:rFonts w:ascii="Arial Narrow" w:eastAsia="Arial Narrow" w:hAnsi="Arial Narrow"/>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269180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9.8.5.</w:t>
      </w:r>
      <w:r w:rsidRPr="006D72E5">
        <w:rPr>
          <w:rFonts w:ascii="Arial Narrow" w:eastAsia="Arial Narrow" w:hAnsi="Arial Narrow"/>
          <w:sz w:val="24"/>
          <w:szCs w:val="24"/>
        </w:rPr>
        <w:tab/>
        <w:t>Prova de inscrição no Cadastro de contribuintes estadual, relativo ao domicílio ou sede do licitante, pertinente ao seu ramo de atividades e compatível com o objeto contratual.</w:t>
      </w:r>
    </w:p>
    <w:p w14:paraId="44CB4B5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9.8.6.</w:t>
      </w:r>
      <w:r w:rsidRPr="006D72E5">
        <w:rPr>
          <w:rFonts w:ascii="Arial Narrow" w:eastAsia="Arial Narrow" w:hAnsi="Arial Narrow"/>
          <w:sz w:val="24"/>
          <w:szCs w:val="24"/>
        </w:rPr>
        <w:tab/>
        <w:t>Prova de regularidade com a Fazenda Estadual do domicílio ou sede do licitante, relativa à atividade em cujo exercício contrata ou concorre.</w:t>
      </w:r>
    </w:p>
    <w:p w14:paraId="4616F6A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9.8.7.</w:t>
      </w:r>
      <w:r w:rsidRPr="006D72E5">
        <w:rPr>
          <w:rFonts w:ascii="Arial Narrow" w:eastAsia="Arial Narrow" w:hAnsi="Arial Narrow"/>
          <w:sz w:val="24"/>
          <w:szCs w:val="24"/>
        </w:rPr>
        <w:tab/>
        <w:t>Prova de regularidade com a Fazenda Municipal do domicílio ou sede do licitante, relativa à atividade em cujo exercício contrata ou concorre.</w:t>
      </w:r>
    </w:p>
    <w:p w14:paraId="7A00D2D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9.8.8.</w:t>
      </w:r>
      <w:r w:rsidRPr="006D72E5">
        <w:rPr>
          <w:rFonts w:ascii="Arial Narrow" w:eastAsia="Arial Narrow" w:hAnsi="Arial Narrow"/>
          <w:sz w:val="24"/>
          <w:szCs w:val="24"/>
        </w:rPr>
        <w:tab/>
        <w:t>Caso o licitante seja considerado isento dos tributos estaduais relacionados ao objeto licitatório, deverá comprovar tal condição mediante declaração da Fazenda Estadual do seu domicílio ou sede, ou outra equivalente, na forma da lei.</w:t>
      </w:r>
    </w:p>
    <w:p w14:paraId="0CA52CB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9.8.9.</w:t>
      </w:r>
      <w:r w:rsidRPr="006D72E5">
        <w:rPr>
          <w:rFonts w:ascii="Arial Narrow" w:eastAsia="Arial Narrow" w:hAnsi="Arial Narrow"/>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7B2362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9.8.10. </w:t>
      </w:r>
      <w:r w:rsidRPr="006D72E5">
        <w:rPr>
          <w:rFonts w:ascii="Arial Narrow" w:eastAsia="Arial Narrow" w:hAnsi="Arial Narrow"/>
          <w:sz w:val="24"/>
          <w:szCs w:val="24"/>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4AD3B0A2"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9.9.</w:t>
      </w:r>
      <w:r w:rsidRPr="006D72E5">
        <w:rPr>
          <w:rFonts w:ascii="Arial Narrow" w:eastAsia="Arial Narrow" w:hAnsi="Arial Narrow"/>
          <w:b/>
          <w:sz w:val="24"/>
          <w:szCs w:val="24"/>
        </w:rPr>
        <w:tab/>
        <w:t>Qualificação Econômico-Financeira:</w:t>
      </w:r>
    </w:p>
    <w:p w14:paraId="362C217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9.9.1.</w:t>
      </w:r>
      <w:r w:rsidRPr="006D72E5">
        <w:rPr>
          <w:rFonts w:ascii="Arial Narrow" w:eastAsia="Arial Narrow" w:hAnsi="Arial Narrow"/>
          <w:sz w:val="24"/>
          <w:szCs w:val="24"/>
        </w:rPr>
        <w:tab/>
        <w:t>Certidão negativa de falência expedida pelo distribuidor da sede da pessoa jurídica. suficiente(s) para habilitação do licitante nos remanescentes.</w:t>
      </w:r>
    </w:p>
    <w:p w14:paraId="560D0B01"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9.10.       Qualificação Técnica</w:t>
      </w:r>
    </w:p>
    <w:p w14:paraId="4D6BFC5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9.10.1 Apresentação de pelo menos 01 um atestado, fornecido por pessoa jurídica de direito público ou privado em nome da empresa Proponente, comprovando a execução de serviços ou fornecimento de bens compatíveis com o objeto deste certame;</w:t>
      </w:r>
    </w:p>
    <w:p w14:paraId="42BD047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9.11. A declaração do vencedor acontecerá no momento imediatamente posterior à fase de habilitação.</w:t>
      </w:r>
    </w:p>
    <w:p w14:paraId="686198D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9.12.</w:t>
      </w:r>
      <w:r w:rsidRPr="006D72E5">
        <w:rPr>
          <w:rFonts w:ascii="Arial Narrow" w:eastAsia="Arial Narrow" w:hAnsi="Arial Narrow"/>
          <w:sz w:val="24"/>
          <w:szCs w:val="24"/>
        </w:rPr>
        <w:tab/>
      </w:r>
      <w:r w:rsidRPr="006D72E5">
        <w:rPr>
          <w:rFonts w:ascii="Arial Narrow" w:eastAsia="Arial Narrow" w:hAnsi="Arial Narrow"/>
          <w:b/>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 quando da homologação por parte do chefe do executivo, comprovar a regularização . O prazo poderá ser prorrogado por igual período, a critério da administração pública, quando requerida pelo licitante, mediante apresentação de justificativa.</w:t>
      </w:r>
      <w:r w:rsidRPr="006D72E5">
        <w:rPr>
          <w:rFonts w:ascii="Arial Narrow" w:eastAsia="Arial Narrow" w:hAnsi="Arial Narrow"/>
          <w:sz w:val="24"/>
          <w:szCs w:val="24"/>
        </w:rPr>
        <w:t xml:space="preserve">  </w:t>
      </w:r>
    </w:p>
    <w:p w14:paraId="0331EFE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9.13.</w:t>
      </w:r>
      <w:r w:rsidRPr="006D72E5">
        <w:rPr>
          <w:rFonts w:ascii="Arial Narrow" w:eastAsia="Arial Narrow" w:hAnsi="Arial Narrow"/>
          <w:sz w:val="24"/>
          <w:szCs w:val="24"/>
        </w:rPr>
        <w:tab/>
        <w:t>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DCD9C2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9.14.</w:t>
      </w:r>
      <w:r w:rsidRPr="006D72E5">
        <w:rPr>
          <w:rFonts w:ascii="Arial Narrow" w:eastAsia="Arial Narrow" w:hAnsi="Arial Narrow"/>
          <w:sz w:val="24"/>
          <w:szCs w:val="24"/>
        </w:rPr>
        <w:tab/>
        <w:t>Havendo necessidade de analisar minunciosamente os documentos exigidos, a Pregoeirasuspenderá a sessão, informando no “chat” a nova data e horário para a continuidade da mesma.</w:t>
      </w:r>
    </w:p>
    <w:p w14:paraId="43EB79B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9.15.</w:t>
      </w:r>
      <w:r w:rsidRPr="006D72E5">
        <w:rPr>
          <w:rFonts w:ascii="Arial Narrow" w:eastAsia="Arial Narrow" w:hAnsi="Arial Narrow"/>
          <w:sz w:val="24"/>
          <w:szCs w:val="24"/>
        </w:rPr>
        <w:tab/>
        <w:t>Será inabilitado o licitante que não comprovar sua habilitação, seja por não apresentar quaisquer dos documentos exigidos, ou apresentá-los em desacordo com o estabelecido neste Edital.</w:t>
      </w:r>
    </w:p>
    <w:p w14:paraId="3BA8C57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9.16.</w:t>
      </w:r>
      <w:r w:rsidRPr="006D72E5">
        <w:rPr>
          <w:rFonts w:ascii="Arial Narrow" w:eastAsia="Arial Narrow" w:hAnsi="Arial Narrow"/>
          <w:sz w:val="24"/>
          <w:szCs w:val="24"/>
        </w:rPr>
        <w:tab/>
        <w:t>Nos itens não exclusivos a microempresas e empresas de pequeno porte, havendo inabilitação, haverá nova verificação, pelo sistema, da eventual ocorrência do empate ficto, previsto nos artigos 44 e 45 da LC nº 123, de 2006, seguindo-se a disciplina antes estabelecida para aceitação da proposta subsequente.</w:t>
      </w:r>
    </w:p>
    <w:p w14:paraId="54ABF5E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9.17.</w:t>
      </w:r>
      <w:r w:rsidRPr="006D72E5">
        <w:rPr>
          <w:rFonts w:ascii="Arial Narrow" w:eastAsia="Arial Narrow" w:hAnsi="Arial Narrow"/>
          <w:sz w:val="24"/>
          <w:szCs w:val="24"/>
        </w:rPr>
        <w:tab/>
        <w:t xml:space="preserve">O licitante provisoriamente vencedor em um item, que estiver concorrendo em outro item, ficará obrigado a comprovar os requisitos de habilitação cumulativamente, isto é, somando as exigências do item em </w:t>
      </w:r>
      <w:r w:rsidRPr="006D72E5">
        <w:rPr>
          <w:rFonts w:ascii="Arial Narrow" w:eastAsia="Arial Narrow" w:hAnsi="Arial Narrow"/>
          <w:sz w:val="24"/>
          <w:szCs w:val="24"/>
        </w:rPr>
        <w:lastRenderedPageBreak/>
        <w:t>que venceu às do item em que estiver concorrendo, e assim sucessivamente, sob pena de inabilitação, além da aplicação das sanções cabíveis.</w:t>
      </w:r>
    </w:p>
    <w:p w14:paraId="6405043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9.17.1.</w:t>
      </w:r>
      <w:r w:rsidRPr="006D72E5">
        <w:rPr>
          <w:rFonts w:ascii="Arial Narrow" w:eastAsia="Arial Narrow" w:hAnsi="Arial Narrow"/>
          <w:sz w:val="24"/>
          <w:szCs w:val="24"/>
        </w:rPr>
        <w:tab/>
        <w:t>Não havendo a comprovação cumulativa dos requisitos de habilitação, a inabilitação recairá sobre o(s) de menor(es) valor(es) cuja retirada(s) seja(m) suficiente(s) para habilitação do licitante nos remanescentes.</w:t>
      </w:r>
    </w:p>
    <w:p w14:paraId="2F80A540" w14:textId="77777777" w:rsidR="00A913D3" w:rsidRPr="006D72E5" w:rsidRDefault="00A913D3">
      <w:pPr>
        <w:jc w:val="both"/>
        <w:rPr>
          <w:rFonts w:ascii="Arial Narrow" w:eastAsia="Arial Narrow" w:hAnsi="Arial Narrow"/>
          <w:sz w:val="24"/>
          <w:szCs w:val="24"/>
        </w:rPr>
      </w:pPr>
    </w:p>
    <w:p w14:paraId="75506336"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9.18.</w:t>
      </w:r>
      <w:r w:rsidRPr="006D72E5">
        <w:rPr>
          <w:rFonts w:ascii="Arial Narrow" w:eastAsia="Arial Narrow" w:hAnsi="Arial Narrow"/>
          <w:b/>
          <w:sz w:val="24"/>
          <w:szCs w:val="24"/>
        </w:rPr>
        <w:tab/>
        <w:t>DO ENCAMINHAMENTO DA PROPOSTA VENCEDORA</w:t>
      </w:r>
    </w:p>
    <w:p w14:paraId="27FAFC1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A proposta final do licitante declarado vencedor deverá ser encaminhada no prazo de 2 (duas) horas, a contar da solicitação da Pregoeira no sistema eletrônico e deverá:</w:t>
      </w:r>
    </w:p>
    <w:p w14:paraId="62A5C05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w:t>
      </w:r>
      <w:r w:rsidRPr="006D72E5">
        <w:rPr>
          <w:rFonts w:ascii="Arial Narrow" w:eastAsia="Arial Narrow" w:hAnsi="Arial Narrow"/>
          <w:sz w:val="24"/>
          <w:szCs w:val="24"/>
        </w:rPr>
        <w:tab/>
        <w:t>Ser redigida em língua portuguesa, datilografada ou digitada, em uma via, sem emendas, rasuras, entrelinhas ou ressalvas, devendo a última folha ser assinada e as demais rubricadas pelo licitante ou seu representante legal.</w:t>
      </w:r>
    </w:p>
    <w:p w14:paraId="0BD1B0F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II.</w:t>
      </w:r>
      <w:r w:rsidRPr="006D72E5">
        <w:rPr>
          <w:rFonts w:ascii="Arial Narrow" w:eastAsia="Arial Narrow" w:hAnsi="Arial Narrow"/>
          <w:sz w:val="24"/>
          <w:szCs w:val="24"/>
        </w:rPr>
        <w:tab/>
        <w:t>Conter a indicação do banco, número da conta e agência do licitante vencedor, para fins de pagamento.</w:t>
      </w:r>
    </w:p>
    <w:p w14:paraId="067EACE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III.</w:t>
      </w:r>
      <w:r w:rsidRPr="006D72E5">
        <w:rPr>
          <w:rFonts w:ascii="Arial Narrow" w:eastAsia="Arial Narrow" w:hAnsi="Arial Narrow"/>
          <w:sz w:val="24"/>
          <w:szCs w:val="24"/>
        </w:rPr>
        <w:tab/>
        <w:t>A proposta final deverá ser documentada nos autos e será levada em consideração no decorrer da execução do contrato e aplicação de eventual sanção à Contratada, se for o caso.</w:t>
      </w:r>
    </w:p>
    <w:p w14:paraId="44BBE41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IV.</w:t>
      </w:r>
      <w:r w:rsidRPr="006D72E5">
        <w:rPr>
          <w:rFonts w:ascii="Arial Narrow" w:eastAsia="Arial Narrow" w:hAnsi="Arial Narrow"/>
          <w:sz w:val="24"/>
          <w:szCs w:val="24"/>
        </w:rPr>
        <w:tab/>
        <w:t>Todas as especificações do objeto contidas na proposta, tais como marca, modelo, tipo, fabricante e procedência, vinculam a Contratada.</w:t>
      </w:r>
    </w:p>
    <w:p w14:paraId="772A662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V.</w:t>
      </w:r>
      <w:r w:rsidRPr="006D72E5">
        <w:rPr>
          <w:rFonts w:ascii="Arial Narrow" w:eastAsia="Arial Narrow" w:hAnsi="Arial Narrow"/>
          <w:sz w:val="24"/>
          <w:szCs w:val="24"/>
        </w:rPr>
        <w:tab/>
        <w:t>Os preços deverão ser expressos em moeda corrente nacional, o valor unitário em algarismos e o valor global em algarismos e por extenso (art. 5º da Lei nº 8.666/93).</w:t>
      </w:r>
    </w:p>
    <w:p w14:paraId="309EB70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VI.</w:t>
      </w:r>
      <w:r w:rsidRPr="006D72E5">
        <w:rPr>
          <w:rFonts w:ascii="Arial Narrow" w:eastAsia="Arial Narrow" w:hAnsi="Arial Narrow"/>
          <w:sz w:val="24"/>
          <w:szCs w:val="24"/>
        </w:rPr>
        <w:tab/>
        <w:t>Ocorrendo divergência entre os preços unitários e o preço global, prevalecerão os primeiros; no caso de divergência entre os valores numéricos e os valores expressos por extenso, prevalecerão estes últimos.</w:t>
      </w:r>
    </w:p>
    <w:p w14:paraId="53E1140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VII.</w:t>
      </w:r>
      <w:r w:rsidRPr="006D72E5">
        <w:rPr>
          <w:rFonts w:ascii="Arial Narrow" w:eastAsia="Arial Narrow" w:hAnsi="Arial Narrow"/>
          <w:sz w:val="24"/>
          <w:szCs w:val="24"/>
        </w:rPr>
        <w:tab/>
        <w:t>A oferta deverá ser firme e precisa, limitada, rigorosamente, ao objetivo deste Edital, sem conter alternativas de preço ou de qualquer outra condição que induza o julgamento a mais de um resultado, sob pena de desclassificação.</w:t>
      </w:r>
    </w:p>
    <w:p w14:paraId="7CC989F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VIII.</w:t>
      </w:r>
      <w:r w:rsidRPr="006D72E5">
        <w:rPr>
          <w:rFonts w:ascii="Arial Narrow" w:eastAsia="Arial Narrow" w:hAnsi="Arial Narrow"/>
          <w:sz w:val="24"/>
          <w:szCs w:val="24"/>
        </w:rPr>
        <w:tab/>
        <w:t>A proposta deverá obedecer aos termos deste Edital e seus Anexos, não sendo considerada aquela que não corresponda às especificações ali contidas ou que estabeleça vínculo à proposta de outro licitante.</w:t>
      </w:r>
    </w:p>
    <w:p w14:paraId="5ABE782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IX.</w:t>
      </w:r>
      <w:r w:rsidRPr="006D72E5">
        <w:rPr>
          <w:rFonts w:ascii="Arial Narrow" w:eastAsia="Arial Narrow" w:hAnsi="Arial Narrow"/>
          <w:sz w:val="24"/>
          <w:szCs w:val="24"/>
        </w:rPr>
        <w:tab/>
        <w:t>As propostas que contenham a descrição do objeto, o valor e os documentos complementares estarão disponíveis na internet, após a homologação.</w:t>
      </w:r>
    </w:p>
    <w:p w14:paraId="581495FC" w14:textId="77777777" w:rsidR="00A913D3" w:rsidRPr="006D72E5" w:rsidRDefault="00A913D3">
      <w:pPr>
        <w:jc w:val="both"/>
        <w:rPr>
          <w:rFonts w:ascii="Arial Narrow" w:eastAsia="Arial Narrow" w:hAnsi="Arial Narrow"/>
          <w:sz w:val="24"/>
          <w:szCs w:val="24"/>
        </w:rPr>
      </w:pPr>
    </w:p>
    <w:p w14:paraId="28CABD44"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10.</w:t>
      </w:r>
      <w:r w:rsidRPr="006D72E5">
        <w:rPr>
          <w:rFonts w:ascii="Arial Narrow" w:eastAsia="Arial Narrow" w:hAnsi="Arial Narrow"/>
          <w:sz w:val="24"/>
          <w:szCs w:val="24"/>
        </w:rPr>
        <w:tab/>
      </w:r>
      <w:r w:rsidRPr="006D72E5">
        <w:rPr>
          <w:rFonts w:ascii="Arial Narrow" w:eastAsia="Arial Narrow" w:hAnsi="Arial Narrow"/>
          <w:b/>
          <w:sz w:val="24"/>
          <w:szCs w:val="24"/>
        </w:rPr>
        <w:t>DOS RECURSOS.</w:t>
      </w:r>
    </w:p>
    <w:p w14:paraId="04CB8F9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10.1.</w:t>
      </w:r>
      <w:r w:rsidRPr="006D72E5">
        <w:rPr>
          <w:rFonts w:ascii="Arial Narrow" w:eastAsia="Arial Narrow" w:hAnsi="Arial Narrow"/>
          <w:sz w:val="24"/>
          <w:szCs w:val="24"/>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14:paraId="104FEB3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10.2.</w:t>
      </w:r>
      <w:r w:rsidRPr="006D72E5">
        <w:rPr>
          <w:rFonts w:ascii="Arial Narrow" w:eastAsia="Arial Narrow" w:hAnsi="Arial Narrow"/>
          <w:sz w:val="24"/>
          <w:szCs w:val="24"/>
        </w:rPr>
        <w:tab/>
        <w:t>Havendo quem se manifeste, caberá aa Pregoeiraverificar a tempestividade e a existência de motivação da intenção de recorrer, para decidir se admite ou não o recurso fundamentadamente.</w:t>
      </w:r>
    </w:p>
    <w:p w14:paraId="6500987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10.2.1.</w:t>
      </w:r>
      <w:r w:rsidRPr="006D72E5">
        <w:rPr>
          <w:rFonts w:ascii="Arial Narrow" w:eastAsia="Arial Narrow" w:hAnsi="Arial Narrow"/>
          <w:sz w:val="24"/>
          <w:szCs w:val="24"/>
        </w:rPr>
        <w:tab/>
        <w:t>Nesse momento a Pregoeira não adentará no mérito recursal, mas apenas verificará as condições de admissibilidade do recurso.</w:t>
      </w:r>
    </w:p>
    <w:p w14:paraId="62E6F3F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10.2.2.</w:t>
      </w:r>
      <w:r w:rsidRPr="006D72E5">
        <w:rPr>
          <w:rFonts w:ascii="Arial Narrow" w:eastAsia="Arial Narrow" w:hAnsi="Arial Narrow"/>
          <w:sz w:val="24"/>
          <w:szCs w:val="24"/>
        </w:rPr>
        <w:tab/>
        <w:t>A falta de manifestação motivada do licitante quanto à intenção de recorrer importará a decadência desse direito.</w:t>
      </w:r>
    </w:p>
    <w:p w14:paraId="512AFF0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10.2.3.</w:t>
      </w:r>
      <w:r w:rsidRPr="006D72E5">
        <w:rPr>
          <w:rFonts w:ascii="Arial Narrow" w:eastAsia="Arial Narrow" w:hAnsi="Arial Narrow"/>
          <w:sz w:val="24"/>
          <w:szCs w:val="24"/>
        </w:rPr>
        <w:tab/>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987CD9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10.3.</w:t>
      </w:r>
      <w:r w:rsidRPr="006D72E5">
        <w:rPr>
          <w:rFonts w:ascii="Arial Narrow" w:eastAsia="Arial Narrow" w:hAnsi="Arial Narrow"/>
          <w:sz w:val="24"/>
          <w:szCs w:val="24"/>
        </w:rPr>
        <w:tab/>
        <w:t>O acolhimento do recurso invalida tão somente os atos insuscetíveis de aproveitamento.</w:t>
      </w:r>
    </w:p>
    <w:p w14:paraId="69E736A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10.4.</w:t>
      </w:r>
      <w:r w:rsidRPr="006D72E5">
        <w:rPr>
          <w:rFonts w:ascii="Arial Narrow" w:eastAsia="Arial Narrow" w:hAnsi="Arial Narrow"/>
          <w:sz w:val="24"/>
          <w:szCs w:val="24"/>
        </w:rPr>
        <w:tab/>
        <w:t>Os autos do processo permanecerão com vista franqueada aos interessados, no endereço constante neste Edital.</w:t>
      </w:r>
    </w:p>
    <w:p w14:paraId="662991CB" w14:textId="77777777" w:rsidR="00A913D3" w:rsidRPr="006D72E5" w:rsidRDefault="00A913D3">
      <w:pPr>
        <w:jc w:val="both"/>
        <w:rPr>
          <w:rFonts w:ascii="Arial Narrow" w:eastAsia="Arial Narrow" w:hAnsi="Arial Narrow"/>
          <w:sz w:val="24"/>
          <w:szCs w:val="24"/>
        </w:rPr>
      </w:pPr>
    </w:p>
    <w:p w14:paraId="63CAF7C1"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11.</w:t>
      </w:r>
      <w:r w:rsidRPr="006D72E5">
        <w:rPr>
          <w:rFonts w:ascii="Arial Narrow" w:eastAsia="Arial Narrow" w:hAnsi="Arial Narrow"/>
          <w:sz w:val="24"/>
          <w:szCs w:val="24"/>
        </w:rPr>
        <w:tab/>
      </w:r>
      <w:r w:rsidRPr="006D72E5">
        <w:rPr>
          <w:rFonts w:ascii="Arial Narrow" w:eastAsia="Arial Narrow" w:hAnsi="Arial Narrow"/>
          <w:b/>
          <w:sz w:val="24"/>
          <w:szCs w:val="24"/>
        </w:rPr>
        <w:t>DA REABERTURA DA SESSÃO PÚBLICA.</w:t>
      </w:r>
    </w:p>
    <w:p w14:paraId="7C8F8D3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11.1.</w:t>
      </w:r>
      <w:r w:rsidRPr="006D72E5">
        <w:rPr>
          <w:rFonts w:ascii="Arial Narrow" w:eastAsia="Arial Narrow" w:hAnsi="Arial Narrow"/>
          <w:sz w:val="24"/>
          <w:szCs w:val="24"/>
        </w:rPr>
        <w:tab/>
        <w:t>A sessão pública poderá ser reaberta:</w:t>
      </w:r>
    </w:p>
    <w:p w14:paraId="2A2A4D1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11.1.1.</w:t>
      </w:r>
      <w:r w:rsidRPr="006D72E5">
        <w:rPr>
          <w:rFonts w:ascii="Arial Narrow" w:eastAsia="Arial Narrow" w:hAnsi="Arial Narrow"/>
          <w:sz w:val="24"/>
          <w:szCs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33DCC6A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11.1.2.</w:t>
      </w:r>
      <w:r w:rsidRPr="006D72E5">
        <w:rPr>
          <w:rFonts w:ascii="Arial Narrow" w:eastAsia="Arial Narrow" w:hAnsi="Arial Narrow"/>
          <w:sz w:val="24"/>
          <w:szCs w:val="24"/>
        </w:rPr>
        <w:tab/>
        <w:t>Quando houver erro na aceitação do preço melhor classificado ou quando o licitante declarado vencedor não assinar o contrato, não retirar o instrumento equivalente ou não comprovar a regularização fiscal e trabalhista, nos termos do art. 43, §1º da LC 123/2006. Nessas hipóteses, serão adotados os procedimentos imediatamente posteriores ao encerramento da etapa de lances.</w:t>
      </w:r>
    </w:p>
    <w:p w14:paraId="37BE815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11.2.</w:t>
      </w:r>
      <w:r w:rsidRPr="006D72E5">
        <w:rPr>
          <w:rFonts w:ascii="Arial Narrow" w:eastAsia="Arial Narrow" w:hAnsi="Arial Narrow"/>
          <w:sz w:val="24"/>
          <w:szCs w:val="24"/>
        </w:rPr>
        <w:tab/>
        <w:t>Todos os licitantes remanescentes deverão ser convocados para acompanhar a sessão reaberta.</w:t>
      </w:r>
    </w:p>
    <w:p w14:paraId="22758E3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11.2.1.</w:t>
      </w:r>
      <w:r w:rsidRPr="006D72E5">
        <w:rPr>
          <w:rFonts w:ascii="Arial Narrow" w:eastAsia="Arial Narrow" w:hAnsi="Arial Narrow"/>
          <w:sz w:val="24"/>
          <w:szCs w:val="24"/>
        </w:rPr>
        <w:tab/>
        <w:t>A convocação se dará por meio do sistema eletrônico (“chat”), e-mail, de acordo com a fase do procedimento licitatório.</w:t>
      </w:r>
    </w:p>
    <w:p w14:paraId="12DD03F6"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12.</w:t>
      </w:r>
      <w:r w:rsidRPr="006D72E5">
        <w:rPr>
          <w:rFonts w:ascii="Arial Narrow" w:eastAsia="Arial Narrow" w:hAnsi="Arial Narrow"/>
          <w:sz w:val="24"/>
          <w:szCs w:val="24"/>
        </w:rPr>
        <w:tab/>
      </w:r>
      <w:r w:rsidRPr="006D72E5">
        <w:rPr>
          <w:rFonts w:ascii="Arial Narrow" w:eastAsia="Arial Narrow" w:hAnsi="Arial Narrow"/>
          <w:b/>
          <w:sz w:val="24"/>
          <w:szCs w:val="24"/>
        </w:rPr>
        <w:t>DA ADJUDICAÇÃO E HOMOLOGAÇÃO.</w:t>
      </w:r>
    </w:p>
    <w:p w14:paraId="43EDA82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12.1.</w:t>
      </w:r>
      <w:r w:rsidRPr="006D72E5">
        <w:rPr>
          <w:rFonts w:ascii="Arial Narrow" w:eastAsia="Arial Narrow" w:hAnsi="Arial Narrow"/>
          <w:sz w:val="24"/>
          <w:szCs w:val="24"/>
        </w:rPr>
        <w:tab/>
        <w:t>O objeto da licitação será adjudicado ao licitante declarado vencedor, por ato da Pregoeira, caso não haja interposição de recurso, ou pela autoridade competente, após a regular decisão dos recursos apresentados.</w:t>
      </w:r>
    </w:p>
    <w:p w14:paraId="0F585AA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12.2.</w:t>
      </w:r>
      <w:r w:rsidRPr="006D72E5">
        <w:rPr>
          <w:rFonts w:ascii="Arial Narrow" w:eastAsia="Arial Narrow" w:hAnsi="Arial Narrow"/>
          <w:sz w:val="24"/>
          <w:szCs w:val="24"/>
        </w:rPr>
        <w:tab/>
        <w:t>Após a fase recursal, constatada a regularidade dos atos praticados, a autoridade competente homologará o procedimento licitatório.</w:t>
      </w:r>
    </w:p>
    <w:p w14:paraId="4B997508" w14:textId="77777777" w:rsidR="00A913D3" w:rsidRPr="006D72E5" w:rsidRDefault="00A913D3">
      <w:pPr>
        <w:jc w:val="both"/>
        <w:rPr>
          <w:rFonts w:ascii="Arial Narrow" w:eastAsia="Arial Narrow" w:hAnsi="Arial Narrow"/>
          <w:sz w:val="24"/>
          <w:szCs w:val="24"/>
        </w:rPr>
      </w:pPr>
    </w:p>
    <w:p w14:paraId="592B83A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13.</w:t>
      </w:r>
      <w:r w:rsidRPr="006D72E5">
        <w:rPr>
          <w:rFonts w:ascii="Arial Narrow" w:eastAsia="Arial Narrow" w:hAnsi="Arial Narrow"/>
          <w:sz w:val="24"/>
          <w:szCs w:val="24"/>
        </w:rPr>
        <w:tab/>
      </w:r>
      <w:r w:rsidRPr="006D72E5">
        <w:rPr>
          <w:rFonts w:ascii="Arial Narrow" w:eastAsia="Arial Narrow" w:hAnsi="Arial Narrow"/>
          <w:b/>
          <w:sz w:val="24"/>
          <w:szCs w:val="24"/>
        </w:rPr>
        <w:t>DA GARANTIA DE EXECUÇÃO.</w:t>
      </w:r>
    </w:p>
    <w:p w14:paraId="75659B8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13.1.</w:t>
      </w:r>
      <w:r w:rsidRPr="006D72E5">
        <w:rPr>
          <w:rFonts w:ascii="Arial Narrow" w:eastAsia="Arial Narrow" w:hAnsi="Arial Narrow"/>
          <w:sz w:val="24"/>
          <w:szCs w:val="24"/>
        </w:rPr>
        <w:tab/>
        <w:t>Não haverá exigência de garantia de execução para a presente contratação.</w:t>
      </w:r>
    </w:p>
    <w:p w14:paraId="560C0399" w14:textId="77777777" w:rsidR="00A913D3" w:rsidRPr="006D72E5" w:rsidRDefault="00A913D3">
      <w:pPr>
        <w:jc w:val="both"/>
        <w:rPr>
          <w:rFonts w:ascii="Arial Narrow" w:eastAsia="Arial Narrow" w:hAnsi="Arial Narrow"/>
          <w:sz w:val="24"/>
          <w:szCs w:val="24"/>
        </w:rPr>
      </w:pPr>
    </w:p>
    <w:p w14:paraId="25F2ED1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14.</w:t>
      </w:r>
      <w:r w:rsidRPr="006D72E5">
        <w:rPr>
          <w:rFonts w:ascii="Arial Narrow" w:eastAsia="Arial Narrow" w:hAnsi="Arial Narrow"/>
          <w:sz w:val="24"/>
          <w:szCs w:val="24"/>
        </w:rPr>
        <w:tab/>
      </w:r>
      <w:r w:rsidRPr="006D72E5">
        <w:rPr>
          <w:rFonts w:ascii="Arial Narrow" w:eastAsia="Arial Narrow" w:hAnsi="Arial Narrow"/>
          <w:b/>
          <w:sz w:val="24"/>
          <w:szCs w:val="24"/>
        </w:rPr>
        <w:t>DA GARANTIA CONTRATUAL DOS BENS</w:t>
      </w:r>
      <w:r w:rsidRPr="006D72E5">
        <w:rPr>
          <w:rFonts w:ascii="Arial Narrow" w:eastAsia="Arial Narrow" w:hAnsi="Arial Narrow"/>
          <w:sz w:val="24"/>
          <w:szCs w:val="24"/>
        </w:rPr>
        <w:t>.</w:t>
      </w:r>
    </w:p>
    <w:p w14:paraId="737F0D8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14.1.</w:t>
      </w:r>
      <w:r w:rsidRPr="006D72E5">
        <w:rPr>
          <w:rFonts w:ascii="Arial Narrow" w:eastAsia="Arial Narrow" w:hAnsi="Arial Narrow"/>
          <w:sz w:val="24"/>
          <w:szCs w:val="24"/>
        </w:rPr>
        <w:tab/>
        <w:t>Não haverá exigência de garantia contratual dos bens fornecidos na presente contratação.</w:t>
      </w:r>
    </w:p>
    <w:p w14:paraId="6C37FE3D" w14:textId="77777777" w:rsidR="00A913D3" w:rsidRPr="006D72E5" w:rsidRDefault="00A913D3">
      <w:pPr>
        <w:jc w:val="both"/>
        <w:rPr>
          <w:rFonts w:ascii="Arial Narrow" w:eastAsia="Arial Narrow" w:hAnsi="Arial Narrow"/>
          <w:sz w:val="24"/>
          <w:szCs w:val="24"/>
        </w:rPr>
      </w:pPr>
    </w:p>
    <w:p w14:paraId="3B215B8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15.</w:t>
      </w:r>
      <w:r w:rsidRPr="006D72E5">
        <w:rPr>
          <w:rFonts w:ascii="Arial Narrow" w:eastAsia="Arial Narrow" w:hAnsi="Arial Narrow"/>
          <w:sz w:val="24"/>
          <w:szCs w:val="24"/>
        </w:rPr>
        <w:tab/>
      </w:r>
      <w:r w:rsidRPr="006D72E5">
        <w:rPr>
          <w:rFonts w:ascii="Arial Narrow" w:eastAsia="Arial Narrow" w:hAnsi="Arial Narrow"/>
          <w:b/>
          <w:sz w:val="24"/>
          <w:szCs w:val="24"/>
        </w:rPr>
        <w:t>DA ATA DE REGISTRO DE PREÇO.</w:t>
      </w:r>
    </w:p>
    <w:p w14:paraId="09C11D2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15.1.</w:t>
      </w:r>
      <w:r w:rsidRPr="006D72E5">
        <w:rPr>
          <w:rFonts w:ascii="Arial Narrow" w:eastAsia="Arial Narrow" w:hAnsi="Arial Narrow"/>
          <w:sz w:val="24"/>
          <w:szCs w:val="24"/>
        </w:rPr>
        <w:tab/>
        <w:t>Homologado o resultado da licitação, terá o adjudicatário o prazo de 5 (cinco) dias úteis, contados a partir da data de sua convocação, para assinar a Ata de Registro de Preços, cujo prazo de validade encontra-se nela fixado, sob pena de decair do direito à contratação, sem prejuízo das sanções previstas neste Edital.</w:t>
      </w:r>
    </w:p>
    <w:p w14:paraId="5087B26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15.2.</w:t>
      </w:r>
      <w:r w:rsidRPr="006D72E5">
        <w:rPr>
          <w:rFonts w:ascii="Arial Narrow" w:eastAsia="Arial Narrow" w:hAnsi="Arial Narrow"/>
          <w:sz w:val="24"/>
          <w:szCs w:val="24"/>
        </w:rPr>
        <w:tab/>
        <w:t>Alternativamente à convocação para comparecer perante o órgão ou entidade para a assinatura da Ata de Registro de Preços, a Administração poderá encaminhá-la para assinatura, mediante correspondência postal com aviso de recebimento (AR) ou meio</w:t>
      </w:r>
    </w:p>
    <w:p w14:paraId="00D4592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eletrônico, para que seja assinada e devolvida no prazo de 5 (cinco) dias, a contar da data de seu recebimento.</w:t>
      </w:r>
    </w:p>
    <w:p w14:paraId="6D6D4CC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15.3.</w:t>
      </w:r>
      <w:r w:rsidRPr="006D72E5">
        <w:rPr>
          <w:rFonts w:ascii="Arial Narrow" w:eastAsia="Arial Narrow" w:hAnsi="Arial Narrow"/>
          <w:sz w:val="24"/>
          <w:szCs w:val="24"/>
        </w:rPr>
        <w:tab/>
        <w:t>O prazo estabelecido no subitem anterior para assinatura da Ata de Registro de Preços poderá ser prorrogado uma única vez, por igual período, quando solicitado pelo(s) licitante(s) vencedor(es), durante o seu transcurso, e desde que devidamente aceito.</w:t>
      </w:r>
    </w:p>
    <w:p w14:paraId="1526D10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15.4.</w:t>
      </w:r>
      <w:r w:rsidRPr="006D72E5">
        <w:rPr>
          <w:rFonts w:ascii="Arial Narrow" w:eastAsia="Arial Narrow" w:hAnsi="Arial Narrow"/>
          <w:sz w:val="24"/>
          <w:szCs w:val="24"/>
        </w:rPr>
        <w:tab/>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0D2CAB45" w14:textId="77777777" w:rsidR="00A913D3" w:rsidRPr="006D72E5" w:rsidRDefault="00A913D3">
      <w:pPr>
        <w:jc w:val="both"/>
        <w:rPr>
          <w:rFonts w:ascii="Arial Narrow" w:eastAsia="Arial Narrow" w:hAnsi="Arial Narrow"/>
          <w:sz w:val="24"/>
          <w:szCs w:val="24"/>
        </w:rPr>
      </w:pPr>
    </w:p>
    <w:p w14:paraId="05B32760"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16.</w:t>
      </w:r>
      <w:r w:rsidRPr="006D72E5">
        <w:rPr>
          <w:rFonts w:ascii="Arial Narrow" w:eastAsia="Arial Narrow" w:hAnsi="Arial Narrow"/>
          <w:sz w:val="24"/>
          <w:szCs w:val="24"/>
        </w:rPr>
        <w:tab/>
      </w:r>
      <w:r w:rsidRPr="006D72E5">
        <w:rPr>
          <w:rFonts w:ascii="Arial Narrow" w:eastAsia="Arial Narrow" w:hAnsi="Arial Narrow"/>
          <w:b/>
          <w:sz w:val="24"/>
          <w:szCs w:val="24"/>
        </w:rPr>
        <w:t>DO TERMO DE CONTRATO  ARP OU INSTRUMENTO EQUIVALENTE.</w:t>
      </w:r>
    </w:p>
    <w:p w14:paraId="44FA2EE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16.1.</w:t>
      </w:r>
      <w:r w:rsidRPr="006D72E5">
        <w:rPr>
          <w:rFonts w:ascii="Arial Narrow" w:eastAsia="Arial Narrow" w:hAnsi="Arial Narrow"/>
          <w:sz w:val="24"/>
          <w:szCs w:val="24"/>
        </w:rPr>
        <w:tab/>
        <w:t>Após a homologação da licitação, poderá ser assinada ARP ou Contrato.</w:t>
      </w:r>
    </w:p>
    <w:p w14:paraId="4CE6CB2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16.2.</w:t>
      </w:r>
      <w:r w:rsidRPr="006D72E5">
        <w:rPr>
          <w:rFonts w:ascii="Arial Narrow" w:eastAsia="Arial Narrow" w:hAnsi="Arial Narrow"/>
          <w:sz w:val="24"/>
          <w:szCs w:val="24"/>
        </w:rPr>
        <w:tab/>
        <w:t xml:space="preserve">O adjudicatário terá o prazo de 5 (cinco) dias úteis, contados a partir da data de sua convocação, para </w:t>
      </w:r>
      <w:r w:rsidRPr="006D72E5">
        <w:rPr>
          <w:rFonts w:ascii="Arial Narrow" w:eastAsia="Arial Narrow" w:hAnsi="Arial Narrow"/>
          <w:sz w:val="24"/>
          <w:szCs w:val="24"/>
        </w:rPr>
        <w:lastRenderedPageBreak/>
        <w:t>assinar o Termo de Contrato ou aceitar instrumento equivalente/ARP, conforme o caso (Nota de Empenho/Carta Contrato/Autorização), sob pena de decair do direito à contratação, sem prejuízo das sanções previstas neste Edital.</w:t>
      </w:r>
    </w:p>
    <w:p w14:paraId="4D0D8D6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16.3.</w:t>
      </w:r>
      <w:r w:rsidRPr="006D72E5">
        <w:rPr>
          <w:rFonts w:ascii="Arial Narrow" w:eastAsia="Arial Narrow" w:hAnsi="Arial Narrow"/>
          <w:sz w:val="24"/>
          <w:szCs w:val="24"/>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14:paraId="1BF7C07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16.3.1.</w:t>
      </w:r>
      <w:r w:rsidRPr="006D72E5">
        <w:rPr>
          <w:rFonts w:ascii="Arial Narrow" w:eastAsia="Arial Narrow" w:hAnsi="Arial Narrow"/>
          <w:sz w:val="24"/>
          <w:szCs w:val="24"/>
        </w:rPr>
        <w:tab/>
        <w:t>O prazo previsto no subitem anterior poderá ser prorrogado, por igual período, por solicitação justificada do adjudicatário e aceita pela Administração.</w:t>
      </w:r>
    </w:p>
    <w:p w14:paraId="0A9FEA6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16.3.2.</w:t>
      </w:r>
      <w:r w:rsidRPr="006D72E5">
        <w:rPr>
          <w:rFonts w:ascii="Arial Narrow" w:eastAsia="Arial Narrow" w:hAnsi="Arial Narrow"/>
          <w:sz w:val="24"/>
          <w:szCs w:val="24"/>
        </w:rPr>
        <w:tab/>
        <w:t>O Aceite da Nota de Empenho ou do instrumento equivalente, emitida à empresa adjudicada, implica no reconhecimento de que:</w:t>
      </w:r>
    </w:p>
    <w:p w14:paraId="33F0425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16.3.3.</w:t>
      </w:r>
      <w:r w:rsidRPr="006D72E5">
        <w:rPr>
          <w:rFonts w:ascii="Arial Narrow" w:eastAsia="Arial Narrow" w:hAnsi="Arial Narrow"/>
          <w:sz w:val="24"/>
          <w:szCs w:val="24"/>
        </w:rPr>
        <w:tab/>
        <w:t>Referida Nota está substituindo o contrato, aplicando-se à relação de negócios ali estabelecida as disposições da Lei nº 8.666, de 1993.</w:t>
      </w:r>
    </w:p>
    <w:p w14:paraId="232DE40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16.3.4.</w:t>
      </w:r>
      <w:r w:rsidRPr="006D72E5">
        <w:rPr>
          <w:rFonts w:ascii="Arial Narrow" w:eastAsia="Arial Narrow" w:hAnsi="Arial Narrow"/>
          <w:sz w:val="24"/>
          <w:szCs w:val="24"/>
        </w:rPr>
        <w:tab/>
        <w:t>A contratada se vincula à sua proposta e às previsões contidas no edital e seus anexos.</w:t>
      </w:r>
    </w:p>
    <w:p w14:paraId="329224B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16.3.5.</w:t>
      </w:r>
      <w:r w:rsidRPr="006D72E5">
        <w:rPr>
          <w:rFonts w:ascii="Arial Narrow" w:eastAsia="Arial Narrow" w:hAnsi="Arial Narrow"/>
          <w:sz w:val="24"/>
          <w:szCs w:val="24"/>
        </w:rPr>
        <w:tab/>
        <w:t>A contratada reconhece que as hipóteses de rescisão são aquelas previstas nos artigos 77 e 78 da Lei nº 8.666/93 e reconhece os direitos da Administração previstos nos artigos 79 e 80 da mesma Lei.</w:t>
      </w:r>
    </w:p>
    <w:p w14:paraId="2B96FBC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16.4.</w:t>
      </w:r>
      <w:r w:rsidRPr="006D72E5">
        <w:rPr>
          <w:rFonts w:ascii="Arial Narrow" w:eastAsia="Arial Narrow" w:hAnsi="Arial Narrow"/>
          <w:sz w:val="24"/>
          <w:szCs w:val="24"/>
        </w:rPr>
        <w:tab/>
        <w:t>O prazo de vigência da contratação é de 12 meses prorrogável conforme previsão no instrumento contratual ou no termo de referência.</w:t>
      </w:r>
    </w:p>
    <w:p w14:paraId="5A4530AB"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16.5.</w:t>
      </w:r>
      <w:r w:rsidRPr="006D72E5">
        <w:rPr>
          <w:rFonts w:ascii="Arial Narrow" w:eastAsia="Arial Narrow" w:hAnsi="Arial Narrow"/>
          <w:b/>
          <w:sz w:val="24"/>
          <w:szCs w:val="24"/>
        </w:rPr>
        <w:tab/>
        <w:t>Na assinatura do contrato ou da ata de registro de preços, será exigida a comprovação das condições de habilitação consignadas no edital, que deverão ser mantidas pelo licitante durante a vigência do contrato ou da ata de registro de preços.</w:t>
      </w:r>
    </w:p>
    <w:p w14:paraId="2B68FF3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16.6.</w:t>
      </w:r>
      <w:r w:rsidRPr="006D72E5">
        <w:rPr>
          <w:rFonts w:ascii="Arial Narrow" w:eastAsia="Arial Narrow" w:hAnsi="Arial Narrow"/>
          <w:sz w:val="24"/>
          <w:szCs w:val="24"/>
        </w:rPr>
        <w:tab/>
        <w:t>Na hipótese de o vencedor da licitação não comprovar as condições de habilitação consignadas no edital ou se recusar a assinar o contrato ou a ata de registro de preços.</w:t>
      </w:r>
    </w:p>
    <w:p w14:paraId="7614AF4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16.7.</w:t>
      </w:r>
      <w:r w:rsidRPr="006D72E5">
        <w:rPr>
          <w:rFonts w:ascii="Arial Narrow" w:eastAsia="Arial Narrow" w:hAnsi="Arial Narrow"/>
          <w:sz w:val="24"/>
          <w:szCs w:val="24"/>
        </w:rPr>
        <w:tab/>
        <w:t>A Administração, sem prejuízo da aplicação das sanções das demais cominações legais</w:t>
      </w:r>
    </w:p>
    <w:p w14:paraId="129655F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C6CF711" w14:textId="77777777" w:rsidR="00A913D3" w:rsidRPr="006D72E5" w:rsidRDefault="00A913D3">
      <w:pPr>
        <w:jc w:val="both"/>
        <w:rPr>
          <w:rFonts w:ascii="Arial Narrow" w:eastAsia="Arial Narrow" w:hAnsi="Arial Narrow"/>
          <w:sz w:val="24"/>
          <w:szCs w:val="24"/>
        </w:rPr>
      </w:pPr>
    </w:p>
    <w:p w14:paraId="6B4F1732"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17.</w:t>
      </w:r>
      <w:r w:rsidRPr="006D72E5">
        <w:rPr>
          <w:rFonts w:ascii="Arial Narrow" w:eastAsia="Arial Narrow" w:hAnsi="Arial Narrow"/>
          <w:b/>
          <w:sz w:val="24"/>
          <w:szCs w:val="24"/>
        </w:rPr>
        <w:tab/>
        <w:t xml:space="preserve">DO REAJUSTAMENTO </w:t>
      </w:r>
    </w:p>
    <w:p w14:paraId="5439D911"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17.1. O contrato a ser firmado deverá ser reajustado a cada 12 (doze) meses, contados consoante determinação do artigo 40 da lei 8.666 de 1993,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4A493D6A" w14:textId="77777777" w:rsidR="00A913D3" w:rsidRPr="006D72E5" w:rsidRDefault="00E82F9E">
      <w:pPr>
        <w:tabs>
          <w:tab w:val="left" w:pos="720"/>
          <w:tab w:val="left" w:pos="2127"/>
        </w:tabs>
        <w:jc w:val="both"/>
        <w:rPr>
          <w:rFonts w:ascii="Arial Narrow" w:eastAsia="Arial Narrow" w:hAnsi="Arial Narrow"/>
          <w:b/>
          <w:sz w:val="24"/>
          <w:szCs w:val="24"/>
        </w:rPr>
      </w:pPr>
      <w:r w:rsidRPr="006D72E5">
        <w:rPr>
          <w:rFonts w:ascii="Arial Narrow" w:eastAsia="Arial Narrow" w:hAnsi="Arial Narrow"/>
          <w:b/>
          <w:sz w:val="24"/>
          <w:szCs w:val="24"/>
        </w:rPr>
        <w:t>17.2. A ARP é irreajustável, podendo seus preços serem reequilibrados em consonância com o disposto na legislação vigente à época da solicitação, sendo efetivado através de apostilamento.</w:t>
      </w:r>
    </w:p>
    <w:p w14:paraId="76C5D5FC" w14:textId="77777777" w:rsidR="00A913D3" w:rsidRPr="006D72E5" w:rsidRDefault="00A913D3">
      <w:pPr>
        <w:tabs>
          <w:tab w:val="left" w:pos="720"/>
          <w:tab w:val="left" w:pos="2127"/>
        </w:tabs>
        <w:jc w:val="both"/>
        <w:rPr>
          <w:rFonts w:ascii="Arial Narrow" w:eastAsia="Arial Narrow" w:hAnsi="Arial Narrow"/>
          <w:b/>
          <w:sz w:val="24"/>
          <w:szCs w:val="24"/>
        </w:rPr>
      </w:pPr>
    </w:p>
    <w:p w14:paraId="1EAF1385"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18.</w:t>
      </w:r>
      <w:r w:rsidRPr="006D72E5">
        <w:rPr>
          <w:rFonts w:ascii="Arial Narrow" w:eastAsia="Arial Narrow" w:hAnsi="Arial Narrow"/>
          <w:b/>
          <w:sz w:val="24"/>
          <w:szCs w:val="24"/>
        </w:rPr>
        <w:tab/>
        <w:t>DO RECEBIMENTO DO OBJETO E DA FISCALIZAÇÃO DO CONTRATO OU ATA DE REGISTRO.</w:t>
      </w:r>
    </w:p>
    <w:p w14:paraId="3D8C893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18.1 A fiscalização do Contrato ou da ARP será exercida por um representante da Administração, ao qual competirá dirimir as dúvidas que surgirem no curso da execução do contrato e de tudo dará ciência à Administração. O representante da CONTRATANTE/ÓRGÃO GERENCIADOR deverá ter a experiência necessária para o acompanhamento e controle da execução do contrato/ARP.</w:t>
      </w:r>
    </w:p>
    <w:p w14:paraId="5379E4A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18.2. A fiscalização de que trata esta cláusula não exclui nem reduz a responsabilidade da CONTRATADA/FORNECEDORA REGISTRADA, inclusive perante terceiros, por qualquer irregularidade, ainda que resultante de imperfeições técnicas, vícios redibitórios, ou emprego de material inadequado ou de </w:t>
      </w:r>
      <w:r w:rsidRPr="006D72E5">
        <w:rPr>
          <w:rFonts w:ascii="Arial Narrow" w:eastAsia="Arial Narrow" w:hAnsi="Arial Narrow"/>
          <w:sz w:val="24"/>
          <w:szCs w:val="24"/>
        </w:rPr>
        <w:lastRenderedPageBreak/>
        <w:t>qualidade inferior e, na ocorrência desta, não implica em corresponsabilidade da CONTRATANTE/ÓRGÃO GERENCIADOR ou de seus agentes e prepostos, de conformidade com o art. 70 da Lei nº 8.666, de 1993.</w:t>
      </w:r>
    </w:p>
    <w:p w14:paraId="06454E9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18.3 O fiscal do contrato ou da ARP anotará em registro próprio todas as ocorrências relacionadas com a execução do contrato/ARP, indicando dia, mês e ano, bem como o nome dos empregados eventualmente envolvidos, determinando o que for necessário à regularização das faltas ou defeitos observados e encaminhando os apontamentos à autoridade competente para as providências cabíveis.</w:t>
      </w:r>
    </w:p>
    <w:p w14:paraId="2BE560C8" w14:textId="77777777" w:rsidR="00A913D3" w:rsidRPr="006D72E5" w:rsidRDefault="00A913D3">
      <w:pPr>
        <w:jc w:val="both"/>
        <w:rPr>
          <w:rFonts w:ascii="Arial Narrow" w:eastAsia="Arial Narrow" w:hAnsi="Arial Narrow"/>
          <w:sz w:val="24"/>
          <w:szCs w:val="24"/>
        </w:rPr>
      </w:pPr>
    </w:p>
    <w:p w14:paraId="19BEB5A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19.0 </w:t>
      </w:r>
      <w:r w:rsidRPr="006D72E5">
        <w:rPr>
          <w:rFonts w:ascii="Arial Narrow" w:eastAsia="Arial Narrow" w:hAnsi="Arial Narrow"/>
          <w:b/>
          <w:sz w:val="24"/>
          <w:szCs w:val="24"/>
        </w:rPr>
        <w:t>REGRAS GERAIS DA CONTRATAÇÃO -</w:t>
      </w:r>
      <w:r w:rsidRPr="006D72E5">
        <w:rPr>
          <w:rFonts w:ascii="Arial Narrow" w:eastAsia="Arial Narrow" w:hAnsi="Arial Narrow"/>
          <w:sz w:val="24"/>
          <w:szCs w:val="24"/>
        </w:rPr>
        <w:t xml:space="preserve"> </w:t>
      </w:r>
      <w:r w:rsidRPr="006D72E5">
        <w:rPr>
          <w:rFonts w:ascii="Arial Narrow" w:eastAsia="Arial Narrow" w:hAnsi="Arial Narrow"/>
          <w:b/>
          <w:sz w:val="24"/>
          <w:szCs w:val="24"/>
        </w:rPr>
        <w:t>OBRIGAÇÕES DA CONTRATANTE E DA CONTRATADA.</w:t>
      </w:r>
    </w:p>
    <w:p w14:paraId="444B3E6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19.1.</w:t>
      </w:r>
      <w:r w:rsidRPr="006D72E5">
        <w:rPr>
          <w:rFonts w:ascii="Arial Narrow" w:eastAsia="Arial Narrow" w:hAnsi="Arial Narrow"/>
          <w:sz w:val="24"/>
          <w:szCs w:val="24"/>
        </w:rPr>
        <w:tab/>
        <w:t>As obrigações da Contratante e da Contratada são as estabelecidas no Termo de Referência, no Contrato e no Edital, sendo os três instrumentos norteadores da contratação.</w:t>
      </w:r>
    </w:p>
    <w:p w14:paraId="15A4D50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19.2 O pagamento à adjudicatária será efetuado em até 30 (dias) a partir da entrada da Nota Fiscal, devidamente atestada por quem de direito.</w:t>
      </w:r>
    </w:p>
    <w:p w14:paraId="6F8C189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19.3  O pagamento fica condicionado à comprovação de que a Adjudicatária se encontra em regular situação fiscal para com as fazendas estadual e federal.</w:t>
      </w:r>
    </w:p>
    <w:p w14:paraId="6C9876E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19.4 Nenhum pagamento será feito sem que a Adjudicatária tenha recolhido o valor de multa eventualmente aplicada.</w:t>
      </w:r>
    </w:p>
    <w:p w14:paraId="301572B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19.5 Havendo erro na nota fiscal, ou outra circunstância que desaprove a liquidação, a mesma ficará pendente e o pagamento sustado, até que a Adjudicatária tome as medidas saneadoras necessárias.</w:t>
      </w:r>
    </w:p>
    <w:p w14:paraId="41DF0D1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19.6. O pagamento poderá ser efetuado mediante depósito bancário na conta corrente da Adjudicatária, indicada na proposta de preços, devendo para isto ficar explicitado o nome do Banco, Agência, localidade e número da conta corrente em que deverá ser efetuado o crédito.</w:t>
      </w:r>
    </w:p>
    <w:p w14:paraId="2505AB5C" w14:textId="77777777" w:rsidR="00A913D3" w:rsidRPr="006D72E5" w:rsidRDefault="00A913D3">
      <w:pPr>
        <w:jc w:val="both"/>
        <w:rPr>
          <w:rFonts w:ascii="Arial Narrow" w:eastAsia="Arial Narrow" w:hAnsi="Arial Narrow"/>
          <w:sz w:val="24"/>
          <w:szCs w:val="24"/>
        </w:rPr>
      </w:pPr>
    </w:p>
    <w:p w14:paraId="658B9BE5"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20.</w:t>
      </w:r>
      <w:r w:rsidRPr="006D72E5">
        <w:rPr>
          <w:rFonts w:ascii="Arial Narrow" w:eastAsia="Arial Narrow" w:hAnsi="Arial Narrow"/>
          <w:sz w:val="24"/>
          <w:szCs w:val="24"/>
        </w:rPr>
        <w:tab/>
      </w:r>
      <w:r w:rsidRPr="006D72E5">
        <w:rPr>
          <w:rFonts w:ascii="Arial Narrow" w:eastAsia="Arial Narrow" w:hAnsi="Arial Narrow"/>
          <w:b/>
          <w:sz w:val="24"/>
          <w:szCs w:val="24"/>
        </w:rPr>
        <w:t>DO PAGAMENTO.</w:t>
      </w:r>
    </w:p>
    <w:p w14:paraId="37E8983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20.1.</w:t>
      </w:r>
      <w:r w:rsidRPr="006D72E5">
        <w:rPr>
          <w:rFonts w:ascii="Arial Narrow" w:eastAsia="Arial Narrow" w:hAnsi="Arial Narrow"/>
          <w:sz w:val="24"/>
          <w:szCs w:val="24"/>
        </w:rPr>
        <w:tab/>
        <w:t>As regras acerca do pagamento são as estabelecidas no Termo de Referência, anexo a este Edital.</w:t>
      </w:r>
    </w:p>
    <w:p w14:paraId="7124C275" w14:textId="77777777" w:rsidR="00A913D3" w:rsidRPr="006D72E5" w:rsidRDefault="00A913D3">
      <w:pPr>
        <w:jc w:val="both"/>
        <w:rPr>
          <w:rFonts w:ascii="Arial Narrow" w:eastAsia="Arial Narrow" w:hAnsi="Arial Narrow"/>
          <w:sz w:val="24"/>
          <w:szCs w:val="24"/>
        </w:rPr>
      </w:pPr>
    </w:p>
    <w:p w14:paraId="2A44F718" w14:textId="77777777" w:rsidR="00A913D3" w:rsidRPr="006D72E5" w:rsidRDefault="00E82F9E">
      <w:pPr>
        <w:jc w:val="both"/>
        <w:rPr>
          <w:rFonts w:ascii="Arial Narrow" w:eastAsia="Arial Narrow" w:hAnsi="Arial Narrow"/>
          <w:sz w:val="24"/>
          <w:szCs w:val="24"/>
        </w:rPr>
      </w:pPr>
      <w:bookmarkStart w:id="2" w:name="_heading=h.1fob9te" w:colFirst="0" w:colLast="0"/>
      <w:bookmarkEnd w:id="2"/>
      <w:r w:rsidRPr="006D72E5">
        <w:rPr>
          <w:rFonts w:ascii="Arial Narrow" w:eastAsia="Arial Narrow" w:hAnsi="Arial Narrow"/>
          <w:sz w:val="24"/>
          <w:szCs w:val="24"/>
        </w:rPr>
        <w:t>21.</w:t>
      </w:r>
      <w:r w:rsidRPr="006D72E5">
        <w:rPr>
          <w:rFonts w:ascii="Arial Narrow" w:eastAsia="Arial Narrow" w:hAnsi="Arial Narrow"/>
          <w:sz w:val="24"/>
          <w:szCs w:val="24"/>
        </w:rPr>
        <w:tab/>
      </w:r>
      <w:r w:rsidRPr="006D72E5">
        <w:rPr>
          <w:rFonts w:ascii="Arial Narrow" w:eastAsia="Arial Narrow" w:hAnsi="Arial Narrow"/>
          <w:b/>
          <w:sz w:val="24"/>
          <w:szCs w:val="24"/>
        </w:rPr>
        <w:t>DAS SANÇÕES ADMINISTRATIVAS.</w:t>
      </w:r>
    </w:p>
    <w:p w14:paraId="32C81F7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w:t>
      </w:r>
      <w:r w:rsidRPr="006D72E5">
        <w:rPr>
          <w:rFonts w:ascii="Arial Narrow" w:eastAsia="Arial Narrow" w:hAnsi="Arial Narrow"/>
          <w:sz w:val="24"/>
          <w:szCs w:val="24"/>
        </w:rPr>
        <w:tab/>
        <w:t>Comete infração administrativa, nos termos da Lei nº 10.520, de 2002, o licitante/adjudicatário que:</w:t>
      </w:r>
    </w:p>
    <w:p w14:paraId="426C30E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21.1.1.</w:t>
      </w:r>
      <w:r w:rsidRPr="006D72E5">
        <w:rPr>
          <w:rFonts w:ascii="Arial Narrow" w:eastAsia="Arial Narrow" w:hAnsi="Arial Narrow"/>
          <w:sz w:val="24"/>
          <w:szCs w:val="24"/>
        </w:rPr>
        <w:tab/>
        <w:t>Não assinar o termo de contrato ou aceitar/retirar o instrumento equivalente, quando convocado dentro do prazo de validade da proposta;</w:t>
      </w:r>
    </w:p>
    <w:p w14:paraId="4B9E21B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21.1.2.</w:t>
      </w:r>
      <w:r w:rsidRPr="006D72E5">
        <w:rPr>
          <w:rFonts w:ascii="Arial Narrow" w:eastAsia="Arial Narrow" w:hAnsi="Arial Narrow"/>
          <w:sz w:val="24"/>
          <w:szCs w:val="24"/>
        </w:rPr>
        <w:tab/>
        <w:t>Não assinar a ata de registro de preços, quando cabível;</w:t>
      </w:r>
    </w:p>
    <w:p w14:paraId="0C7FF14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21.1.3.</w:t>
      </w:r>
      <w:r w:rsidRPr="006D72E5">
        <w:rPr>
          <w:rFonts w:ascii="Arial Narrow" w:eastAsia="Arial Narrow" w:hAnsi="Arial Narrow"/>
          <w:sz w:val="24"/>
          <w:szCs w:val="24"/>
        </w:rPr>
        <w:tab/>
        <w:t>Apresentar documentação falsa;</w:t>
      </w:r>
    </w:p>
    <w:p w14:paraId="2357E01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21.1.4.</w:t>
      </w:r>
      <w:r w:rsidRPr="006D72E5">
        <w:rPr>
          <w:rFonts w:ascii="Arial Narrow" w:eastAsia="Arial Narrow" w:hAnsi="Arial Narrow"/>
          <w:sz w:val="24"/>
          <w:szCs w:val="24"/>
        </w:rPr>
        <w:tab/>
        <w:t>Deixar de entregar os documentos exigidos no certame;</w:t>
      </w:r>
    </w:p>
    <w:p w14:paraId="7D3C03F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21.1.5.</w:t>
      </w:r>
      <w:r w:rsidRPr="006D72E5">
        <w:rPr>
          <w:rFonts w:ascii="Arial Narrow" w:eastAsia="Arial Narrow" w:hAnsi="Arial Narrow"/>
          <w:sz w:val="24"/>
          <w:szCs w:val="24"/>
        </w:rPr>
        <w:tab/>
        <w:t>Ensejar o retardamento da execução do objeto;</w:t>
      </w:r>
    </w:p>
    <w:p w14:paraId="02718E2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21.1.6.</w:t>
      </w:r>
      <w:r w:rsidRPr="006D72E5">
        <w:rPr>
          <w:rFonts w:ascii="Arial Narrow" w:eastAsia="Arial Narrow" w:hAnsi="Arial Narrow"/>
          <w:sz w:val="24"/>
          <w:szCs w:val="24"/>
        </w:rPr>
        <w:tab/>
        <w:t>Não mantiver a proposta;</w:t>
      </w:r>
    </w:p>
    <w:p w14:paraId="59680DA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21.1.7.</w:t>
      </w:r>
      <w:r w:rsidRPr="006D72E5">
        <w:rPr>
          <w:rFonts w:ascii="Arial Narrow" w:eastAsia="Arial Narrow" w:hAnsi="Arial Narrow"/>
          <w:sz w:val="24"/>
          <w:szCs w:val="24"/>
        </w:rPr>
        <w:tab/>
        <w:t>Cometer fraude fiscal;</w:t>
      </w:r>
    </w:p>
    <w:p w14:paraId="07E1313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21.1.8.</w:t>
      </w:r>
      <w:r w:rsidRPr="006D72E5">
        <w:rPr>
          <w:rFonts w:ascii="Arial Narrow" w:eastAsia="Arial Narrow" w:hAnsi="Arial Narrow"/>
          <w:sz w:val="24"/>
          <w:szCs w:val="24"/>
        </w:rPr>
        <w:tab/>
        <w:t>Comportar-se de modo inidôneo.</w:t>
      </w:r>
    </w:p>
    <w:p w14:paraId="652AD30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21.2.</w:t>
      </w:r>
      <w:r w:rsidRPr="006D72E5">
        <w:rPr>
          <w:rFonts w:ascii="Arial Narrow" w:eastAsia="Arial Narrow" w:hAnsi="Arial Narrow"/>
          <w:sz w:val="24"/>
          <w:szCs w:val="24"/>
        </w:rPr>
        <w:tab/>
        <w:t>As sanções do item acima também se aplicam aos integrantes do cadastro de reserva, em pregão para registro de preços que, convocados, não honrarem o compromisso assumido injustificadamente.</w:t>
      </w:r>
    </w:p>
    <w:p w14:paraId="36EE22D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21.3.</w:t>
      </w:r>
      <w:r w:rsidRPr="006D72E5">
        <w:rPr>
          <w:rFonts w:ascii="Arial Narrow" w:eastAsia="Arial Narrow" w:hAnsi="Arial Narrow"/>
          <w:sz w:val="24"/>
          <w:szCs w:val="24"/>
        </w:rPr>
        <w:tab/>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8BB322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21.4.</w:t>
      </w:r>
      <w:r w:rsidRPr="006D72E5">
        <w:rPr>
          <w:rFonts w:ascii="Arial Narrow" w:eastAsia="Arial Narrow" w:hAnsi="Arial Narrow"/>
          <w:sz w:val="24"/>
          <w:szCs w:val="24"/>
        </w:rPr>
        <w:tab/>
        <w:t>O licitante/adjudicatário que cometer qualquer das infrações discriminadas nos subitens anteriores ficará sujeito, sem prejuízo da responsabilidade civil e criminal, às seguintes sanções.</w:t>
      </w:r>
    </w:p>
    <w:p w14:paraId="7080B84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21.5.</w:t>
      </w:r>
      <w:r w:rsidRPr="006D72E5">
        <w:rPr>
          <w:rFonts w:ascii="Arial Narrow" w:eastAsia="Arial Narrow" w:hAnsi="Arial Narrow"/>
          <w:sz w:val="24"/>
          <w:szCs w:val="24"/>
        </w:rPr>
        <w:tab/>
        <w:t>Advertência por faltas leves, assim entendidas como aquelas que não acarretarem prejuízos significativos ao objeto da contratação.</w:t>
      </w:r>
    </w:p>
    <w:p w14:paraId="152B0E2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21.6.</w:t>
      </w:r>
      <w:r w:rsidRPr="006D72E5">
        <w:rPr>
          <w:rFonts w:ascii="Arial Narrow" w:eastAsia="Arial Narrow" w:hAnsi="Arial Narrow"/>
          <w:sz w:val="24"/>
          <w:szCs w:val="24"/>
        </w:rPr>
        <w:tab/>
        <w:t xml:space="preserve">Multa de 1% (um, por cento) sobre o valor estimado do(s) item(s) prejudicado(s) pela conduta do </w:t>
      </w:r>
      <w:r w:rsidRPr="006D72E5">
        <w:rPr>
          <w:rFonts w:ascii="Arial Narrow" w:eastAsia="Arial Narrow" w:hAnsi="Arial Narrow"/>
          <w:sz w:val="24"/>
          <w:szCs w:val="24"/>
        </w:rPr>
        <w:lastRenderedPageBreak/>
        <w:t>licitante.</w:t>
      </w:r>
    </w:p>
    <w:p w14:paraId="2FCBDB2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21.7.</w:t>
      </w:r>
      <w:r w:rsidRPr="006D72E5">
        <w:rPr>
          <w:rFonts w:ascii="Arial Narrow" w:eastAsia="Arial Narrow" w:hAnsi="Arial Narrow"/>
          <w:sz w:val="24"/>
          <w:szCs w:val="24"/>
        </w:rPr>
        <w:tab/>
        <w:t>Suspensão de licitar e impedimento de contratar com o órgão, entidade ou unidade administrativa pela qual a Administração Pública opera e atua concretamente, pelo prazo de até dois anos;</w:t>
      </w:r>
    </w:p>
    <w:p w14:paraId="3AA2EB8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21.8.</w:t>
      </w:r>
      <w:r w:rsidRPr="006D72E5">
        <w:rPr>
          <w:rFonts w:ascii="Arial Narrow" w:eastAsia="Arial Narrow" w:hAnsi="Arial Narrow"/>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731EEF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21.9.</w:t>
      </w:r>
      <w:r w:rsidRPr="006D72E5">
        <w:rPr>
          <w:rFonts w:ascii="Arial Narrow" w:eastAsia="Arial Narrow" w:hAnsi="Arial Narrow"/>
          <w:sz w:val="24"/>
          <w:szCs w:val="24"/>
        </w:rPr>
        <w:tab/>
        <w:t>A penalidade de multa pode ser aplicada cumulativamente com as demais sanções.</w:t>
      </w:r>
    </w:p>
    <w:p w14:paraId="71A91C3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21.10.</w:t>
      </w:r>
      <w:r w:rsidRPr="006D72E5">
        <w:rPr>
          <w:rFonts w:ascii="Arial Narrow" w:eastAsia="Arial Narrow" w:hAnsi="Arial Narrow"/>
          <w:sz w:val="24"/>
          <w:szCs w:val="24"/>
        </w:rPr>
        <w:tab/>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despacho fundamentado, para ciência e decisão sobre a eventual instauração de investigação preliminar ou Processo Administrativo de Responsabilização</w:t>
      </w:r>
    </w:p>
    <w:p w14:paraId="7FAB994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PAR.</w:t>
      </w:r>
    </w:p>
    <w:p w14:paraId="7524476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21.11.</w:t>
      </w:r>
      <w:r w:rsidRPr="006D72E5">
        <w:rPr>
          <w:rFonts w:ascii="Arial Narrow" w:eastAsia="Arial Narrow" w:hAnsi="Arial Narrow"/>
          <w:sz w:val="24"/>
          <w:szCs w:val="24"/>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BD3478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21.12.</w:t>
      </w:r>
      <w:r w:rsidRPr="006D72E5">
        <w:rPr>
          <w:rFonts w:ascii="Arial Narrow" w:eastAsia="Arial Narrow" w:hAnsi="Arial Narrow"/>
          <w:sz w:val="24"/>
          <w:szCs w:val="24"/>
        </w:rPr>
        <w:tab/>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36CDB0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21.13.</w:t>
      </w:r>
      <w:r w:rsidRPr="006D72E5">
        <w:rPr>
          <w:rFonts w:ascii="Arial Narrow" w:eastAsia="Arial Narrow" w:hAnsi="Arial Narrow"/>
          <w:sz w:val="24"/>
          <w:szCs w:val="24"/>
        </w:rPr>
        <w:tab/>
        <w:t>Caso o valor da multa não seja suficiente para cobrir os prejuízos causados pela conduta do licitante, a União ou Entidade poderá cobrar o valor remanescente judicialmente, conforme artigo 419 do Código Civil.</w:t>
      </w:r>
    </w:p>
    <w:p w14:paraId="421C014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21.14.</w:t>
      </w:r>
      <w:r w:rsidRPr="006D72E5">
        <w:rPr>
          <w:rFonts w:ascii="Arial Narrow" w:eastAsia="Arial Narrow" w:hAnsi="Arial Narrow"/>
          <w:sz w:val="24"/>
          <w:szCs w:val="24"/>
        </w:rPr>
        <w:tab/>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769B0D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21.15.</w:t>
      </w:r>
      <w:r w:rsidRPr="006D72E5">
        <w:rPr>
          <w:rFonts w:ascii="Arial Narrow" w:eastAsia="Arial Narrow" w:hAnsi="Arial Narrow"/>
          <w:sz w:val="24"/>
          <w:szCs w:val="24"/>
        </w:rPr>
        <w:tab/>
        <w:t>A autoridade competente, na aplicação das sanções, levará em consideração a gravidade da conduta do infrator, o caráter educativo da pena, bem como o dano causado à Administração, observado o princípio da proporcionalidade.</w:t>
      </w:r>
    </w:p>
    <w:p w14:paraId="3CB152B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21.16.</w:t>
      </w:r>
      <w:r w:rsidRPr="006D72E5">
        <w:rPr>
          <w:rFonts w:ascii="Arial Narrow" w:eastAsia="Arial Narrow" w:hAnsi="Arial Narrow"/>
          <w:sz w:val="24"/>
          <w:szCs w:val="24"/>
        </w:rPr>
        <w:tab/>
        <w:t>As sanções por atos praticados no decorrer da contratação estão previstas no Termo de Referência.</w:t>
      </w:r>
    </w:p>
    <w:p w14:paraId="79BE0113" w14:textId="77777777" w:rsidR="00A913D3" w:rsidRPr="006D72E5" w:rsidRDefault="00A913D3">
      <w:pPr>
        <w:jc w:val="both"/>
        <w:rPr>
          <w:rFonts w:ascii="Arial Narrow" w:eastAsia="Arial Narrow" w:hAnsi="Arial Narrow"/>
          <w:sz w:val="24"/>
          <w:szCs w:val="24"/>
        </w:rPr>
      </w:pPr>
    </w:p>
    <w:p w14:paraId="093C3FA0"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22.</w:t>
      </w:r>
      <w:r w:rsidRPr="006D72E5">
        <w:rPr>
          <w:rFonts w:ascii="Arial Narrow" w:eastAsia="Arial Narrow" w:hAnsi="Arial Narrow"/>
          <w:sz w:val="24"/>
          <w:szCs w:val="24"/>
        </w:rPr>
        <w:tab/>
      </w:r>
      <w:r w:rsidRPr="006D72E5">
        <w:rPr>
          <w:rFonts w:ascii="Arial Narrow" w:eastAsia="Arial Narrow" w:hAnsi="Arial Narrow"/>
          <w:b/>
          <w:sz w:val="24"/>
          <w:szCs w:val="24"/>
        </w:rPr>
        <w:t>DA FORMAÇÃO DO CADASTRO DE RESERVA.</w:t>
      </w:r>
    </w:p>
    <w:p w14:paraId="67618B3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22.1.</w:t>
      </w:r>
      <w:r w:rsidRPr="006D72E5">
        <w:rPr>
          <w:rFonts w:ascii="Arial Narrow" w:eastAsia="Arial Narrow" w:hAnsi="Arial Narrow"/>
          <w:sz w:val="24"/>
          <w:szCs w:val="24"/>
        </w:rPr>
        <w:tab/>
        <w:t>Após o encerramento da etapa competitiva, os licitantes poderão reduzir seus preços ao valor da proposta do licitante mais bem classificado.</w:t>
      </w:r>
    </w:p>
    <w:p w14:paraId="24263EE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22.2.</w:t>
      </w:r>
      <w:r w:rsidRPr="006D72E5">
        <w:rPr>
          <w:rFonts w:ascii="Arial Narrow" w:eastAsia="Arial Narrow" w:hAnsi="Arial Narrow"/>
          <w:sz w:val="24"/>
          <w:szCs w:val="24"/>
        </w:rPr>
        <w:tab/>
        <w:t>A apresentação de novas propostas na forma deste item não prejudicará o resultado do certame em relação ao licitante melhor classificado.</w:t>
      </w:r>
    </w:p>
    <w:p w14:paraId="6A48FFA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22.3.</w:t>
      </w:r>
      <w:r w:rsidRPr="006D72E5">
        <w:rPr>
          <w:rFonts w:ascii="Arial Narrow" w:eastAsia="Arial Narrow" w:hAnsi="Arial Narrow"/>
          <w:sz w:val="24"/>
          <w:szCs w:val="24"/>
        </w:rPr>
        <w:tab/>
        <w:t>No julgamento das propostas e da habilitação, a Pregoeirapoderá sanar os erros ou falhas que não alterem a substância das propostas, dos documentos e sua validade jurídica, mediante despacho fundamentado, registrado em ata e acessível a todos, atribuindo-lhes validade e eficácia para fins de habilitação e classificação.</w:t>
      </w:r>
    </w:p>
    <w:p w14:paraId="0D84D00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22.4.</w:t>
      </w:r>
      <w:r w:rsidRPr="006D72E5">
        <w:rPr>
          <w:rFonts w:ascii="Arial Narrow" w:eastAsia="Arial Narrow" w:hAnsi="Arial Narrow"/>
          <w:sz w:val="24"/>
          <w:szCs w:val="24"/>
        </w:rPr>
        <w:tab/>
        <w:t>A homologação do resultado desta licitação não implicará direito à contratação.</w:t>
      </w:r>
    </w:p>
    <w:p w14:paraId="3B2CBFD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22.5.</w:t>
      </w:r>
      <w:r w:rsidRPr="006D72E5">
        <w:rPr>
          <w:rFonts w:ascii="Arial Narrow" w:eastAsia="Arial Narrow" w:hAnsi="Arial Narrow"/>
          <w:sz w:val="24"/>
          <w:szCs w:val="24"/>
        </w:rPr>
        <w:tab/>
        <w:t>As normas disciplinadores da licitação serão sempre interpretadas em favor da ampliação da disputa entre os interessados, desde que não comprometam o interesse da Administração, o princípio da isonomia, a finalidade e a segurança de contratação.</w:t>
      </w:r>
    </w:p>
    <w:p w14:paraId="3EC91A5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22.6.</w:t>
      </w:r>
      <w:r w:rsidRPr="006D72E5">
        <w:rPr>
          <w:rFonts w:ascii="Arial Narrow" w:eastAsia="Arial Narrow" w:hAnsi="Arial Narrow"/>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44033C2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22.7.</w:t>
      </w:r>
      <w:r w:rsidRPr="006D72E5">
        <w:rPr>
          <w:rFonts w:ascii="Arial Narrow" w:eastAsia="Arial Narrow" w:hAnsi="Arial Narrow"/>
          <w:sz w:val="24"/>
          <w:szCs w:val="24"/>
        </w:rPr>
        <w:tab/>
        <w:t>Na contagem dos prazos estabelecidos neste Edital e seus Anexos, excluir-se-á o dia do início e incluir-se-á o do vencimento. Só se iniciam e vencem os prazos em dias de expediente na Administração.</w:t>
      </w:r>
    </w:p>
    <w:p w14:paraId="4B27ED9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22.8.</w:t>
      </w:r>
      <w:r w:rsidRPr="006D72E5">
        <w:rPr>
          <w:rFonts w:ascii="Arial Narrow" w:eastAsia="Arial Narrow" w:hAnsi="Arial Narrow"/>
          <w:sz w:val="24"/>
          <w:szCs w:val="24"/>
        </w:rPr>
        <w:tab/>
        <w:t>O desatendimento de exigências formais não essenciais não importará o afastamento do licitante desde que seja possível o aproveitamento do ato, observados os princípios da isonomia e do interesse público.</w:t>
      </w:r>
    </w:p>
    <w:p w14:paraId="55D203D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22.9.</w:t>
      </w:r>
      <w:r w:rsidRPr="006D72E5">
        <w:rPr>
          <w:rFonts w:ascii="Arial Narrow" w:eastAsia="Arial Narrow" w:hAnsi="Arial Narrow"/>
          <w:sz w:val="24"/>
          <w:szCs w:val="24"/>
        </w:rPr>
        <w:tab/>
        <w:t>Em caso de divergência entre disposições deste Edital e de seus anexos ou demais peças que compõem o processo, prevalecerá as deste Edital.</w:t>
      </w:r>
    </w:p>
    <w:p w14:paraId="74E9DDA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22.10.</w:t>
      </w:r>
      <w:r w:rsidRPr="006D72E5">
        <w:rPr>
          <w:rFonts w:ascii="Arial Narrow" w:eastAsia="Arial Narrow" w:hAnsi="Arial Narrow"/>
          <w:sz w:val="24"/>
          <w:szCs w:val="24"/>
        </w:rPr>
        <w:tab/>
        <w:t xml:space="preserve">O Edital está disponibilizado, na íntegra, no endereço eletrônico </w:t>
      </w:r>
      <w:hyperlink r:id="rId12">
        <w:r w:rsidRPr="006D72E5">
          <w:rPr>
            <w:rFonts w:ascii="Arial Narrow" w:eastAsia="Arial Narrow" w:hAnsi="Arial Narrow"/>
            <w:color w:val="0000FF"/>
            <w:sz w:val="24"/>
            <w:szCs w:val="24"/>
            <w:u w:val="single"/>
          </w:rPr>
          <w:t>cplbocadamata2020@gmail.com</w:t>
        </w:r>
      </w:hyperlink>
      <w:r w:rsidRPr="006D72E5">
        <w:rPr>
          <w:rFonts w:ascii="Arial Narrow" w:eastAsia="Arial Narrow" w:hAnsi="Arial Narrow"/>
          <w:sz w:val="24"/>
          <w:szCs w:val="24"/>
        </w:rPr>
        <w:t xml:space="preserve"> , e também poderão ser lidos e/ou obtidos no endereço xxxxxxxxx – BOCA DA MATA/AL , nos dias úteis, no horário das 08:00 horas às 13:00 horas, mesmo endereço e período no qual os autos do processo administrativo permanecerão com vista franqueada aos interessados.</w:t>
      </w:r>
    </w:p>
    <w:p w14:paraId="4AE8BF8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22.11.</w:t>
      </w:r>
      <w:r w:rsidRPr="006D72E5">
        <w:rPr>
          <w:rFonts w:ascii="Arial Narrow" w:eastAsia="Arial Narrow" w:hAnsi="Arial Narrow"/>
          <w:sz w:val="24"/>
          <w:szCs w:val="24"/>
        </w:rPr>
        <w:tab/>
        <w:t>Integram este Edital, para todos os fins e efeitos, os seguintes anexos.</w:t>
      </w:r>
    </w:p>
    <w:p w14:paraId="5E09A8D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22.12.</w:t>
      </w:r>
      <w:r w:rsidRPr="006D72E5">
        <w:rPr>
          <w:rFonts w:ascii="Arial Narrow" w:eastAsia="Arial Narrow" w:hAnsi="Arial Narrow"/>
          <w:sz w:val="24"/>
          <w:szCs w:val="24"/>
        </w:rPr>
        <w:tab/>
        <w:t>ANEXO I – Termo de Referência.</w:t>
      </w:r>
    </w:p>
    <w:p w14:paraId="339F1C6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22.13.</w:t>
      </w:r>
      <w:r w:rsidRPr="006D72E5">
        <w:rPr>
          <w:rFonts w:ascii="Arial Narrow" w:eastAsia="Arial Narrow" w:hAnsi="Arial Narrow"/>
          <w:sz w:val="24"/>
          <w:szCs w:val="24"/>
        </w:rPr>
        <w:tab/>
        <w:t>ANEXO II – Minuta de Ata de Registro de Preços, se for o caso.</w:t>
      </w:r>
    </w:p>
    <w:p w14:paraId="7A12065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22.14.</w:t>
      </w:r>
      <w:r w:rsidRPr="006D72E5">
        <w:rPr>
          <w:rFonts w:ascii="Arial Narrow" w:eastAsia="Arial Narrow" w:hAnsi="Arial Narrow"/>
          <w:sz w:val="24"/>
          <w:szCs w:val="24"/>
        </w:rPr>
        <w:tab/>
        <w:t>ANEXO III – Minuta de Termo de Contrato (quando for o caso).</w:t>
      </w:r>
    </w:p>
    <w:p w14:paraId="20893C4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22.15.</w:t>
      </w:r>
      <w:r w:rsidRPr="006D72E5">
        <w:rPr>
          <w:rFonts w:ascii="Arial Narrow" w:eastAsia="Arial Narrow" w:hAnsi="Arial Narrow"/>
          <w:sz w:val="24"/>
          <w:szCs w:val="24"/>
        </w:rPr>
        <w:tab/>
        <w:t>ANEXO IV – Modelo de Proposta.</w:t>
      </w:r>
    </w:p>
    <w:p w14:paraId="4BDA242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22.16.</w:t>
      </w:r>
      <w:r w:rsidRPr="006D72E5">
        <w:rPr>
          <w:rFonts w:ascii="Arial Narrow" w:eastAsia="Arial Narrow" w:hAnsi="Arial Narrow"/>
          <w:sz w:val="24"/>
          <w:szCs w:val="24"/>
        </w:rPr>
        <w:tab/>
        <w:t>ANEXO V – Modelo de Autorização de Fornecimento.</w:t>
      </w:r>
    </w:p>
    <w:p w14:paraId="0AAA5E31" w14:textId="77777777" w:rsidR="00A913D3" w:rsidRPr="006D72E5" w:rsidRDefault="00A913D3">
      <w:pPr>
        <w:jc w:val="center"/>
        <w:rPr>
          <w:rFonts w:ascii="Arial Narrow" w:eastAsia="Arial Narrow" w:hAnsi="Arial Narrow"/>
          <w:sz w:val="24"/>
          <w:szCs w:val="24"/>
        </w:rPr>
      </w:pPr>
    </w:p>
    <w:p w14:paraId="44EC25BD" w14:textId="5950F7D0"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BOCA</w:t>
      </w:r>
      <w:r w:rsidR="002A2BD0" w:rsidRPr="006D72E5">
        <w:rPr>
          <w:rFonts w:ascii="Arial Narrow" w:eastAsia="Arial Narrow" w:hAnsi="Arial Narrow"/>
          <w:sz w:val="24"/>
          <w:szCs w:val="24"/>
        </w:rPr>
        <w:t xml:space="preserve"> DA MATA /AL, XXX de XXX de 2024</w:t>
      </w:r>
    </w:p>
    <w:p w14:paraId="32709662"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JUCIANA BEZERRA</w:t>
      </w:r>
    </w:p>
    <w:p w14:paraId="2445F576"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Pregoeira</w:t>
      </w:r>
    </w:p>
    <w:p w14:paraId="2AE66AC3" w14:textId="77777777" w:rsidR="00A913D3" w:rsidRPr="006D72E5" w:rsidRDefault="00A913D3">
      <w:pPr>
        <w:jc w:val="center"/>
        <w:rPr>
          <w:rFonts w:ascii="Arial Narrow" w:eastAsia="Arial Narrow" w:hAnsi="Arial Narrow"/>
          <w:sz w:val="24"/>
          <w:szCs w:val="24"/>
        </w:rPr>
      </w:pPr>
    </w:p>
    <w:p w14:paraId="649A8BD6" w14:textId="77777777" w:rsidR="00A913D3" w:rsidRPr="006D72E5" w:rsidRDefault="00A913D3">
      <w:pPr>
        <w:jc w:val="center"/>
        <w:rPr>
          <w:rFonts w:ascii="Arial Narrow" w:eastAsia="Arial Narrow" w:hAnsi="Arial Narrow"/>
          <w:sz w:val="24"/>
          <w:szCs w:val="24"/>
        </w:rPr>
      </w:pPr>
    </w:p>
    <w:p w14:paraId="17F37825" w14:textId="77777777" w:rsidR="00A913D3" w:rsidRPr="006D72E5" w:rsidRDefault="00E82F9E">
      <w:pPr>
        <w:rPr>
          <w:rFonts w:ascii="Arial Narrow" w:eastAsia="Arial Narrow" w:hAnsi="Arial Narrow"/>
          <w:sz w:val="24"/>
          <w:szCs w:val="24"/>
        </w:rPr>
      </w:pPr>
      <w:r w:rsidRPr="006D72E5">
        <w:rPr>
          <w:rFonts w:ascii="Arial Narrow" w:hAnsi="Arial Narrow"/>
          <w:sz w:val="24"/>
          <w:szCs w:val="24"/>
        </w:rPr>
        <w:br w:type="page"/>
      </w:r>
    </w:p>
    <w:p w14:paraId="7254F064" w14:textId="77777777" w:rsidR="00A913D3" w:rsidRPr="006D72E5" w:rsidRDefault="00A913D3">
      <w:pPr>
        <w:jc w:val="both"/>
        <w:rPr>
          <w:rFonts w:ascii="Arial Narrow" w:eastAsia="Arial Narrow" w:hAnsi="Arial Narrow"/>
          <w:sz w:val="24"/>
          <w:szCs w:val="24"/>
        </w:rPr>
      </w:pPr>
    </w:p>
    <w:p w14:paraId="3F971B13"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 xml:space="preserve">ANEXO II – MINUTA DE ATA DE REGISTRO DE PREÇO PREFEITURA MUNICIPAL DE </w:t>
      </w:r>
    </w:p>
    <w:p w14:paraId="22F66D5D"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BOCA DA MATA /AL ATA DE REGISTRO DE PREÇO Nº..........</w:t>
      </w:r>
    </w:p>
    <w:p w14:paraId="62CE4ADF" w14:textId="77777777" w:rsidR="00A913D3" w:rsidRPr="006D72E5" w:rsidRDefault="00A913D3">
      <w:pPr>
        <w:jc w:val="both"/>
        <w:rPr>
          <w:rFonts w:ascii="Arial Narrow" w:eastAsia="Arial Narrow" w:hAnsi="Arial Narrow"/>
          <w:sz w:val="24"/>
          <w:szCs w:val="24"/>
        </w:rPr>
      </w:pPr>
    </w:p>
    <w:p w14:paraId="1F1B2EC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O(A)</w:t>
      </w:r>
      <w:r w:rsidRPr="006D72E5">
        <w:rPr>
          <w:rFonts w:ascii="Arial Narrow" w:eastAsia="Arial Narrow" w:hAnsi="Arial Narrow"/>
          <w:sz w:val="24"/>
          <w:szCs w:val="24"/>
        </w:rPr>
        <w:tab/>
        <w:t>(órgão ou entidade pública que gerenciará a ata de registro de preços), com sede no(a), na</w:t>
      </w:r>
    </w:p>
    <w:p w14:paraId="70DEFD2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cidade de ........, inscrito(a) no CNPJ/MF sob o nº</w:t>
      </w:r>
      <w:r w:rsidRPr="006D72E5">
        <w:rPr>
          <w:rFonts w:ascii="Arial Narrow" w:eastAsia="Arial Narrow" w:hAnsi="Arial Narrow"/>
          <w:sz w:val="24"/>
          <w:szCs w:val="24"/>
        </w:rPr>
        <w:tab/>
        <w:t>, neste ato representado(a) pelo(a)(cargo e nome),</w:t>
      </w:r>
    </w:p>
    <w:p w14:paraId="35A2D87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nomeado(a) pela Portaria nº ...... de ..... de ...... de 200..., publicada no ....... de .... de ....... de , considerando o julgamento da licitação na modalidade de pregão, na forma eletrônica, para REGISTRO DE PREÇOS nº ......./200..., publicada no ...... de ...../...../20</w:t>
      </w:r>
      <w:r w:rsidRPr="006D72E5">
        <w:rPr>
          <w:rFonts w:ascii="Arial Narrow" w:eastAsia="Arial Narrow" w:hAnsi="Arial Narrow"/>
          <w:sz w:val="24"/>
          <w:szCs w:val="24"/>
        </w:rPr>
        <w:tab/>
        <w:t>, processo administrativo n.º, RESOLVE</w:t>
      </w:r>
    </w:p>
    <w:p w14:paraId="4356836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Decreto nº 7.892, de 23 de janeiro de 2013, e em conformidade com as disposições a seguir:</w:t>
      </w:r>
    </w:p>
    <w:p w14:paraId="68FCC9A8" w14:textId="77777777" w:rsidR="00A913D3" w:rsidRPr="006D72E5" w:rsidRDefault="00A913D3">
      <w:pPr>
        <w:jc w:val="both"/>
        <w:rPr>
          <w:rFonts w:ascii="Arial Narrow" w:eastAsia="Arial Narrow" w:hAnsi="Arial Narrow"/>
          <w:sz w:val="24"/>
          <w:szCs w:val="24"/>
        </w:rPr>
      </w:pPr>
    </w:p>
    <w:p w14:paraId="44D122C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w:t>
      </w:r>
      <w:r w:rsidRPr="006D72E5">
        <w:rPr>
          <w:rFonts w:ascii="Arial Narrow" w:eastAsia="Arial Narrow" w:hAnsi="Arial Narrow"/>
          <w:sz w:val="24"/>
          <w:szCs w:val="24"/>
        </w:rPr>
        <w:tab/>
        <w:t>DO OBJETO.</w:t>
      </w:r>
    </w:p>
    <w:p w14:paraId="2630D41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w:t>
      </w:r>
      <w:r w:rsidRPr="006D72E5">
        <w:rPr>
          <w:rFonts w:ascii="Arial Narrow" w:eastAsia="Arial Narrow" w:hAnsi="Arial Narrow"/>
          <w:sz w:val="24"/>
          <w:szCs w:val="24"/>
        </w:rPr>
        <w:tab/>
        <w:t>A presente Ata tem por objeto o registro de preços para a eventual aquisição de, especificado(s) no(s) item(ns).......... do .......... Termo de Referência, anexo</w:t>
      </w:r>
      <w:r w:rsidRPr="006D72E5">
        <w:rPr>
          <w:rFonts w:ascii="Arial Narrow" w:eastAsia="Arial Narrow" w:hAnsi="Arial Narrow"/>
          <w:sz w:val="24"/>
          <w:szCs w:val="24"/>
        </w:rPr>
        <w:tab/>
        <w:t>do edital de</w:t>
      </w:r>
    </w:p>
    <w:p w14:paraId="3A46148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Pregão nº</w:t>
      </w:r>
      <w:r w:rsidRPr="006D72E5">
        <w:rPr>
          <w:rFonts w:ascii="Arial Narrow" w:eastAsia="Arial Narrow" w:hAnsi="Arial Narrow"/>
          <w:sz w:val="24"/>
          <w:szCs w:val="24"/>
        </w:rPr>
        <w:tab/>
        <w:t>/20, que é parte integrante desta Ata, assim como a proposta vencedora,</w:t>
      </w:r>
    </w:p>
    <w:p w14:paraId="2D8D8D0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independentemente de transcrição.</w:t>
      </w:r>
    </w:p>
    <w:p w14:paraId="2A6727AC" w14:textId="77777777" w:rsidR="00A913D3" w:rsidRPr="006D72E5" w:rsidRDefault="00A913D3">
      <w:pPr>
        <w:jc w:val="both"/>
        <w:rPr>
          <w:rFonts w:ascii="Arial Narrow" w:eastAsia="Arial Narrow" w:hAnsi="Arial Narrow"/>
          <w:sz w:val="24"/>
          <w:szCs w:val="24"/>
        </w:rPr>
      </w:pPr>
    </w:p>
    <w:p w14:paraId="5269AFD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w:t>
      </w:r>
      <w:r w:rsidRPr="006D72E5">
        <w:rPr>
          <w:rFonts w:ascii="Arial Narrow" w:eastAsia="Arial Narrow" w:hAnsi="Arial Narrow"/>
          <w:sz w:val="24"/>
          <w:szCs w:val="24"/>
        </w:rPr>
        <w:tab/>
        <w:t>DOS PREÇOS, ESPECIFICAÇÕES E QUANTITATIVOS.</w:t>
      </w:r>
    </w:p>
    <w:p w14:paraId="3B8B104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w:t>
      </w:r>
      <w:r w:rsidRPr="006D72E5">
        <w:rPr>
          <w:rFonts w:ascii="Arial Narrow" w:eastAsia="Arial Narrow" w:hAnsi="Arial Narrow"/>
          <w:sz w:val="24"/>
          <w:szCs w:val="24"/>
        </w:rPr>
        <w:tab/>
        <w:t>O preço registrado, as especificações do objeto, a quantidade, fornecedor(es) e as demais condições ofertadas na(s) proposta(s) são as que seguem:</w:t>
      </w:r>
    </w:p>
    <w:p w14:paraId="60FCAA2B" w14:textId="77777777" w:rsidR="00A913D3" w:rsidRPr="006D72E5" w:rsidRDefault="00A913D3">
      <w:pPr>
        <w:jc w:val="both"/>
        <w:rPr>
          <w:rFonts w:ascii="Arial Narrow" w:eastAsia="Arial Narrow" w:hAnsi="Arial Narrow"/>
          <w:sz w:val="24"/>
          <w:szCs w:val="24"/>
        </w:rPr>
      </w:pPr>
    </w:p>
    <w:p w14:paraId="581911C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ITEM DO TR</w:t>
      </w:r>
      <w:r w:rsidRPr="006D72E5">
        <w:rPr>
          <w:rFonts w:ascii="Arial Narrow" w:eastAsia="Arial Narrow" w:hAnsi="Arial Narrow"/>
          <w:sz w:val="24"/>
          <w:szCs w:val="24"/>
        </w:rPr>
        <w:tab/>
        <w:t>FORNECEDOR (RAZÃO SOCIAL, CNPJ/MF, ENDEREÇO, CONTATOS, REPRESENTANTES)</w:t>
      </w:r>
    </w:p>
    <w:p w14:paraId="54CCF20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      X</w:t>
      </w:r>
      <w:r w:rsidRPr="006D72E5">
        <w:rPr>
          <w:rFonts w:ascii="Arial Narrow" w:eastAsia="Arial Narrow" w:hAnsi="Arial Narrow"/>
          <w:sz w:val="24"/>
          <w:szCs w:val="24"/>
        </w:rPr>
        <w:tab/>
      </w:r>
    </w:p>
    <w:p w14:paraId="556E3A2E" w14:textId="77777777" w:rsidR="00A913D3" w:rsidRPr="006D72E5" w:rsidRDefault="00A913D3">
      <w:pPr>
        <w:jc w:val="both"/>
        <w:rPr>
          <w:rFonts w:ascii="Arial Narrow" w:eastAsia="Arial Narrow" w:hAnsi="Arial Narrow"/>
          <w:sz w:val="24"/>
          <w:szCs w:val="24"/>
        </w:rPr>
      </w:pPr>
    </w:p>
    <w:p w14:paraId="00BADAA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ESPECIFICAÇÃO</w:t>
      </w:r>
      <w:r w:rsidRPr="006D72E5">
        <w:rPr>
          <w:rFonts w:ascii="Arial Narrow" w:eastAsia="Arial Narrow" w:hAnsi="Arial Narrow"/>
          <w:sz w:val="24"/>
          <w:szCs w:val="24"/>
        </w:rPr>
        <w:tab/>
        <w:t>MARCA (SE EXIGIDA NO EDITAL)</w:t>
      </w:r>
      <w:r w:rsidRPr="006D72E5">
        <w:rPr>
          <w:rFonts w:ascii="Arial Narrow" w:eastAsia="Arial Narrow" w:hAnsi="Arial Narrow"/>
          <w:sz w:val="24"/>
          <w:szCs w:val="24"/>
        </w:rPr>
        <w:tab/>
        <w:t>MODELO (SE EXIGIDO NO EDITAL)</w:t>
      </w:r>
      <w:r w:rsidRPr="006D72E5">
        <w:rPr>
          <w:rFonts w:ascii="Arial Narrow" w:eastAsia="Arial Narrow" w:hAnsi="Arial Narrow"/>
          <w:sz w:val="24"/>
          <w:szCs w:val="24"/>
        </w:rPr>
        <w:tab/>
      </w:r>
    </w:p>
    <w:p w14:paraId="1B639170" w14:textId="77777777" w:rsidR="00A913D3" w:rsidRPr="006D72E5" w:rsidRDefault="00A913D3">
      <w:pPr>
        <w:jc w:val="both"/>
        <w:rPr>
          <w:rFonts w:ascii="Arial Narrow" w:eastAsia="Arial Narrow" w:hAnsi="Arial Narrow"/>
          <w:sz w:val="24"/>
          <w:szCs w:val="24"/>
        </w:rPr>
      </w:pPr>
    </w:p>
    <w:p w14:paraId="55CF3BD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UNIDADE</w:t>
      </w:r>
      <w:r w:rsidRPr="006D72E5">
        <w:rPr>
          <w:rFonts w:ascii="Arial Narrow" w:eastAsia="Arial Narrow" w:hAnsi="Arial Narrow"/>
          <w:sz w:val="24"/>
          <w:szCs w:val="24"/>
        </w:rPr>
        <w:tab/>
      </w:r>
    </w:p>
    <w:p w14:paraId="0A36CD3C" w14:textId="77777777" w:rsidR="00A913D3" w:rsidRPr="006D72E5" w:rsidRDefault="00A913D3">
      <w:pPr>
        <w:jc w:val="both"/>
        <w:rPr>
          <w:rFonts w:ascii="Arial Narrow" w:eastAsia="Arial Narrow" w:hAnsi="Arial Narrow"/>
          <w:sz w:val="24"/>
          <w:szCs w:val="24"/>
        </w:rPr>
      </w:pPr>
    </w:p>
    <w:p w14:paraId="736C1BC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QUANTIDADE</w:t>
      </w:r>
      <w:r w:rsidRPr="006D72E5">
        <w:rPr>
          <w:rFonts w:ascii="Arial Narrow" w:eastAsia="Arial Narrow" w:hAnsi="Arial Narrow"/>
          <w:sz w:val="24"/>
          <w:szCs w:val="24"/>
        </w:rPr>
        <w:tab/>
      </w:r>
    </w:p>
    <w:p w14:paraId="1573CA1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VALOR UNIT.</w:t>
      </w:r>
      <w:r w:rsidRPr="006D72E5">
        <w:rPr>
          <w:rFonts w:ascii="Arial Narrow" w:eastAsia="Arial Narrow" w:hAnsi="Arial Narrow"/>
          <w:sz w:val="24"/>
          <w:szCs w:val="24"/>
        </w:rPr>
        <w:tab/>
        <w:t>PRAZO GARANTIA OU  VALIDADE</w:t>
      </w:r>
    </w:p>
    <w:p w14:paraId="161B970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3.</w:t>
      </w:r>
      <w:r w:rsidRPr="006D72E5">
        <w:rPr>
          <w:rFonts w:ascii="Arial Narrow" w:eastAsia="Arial Narrow" w:hAnsi="Arial Narrow"/>
          <w:sz w:val="24"/>
          <w:szCs w:val="24"/>
        </w:rPr>
        <w:tab/>
        <w:t>ÓRGÃO(S) GERENCIADOR E PARTICIPANTE(S).</w:t>
      </w:r>
    </w:p>
    <w:p w14:paraId="3B7D27B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3.1.</w:t>
      </w:r>
      <w:r w:rsidRPr="006D72E5">
        <w:rPr>
          <w:rFonts w:ascii="Arial Narrow" w:eastAsia="Arial Narrow" w:hAnsi="Arial Narrow"/>
          <w:sz w:val="24"/>
          <w:szCs w:val="24"/>
        </w:rPr>
        <w:tab/>
        <w:t>O órgão gerenciador será o</w:t>
      </w:r>
      <w:r w:rsidRPr="006D72E5">
        <w:rPr>
          <w:rFonts w:ascii="Arial Narrow" w:eastAsia="Arial Narrow" w:hAnsi="Arial Narrow"/>
          <w:sz w:val="24"/>
          <w:szCs w:val="24"/>
        </w:rPr>
        <w:tab/>
        <w:t>(nome do órgão);</w:t>
      </w:r>
    </w:p>
    <w:p w14:paraId="4B69078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3.2.</w:t>
      </w:r>
      <w:r w:rsidRPr="006D72E5">
        <w:rPr>
          <w:rFonts w:ascii="Arial Narrow" w:eastAsia="Arial Narrow" w:hAnsi="Arial Narrow"/>
          <w:sz w:val="24"/>
          <w:szCs w:val="24"/>
        </w:rPr>
        <w:tab/>
        <w:t>São órgãos e entidades públicas participantes do registro de preços:</w:t>
      </w:r>
    </w:p>
    <w:p w14:paraId="17525F1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ITEM</w:t>
      </w:r>
      <w:r w:rsidRPr="006D72E5">
        <w:rPr>
          <w:rFonts w:ascii="Arial Narrow" w:eastAsia="Arial Narrow" w:hAnsi="Arial Narrow"/>
          <w:sz w:val="24"/>
          <w:szCs w:val="24"/>
        </w:rPr>
        <w:tab/>
        <w:t>ORGÃO</w:t>
      </w:r>
      <w:r w:rsidRPr="006D72E5">
        <w:rPr>
          <w:rFonts w:ascii="Arial Narrow" w:eastAsia="Arial Narrow" w:hAnsi="Arial Narrow"/>
          <w:sz w:val="24"/>
          <w:szCs w:val="24"/>
        </w:rPr>
        <w:tab/>
        <w:t>UNIIDADE</w:t>
      </w:r>
      <w:r w:rsidRPr="006D72E5">
        <w:rPr>
          <w:rFonts w:ascii="Arial Narrow" w:eastAsia="Arial Narrow" w:hAnsi="Arial Narrow"/>
          <w:sz w:val="24"/>
          <w:szCs w:val="24"/>
        </w:rPr>
        <w:tab/>
        <w:t>QUANTIDADE</w:t>
      </w:r>
    </w:p>
    <w:p w14:paraId="4E1602A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w:t>
      </w:r>
      <w:r w:rsidRPr="006D72E5">
        <w:rPr>
          <w:rFonts w:ascii="Arial Narrow" w:eastAsia="Arial Narrow" w:hAnsi="Arial Narrow"/>
          <w:sz w:val="24"/>
          <w:szCs w:val="24"/>
        </w:rPr>
        <w:tab/>
        <w:t>DA ADESÃO À ATA DE REGISTRO DE PREÇOS.</w:t>
      </w:r>
    </w:p>
    <w:p w14:paraId="3D7023E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4.1.</w:t>
      </w:r>
      <w:r w:rsidRPr="006D72E5">
        <w:rPr>
          <w:rFonts w:ascii="Arial Narrow" w:eastAsia="Arial Narrow" w:hAnsi="Arial Narrow"/>
          <w:sz w:val="24"/>
          <w:szCs w:val="24"/>
        </w:rPr>
        <w:tab/>
        <w:t>Será admitida a adesão à ata de registro de preços decorrente desta licitação, dentro dos parâmetros estabelecidos na legislação licitatória vigente.</w:t>
      </w:r>
    </w:p>
    <w:p w14:paraId="121DEBA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w:t>
      </w:r>
      <w:r w:rsidRPr="006D72E5">
        <w:rPr>
          <w:rFonts w:ascii="Arial Narrow" w:eastAsia="Arial Narrow" w:hAnsi="Arial Narrow"/>
          <w:sz w:val="24"/>
          <w:szCs w:val="24"/>
        </w:rPr>
        <w:tab/>
        <w:t>VALIDADE DA ATA.</w:t>
      </w:r>
    </w:p>
    <w:p w14:paraId="20E50E07"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sz w:val="24"/>
          <w:szCs w:val="24"/>
        </w:rPr>
        <w:t>5.1.</w:t>
      </w:r>
      <w:r w:rsidRPr="006D72E5">
        <w:rPr>
          <w:rFonts w:ascii="Arial Narrow" w:eastAsia="Arial Narrow" w:hAnsi="Arial Narrow"/>
          <w:sz w:val="24"/>
          <w:szCs w:val="24"/>
        </w:rPr>
        <w:tab/>
        <w:t xml:space="preserve">A validade da Ata de Registro de </w:t>
      </w:r>
      <w:r w:rsidRPr="006D72E5">
        <w:rPr>
          <w:rFonts w:ascii="Arial Narrow" w:eastAsia="Arial Narrow" w:hAnsi="Arial Narrow"/>
          <w:b/>
          <w:sz w:val="24"/>
          <w:szCs w:val="24"/>
        </w:rPr>
        <w:t>Preços será de 12 meses,</w:t>
      </w:r>
      <w:r w:rsidRPr="006D72E5">
        <w:rPr>
          <w:rFonts w:ascii="Arial Narrow" w:eastAsia="Arial Narrow" w:hAnsi="Arial Narrow"/>
          <w:sz w:val="24"/>
          <w:szCs w:val="24"/>
        </w:rPr>
        <w:t xml:space="preserve"> a partir do(a), </w:t>
      </w:r>
      <w:r w:rsidRPr="006D72E5">
        <w:rPr>
          <w:rFonts w:ascii="Arial Narrow" w:eastAsia="Arial Narrow" w:hAnsi="Arial Narrow"/>
          <w:b/>
          <w:sz w:val="24"/>
          <w:szCs w:val="24"/>
        </w:rPr>
        <w:t>não podendo ser prorrogada.</w:t>
      </w:r>
    </w:p>
    <w:p w14:paraId="0E57DF2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w:t>
      </w:r>
      <w:r w:rsidRPr="006D72E5">
        <w:rPr>
          <w:rFonts w:ascii="Arial Narrow" w:eastAsia="Arial Narrow" w:hAnsi="Arial Narrow"/>
          <w:sz w:val="24"/>
          <w:szCs w:val="24"/>
        </w:rPr>
        <w:tab/>
        <w:t>REVISÃO E CANCELAMENTO.</w:t>
      </w:r>
    </w:p>
    <w:p w14:paraId="5C18FFB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6.1.</w:t>
      </w:r>
      <w:r w:rsidRPr="006D72E5">
        <w:rPr>
          <w:rFonts w:ascii="Arial Narrow" w:eastAsia="Arial Narrow" w:hAnsi="Arial Narrow"/>
          <w:sz w:val="24"/>
          <w:szCs w:val="24"/>
        </w:rPr>
        <w:tab/>
        <w:t xml:space="preserve">Caso seja necessário a administração realizará pesquisa de mercado periodicamente, em intervalos </w:t>
      </w:r>
      <w:r w:rsidRPr="006D72E5">
        <w:rPr>
          <w:rFonts w:ascii="Arial Narrow" w:eastAsia="Arial Narrow" w:hAnsi="Arial Narrow"/>
          <w:sz w:val="24"/>
          <w:szCs w:val="24"/>
        </w:rPr>
        <w:lastRenderedPageBreak/>
        <w:t>não superiores a 180 (cento e oitenta) dias, a fim de verificar a vantajosidade dos preços registrados nesta Ata.</w:t>
      </w:r>
    </w:p>
    <w:p w14:paraId="4616BE7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6.2.</w:t>
      </w:r>
      <w:r w:rsidRPr="006D72E5">
        <w:rPr>
          <w:rFonts w:ascii="Arial Narrow" w:eastAsia="Arial Narrow" w:hAnsi="Arial Narrow"/>
          <w:sz w:val="24"/>
          <w:szCs w:val="24"/>
        </w:rPr>
        <w:tab/>
      </w:r>
      <w:r w:rsidRPr="006D72E5">
        <w:rPr>
          <w:rFonts w:ascii="Arial Narrow" w:eastAsia="Arial Narrow" w:hAnsi="Arial Narrow"/>
          <w:sz w:val="24"/>
          <w:szCs w:val="24"/>
        </w:rPr>
        <w:tab/>
        <w:t>Os preços registrados poderão ser revistos em decorrência de eventual redução dos preços praticados no mercado ou de fato que eleve o custo do objeto registrado, cabendo à Administração promover as negociações junto ao(s) fornecedor(es).</w:t>
      </w:r>
    </w:p>
    <w:p w14:paraId="71958A6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6.3.</w:t>
      </w:r>
      <w:r w:rsidRPr="006D72E5">
        <w:rPr>
          <w:rFonts w:ascii="Arial Narrow" w:eastAsia="Arial Narrow" w:hAnsi="Arial Narrow"/>
          <w:sz w:val="24"/>
          <w:szCs w:val="24"/>
        </w:rPr>
        <w:tab/>
        <w:t>Quando o preço registrado se tornar superior ao preço praticado no mercado por motivo superveniente, a Administração convocará o(s) fornecedor(es) para negociar(em) a redução dos preços aos valores praticados pelo mercado.</w:t>
      </w:r>
    </w:p>
    <w:p w14:paraId="10ECAEC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6.4.</w:t>
      </w:r>
      <w:r w:rsidRPr="006D72E5">
        <w:rPr>
          <w:rFonts w:ascii="Arial Narrow" w:eastAsia="Arial Narrow" w:hAnsi="Arial Narrow"/>
          <w:sz w:val="24"/>
          <w:szCs w:val="24"/>
        </w:rPr>
        <w:tab/>
        <w:t>O fornecedor que não aceitar reduzir seu preço ao valor praticado pelo mercado será liberado do compromisso assumido, sem aplicação de penalidade.</w:t>
      </w:r>
    </w:p>
    <w:p w14:paraId="62FAA64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6.4.1.</w:t>
      </w:r>
      <w:r w:rsidRPr="006D72E5">
        <w:rPr>
          <w:rFonts w:ascii="Arial Narrow" w:eastAsia="Arial Narrow" w:hAnsi="Arial Narrow"/>
          <w:sz w:val="24"/>
          <w:szCs w:val="24"/>
        </w:rPr>
        <w:tab/>
        <w:t>A ordem de classificação dos fornecedores que aceitarem reduzir seus preços aos valores de mercado observará a classificação original.</w:t>
      </w:r>
    </w:p>
    <w:p w14:paraId="44CA717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6.5.</w:t>
      </w:r>
      <w:r w:rsidRPr="006D72E5">
        <w:rPr>
          <w:rFonts w:ascii="Arial Narrow" w:eastAsia="Arial Narrow" w:hAnsi="Arial Narrow"/>
          <w:sz w:val="24"/>
          <w:szCs w:val="24"/>
        </w:rPr>
        <w:tab/>
        <w:t>Quando o preço de mercado se tornar superior aos preços registrados e o fornecedor não puder cumprir o compromisso, o órgão gerenciador poderá.</w:t>
      </w:r>
    </w:p>
    <w:p w14:paraId="256F195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6.5.1.</w:t>
      </w:r>
      <w:r w:rsidRPr="006D72E5">
        <w:rPr>
          <w:rFonts w:ascii="Arial Narrow" w:eastAsia="Arial Narrow" w:hAnsi="Arial Narrow"/>
          <w:sz w:val="24"/>
          <w:szCs w:val="24"/>
        </w:rPr>
        <w:tab/>
        <w:t>Liberar o fornecedor do compromisso assumido, caso a comunicação ocorra antes do pedido de fornecimento, e sem aplicação da penalidade se confirmada a veracidade dos motivos e comprovantes apresentados.</w:t>
      </w:r>
    </w:p>
    <w:p w14:paraId="322B691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6.5.2.</w:t>
      </w:r>
      <w:r w:rsidRPr="006D72E5">
        <w:rPr>
          <w:rFonts w:ascii="Arial Narrow" w:eastAsia="Arial Narrow" w:hAnsi="Arial Narrow"/>
          <w:sz w:val="24"/>
          <w:szCs w:val="24"/>
        </w:rPr>
        <w:tab/>
        <w:t>Os demais fornecedores para assegurar igual oportunidade de negociação.</w:t>
      </w:r>
    </w:p>
    <w:p w14:paraId="466C167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6.6.</w:t>
      </w:r>
      <w:r w:rsidRPr="006D72E5">
        <w:rPr>
          <w:rFonts w:ascii="Arial Narrow" w:eastAsia="Arial Narrow" w:hAnsi="Arial Narrow"/>
          <w:sz w:val="24"/>
          <w:szCs w:val="24"/>
        </w:rPr>
        <w:tab/>
        <w:t>Não havendo êxito nas negociações, o órgão gerenciador deverá proceder à revogação desta ata de registro de preços, adotando as medidas cabíveis para obtenção da contratação mais vantajosa.</w:t>
      </w:r>
    </w:p>
    <w:p w14:paraId="3BA77F8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6.7.</w:t>
      </w:r>
      <w:r w:rsidRPr="006D72E5">
        <w:rPr>
          <w:rFonts w:ascii="Arial Narrow" w:eastAsia="Arial Narrow" w:hAnsi="Arial Narrow"/>
          <w:sz w:val="24"/>
          <w:szCs w:val="24"/>
        </w:rPr>
        <w:tab/>
        <w:t>O registro do fornecedor será cancelado quando:</w:t>
      </w:r>
    </w:p>
    <w:p w14:paraId="23D4D1F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6.7.1.</w:t>
      </w:r>
      <w:r w:rsidRPr="006D72E5">
        <w:rPr>
          <w:rFonts w:ascii="Arial Narrow" w:eastAsia="Arial Narrow" w:hAnsi="Arial Narrow"/>
          <w:sz w:val="24"/>
          <w:szCs w:val="24"/>
        </w:rPr>
        <w:tab/>
        <w:t>Descumprir as condições da ata de registro de preços;</w:t>
      </w:r>
    </w:p>
    <w:p w14:paraId="3686A0E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6.7.2.</w:t>
      </w:r>
      <w:r w:rsidRPr="006D72E5">
        <w:rPr>
          <w:rFonts w:ascii="Arial Narrow" w:eastAsia="Arial Narrow" w:hAnsi="Arial Narrow"/>
          <w:sz w:val="24"/>
          <w:szCs w:val="24"/>
        </w:rPr>
        <w:tab/>
        <w:t>Não retirar a nota de empenho ou instrumento equivalente no prazo estabelecido pela Administração, sem justificativa aceitável;</w:t>
      </w:r>
    </w:p>
    <w:p w14:paraId="65D6B68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6.7.3.</w:t>
      </w:r>
      <w:r w:rsidRPr="006D72E5">
        <w:rPr>
          <w:rFonts w:ascii="Arial Narrow" w:eastAsia="Arial Narrow" w:hAnsi="Arial Narrow"/>
          <w:sz w:val="24"/>
          <w:szCs w:val="24"/>
        </w:rPr>
        <w:tab/>
        <w:t>Não aceitar reduzir o seu preço registrado, na hipótese deste se tornar superior àqueles praticados no mercado; ou</w:t>
      </w:r>
    </w:p>
    <w:p w14:paraId="792503E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6.7.4.</w:t>
      </w:r>
      <w:r w:rsidRPr="006D72E5">
        <w:rPr>
          <w:rFonts w:ascii="Arial Narrow" w:eastAsia="Arial Narrow" w:hAnsi="Arial Narrow"/>
          <w:sz w:val="24"/>
          <w:szCs w:val="24"/>
        </w:rPr>
        <w:tab/>
        <w:t>Sofrer sanção administrativa cujo efeito torne-o proibido de celebrar contrato administrativo, alcançando o órgão gerenciador e órgão(s) participante(s).</w:t>
      </w:r>
    </w:p>
    <w:p w14:paraId="1C138AD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6.8.</w:t>
      </w:r>
      <w:r w:rsidRPr="006D72E5">
        <w:rPr>
          <w:rFonts w:ascii="Arial Narrow" w:eastAsia="Arial Narrow" w:hAnsi="Arial Narrow"/>
          <w:sz w:val="24"/>
          <w:szCs w:val="24"/>
        </w:rPr>
        <w:tab/>
        <w:t>O cancelamento de registros nas hipóteses previstas nos itens 6.7.1, 6.7.2 e 6.7.4 será formalizado por despacho do órgão gerenciador, assegurado o contraditório e a ampla defesa.</w:t>
      </w:r>
    </w:p>
    <w:p w14:paraId="34C300F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6.9.</w:t>
      </w:r>
      <w:r w:rsidRPr="006D72E5">
        <w:rPr>
          <w:rFonts w:ascii="Arial Narrow" w:eastAsia="Arial Narrow" w:hAnsi="Arial Narrow"/>
          <w:sz w:val="24"/>
          <w:szCs w:val="24"/>
        </w:rPr>
        <w:tab/>
        <w:t>O cancelamento do registro de preços poderá ocorrer por fato superveniente, decorrente de caso fortuito ou força maior, que prejudique o cumprimento da ata, devidamente comprovados e justificados.</w:t>
      </w:r>
    </w:p>
    <w:p w14:paraId="38083AC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6.9.1.</w:t>
      </w:r>
      <w:r w:rsidRPr="006D72E5">
        <w:rPr>
          <w:rFonts w:ascii="Arial Narrow" w:eastAsia="Arial Narrow" w:hAnsi="Arial Narrow"/>
          <w:sz w:val="24"/>
          <w:szCs w:val="24"/>
        </w:rPr>
        <w:tab/>
        <w:t>Por razão de interesse público; ou A pedido do fornecedor.</w:t>
      </w:r>
    </w:p>
    <w:p w14:paraId="2EC2B4B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6.10. a presente ARP é irreajustável, podendo seus preços serem reequilibrados em consonância com o disposto na legislação, sendo efetivado através de apostilamento.</w:t>
      </w:r>
    </w:p>
    <w:p w14:paraId="7E9C7A1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w:t>
      </w:r>
      <w:r w:rsidRPr="006D72E5">
        <w:rPr>
          <w:rFonts w:ascii="Arial Narrow" w:eastAsia="Arial Narrow" w:hAnsi="Arial Narrow"/>
          <w:sz w:val="24"/>
          <w:szCs w:val="24"/>
        </w:rPr>
        <w:tab/>
        <w:t>DAS PENALIDADES.</w:t>
      </w:r>
    </w:p>
    <w:p w14:paraId="5404D6D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w:t>
      </w:r>
      <w:r w:rsidRPr="006D72E5">
        <w:rPr>
          <w:rFonts w:ascii="Arial Narrow" w:eastAsia="Arial Narrow" w:hAnsi="Arial Narrow"/>
          <w:sz w:val="24"/>
          <w:szCs w:val="24"/>
        </w:rPr>
        <w:tab/>
        <w:t>O descumprimento da Ata de Registro de Preços ensejará aplicação das penalidades estabelecidas no Edital</w:t>
      </w:r>
    </w:p>
    <w:p w14:paraId="58B2D42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7.2.</w:t>
      </w:r>
      <w:r w:rsidRPr="006D72E5">
        <w:rPr>
          <w:rFonts w:ascii="Arial Narrow" w:eastAsia="Arial Narrow" w:hAnsi="Arial Narrow"/>
          <w:sz w:val="24"/>
          <w:szCs w:val="24"/>
        </w:rPr>
        <w:tab/>
        <w:t>É da competência do órgão gerenciador a aplicação das penalidades decorrentes do descumprimento do pactuado nesta ata de registro de preço (art. 5º, inciso X, do Decreto nº 7.892/2013), exceto nas hipóteses em que o descumprimento disser respeito às contratações dos órgãos participantes, caso no qual caberá ao respectivo órgão participante a aplicação da penalidade (art. 6º, Parágrafo único, do Decreto nº 7.892/2013).</w:t>
      </w:r>
    </w:p>
    <w:p w14:paraId="5F81415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7.3.</w:t>
      </w:r>
      <w:r w:rsidRPr="006D72E5">
        <w:rPr>
          <w:rFonts w:ascii="Arial Narrow" w:eastAsia="Arial Narrow" w:hAnsi="Arial Narrow"/>
          <w:sz w:val="24"/>
          <w:szCs w:val="24"/>
        </w:rPr>
        <w:tab/>
        <w:t>O órgão participante deverá comunicar ao órgão gerenciador qualquer das ocorrências previstas no art. 20 do Decreto nº 7.892/2013, dada a necessidade de instauração de procedimento para cancelamento do registro do fornecedor.</w:t>
      </w:r>
    </w:p>
    <w:p w14:paraId="7CB4A5C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w:t>
      </w:r>
      <w:r w:rsidRPr="006D72E5">
        <w:rPr>
          <w:rFonts w:ascii="Arial Narrow" w:eastAsia="Arial Narrow" w:hAnsi="Arial Narrow"/>
          <w:sz w:val="24"/>
          <w:szCs w:val="24"/>
        </w:rPr>
        <w:tab/>
        <w:t>CONDIÇÕES GERAIS PARA FORNECIMENTO</w:t>
      </w:r>
    </w:p>
    <w:p w14:paraId="3947E6A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8.1.</w:t>
      </w:r>
      <w:r w:rsidRPr="006D72E5">
        <w:rPr>
          <w:rFonts w:ascii="Arial Narrow" w:eastAsia="Arial Narrow" w:hAnsi="Arial Narrow"/>
          <w:sz w:val="24"/>
          <w:szCs w:val="24"/>
        </w:rPr>
        <w:tab/>
        <w:t>O prazo para entrega e recebimento do objeto deverá ser efetivado em xxxxxxxx, conforme consta no Termo de referência que segue como documento componente e inseparável da presenta ARP.</w:t>
      </w:r>
    </w:p>
    <w:p w14:paraId="16698DE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8.2.</w:t>
      </w:r>
      <w:r w:rsidRPr="006D72E5">
        <w:rPr>
          <w:rFonts w:ascii="Arial Narrow" w:eastAsia="Arial Narrow" w:hAnsi="Arial Narrow"/>
          <w:sz w:val="24"/>
          <w:szCs w:val="24"/>
        </w:rPr>
        <w:tab/>
        <w:t xml:space="preserve">É vedado efetuar acréscimos nos </w:t>
      </w:r>
      <w:r w:rsidRPr="006D72E5">
        <w:rPr>
          <w:rFonts w:ascii="Arial Narrow" w:eastAsia="Arial Narrow" w:hAnsi="Arial Narrow"/>
          <w:b/>
          <w:sz w:val="24"/>
          <w:szCs w:val="24"/>
        </w:rPr>
        <w:t>quantitativos fixados</w:t>
      </w:r>
      <w:r w:rsidRPr="006D72E5">
        <w:rPr>
          <w:rFonts w:ascii="Arial Narrow" w:eastAsia="Arial Narrow" w:hAnsi="Arial Narrow"/>
          <w:sz w:val="24"/>
          <w:szCs w:val="24"/>
        </w:rPr>
        <w:t xml:space="preserve"> nesta ata de registro de preços, inclusive o acréscimo de que trata o § 1º do art. 65 da Lei nº 8.666/93, nos termos do art. 12,§1º do Decreto nº 7.892/13.</w:t>
      </w:r>
    </w:p>
    <w:p w14:paraId="6A76D2C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8.3.</w:t>
      </w:r>
      <w:r w:rsidRPr="006D72E5">
        <w:rPr>
          <w:rFonts w:ascii="Arial Narrow" w:eastAsia="Arial Narrow" w:hAnsi="Arial Narrow"/>
          <w:sz w:val="24"/>
          <w:szCs w:val="24"/>
        </w:rPr>
        <w:tab/>
        <w:t>A ata de realização da sessão pública do pregão, contendo a relação dos licitantes que aceitarem cotar os bens ou serviços com preços iguais ao do licitante vencedor do certame, será anexada a esta Ata de Registro de Preços, nos termos do art. 11, §4º do Decreto nº 7.892, de 2014.</w:t>
      </w:r>
    </w:p>
    <w:p w14:paraId="6B81FF87"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 DA FISCALIZAÇÃO ATA DE REGISTRO</w:t>
      </w:r>
    </w:p>
    <w:p w14:paraId="7534BDF3"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9.1 A fiscalização da ARP será exercida por um representante da Administração, ao qual competirá dirimir as dúvidas que surgirem no curso da execução do contrato e de tudo dará ciência à Administração.</w:t>
      </w:r>
    </w:p>
    <w:p w14:paraId="0368004D"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 xml:space="preserve"> O representante do ÓRGÃO GERENCIADOR deverá ter a experiência necessária para o acompanhamento e controle da execução do contrato/ARP.</w:t>
      </w:r>
    </w:p>
    <w:p w14:paraId="47E0488A"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9.2. A fiscalização de que trata esta cláusula não exclui nem reduz a responsabilidade da FORNECEDORA REGISTRADA, inclusive perante terceiros, por qualquer irregularidade, ainda que resultante de imperfeições técnicas, vícios redibitórios, ou emprego de material inadequado ou de qualidade inferior e, na ocorrência desta, não implica em corresponsabilidade do ÓRGÃO GERENCIADOR ou de seus agentes e prepostos, de conformidade com o art. 70 da Lei nº 8.666, de 1993.</w:t>
      </w:r>
    </w:p>
    <w:p w14:paraId="024BA350"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9.3 O fiscal da ARP anotará em registro próprio todas as ocorrências relacionadas com a execução da ARP, indicando dia, mês e ano, bem como o nome dos empregados eventualmente envolvidos, determinando o que for necessário à regularização das faltas ou defeitos observados e encaminhando os apontamentos à autoridade competente para as providências cabíveis</w:t>
      </w:r>
    </w:p>
    <w:p w14:paraId="2AC4EAFD"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10.DO REAJUSTE CONTRATUAL</w:t>
      </w:r>
    </w:p>
    <w:p w14:paraId="5F77A4DB"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 xml:space="preserve">10.1 Considerando determinação emanada pela Procuradoria Geral do Municipio de Boca da MataAL em Parecer Jurídico, passa a constar nesta Ata de Registro de Preços, a seguinte previsão que será afeta ao contrato que porventura for firmado: </w:t>
      </w:r>
    </w:p>
    <w:p w14:paraId="0BFC5834"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a)  O contrato a ser firmado deverá ser reajustado a cada 12 (doze) meses, contados, consoante determinação do artigo 40 da lei 8.666 de 1993,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6AD072EB" w14:textId="77777777" w:rsidR="00A913D3" w:rsidRPr="006D72E5" w:rsidRDefault="00A913D3">
      <w:pPr>
        <w:jc w:val="both"/>
        <w:rPr>
          <w:rFonts w:ascii="Arial Narrow" w:eastAsia="Arial Narrow" w:hAnsi="Arial Narrow"/>
          <w:sz w:val="24"/>
          <w:szCs w:val="24"/>
        </w:rPr>
      </w:pPr>
    </w:p>
    <w:p w14:paraId="59D58BC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Para firmeza e validade do pactuado, a presente Ata foi lavrada em duas  vias de igual teor, que, depois de lida e achada em ordem, vai assinada pelas partes e encaminhada cópia aos demais órgãos participantes (se houver).</w:t>
      </w:r>
    </w:p>
    <w:p w14:paraId="705FDBB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Local e data Assinatura</w:t>
      </w:r>
    </w:p>
    <w:p w14:paraId="287C921C" w14:textId="77777777" w:rsidR="00A913D3" w:rsidRPr="006D72E5" w:rsidRDefault="00A913D3">
      <w:pPr>
        <w:jc w:val="both"/>
        <w:rPr>
          <w:rFonts w:ascii="Arial Narrow" w:eastAsia="Arial Narrow" w:hAnsi="Arial Narrow"/>
          <w:sz w:val="24"/>
          <w:szCs w:val="24"/>
        </w:rPr>
      </w:pPr>
    </w:p>
    <w:p w14:paraId="4DFE109E" w14:textId="77777777" w:rsidR="00A913D3" w:rsidRPr="006D72E5" w:rsidRDefault="00A913D3">
      <w:pPr>
        <w:jc w:val="both"/>
        <w:rPr>
          <w:rFonts w:ascii="Arial Narrow" w:eastAsia="Arial Narrow" w:hAnsi="Arial Narrow"/>
          <w:sz w:val="24"/>
          <w:szCs w:val="24"/>
        </w:rPr>
      </w:pPr>
    </w:p>
    <w:p w14:paraId="26D04C13" w14:textId="77777777" w:rsidR="00A913D3" w:rsidRPr="006D72E5" w:rsidRDefault="00A913D3">
      <w:pPr>
        <w:jc w:val="both"/>
        <w:rPr>
          <w:rFonts w:ascii="Arial Narrow" w:eastAsia="Arial Narrow" w:hAnsi="Arial Narrow"/>
          <w:sz w:val="24"/>
          <w:szCs w:val="24"/>
        </w:rPr>
      </w:pPr>
    </w:p>
    <w:p w14:paraId="2003441B"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________________________________</w:t>
      </w:r>
    </w:p>
    <w:p w14:paraId="3858730F"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Representante legal do órgão gerenciador</w:t>
      </w:r>
    </w:p>
    <w:p w14:paraId="3442E995" w14:textId="77777777" w:rsidR="00A913D3" w:rsidRPr="006D72E5" w:rsidRDefault="00A913D3">
      <w:pPr>
        <w:jc w:val="center"/>
        <w:rPr>
          <w:rFonts w:ascii="Arial Narrow" w:eastAsia="Arial Narrow" w:hAnsi="Arial Narrow"/>
          <w:sz w:val="24"/>
          <w:szCs w:val="24"/>
        </w:rPr>
      </w:pPr>
    </w:p>
    <w:p w14:paraId="0607B886"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___________________________________________</w:t>
      </w:r>
    </w:p>
    <w:p w14:paraId="713E936A"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Representante(s) legal(is) do(s) fornecedor(s) registrado(s).</w:t>
      </w:r>
    </w:p>
    <w:p w14:paraId="08AA4631" w14:textId="77777777" w:rsidR="00A913D3" w:rsidRPr="006D72E5" w:rsidRDefault="00A913D3">
      <w:pPr>
        <w:jc w:val="center"/>
        <w:rPr>
          <w:rFonts w:ascii="Arial Narrow" w:eastAsia="Arial Narrow" w:hAnsi="Arial Narrow"/>
          <w:sz w:val="24"/>
          <w:szCs w:val="24"/>
        </w:rPr>
      </w:pPr>
    </w:p>
    <w:p w14:paraId="075382DF" w14:textId="77777777" w:rsidR="00A913D3" w:rsidRPr="006D72E5" w:rsidRDefault="00A913D3">
      <w:pPr>
        <w:jc w:val="both"/>
        <w:rPr>
          <w:rFonts w:ascii="Arial Narrow" w:eastAsia="Arial Narrow" w:hAnsi="Arial Narrow"/>
          <w:sz w:val="24"/>
          <w:szCs w:val="24"/>
        </w:rPr>
      </w:pPr>
    </w:p>
    <w:p w14:paraId="29D059EA" w14:textId="77777777" w:rsidR="00A913D3" w:rsidRPr="006D72E5" w:rsidRDefault="00A913D3">
      <w:pPr>
        <w:jc w:val="both"/>
        <w:rPr>
          <w:rFonts w:ascii="Arial Narrow" w:eastAsia="Arial Narrow" w:hAnsi="Arial Narrow"/>
          <w:sz w:val="24"/>
          <w:szCs w:val="24"/>
        </w:rPr>
      </w:pPr>
    </w:p>
    <w:p w14:paraId="391622A0" w14:textId="77777777" w:rsidR="00A913D3" w:rsidRPr="006D72E5" w:rsidRDefault="00A913D3">
      <w:pPr>
        <w:jc w:val="both"/>
        <w:rPr>
          <w:rFonts w:ascii="Arial Narrow" w:eastAsia="Arial Narrow" w:hAnsi="Arial Narrow"/>
          <w:sz w:val="24"/>
          <w:szCs w:val="24"/>
        </w:rPr>
      </w:pPr>
    </w:p>
    <w:p w14:paraId="213B2BF1" w14:textId="77777777" w:rsidR="00A913D3" w:rsidRPr="006D72E5" w:rsidRDefault="00A913D3">
      <w:pPr>
        <w:jc w:val="both"/>
        <w:rPr>
          <w:rFonts w:ascii="Arial Narrow" w:eastAsia="Arial Narrow" w:hAnsi="Arial Narrow"/>
          <w:sz w:val="24"/>
          <w:szCs w:val="24"/>
        </w:rPr>
      </w:pPr>
    </w:p>
    <w:p w14:paraId="761191E4" w14:textId="77777777" w:rsidR="00A913D3" w:rsidRPr="006D72E5" w:rsidRDefault="00A913D3">
      <w:pPr>
        <w:jc w:val="both"/>
        <w:rPr>
          <w:rFonts w:ascii="Arial Narrow" w:eastAsia="Arial Narrow" w:hAnsi="Arial Narrow"/>
          <w:sz w:val="24"/>
          <w:szCs w:val="24"/>
        </w:rPr>
      </w:pPr>
    </w:p>
    <w:p w14:paraId="1B16D3C3" w14:textId="77777777" w:rsidR="00A913D3" w:rsidRPr="006D72E5" w:rsidRDefault="00A913D3">
      <w:pPr>
        <w:jc w:val="center"/>
        <w:rPr>
          <w:rFonts w:ascii="Arial Narrow" w:eastAsia="Arial Narrow" w:hAnsi="Arial Narrow"/>
          <w:sz w:val="24"/>
          <w:szCs w:val="24"/>
        </w:rPr>
      </w:pPr>
    </w:p>
    <w:p w14:paraId="55C6A419"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ANEXO III – TERMO DE CONTRATO</w:t>
      </w:r>
    </w:p>
    <w:p w14:paraId="40923F21"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TERMO DE CONTRATO DE COMPRA Nº</w:t>
      </w:r>
      <w:r w:rsidRPr="006D72E5">
        <w:rPr>
          <w:rFonts w:ascii="Arial Narrow" w:eastAsia="Arial Narrow" w:hAnsi="Arial Narrow"/>
          <w:sz w:val="24"/>
          <w:szCs w:val="24"/>
        </w:rPr>
        <w:tab/>
        <w:t>/, QUE FAZEM ENTRE SI O(A)................... E A EMPRESA ...............................</w:t>
      </w:r>
    </w:p>
    <w:p w14:paraId="458CABF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O MUNICÍPIO DE BOCA DA MATA /AL, com Sede Administrativa na xxxxxxxxxxxxxxx, inscrito no CNPJ sob nº xxxxxxxxxxxx-xxxxx, neste ato representado pelo Prefeito do Município, xxxxxxxxxxxxxxxxxx, inscrito no CPF sob nºxxxxxxxxx, residente e domiciliado nesta Cidade, em sequência denominada simplesmente Órgão Gerenciador e a pessoa jurídica XXXXXXXXXXXX, inscrita no CNPJ sob n.º XXXXXXXXXXXX, com sede XXXXXXXXXXXXX, neste ato, representada pelo Sr. XXXXXXXXXXXXXXXX, (nacionalidade), (estado civil), (profissão), portador(a) da Cédula de identidade RG nº XXXXXXX – SSP/XX, inscrito(a) no CPF/MF sob n.º XXXXXXXXX, residente e domiciliado(a) na XXXXXXXXXXXXX, e, daqui por diante, denominada simplesmente Fornecedora Registrada, tendo em vista o que consta no Processo nº XXXXXXXXX, e em observância às disposições da Lei nº 8.666, de 21 de junho de 1993, da Lei nº 10.520, de 17 de julho de 2002 e na Lei nº 8.078, de 1990 - Código de Defesa do Consumidor, resolvem celebrar o presente Termo de Contrato, decorrente do Pregão nº 49/2019, mediante as cláusulas e condições a seguir enunciadas.</w:t>
      </w:r>
    </w:p>
    <w:p w14:paraId="40AE919A"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w:t>
      </w:r>
      <w:r w:rsidRPr="006D72E5">
        <w:rPr>
          <w:rFonts w:ascii="Arial Narrow" w:eastAsia="Arial Narrow" w:hAnsi="Arial Narrow"/>
          <w:b/>
          <w:sz w:val="24"/>
          <w:szCs w:val="24"/>
        </w:rPr>
        <w:tab/>
        <w:t>CLÁUSULA PRIMEIRA – OBJETO.</w:t>
      </w:r>
    </w:p>
    <w:p w14:paraId="04149D7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w:t>
      </w:r>
      <w:r w:rsidRPr="006D72E5">
        <w:rPr>
          <w:rFonts w:ascii="Arial Narrow" w:eastAsia="Arial Narrow" w:hAnsi="Arial Narrow"/>
          <w:sz w:val="24"/>
          <w:szCs w:val="24"/>
        </w:rPr>
        <w:tab/>
        <w:t>O objeto do presente Termo de Contrato é a aquisição de XXXXXXXXXXXXXXXXXXXXXXXX, conforme especificações e quantitativos estabelecidos no Termo de Referência, anexo do Edital.</w:t>
      </w:r>
    </w:p>
    <w:p w14:paraId="25EA5E0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w:t>
      </w:r>
      <w:r w:rsidRPr="006D72E5">
        <w:rPr>
          <w:rFonts w:ascii="Arial Narrow" w:eastAsia="Arial Narrow" w:hAnsi="Arial Narrow"/>
          <w:sz w:val="24"/>
          <w:szCs w:val="24"/>
        </w:rPr>
        <w:tab/>
        <w:t>Este Termo de Contrato vincula-se ao Edital do Pregão, identificado no preâmbulo e à proposta vencedora, independentemente de transcrição.</w:t>
      </w:r>
    </w:p>
    <w:p w14:paraId="2B265DC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1.3.</w:t>
      </w:r>
      <w:r w:rsidRPr="006D72E5">
        <w:rPr>
          <w:rFonts w:ascii="Arial Narrow" w:eastAsia="Arial Narrow" w:hAnsi="Arial Narrow"/>
          <w:sz w:val="24"/>
          <w:szCs w:val="24"/>
        </w:rPr>
        <w:tab/>
        <w:t>Discriminação do objeto.</w:t>
      </w:r>
    </w:p>
    <w:p w14:paraId="79E790D3" w14:textId="77777777" w:rsidR="00A913D3" w:rsidRPr="006D72E5" w:rsidRDefault="00A913D3">
      <w:pPr>
        <w:jc w:val="both"/>
        <w:rPr>
          <w:rFonts w:ascii="Arial Narrow" w:eastAsia="Arial Narrow" w:hAnsi="Arial Narrow"/>
          <w:sz w:val="24"/>
          <w:szCs w:val="24"/>
        </w:rPr>
      </w:pPr>
    </w:p>
    <w:p w14:paraId="43ABD51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ITEM</w:t>
      </w:r>
      <w:r w:rsidRPr="006D72E5">
        <w:rPr>
          <w:rFonts w:ascii="Arial Narrow" w:eastAsia="Arial Narrow" w:hAnsi="Arial Narrow"/>
          <w:sz w:val="24"/>
          <w:szCs w:val="24"/>
        </w:rPr>
        <w:tab/>
        <w:t>DESCRIÇÃO / ESPECIFICAÇÃO</w:t>
      </w:r>
      <w:r w:rsidRPr="006D72E5">
        <w:rPr>
          <w:rFonts w:ascii="Arial Narrow" w:eastAsia="Arial Narrow" w:hAnsi="Arial Narrow"/>
          <w:sz w:val="24"/>
          <w:szCs w:val="24"/>
        </w:rPr>
        <w:tab/>
        <w:t>UNIDADE DE MEDIDA</w:t>
      </w:r>
      <w:r w:rsidRPr="006D72E5">
        <w:rPr>
          <w:rFonts w:ascii="Arial Narrow" w:eastAsia="Arial Narrow" w:hAnsi="Arial Narrow"/>
          <w:sz w:val="24"/>
          <w:szCs w:val="24"/>
        </w:rPr>
        <w:tab/>
        <w:t>QUANTIDADE</w:t>
      </w:r>
      <w:r w:rsidRPr="006D72E5">
        <w:rPr>
          <w:rFonts w:ascii="Arial Narrow" w:eastAsia="Arial Narrow" w:hAnsi="Arial Narrow"/>
          <w:sz w:val="24"/>
          <w:szCs w:val="24"/>
        </w:rPr>
        <w:tab/>
        <w:t>VALOR</w:t>
      </w:r>
    </w:p>
    <w:p w14:paraId="321A45C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xxxxxxxxxxxxxxxxxxxxxxxxxxxxxxxxxxxxxxxxxxxxxxxxxxxxxxxxxxxxxxxxxxxxxxxxxxxxxxxxxxxxxxxxxxx</w:t>
      </w:r>
      <w:r w:rsidRPr="006D72E5">
        <w:rPr>
          <w:rFonts w:ascii="Arial Narrow" w:eastAsia="Arial Narrow" w:hAnsi="Arial Narrow"/>
          <w:sz w:val="24"/>
          <w:szCs w:val="24"/>
        </w:rPr>
        <w:tab/>
      </w:r>
    </w:p>
    <w:p w14:paraId="34F45B4E"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2.</w:t>
      </w:r>
      <w:r w:rsidRPr="006D72E5">
        <w:rPr>
          <w:rFonts w:ascii="Arial Narrow" w:eastAsia="Arial Narrow" w:hAnsi="Arial Narrow"/>
          <w:b/>
          <w:sz w:val="24"/>
          <w:szCs w:val="24"/>
        </w:rPr>
        <w:tab/>
        <w:t>CLÁUSULA SEGUNDA – VIGÊNCIA.</w:t>
      </w:r>
    </w:p>
    <w:p w14:paraId="1D5FA20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2.1.  O prazo de vigência do contrato será de xxxxxxxxx, a partir da data da assinatura do instrumento, nos termos do artigo 57 da Lei nº 8.666, de 1993 e  prorrogável na forma do art.  57, §1º, da Lei nº 8.666, de 1993.</w:t>
      </w:r>
    </w:p>
    <w:p w14:paraId="78D755C2"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3.</w:t>
      </w:r>
      <w:r w:rsidRPr="006D72E5">
        <w:rPr>
          <w:rFonts w:ascii="Arial Narrow" w:eastAsia="Arial Narrow" w:hAnsi="Arial Narrow"/>
          <w:b/>
          <w:sz w:val="24"/>
          <w:szCs w:val="24"/>
        </w:rPr>
        <w:tab/>
        <w:t>CLÁUSULA TERCEIRA – PREÇO.</w:t>
      </w:r>
    </w:p>
    <w:p w14:paraId="7801D94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3.1.</w:t>
      </w:r>
      <w:r w:rsidRPr="006D72E5">
        <w:rPr>
          <w:rFonts w:ascii="Arial Narrow" w:eastAsia="Arial Narrow" w:hAnsi="Arial Narrow"/>
          <w:sz w:val="24"/>
          <w:szCs w:val="24"/>
        </w:rPr>
        <w:tab/>
        <w:t>O valor do presente Termo de Contrato é de R$ ............ ( ).</w:t>
      </w:r>
    </w:p>
    <w:p w14:paraId="79FA597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3.2.</w:t>
      </w:r>
      <w:r w:rsidRPr="006D72E5">
        <w:rPr>
          <w:rFonts w:ascii="Arial Narrow" w:eastAsia="Arial Narrow" w:hAnsi="Arial Narrow"/>
          <w:sz w:val="24"/>
          <w:szCs w:val="24"/>
        </w:rPr>
        <w:tab/>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14479CED" w14:textId="77777777" w:rsidR="00A913D3" w:rsidRPr="006D72E5" w:rsidRDefault="00A913D3">
      <w:pPr>
        <w:jc w:val="both"/>
        <w:rPr>
          <w:rFonts w:ascii="Arial Narrow" w:eastAsia="Arial Narrow" w:hAnsi="Arial Narrow"/>
          <w:sz w:val="24"/>
          <w:szCs w:val="24"/>
        </w:rPr>
      </w:pPr>
    </w:p>
    <w:p w14:paraId="1A5BF077"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4.</w:t>
      </w:r>
      <w:r w:rsidRPr="006D72E5">
        <w:rPr>
          <w:rFonts w:ascii="Arial Narrow" w:eastAsia="Arial Narrow" w:hAnsi="Arial Narrow"/>
          <w:b/>
          <w:sz w:val="24"/>
          <w:szCs w:val="24"/>
        </w:rPr>
        <w:tab/>
        <w:t>CLÁUSULA QUARTA – DOTAÇÃO ORÇAMENTÁRIA.</w:t>
      </w:r>
    </w:p>
    <w:p w14:paraId="5424B9D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As despesas decorrentes desta contratação estão programadas em dotação orçamentária própria, prevista no orçamento da União, para o exercício de 20xx, na classificação abaixo:</w:t>
      </w:r>
    </w:p>
    <w:p w14:paraId="1FF9E77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Gestão/Unidade:</w:t>
      </w:r>
    </w:p>
    <w:p w14:paraId="5132685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Fonte:</w:t>
      </w:r>
    </w:p>
    <w:p w14:paraId="15D9F22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Programa de Trabalho: Elemento de Despesa: PI:</w:t>
      </w:r>
    </w:p>
    <w:p w14:paraId="652C8C00"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5.</w:t>
      </w:r>
      <w:r w:rsidRPr="006D72E5">
        <w:rPr>
          <w:rFonts w:ascii="Arial Narrow" w:eastAsia="Arial Narrow" w:hAnsi="Arial Narrow"/>
          <w:b/>
          <w:sz w:val="24"/>
          <w:szCs w:val="24"/>
        </w:rPr>
        <w:tab/>
        <w:t>CLÁUSULA QUINTA – PAGAMENTO.</w:t>
      </w:r>
    </w:p>
    <w:p w14:paraId="7903CC2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5.1.</w:t>
      </w:r>
      <w:r w:rsidRPr="006D72E5">
        <w:rPr>
          <w:rFonts w:ascii="Arial Narrow" w:eastAsia="Arial Narrow" w:hAnsi="Arial Narrow"/>
          <w:sz w:val="24"/>
          <w:szCs w:val="24"/>
        </w:rPr>
        <w:tab/>
        <w:t xml:space="preserve"> O prazo para pagamento </w:t>
      </w:r>
      <w:r w:rsidRPr="006D72E5">
        <w:rPr>
          <w:rFonts w:ascii="Arial Narrow" w:eastAsia="Arial Narrow" w:hAnsi="Arial Narrow"/>
          <w:sz w:val="24"/>
          <w:szCs w:val="24"/>
          <w:highlight w:val="yellow"/>
        </w:rPr>
        <w:t>será de até 30 (trinta) dias</w:t>
      </w:r>
      <w:r w:rsidRPr="006D72E5">
        <w:rPr>
          <w:rFonts w:ascii="Arial Narrow" w:eastAsia="Arial Narrow" w:hAnsi="Arial Narrow"/>
          <w:sz w:val="24"/>
          <w:szCs w:val="24"/>
        </w:rPr>
        <w:t xml:space="preserve">, contados a partir da data da apresentação da Nota Fiscal/Fatura pela CONTRATADA. </w:t>
      </w:r>
    </w:p>
    <w:p w14:paraId="21BC643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5.2. O pagamento somente será efetuado após o “atesto”, pelo servidor competente, da Nota Fiscal/Fatura apresentada pela CONTRATADA.</w:t>
      </w:r>
    </w:p>
    <w:p w14:paraId="535E511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5.2.1. O “atesto” fica condicionado à verificação da conformidade da Nota Fiscal/Fatura apresentada pela CONTRATADA e do regular cumprimento das obrigações assumidas.</w:t>
      </w:r>
    </w:p>
    <w:p w14:paraId="645A1D3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5.3.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701FF82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5.4. Antes do pagamento, a Contratante realizará consulta aos sítios oficiais, para verificar a manutenção das condições de habilitação da Contratada, devendo o resultado ser impresso, autenticado e juntado ao processo de pagamento.</w:t>
      </w:r>
    </w:p>
    <w:p w14:paraId="1581132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5.5. O pagamento será efetuado por meio de Ordem Bancária de Crédito, mediante depósito em conta corrente, na agência e estabelecimento bancário indicado pela Contratada, ou por outro meio previsto na legislação vigente.</w:t>
      </w:r>
    </w:p>
    <w:p w14:paraId="13C9284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5.6. Será considerada data do pagamento o dia em que constar como emitida a ordem bancária para pagamento.</w:t>
      </w:r>
    </w:p>
    <w:p w14:paraId="271ABC21" w14:textId="77777777" w:rsidR="00A913D3" w:rsidRPr="006D72E5" w:rsidRDefault="00E82F9E">
      <w:pPr>
        <w:jc w:val="both"/>
        <w:rPr>
          <w:rFonts w:ascii="Arial Narrow" w:eastAsia="Arial Narrow" w:hAnsi="Arial Narrow"/>
          <w:b/>
          <w:sz w:val="24"/>
          <w:szCs w:val="24"/>
        </w:rPr>
      </w:pPr>
      <w:bookmarkStart w:id="3" w:name="_heading=h.3znysh7" w:colFirst="0" w:colLast="0"/>
      <w:bookmarkEnd w:id="3"/>
      <w:r w:rsidRPr="006D72E5">
        <w:rPr>
          <w:rFonts w:ascii="Arial Narrow" w:eastAsia="Arial Narrow" w:hAnsi="Arial Narrow"/>
          <w:b/>
          <w:sz w:val="24"/>
          <w:szCs w:val="24"/>
        </w:rPr>
        <w:t>6.</w:t>
      </w:r>
      <w:r w:rsidRPr="006D72E5">
        <w:rPr>
          <w:rFonts w:ascii="Arial Narrow" w:eastAsia="Arial Narrow" w:hAnsi="Arial Narrow"/>
          <w:b/>
          <w:sz w:val="24"/>
          <w:szCs w:val="24"/>
        </w:rPr>
        <w:tab/>
        <w:t>CLÁUSULA SEXTA – REAJUSTE</w:t>
      </w:r>
    </w:p>
    <w:p w14:paraId="47B00864" w14:textId="77777777" w:rsidR="00A913D3" w:rsidRPr="006D72E5" w:rsidRDefault="00E82F9E">
      <w:pPr>
        <w:jc w:val="both"/>
        <w:rPr>
          <w:rFonts w:ascii="Arial Narrow" w:eastAsia="Arial Narrow" w:hAnsi="Arial Narrow"/>
          <w:sz w:val="24"/>
          <w:szCs w:val="24"/>
        </w:rPr>
      </w:pPr>
      <w:bookmarkStart w:id="4" w:name="_heading=h.2et92p0" w:colFirst="0" w:colLast="0"/>
      <w:bookmarkEnd w:id="4"/>
      <w:r w:rsidRPr="006D72E5">
        <w:rPr>
          <w:rFonts w:ascii="Arial Narrow" w:eastAsia="Arial Narrow" w:hAnsi="Arial Narrow"/>
          <w:sz w:val="24"/>
          <w:szCs w:val="24"/>
        </w:rPr>
        <w:t>6.1. O contrato a ser firmado deverá ser reajustado a cada 12 (doze) meses, contados consoante determinação do artigo 40 da lei 8.666 de 1993,  desde a data prevista para apresentação da proposta até a data do adimplemento de cada parcela, adotando-se, para tanto, a variação positiva do índice IGP-M/FGV, ou, na sua falta, pelo índice da inflação do período, medido pela Fundação Getúlio Vargas ou outro ajustado em comum acordo entre as partes.</w:t>
      </w:r>
    </w:p>
    <w:p w14:paraId="473ECC54"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7.</w:t>
      </w:r>
      <w:r w:rsidRPr="006D72E5">
        <w:rPr>
          <w:rFonts w:ascii="Arial Narrow" w:eastAsia="Arial Narrow" w:hAnsi="Arial Narrow"/>
          <w:b/>
          <w:sz w:val="24"/>
          <w:szCs w:val="24"/>
        </w:rPr>
        <w:tab/>
        <w:t>CLÁUSULA SÉTIMA – GARANTIA DE EXECUÇÃO.</w:t>
      </w:r>
    </w:p>
    <w:p w14:paraId="4F3190D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7.1.</w:t>
      </w:r>
      <w:r w:rsidRPr="006D72E5">
        <w:rPr>
          <w:rFonts w:ascii="Arial Narrow" w:eastAsia="Arial Narrow" w:hAnsi="Arial Narrow"/>
          <w:sz w:val="24"/>
          <w:szCs w:val="24"/>
        </w:rPr>
        <w:tab/>
        <w:t>Não haverá exigência de garantia de execução para a presente contratação.</w:t>
      </w:r>
    </w:p>
    <w:p w14:paraId="3B8EC8F9"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8.</w:t>
      </w:r>
      <w:r w:rsidRPr="006D72E5">
        <w:rPr>
          <w:rFonts w:ascii="Arial Narrow" w:eastAsia="Arial Narrow" w:hAnsi="Arial Narrow"/>
          <w:b/>
          <w:sz w:val="24"/>
          <w:szCs w:val="24"/>
        </w:rPr>
        <w:tab/>
        <w:t>CLÁUSULA OITAVA - ENTREGA E RECEBIMENTO.</w:t>
      </w:r>
    </w:p>
    <w:p w14:paraId="6FC0C0C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8.1.</w:t>
      </w:r>
      <w:r w:rsidRPr="006D72E5">
        <w:rPr>
          <w:rFonts w:ascii="Arial Narrow" w:eastAsia="Arial Narrow" w:hAnsi="Arial Narrow"/>
          <w:sz w:val="24"/>
          <w:szCs w:val="24"/>
        </w:rPr>
        <w:tab/>
        <w:t>As condições de entrega e recebimento do objeto são aquelas previstas no Termo de Referência, Edital e anexo ao Edital, qual seja, deverá o objeto contratual ser fornecido no prazo de xxxxxxxxxx dias contados da ordem de fornecimento.</w:t>
      </w:r>
    </w:p>
    <w:p w14:paraId="50AFDD8B"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w:t>
      </w:r>
      <w:r w:rsidRPr="006D72E5">
        <w:rPr>
          <w:rFonts w:ascii="Arial Narrow" w:eastAsia="Arial Narrow" w:hAnsi="Arial Narrow"/>
          <w:b/>
          <w:sz w:val="24"/>
          <w:szCs w:val="24"/>
        </w:rPr>
        <w:tab/>
        <w:t>CLAÚSULA NONA – FISCALIZAÇÃO.</w:t>
      </w:r>
    </w:p>
    <w:p w14:paraId="05D2FC22" w14:textId="77777777" w:rsidR="00A913D3" w:rsidRPr="006D72E5" w:rsidRDefault="00E82F9E">
      <w:pPr>
        <w:jc w:val="both"/>
        <w:rPr>
          <w:rFonts w:ascii="Arial Narrow" w:eastAsia="Arial Narrow" w:hAnsi="Arial Narrow"/>
          <w:b/>
          <w:sz w:val="24"/>
          <w:szCs w:val="24"/>
        </w:rPr>
      </w:pPr>
      <w:bookmarkStart w:id="5" w:name="_heading=h.tyjcwt" w:colFirst="0" w:colLast="0"/>
      <w:bookmarkEnd w:id="5"/>
      <w:r w:rsidRPr="006D72E5">
        <w:rPr>
          <w:rFonts w:ascii="Arial Narrow" w:eastAsia="Arial Narrow" w:hAnsi="Arial Narrow"/>
          <w:b/>
          <w:sz w:val="24"/>
          <w:szCs w:val="24"/>
        </w:rPr>
        <w:t>9.1.         A fiscalização do presente Contrato será exercida por um representante da Administração, ao qual competirá dirimir as dúvidas que surgirem no curso da execução do contrato e de tudo dará ciência à Administração.</w:t>
      </w:r>
    </w:p>
    <w:p w14:paraId="0A1F67A4"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9.2       O representante da CONTRATANTE deverá ter a experiência necessária para o acompanhamento e controle da execução do contrato.</w:t>
      </w:r>
    </w:p>
    <w:p w14:paraId="71D7B666"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9.3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7B7D4D41"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9.4        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1109AD87"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10.</w:t>
      </w:r>
      <w:r w:rsidRPr="006D72E5">
        <w:rPr>
          <w:rFonts w:ascii="Arial Narrow" w:eastAsia="Arial Narrow" w:hAnsi="Arial Narrow"/>
          <w:b/>
          <w:sz w:val="24"/>
          <w:szCs w:val="24"/>
        </w:rPr>
        <w:tab/>
        <w:t>CLÁUSULA DÉCIMA – OBRIGAÇÕES DA CONTRATANTE E DA CONTRATADA.</w:t>
      </w:r>
    </w:p>
    <w:p w14:paraId="3B52D1B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10.1.</w:t>
      </w:r>
      <w:r w:rsidRPr="006D72E5">
        <w:rPr>
          <w:rFonts w:ascii="Arial Narrow" w:eastAsia="Arial Narrow" w:hAnsi="Arial Narrow"/>
          <w:sz w:val="24"/>
          <w:szCs w:val="24"/>
        </w:rPr>
        <w:tab/>
        <w:t xml:space="preserve">As obrigações da CONTRATANTE e da CONTRATADA além das previstas no Edital e Termo de Referência são: </w:t>
      </w:r>
    </w:p>
    <w:p w14:paraId="7343F96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a)  Incumbe à CONTRATADA:</w:t>
      </w:r>
    </w:p>
    <w:p w14:paraId="11C3A66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 - iniciar o fornecimento dos insumos para o CONTRATANTE logo após a assinatura do contrato e em consonância com a oredem de fornecimento;;</w:t>
      </w:r>
    </w:p>
    <w:p w14:paraId="19D4A4D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II - discriminar nas Notas Fiscais/Faturas o tipo do produto/serviço fornecido de modo idêntico ao apresentado na Cotação de Preços e na Proposta de Preços; </w:t>
      </w:r>
    </w:p>
    <w:p w14:paraId="0DC4FF5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III – fornecer produtos/serviços de boa qualidade, em conformidade com as exigências estabelecidas pela legislação pertinente;</w:t>
      </w:r>
    </w:p>
    <w:p w14:paraId="59844C4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IV – atender prontamente quaisquer exigências do representante da Administração Municipal;</w:t>
      </w:r>
    </w:p>
    <w:p w14:paraId="436FF97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V – manter, durante toda a execução do Contrato, as mesmas condições de habilitação;</w:t>
      </w:r>
    </w:p>
    <w:p w14:paraId="39C14B3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VI - responder por todos os ônus com salários e encargos sociais e legais, impostos e seguros relativos aos seus empregados;</w:t>
      </w:r>
    </w:p>
    <w:p w14:paraId="476FCE7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VII - </w:t>
      </w:r>
      <w:r w:rsidRPr="006D72E5">
        <w:rPr>
          <w:rFonts w:ascii="Arial Narrow" w:eastAsia="Arial Narrow" w:hAnsi="Arial Narrow"/>
          <w:sz w:val="24"/>
          <w:szCs w:val="24"/>
          <w:highlight w:val="yellow"/>
        </w:rPr>
        <w:t>não transferir a terceiros, por qualquer forma, nem mesmo parcialmente, as obrigações deste contrato, sem prévia e expressa anuência do CONTRATANTE</w:t>
      </w:r>
      <w:r w:rsidRPr="006D72E5">
        <w:rPr>
          <w:rFonts w:ascii="Arial Narrow" w:eastAsia="Arial Narrow" w:hAnsi="Arial Narrow"/>
          <w:sz w:val="24"/>
          <w:szCs w:val="24"/>
        </w:rPr>
        <w:t xml:space="preserve">; </w:t>
      </w:r>
    </w:p>
    <w:p w14:paraId="2751196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IX – assumir responsabilidade pelos danos causados em bens de propriedade do CONTRATANTE, ou de terceiros, por ação ou omissão, na execução do objeto do contrato, isentando o CONTRATANTE de todas e quaisquer reclamações cíveis ou trabalhistas que possam surgir</w:t>
      </w:r>
    </w:p>
    <w:p w14:paraId="6D49552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b) incumbe à CONTRATANTE:</w:t>
      </w:r>
    </w:p>
    <w:p w14:paraId="3154518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a) Liquidar os documentos de cobrança, conforme o prazo previsto no edital;</w:t>
      </w:r>
    </w:p>
    <w:p w14:paraId="0AC8368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b) Publicar extrato do Contrato, na forma da Lei;</w:t>
      </w:r>
    </w:p>
    <w:p w14:paraId="3DDFCEE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 Dar o devido recebimento das faturas das etapas executadas, através de sua unidade responsável ou comissão de recebimento, após a devida análise e aprovação prévia;</w:t>
      </w:r>
    </w:p>
    <w:p w14:paraId="4E10435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e) Designar um representante competente do CONTRATADO, para servir de elo entre as partes, bem como para fazer os devidos apontamentos, acompanhamentos e fiscalização das locações, como, também, para as conferências e recebimentos.</w:t>
      </w:r>
    </w:p>
    <w:p w14:paraId="60F3290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f) Fornecer à CONTRATADA, todos os dados e elementos que não constam do Termo de Referência, necessários à perfeita execução do contrato;</w:t>
      </w:r>
    </w:p>
    <w:p w14:paraId="6B79F0F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g) aplicar as penalidades regulamentares e contratuais.</w:t>
      </w:r>
    </w:p>
    <w:p w14:paraId="401F3F5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CLÁUSULA DÉCIMA PRIMEIRA – SANÇÕES ADMINISTRATIVAS.</w:t>
      </w:r>
    </w:p>
    <w:p w14:paraId="09CE3BF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11.1.</w:t>
      </w:r>
      <w:r w:rsidRPr="006D72E5">
        <w:rPr>
          <w:rFonts w:ascii="Arial Narrow" w:eastAsia="Arial Narrow" w:hAnsi="Arial Narrow"/>
          <w:sz w:val="24"/>
          <w:szCs w:val="24"/>
        </w:rPr>
        <w:tab/>
        <w:t>As sanções referentes à não execução do contrato, a lém das previstas no Termo de Referência e Edital, são:</w:t>
      </w:r>
    </w:p>
    <w:p w14:paraId="47DE0A4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11.2. Comete infração administrativa, nos termos da Lei nº 8.666, de 1993, e da Lei nº 10.520, de 2002, a CONTRATADA que, no decorrer da contratação:</w:t>
      </w:r>
    </w:p>
    <w:p w14:paraId="2C3E1AF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11.2.1. Inexecutar total ou parcialmente o contrato;</w:t>
      </w:r>
    </w:p>
    <w:p w14:paraId="659C69C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11.2.2. Apresentar documentação falsa;</w:t>
      </w:r>
    </w:p>
    <w:p w14:paraId="3C92525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11.2.3. Comportar-se de modo inidôneo;</w:t>
      </w:r>
    </w:p>
    <w:p w14:paraId="546E31D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11.2.4. Cometer fraude fiscal;</w:t>
      </w:r>
    </w:p>
    <w:p w14:paraId="227AFB9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11.2.5. Descumprir qualquer dos deveres elencados no Edital e no contrato.</w:t>
      </w:r>
    </w:p>
    <w:p w14:paraId="6311CA2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11.3. A Contratada que cometer qualquer das infrações discriminadas acima ficará sujeita, sem prejuízo da responsabilidade civil e criminal, às seguintes sanções:</w:t>
      </w:r>
    </w:p>
    <w:p w14:paraId="3C86451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a. Advertência por faltas leves, assim entendidas como aquelas que não acarretarem prejuízos significativos ao objeto da contratação;</w:t>
      </w:r>
    </w:p>
    <w:p w14:paraId="061653C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b. Multa:</w:t>
      </w:r>
    </w:p>
    <w:p w14:paraId="21990F3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b.1. Moratória de até 0,33% (zero vírgula trinta e três por cento) por dia de atraso injustificado sobre o valor da contratação, até o limite de 30 (trinta) dias;</w:t>
      </w:r>
    </w:p>
    <w:p w14:paraId="07E9E94F"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b.2.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33A828E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 Suspensão de licitar e impedimento de contratar com a Prefeitura Municipal de Boca da Mata, pelo prazo de até dois anos;</w:t>
      </w:r>
    </w:p>
    <w:p w14:paraId="55352DE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d. Impedimento de licitar e contratar com a Administração Pública pelo prazo de até cinco anos;</w:t>
      </w:r>
    </w:p>
    <w:p w14:paraId="742E116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causados;</w:t>
      </w:r>
    </w:p>
    <w:p w14:paraId="265DFE7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11.4. A penalidade de multa pode ser aplicada cumulativamente com as demais sanções.</w:t>
      </w:r>
    </w:p>
    <w:p w14:paraId="7EF7427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11.5. Também ficam sujeitas às penalidades de suspensão de licitar e impedimento de contratar com o órgão licitante e de declaração de inidoneidade, previstas no subitem anterior, as empresas ou profissionais que, em razão do contrato decorrente desta licitação:</w:t>
      </w:r>
    </w:p>
    <w:p w14:paraId="6EBCB98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11.5.1. tenham sofrido condenações definitivas por praticarem, por meio dolosos, fraude fiscal no recolhimento de tributos;</w:t>
      </w:r>
    </w:p>
    <w:p w14:paraId="592626D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11.5.2. tenham praticado atos ilícitos visando a frustrar os objetivos da licitação;</w:t>
      </w:r>
    </w:p>
    <w:p w14:paraId="27ABF16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11.5.3. demonstrem não possuir idoneidade para contratar com a Administração em virtude de atos ilícitos praticados.</w:t>
      </w:r>
    </w:p>
    <w:p w14:paraId="0A57B45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11.6. A aplicação de qualquer das penalidades previstas realizar-se-á em processo administrativo que assegurará o contraditório e a ampla defesa, observando-se o procedimento previsto na Lei nº 8.666, de 1993.</w:t>
      </w:r>
    </w:p>
    <w:p w14:paraId="61AF080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11.7. A autoridade competente, na aplicação das sanções, levará em consideração a gravidade da conduta do infrator, o caráter educativo da pena, bem como o dano causado à Administração, observado o princípio da proporcionalidade.</w:t>
      </w:r>
    </w:p>
    <w:p w14:paraId="12D325B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11.8. As multas devidas e/ou prejuízos causados à Contratante serão deduzidos dos valores a serem pagos, ou recolhidos em favor do Órgão, ou deduzidos da garantia, ou ainda, quando for o caso, serão inscritos na Dívida Ativa e cobrados judicialmente.</w:t>
      </w:r>
    </w:p>
    <w:p w14:paraId="495ADA6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11.8.1. Caso a Contratante determine, a multa deverá ser recolhida no prazo máximo de 10 (dez) dias, a contar da data do recebimento da comunicação enviada pela autoridade competente.</w:t>
      </w:r>
    </w:p>
    <w:p w14:paraId="3D78D9F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11.9. As sanções aqui previstas são independentes entre si, podendo ser aplicadas isoladas ou, no caso das multas, cumulativamente, sem prejuízo de outras medidas cabíveis.</w:t>
      </w:r>
    </w:p>
    <w:p w14:paraId="604D9B16"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12.</w:t>
      </w:r>
      <w:r w:rsidRPr="006D72E5">
        <w:rPr>
          <w:rFonts w:ascii="Arial Narrow" w:eastAsia="Arial Narrow" w:hAnsi="Arial Narrow"/>
          <w:b/>
          <w:sz w:val="24"/>
          <w:szCs w:val="24"/>
        </w:rPr>
        <w:tab/>
        <w:t>CLÁUSULA DÉCIMA SEGUNDA – RESCISÃO.</w:t>
      </w:r>
    </w:p>
    <w:p w14:paraId="1C437F1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12.1.</w:t>
      </w:r>
      <w:r w:rsidRPr="006D72E5">
        <w:rPr>
          <w:rFonts w:ascii="Arial Narrow" w:eastAsia="Arial Narrow" w:hAnsi="Arial Narrow"/>
          <w:sz w:val="24"/>
          <w:szCs w:val="24"/>
        </w:rPr>
        <w:tab/>
        <w:t>O presente Termo de Contrato poderá ser rescindido:</w:t>
      </w:r>
    </w:p>
    <w:p w14:paraId="646FAF5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12.1.1.</w:t>
      </w:r>
      <w:r w:rsidRPr="006D72E5">
        <w:rPr>
          <w:rFonts w:ascii="Arial Narrow" w:eastAsia="Arial Narrow" w:hAnsi="Arial Narrow"/>
          <w:sz w:val="24"/>
          <w:szCs w:val="24"/>
        </w:rPr>
        <w:tab/>
        <w:t>Por ato unilateral e escrito da Administração, nas situações previstas nos incisos I a XII e XVII do art. 78 da Lei nº 8.666, de 1993, e com as consequências indicadas no art. 80 da mesma Lei, sem prejuízo da aplicação das sanções previstas no Termo de Referência, anexo ao Edital; 12.1.2 Amigavelmente, nos termos do art. 79, inciso II, da Lei nº 8.666, de 1993.</w:t>
      </w:r>
    </w:p>
    <w:p w14:paraId="2BA6342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12.2.</w:t>
      </w:r>
      <w:r w:rsidRPr="006D72E5">
        <w:rPr>
          <w:rFonts w:ascii="Arial Narrow" w:eastAsia="Arial Narrow" w:hAnsi="Arial Narrow"/>
          <w:sz w:val="24"/>
          <w:szCs w:val="24"/>
        </w:rPr>
        <w:tab/>
        <w:t>Os casos de rescisão contratual serão formalmente motivados, assegurando-se à CONTRATADA o direito à prévia e ampla defesa.</w:t>
      </w:r>
    </w:p>
    <w:p w14:paraId="222AD78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12.3.</w:t>
      </w:r>
      <w:r w:rsidRPr="006D72E5">
        <w:rPr>
          <w:rFonts w:ascii="Arial Narrow" w:eastAsia="Arial Narrow" w:hAnsi="Arial Narrow"/>
          <w:sz w:val="24"/>
          <w:szCs w:val="24"/>
        </w:rPr>
        <w:tab/>
        <w:t>A CONTRATADA reconhece os direitos da CONTRATANTE em caso de rescisão administrativa prevista no art. 77 da Lei nº 8.666, de 1993.</w:t>
      </w:r>
    </w:p>
    <w:p w14:paraId="609BA52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12.4.</w:t>
      </w:r>
      <w:r w:rsidRPr="006D72E5">
        <w:rPr>
          <w:rFonts w:ascii="Arial Narrow" w:eastAsia="Arial Narrow" w:hAnsi="Arial Narrow"/>
          <w:sz w:val="24"/>
          <w:szCs w:val="24"/>
        </w:rPr>
        <w:tab/>
        <w:t>O termo de rescisão será precedido de Relatório indicativo dos seguintes aspectos, conforme o caso.</w:t>
      </w:r>
    </w:p>
    <w:p w14:paraId="4E1B586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12.4.1.</w:t>
      </w:r>
      <w:r w:rsidRPr="006D72E5">
        <w:rPr>
          <w:rFonts w:ascii="Arial Narrow" w:eastAsia="Arial Narrow" w:hAnsi="Arial Narrow"/>
          <w:sz w:val="24"/>
          <w:szCs w:val="24"/>
        </w:rPr>
        <w:tab/>
        <w:t>Balanço dos eventos contratuais já cumpridos ou parcialmente cumpridos;</w:t>
      </w:r>
    </w:p>
    <w:p w14:paraId="0A1A563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12.4.2.</w:t>
      </w:r>
      <w:r w:rsidRPr="006D72E5">
        <w:rPr>
          <w:rFonts w:ascii="Arial Narrow" w:eastAsia="Arial Narrow" w:hAnsi="Arial Narrow"/>
          <w:sz w:val="24"/>
          <w:szCs w:val="24"/>
        </w:rPr>
        <w:tab/>
        <w:t>Relação dos pagamentos já efetuados e ainda devidos;</w:t>
      </w:r>
    </w:p>
    <w:p w14:paraId="2F6A085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12.4.3.</w:t>
      </w:r>
      <w:r w:rsidRPr="006D72E5">
        <w:rPr>
          <w:rFonts w:ascii="Arial Narrow" w:eastAsia="Arial Narrow" w:hAnsi="Arial Narrow"/>
          <w:sz w:val="24"/>
          <w:szCs w:val="24"/>
        </w:rPr>
        <w:tab/>
        <w:t>Indenizações e multas.</w:t>
      </w:r>
    </w:p>
    <w:p w14:paraId="11CEF0B0"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13.</w:t>
      </w:r>
      <w:r w:rsidRPr="006D72E5">
        <w:rPr>
          <w:rFonts w:ascii="Arial Narrow" w:eastAsia="Arial Narrow" w:hAnsi="Arial Narrow"/>
          <w:b/>
          <w:sz w:val="24"/>
          <w:szCs w:val="24"/>
        </w:rPr>
        <w:tab/>
        <w:t>CLÁUSULA DÉCIMA TERCEIRA – VEDAÇÕES.</w:t>
      </w:r>
    </w:p>
    <w:p w14:paraId="4AF445D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13.1.</w:t>
      </w:r>
      <w:r w:rsidRPr="006D72E5">
        <w:rPr>
          <w:rFonts w:ascii="Arial Narrow" w:eastAsia="Arial Narrow" w:hAnsi="Arial Narrow"/>
          <w:sz w:val="24"/>
          <w:szCs w:val="24"/>
        </w:rPr>
        <w:tab/>
        <w:t>É vedado à CONTRATADA:</w:t>
      </w:r>
    </w:p>
    <w:p w14:paraId="1827070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13.1.1.</w:t>
      </w:r>
      <w:r w:rsidRPr="006D72E5">
        <w:rPr>
          <w:rFonts w:ascii="Arial Narrow" w:eastAsia="Arial Narrow" w:hAnsi="Arial Narrow"/>
          <w:sz w:val="24"/>
          <w:szCs w:val="24"/>
        </w:rPr>
        <w:tab/>
        <w:t>Caucionar ou utilizar este Termo de Contrato para qualquer operação financeira;</w:t>
      </w:r>
    </w:p>
    <w:p w14:paraId="2C45F99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13.1.2.</w:t>
      </w:r>
      <w:r w:rsidRPr="006D72E5">
        <w:rPr>
          <w:rFonts w:ascii="Arial Narrow" w:eastAsia="Arial Narrow" w:hAnsi="Arial Narrow"/>
          <w:sz w:val="24"/>
          <w:szCs w:val="24"/>
        </w:rPr>
        <w:tab/>
        <w:t>Interromper a execução contratual sob alegação de inadimplemento por parte da CONTRATANTE, salvo nos casos previstos em lei.</w:t>
      </w:r>
    </w:p>
    <w:p w14:paraId="13856329"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14.</w:t>
      </w:r>
      <w:r w:rsidRPr="006D72E5">
        <w:rPr>
          <w:rFonts w:ascii="Arial Narrow" w:eastAsia="Arial Narrow" w:hAnsi="Arial Narrow"/>
          <w:b/>
          <w:sz w:val="24"/>
          <w:szCs w:val="24"/>
        </w:rPr>
        <w:tab/>
        <w:t>CLÁUSULA DÉCIMA QUARTA – ALTERAÇÕES.</w:t>
      </w:r>
    </w:p>
    <w:p w14:paraId="7F39EA0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14.1.</w:t>
      </w:r>
      <w:r w:rsidRPr="006D72E5">
        <w:rPr>
          <w:rFonts w:ascii="Arial Narrow" w:eastAsia="Arial Narrow" w:hAnsi="Arial Narrow"/>
          <w:sz w:val="24"/>
          <w:szCs w:val="24"/>
        </w:rPr>
        <w:tab/>
        <w:t>Eventuais alterações contratuais reger-se-ão pela disciplina do art. 65 da Lei nº 8.666, de 1993.</w:t>
      </w:r>
    </w:p>
    <w:p w14:paraId="6BD49324"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14.2.</w:t>
      </w:r>
      <w:r w:rsidRPr="006D72E5">
        <w:rPr>
          <w:rFonts w:ascii="Arial Narrow" w:eastAsia="Arial Narrow" w:hAnsi="Arial Narrow"/>
          <w:sz w:val="24"/>
          <w:szCs w:val="24"/>
        </w:rPr>
        <w:tab/>
        <w:t>A CONTRATADA é obrigada a aceitar, nas mesmas condições contratuais, os acréscimos ou supressões que se fizerem necessários, até o limite de 25% (vinte e cinco por cento) do valor inicial atualizado do contrato.</w:t>
      </w:r>
    </w:p>
    <w:p w14:paraId="551DC2B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14.3.</w:t>
      </w:r>
      <w:r w:rsidRPr="006D72E5">
        <w:rPr>
          <w:rFonts w:ascii="Arial Narrow" w:eastAsia="Arial Narrow" w:hAnsi="Arial Narrow"/>
          <w:sz w:val="24"/>
          <w:szCs w:val="24"/>
        </w:rPr>
        <w:tab/>
        <w:t>As supressões resultantes de acordo celebrado entre as partes contratantes poderão exceder o limite de 25% (vinte e cinco por cento) do valor inicial atualizado do contrato.</w:t>
      </w:r>
    </w:p>
    <w:p w14:paraId="71C2C874"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15.</w:t>
      </w:r>
      <w:r w:rsidRPr="006D72E5">
        <w:rPr>
          <w:rFonts w:ascii="Arial Narrow" w:eastAsia="Arial Narrow" w:hAnsi="Arial Narrow"/>
          <w:b/>
          <w:sz w:val="24"/>
          <w:szCs w:val="24"/>
        </w:rPr>
        <w:tab/>
        <w:t>CLÁUSULA DÉCIMA QUINTA - DOS CASOS OMISSOS.</w:t>
      </w:r>
    </w:p>
    <w:p w14:paraId="5891074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15.1.</w:t>
      </w:r>
      <w:r w:rsidRPr="006D72E5">
        <w:rPr>
          <w:rFonts w:ascii="Arial Narrow" w:eastAsia="Arial Narrow" w:hAnsi="Arial Narrow"/>
          <w:sz w:val="24"/>
          <w:szCs w:val="24"/>
        </w:rPr>
        <w:tab/>
        <w:t>Os casos omissos serão decididos pela CONTRATANTE, segundo as disposições contidas na Lei nº 8.666, de 1993, na Lei nº 10.520, de 2002 e demais normas federais de licitações e contratos administrativos e, subsidiariamente, segundo as disposições contidas na Lei nº 8.078, de 1990 - Código de Defesa do Consumidor - e normas e princípios gerais dos contratos.</w:t>
      </w:r>
    </w:p>
    <w:p w14:paraId="4ED0C918"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16.</w:t>
      </w:r>
      <w:r w:rsidRPr="006D72E5">
        <w:rPr>
          <w:rFonts w:ascii="Arial Narrow" w:eastAsia="Arial Narrow" w:hAnsi="Arial Narrow"/>
          <w:b/>
          <w:sz w:val="24"/>
          <w:szCs w:val="24"/>
        </w:rPr>
        <w:tab/>
        <w:t>CLÁUSULA DÉCIMA SEXTA – PUBLICAÇÃO.</w:t>
      </w:r>
    </w:p>
    <w:p w14:paraId="3ABF6E3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16.1.</w:t>
      </w:r>
      <w:r w:rsidRPr="006D72E5">
        <w:rPr>
          <w:rFonts w:ascii="Arial Narrow" w:eastAsia="Arial Narrow" w:hAnsi="Arial Narrow"/>
          <w:sz w:val="24"/>
          <w:szCs w:val="24"/>
        </w:rPr>
        <w:tab/>
        <w:t>Incumbirá à CONTRATANTE providenciar a publicação deste instrumento, por extrato, no Diário Oficial da União, no prazo previsto na Lei nº 8.666, de 1993.</w:t>
      </w:r>
    </w:p>
    <w:p w14:paraId="5CF32AC9" w14:textId="77777777" w:rsidR="00A913D3" w:rsidRPr="006D72E5" w:rsidRDefault="00E82F9E">
      <w:pPr>
        <w:jc w:val="both"/>
        <w:rPr>
          <w:rFonts w:ascii="Arial Narrow" w:eastAsia="Arial Narrow" w:hAnsi="Arial Narrow"/>
          <w:b/>
          <w:sz w:val="24"/>
          <w:szCs w:val="24"/>
        </w:rPr>
      </w:pPr>
      <w:r w:rsidRPr="006D72E5">
        <w:rPr>
          <w:rFonts w:ascii="Arial Narrow" w:eastAsia="Arial Narrow" w:hAnsi="Arial Narrow"/>
          <w:b/>
          <w:sz w:val="24"/>
          <w:szCs w:val="24"/>
        </w:rPr>
        <w:t>17.</w:t>
      </w:r>
      <w:r w:rsidRPr="006D72E5">
        <w:rPr>
          <w:rFonts w:ascii="Arial Narrow" w:eastAsia="Arial Narrow" w:hAnsi="Arial Narrow"/>
          <w:b/>
          <w:sz w:val="24"/>
          <w:szCs w:val="24"/>
        </w:rPr>
        <w:tab/>
        <w:t>CLÁUSULA DÉCIMA SÉTIMA – FORO.</w:t>
      </w:r>
    </w:p>
    <w:p w14:paraId="77BD4AD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17.1.</w:t>
      </w:r>
      <w:r w:rsidRPr="006D72E5">
        <w:rPr>
          <w:rFonts w:ascii="Arial Narrow" w:eastAsia="Arial Narrow" w:hAnsi="Arial Narrow"/>
          <w:sz w:val="24"/>
          <w:szCs w:val="24"/>
        </w:rPr>
        <w:tab/>
        <w:t>É eleito o Foro de Boca da Mata/AL para dirimir os litígios que decorrerem da execução deste Termo de Contrato que não possam ser compostos pela conciliação, conforme art. 55, §2º da Lei nº 8.666/93.</w:t>
      </w:r>
    </w:p>
    <w:p w14:paraId="33EC200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Para firmeza e validade do pactuado, o presente Termo de Contrato foi lavrado em duas (duas) vias de igual teor, que, depois de lido e achado em ordem, vai assinado pelos contraentes.</w:t>
      </w:r>
    </w:p>
    <w:p w14:paraId="04964A66" w14:textId="77777777" w:rsidR="00A913D3" w:rsidRPr="006D72E5" w:rsidRDefault="00A913D3">
      <w:pPr>
        <w:jc w:val="both"/>
        <w:rPr>
          <w:rFonts w:ascii="Arial Narrow" w:eastAsia="Arial Narrow" w:hAnsi="Arial Narrow"/>
          <w:sz w:val="24"/>
          <w:szCs w:val="24"/>
        </w:rPr>
      </w:pPr>
    </w:p>
    <w:p w14:paraId="14B0DCF6" w14:textId="77777777" w:rsidR="00A913D3" w:rsidRPr="006D72E5" w:rsidRDefault="00A913D3">
      <w:pPr>
        <w:jc w:val="both"/>
        <w:rPr>
          <w:rFonts w:ascii="Arial Narrow" w:eastAsia="Arial Narrow" w:hAnsi="Arial Narrow"/>
          <w:sz w:val="24"/>
          <w:szCs w:val="24"/>
        </w:rPr>
      </w:pPr>
    </w:p>
    <w:p w14:paraId="60197BCB" w14:textId="77777777" w:rsidR="00A913D3" w:rsidRPr="006D72E5" w:rsidRDefault="00A913D3">
      <w:pPr>
        <w:jc w:val="both"/>
        <w:rPr>
          <w:rFonts w:ascii="Arial Narrow" w:eastAsia="Arial Narrow" w:hAnsi="Arial Narrow"/>
          <w:sz w:val="24"/>
          <w:szCs w:val="24"/>
        </w:rPr>
      </w:pPr>
    </w:p>
    <w:p w14:paraId="4CAEFDF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 de ..........................................., de 20....</w:t>
      </w:r>
    </w:p>
    <w:p w14:paraId="70513FFF" w14:textId="77777777" w:rsidR="00A913D3" w:rsidRPr="006D72E5" w:rsidRDefault="00A913D3">
      <w:pPr>
        <w:jc w:val="both"/>
        <w:rPr>
          <w:rFonts w:ascii="Arial Narrow" w:eastAsia="Arial Narrow" w:hAnsi="Arial Narrow"/>
          <w:sz w:val="24"/>
          <w:szCs w:val="24"/>
        </w:rPr>
      </w:pPr>
    </w:p>
    <w:p w14:paraId="781108FA" w14:textId="77777777" w:rsidR="00A913D3" w:rsidRPr="006D72E5" w:rsidRDefault="00A913D3">
      <w:pPr>
        <w:jc w:val="both"/>
        <w:rPr>
          <w:rFonts w:ascii="Arial Narrow" w:eastAsia="Arial Narrow" w:hAnsi="Arial Narrow"/>
          <w:sz w:val="24"/>
          <w:szCs w:val="24"/>
        </w:rPr>
      </w:pPr>
    </w:p>
    <w:p w14:paraId="40925C07" w14:textId="77777777" w:rsidR="00A913D3" w:rsidRPr="006D72E5" w:rsidRDefault="00A913D3">
      <w:pPr>
        <w:jc w:val="both"/>
        <w:rPr>
          <w:rFonts w:ascii="Arial Narrow" w:eastAsia="Arial Narrow" w:hAnsi="Arial Narrow"/>
          <w:sz w:val="24"/>
          <w:szCs w:val="24"/>
        </w:rPr>
      </w:pPr>
    </w:p>
    <w:p w14:paraId="49E1401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Responsável legal da CONTRATANTE</w:t>
      </w:r>
    </w:p>
    <w:p w14:paraId="6164EAD4" w14:textId="77777777" w:rsidR="00A913D3" w:rsidRPr="006D72E5" w:rsidRDefault="00A913D3">
      <w:pPr>
        <w:jc w:val="both"/>
        <w:rPr>
          <w:rFonts w:ascii="Arial Narrow" w:eastAsia="Arial Narrow" w:hAnsi="Arial Narrow"/>
          <w:sz w:val="24"/>
          <w:szCs w:val="24"/>
        </w:rPr>
      </w:pPr>
    </w:p>
    <w:p w14:paraId="7791A87F" w14:textId="77777777" w:rsidR="00A913D3" w:rsidRPr="006D72E5" w:rsidRDefault="00A913D3">
      <w:pPr>
        <w:jc w:val="both"/>
        <w:rPr>
          <w:rFonts w:ascii="Arial Narrow" w:eastAsia="Arial Narrow" w:hAnsi="Arial Narrow"/>
          <w:sz w:val="24"/>
          <w:szCs w:val="24"/>
        </w:rPr>
      </w:pPr>
    </w:p>
    <w:p w14:paraId="29F9F60A" w14:textId="77777777" w:rsidR="00A913D3" w:rsidRPr="006D72E5" w:rsidRDefault="00A913D3">
      <w:pPr>
        <w:jc w:val="both"/>
        <w:rPr>
          <w:rFonts w:ascii="Arial Narrow" w:eastAsia="Arial Narrow" w:hAnsi="Arial Narrow"/>
          <w:sz w:val="24"/>
          <w:szCs w:val="24"/>
        </w:rPr>
      </w:pPr>
    </w:p>
    <w:p w14:paraId="7560B8A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 </w:t>
      </w:r>
      <w:r w:rsidRPr="006D72E5">
        <w:rPr>
          <w:rFonts w:ascii="Arial Narrow" w:eastAsia="Arial Narrow" w:hAnsi="Arial Narrow"/>
          <w:sz w:val="24"/>
          <w:szCs w:val="24"/>
        </w:rPr>
        <w:tab/>
      </w:r>
      <w:r w:rsidRPr="006D72E5">
        <w:rPr>
          <w:rFonts w:ascii="Arial Narrow" w:eastAsia="Arial Narrow" w:hAnsi="Arial Narrow"/>
          <w:sz w:val="24"/>
          <w:szCs w:val="24"/>
        </w:rPr>
        <w:tab/>
        <w:t>_ Responsável legal da CONTRATADA</w:t>
      </w:r>
    </w:p>
    <w:p w14:paraId="1A996C90" w14:textId="77777777" w:rsidR="00A913D3" w:rsidRPr="006D72E5" w:rsidRDefault="00A913D3">
      <w:pPr>
        <w:jc w:val="both"/>
        <w:rPr>
          <w:rFonts w:ascii="Arial Narrow" w:eastAsia="Arial Narrow" w:hAnsi="Arial Narrow"/>
          <w:sz w:val="24"/>
          <w:szCs w:val="24"/>
        </w:rPr>
      </w:pPr>
    </w:p>
    <w:p w14:paraId="0AE68E48" w14:textId="77777777" w:rsidR="00A913D3" w:rsidRPr="006D72E5" w:rsidRDefault="00A913D3">
      <w:pPr>
        <w:jc w:val="both"/>
        <w:rPr>
          <w:rFonts w:ascii="Arial Narrow" w:eastAsia="Arial Narrow" w:hAnsi="Arial Narrow"/>
          <w:sz w:val="24"/>
          <w:szCs w:val="24"/>
        </w:rPr>
      </w:pPr>
    </w:p>
    <w:p w14:paraId="49ED1BF3" w14:textId="77777777" w:rsidR="00A913D3" w:rsidRPr="006D72E5" w:rsidRDefault="00A913D3">
      <w:pPr>
        <w:jc w:val="both"/>
        <w:rPr>
          <w:rFonts w:ascii="Arial Narrow" w:eastAsia="Arial Narrow" w:hAnsi="Arial Narrow"/>
          <w:sz w:val="24"/>
          <w:szCs w:val="24"/>
        </w:rPr>
      </w:pPr>
    </w:p>
    <w:p w14:paraId="2856112C" w14:textId="77777777" w:rsidR="00A913D3" w:rsidRPr="006D72E5" w:rsidRDefault="00A913D3">
      <w:pPr>
        <w:jc w:val="both"/>
        <w:rPr>
          <w:rFonts w:ascii="Arial Narrow" w:eastAsia="Arial Narrow" w:hAnsi="Arial Narrow"/>
          <w:sz w:val="24"/>
          <w:szCs w:val="24"/>
        </w:rPr>
      </w:pPr>
    </w:p>
    <w:p w14:paraId="08DD7AF0" w14:textId="77777777" w:rsidR="00A913D3" w:rsidRPr="006D72E5" w:rsidRDefault="00A913D3">
      <w:pPr>
        <w:jc w:val="both"/>
        <w:rPr>
          <w:rFonts w:ascii="Arial Narrow" w:eastAsia="Arial Narrow" w:hAnsi="Arial Narrow"/>
          <w:sz w:val="24"/>
          <w:szCs w:val="24"/>
        </w:rPr>
      </w:pPr>
    </w:p>
    <w:p w14:paraId="33C1F44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TESTEMUNHAS:</w:t>
      </w:r>
    </w:p>
    <w:p w14:paraId="32C4E5EA" w14:textId="77777777" w:rsidR="00A913D3" w:rsidRPr="006D72E5" w:rsidRDefault="00A913D3">
      <w:pPr>
        <w:jc w:val="both"/>
        <w:rPr>
          <w:rFonts w:ascii="Arial Narrow" w:eastAsia="Arial Narrow" w:hAnsi="Arial Narrow"/>
          <w:sz w:val="24"/>
          <w:szCs w:val="24"/>
        </w:rPr>
      </w:pPr>
    </w:p>
    <w:p w14:paraId="46B51C9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1. </w:t>
      </w:r>
      <w:r w:rsidRPr="006D72E5">
        <w:rPr>
          <w:rFonts w:ascii="Arial Narrow" w:eastAsia="Arial Narrow" w:hAnsi="Arial Narrow"/>
          <w:sz w:val="24"/>
          <w:szCs w:val="24"/>
        </w:rPr>
        <w:tab/>
      </w:r>
    </w:p>
    <w:p w14:paraId="2D16E436" w14:textId="77777777" w:rsidR="00A913D3" w:rsidRPr="006D72E5" w:rsidRDefault="00A913D3">
      <w:pPr>
        <w:jc w:val="both"/>
        <w:rPr>
          <w:rFonts w:ascii="Arial Narrow" w:eastAsia="Arial Narrow" w:hAnsi="Arial Narrow"/>
          <w:sz w:val="24"/>
          <w:szCs w:val="24"/>
        </w:rPr>
      </w:pPr>
    </w:p>
    <w:p w14:paraId="623DC22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2. </w:t>
      </w:r>
      <w:r w:rsidRPr="006D72E5">
        <w:rPr>
          <w:rFonts w:ascii="Arial Narrow" w:eastAsia="Arial Narrow" w:hAnsi="Arial Narrow"/>
          <w:sz w:val="24"/>
          <w:szCs w:val="24"/>
        </w:rPr>
        <w:tab/>
      </w:r>
    </w:p>
    <w:p w14:paraId="764E70D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 xml:space="preserve"> </w:t>
      </w:r>
    </w:p>
    <w:p w14:paraId="3A4CC38C" w14:textId="77777777" w:rsidR="00A913D3" w:rsidRPr="006D72E5" w:rsidRDefault="00A913D3">
      <w:pPr>
        <w:jc w:val="both"/>
        <w:rPr>
          <w:rFonts w:ascii="Arial Narrow" w:eastAsia="Arial Narrow" w:hAnsi="Arial Narrow"/>
          <w:sz w:val="24"/>
          <w:szCs w:val="24"/>
        </w:rPr>
      </w:pPr>
    </w:p>
    <w:p w14:paraId="2DF6B60A" w14:textId="77777777" w:rsidR="00A913D3" w:rsidRPr="006D72E5" w:rsidRDefault="00A913D3">
      <w:pPr>
        <w:jc w:val="both"/>
        <w:rPr>
          <w:rFonts w:ascii="Arial Narrow" w:eastAsia="Arial Narrow" w:hAnsi="Arial Narrow"/>
          <w:sz w:val="24"/>
          <w:szCs w:val="24"/>
        </w:rPr>
      </w:pPr>
    </w:p>
    <w:p w14:paraId="6CB271DA" w14:textId="77777777" w:rsidR="00A913D3" w:rsidRPr="006D72E5" w:rsidRDefault="00A913D3">
      <w:pPr>
        <w:jc w:val="both"/>
        <w:rPr>
          <w:rFonts w:ascii="Arial Narrow" w:eastAsia="Arial Narrow" w:hAnsi="Arial Narrow"/>
          <w:sz w:val="24"/>
          <w:szCs w:val="24"/>
        </w:rPr>
      </w:pPr>
    </w:p>
    <w:p w14:paraId="14C69855" w14:textId="77777777" w:rsidR="00A913D3" w:rsidRPr="006D72E5" w:rsidRDefault="00A913D3">
      <w:pPr>
        <w:jc w:val="both"/>
        <w:rPr>
          <w:rFonts w:ascii="Arial Narrow" w:eastAsia="Arial Narrow" w:hAnsi="Arial Narrow"/>
          <w:sz w:val="24"/>
          <w:szCs w:val="24"/>
        </w:rPr>
      </w:pPr>
    </w:p>
    <w:p w14:paraId="21CEAA28"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ANEXO IV – MODELO DE PROPOSTA</w:t>
      </w:r>
    </w:p>
    <w:p w14:paraId="106279A1"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À</w:t>
      </w:r>
    </w:p>
    <w:p w14:paraId="2CE0D8B3"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Prefeitura Municipal de BOCA DA MATA/Al</w:t>
      </w:r>
    </w:p>
    <w:p w14:paraId="48E6223E"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Pregão Eletrônico: XXX/XXXX</w:t>
      </w:r>
    </w:p>
    <w:p w14:paraId="3FBC8ED9"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Processo: XXXXX.XXXXX-XXXXX/XXXXX</w:t>
      </w:r>
    </w:p>
    <w:p w14:paraId="3FC0EB01"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Razão Social da Empresa:</w:t>
      </w:r>
    </w:p>
    <w:p w14:paraId="67046CD6"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CNPJ:</w:t>
      </w:r>
    </w:p>
    <w:p w14:paraId="2FD04807"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Endereço:</w:t>
      </w:r>
    </w:p>
    <w:p w14:paraId="6467F8CD"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Telefone: ( ) Ramal:</w:t>
      </w:r>
    </w:p>
    <w:p w14:paraId="03C0BC86"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Fax:</w:t>
      </w:r>
    </w:p>
    <w:p w14:paraId="140D1150"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Celular:</w:t>
      </w:r>
    </w:p>
    <w:p w14:paraId="545DD91E"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E-mail:</w:t>
      </w:r>
    </w:p>
    <w:p w14:paraId="2F5F3070" w14:textId="77777777" w:rsidR="00A913D3" w:rsidRPr="006D72E5" w:rsidRDefault="00E82F9E">
      <w:pPr>
        <w:rPr>
          <w:rFonts w:ascii="Arial Narrow" w:eastAsia="Arial Narrow" w:hAnsi="Arial Narrow"/>
          <w:sz w:val="24"/>
          <w:szCs w:val="24"/>
        </w:rPr>
      </w:pPr>
      <w:r w:rsidRPr="006D72E5">
        <w:rPr>
          <w:rFonts w:ascii="Arial Narrow" w:eastAsia="Arial Narrow" w:hAnsi="Arial Narrow"/>
          <w:sz w:val="24"/>
          <w:szCs w:val="24"/>
        </w:rPr>
        <w:t>Banco: XXXX Agência: XXXXX C/C: XXXXX</w:t>
      </w:r>
    </w:p>
    <w:p w14:paraId="71D1F8AC" w14:textId="77777777" w:rsidR="00A913D3" w:rsidRPr="006D72E5" w:rsidRDefault="00A913D3">
      <w:pPr>
        <w:jc w:val="both"/>
        <w:rPr>
          <w:rFonts w:ascii="Arial Narrow" w:eastAsia="Arial Narrow" w:hAnsi="Arial Narrow"/>
          <w:sz w:val="24"/>
          <w:szCs w:val="24"/>
        </w:rPr>
      </w:pPr>
    </w:p>
    <w:p w14:paraId="1F3DE35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ITEM</w:t>
      </w:r>
      <w:r w:rsidRPr="006D72E5">
        <w:rPr>
          <w:rFonts w:ascii="Arial Narrow" w:eastAsia="Arial Narrow" w:hAnsi="Arial Narrow"/>
          <w:sz w:val="24"/>
          <w:szCs w:val="24"/>
        </w:rPr>
        <w:tab/>
        <w:t>OBJETO</w:t>
      </w:r>
      <w:r w:rsidRPr="006D72E5">
        <w:rPr>
          <w:rFonts w:ascii="Arial Narrow" w:eastAsia="Arial Narrow" w:hAnsi="Arial Narrow"/>
          <w:sz w:val="24"/>
          <w:szCs w:val="24"/>
        </w:rPr>
        <w:tab/>
        <w:t>ESPECIFICAÇÃO</w:t>
      </w:r>
      <w:r w:rsidRPr="006D72E5">
        <w:rPr>
          <w:rFonts w:ascii="Arial Narrow" w:eastAsia="Arial Narrow" w:hAnsi="Arial Narrow"/>
          <w:sz w:val="24"/>
          <w:szCs w:val="24"/>
        </w:rPr>
        <w:tab/>
        <w:t>UND</w:t>
      </w:r>
      <w:r w:rsidRPr="006D72E5">
        <w:rPr>
          <w:rFonts w:ascii="Arial Narrow" w:eastAsia="Arial Narrow" w:hAnsi="Arial Narrow"/>
          <w:sz w:val="24"/>
          <w:szCs w:val="24"/>
        </w:rPr>
        <w:tab/>
        <w:t>QTD</w:t>
      </w:r>
      <w:r w:rsidRPr="006D72E5">
        <w:rPr>
          <w:rFonts w:ascii="Arial Narrow" w:eastAsia="Arial Narrow" w:hAnsi="Arial Narrow"/>
          <w:sz w:val="24"/>
          <w:szCs w:val="24"/>
        </w:rPr>
        <w:tab/>
        <w:t>VALOR UNT</w:t>
      </w:r>
      <w:r w:rsidRPr="006D72E5">
        <w:rPr>
          <w:rFonts w:ascii="Arial Narrow" w:eastAsia="Arial Narrow" w:hAnsi="Arial Narrow"/>
          <w:sz w:val="24"/>
          <w:szCs w:val="24"/>
        </w:rPr>
        <w:tab/>
        <w:t>VALOR TOTAL</w:t>
      </w:r>
    </w:p>
    <w:p w14:paraId="24470FA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X</w:t>
      </w:r>
      <w:r w:rsidRPr="006D72E5">
        <w:rPr>
          <w:rFonts w:ascii="Arial Narrow" w:eastAsia="Arial Narrow" w:hAnsi="Arial Narrow"/>
          <w:sz w:val="24"/>
          <w:szCs w:val="24"/>
        </w:rPr>
        <w:tab/>
        <w:t>XXXXXXX</w:t>
      </w:r>
      <w:r w:rsidRPr="006D72E5">
        <w:rPr>
          <w:rFonts w:ascii="Arial Narrow" w:eastAsia="Arial Narrow" w:hAnsi="Arial Narrow"/>
          <w:sz w:val="24"/>
          <w:szCs w:val="24"/>
        </w:rPr>
        <w:tab/>
        <w:t>XXXXXXXX</w:t>
      </w:r>
      <w:r w:rsidRPr="006D72E5">
        <w:rPr>
          <w:rFonts w:ascii="Arial Narrow" w:eastAsia="Arial Narrow" w:hAnsi="Arial Narrow"/>
          <w:sz w:val="24"/>
          <w:szCs w:val="24"/>
        </w:rPr>
        <w:tab/>
        <w:t>XXXXX</w:t>
      </w:r>
      <w:r w:rsidRPr="006D72E5">
        <w:rPr>
          <w:rFonts w:ascii="Arial Narrow" w:eastAsia="Arial Narrow" w:hAnsi="Arial Narrow"/>
          <w:sz w:val="24"/>
          <w:szCs w:val="24"/>
        </w:rPr>
        <w:tab/>
        <w:t>XXX</w:t>
      </w:r>
      <w:r w:rsidRPr="006D72E5">
        <w:rPr>
          <w:rFonts w:ascii="Arial Narrow" w:eastAsia="Arial Narrow" w:hAnsi="Arial Narrow"/>
          <w:sz w:val="24"/>
          <w:szCs w:val="24"/>
        </w:rPr>
        <w:tab/>
        <w:t>R$</w:t>
      </w:r>
      <w:r w:rsidRPr="006D72E5">
        <w:rPr>
          <w:rFonts w:ascii="Arial Narrow" w:eastAsia="Arial Narrow" w:hAnsi="Arial Narrow"/>
          <w:sz w:val="24"/>
          <w:szCs w:val="24"/>
        </w:rPr>
        <w:tab/>
        <w:t>R$</w:t>
      </w:r>
    </w:p>
    <w:p w14:paraId="5530DA2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VALOR TOTAL (QUANDO FOR O CASO) R$</w:t>
      </w:r>
      <w:r w:rsidRPr="006D72E5">
        <w:rPr>
          <w:rFonts w:ascii="Arial Narrow" w:eastAsia="Arial Narrow" w:hAnsi="Arial Narrow"/>
          <w:sz w:val="24"/>
          <w:szCs w:val="24"/>
        </w:rPr>
        <w:tab/>
      </w:r>
    </w:p>
    <w:p w14:paraId="4E2DEB80" w14:textId="77777777" w:rsidR="00A913D3" w:rsidRPr="006D72E5" w:rsidRDefault="00A913D3">
      <w:pPr>
        <w:jc w:val="both"/>
        <w:rPr>
          <w:rFonts w:ascii="Arial Narrow" w:eastAsia="Arial Narrow" w:hAnsi="Arial Narrow"/>
          <w:sz w:val="24"/>
          <w:szCs w:val="24"/>
        </w:rPr>
      </w:pPr>
    </w:p>
    <w:p w14:paraId="52B0657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O prazo de validade da proposta de preços de preços é de no mínimo 60 (sessenta) dias, contados da data da abertura da licitação.</w:t>
      </w:r>
    </w:p>
    <w:p w14:paraId="5431698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O prazo de entrega será conforme discriminado no Termo de Referência.</w:t>
      </w:r>
    </w:p>
    <w:p w14:paraId="06A993E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Declaramos que estamos de pleno acordo com todas as condições estabelecidas no Edital e seus Anexos, bem como aceitamos todas as obrigações e responsabilidades especificadas no Termo de Referência.</w:t>
      </w:r>
    </w:p>
    <w:p w14:paraId="329C633B"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Declaramos que nos preços cotados estão incluídas todas as despesas diretas e indiretas, frete, tributos, taxa de administração, despesas com salários, encargos sociais, trabalhistas, previdenciários, fiscais e comerciais, bem como leis sociais, leis trabalhistas, seguros, taxas e contribuições, transporte, alimentação, e demais despesas obrigatórias, transporte e seguro até o destino, lucro e demais encargos de qualquer natureza necessários ao cumprimento integral do objeto deste certame, nada mais sendo válido pleitear a esse título.</w:t>
      </w:r>
    </w:p>
    <w:p w14:paraId="3497A58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Dentre as recomendações voltadas para sustentabilidade ambiental, a presente proposta observará os seguintes critérios elencados na Instrução Normativa nº 1 de 19 de janeiro de 2010 da Secretaria de Logística e Tecnologia da Informação do Ministério do Planejamento, Orçamento e Gestão e no art. 4º do Decreto nº 7.746/2012.</w:t>
      </w:r>
    </w:p>
    <w:p w14:paraId="38B4FBE3"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Caso nos seja adjudicado o objeto da licitação, comprometemo-nos a entregá-lo no prazo determinado no documento de convocação, assim, depois de cumpridas nossas obrigações, e para fins de posterior pagamento, fornecemos os seguintes dados:</w:t>
      </w:r>
    </w:p>
    <w:p w14:paraId="12300BE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Dados da Empresa:</w:t>
      </w:r>
    </w:p>
    <w:p w14:paraId="58449D7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Razão Social; CNPJ/MF;</w:t>
      </w:r>
    </w:p>
    <w:p w14:paraId="5B59B93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Endereço;</w:t>
      </w:r>
    </w:p>
    <w:p w14:paraId="1C227A4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Cidade/UF;</w:t>
      </w:r>
    </w:p>
    <w:p w14:paraId="71B9915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CEP;</w:t>
      </w:r>
    </w:p>
    <w:p w14:paraId="770A96F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Tel./Fax; E-mail;</w:t>
      </w:r>
    </w:p>
    <w:p w14:paraId="6C4F720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lastRenderedPageBreak/>
        <w:t>Banco/Agência;</w:t>
      </w:r>
    </w:p>
    <w:p w14:paraId="3ED56136"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Conta.</w:t>
      </w:r>
    </w:p>
    <w:p w14:paraId="1AFF2E29"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Dados do Representante Legal da Empresa para assinatura da Ata:</w:t>
      </w:r>
    </w:p>
    <w:p w14:paraId="4A9A90B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 </w:t>
      </w:r>
    </w:p>
    <w:p w14:paraId="26ADC02D"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Nome; Endereço; CEP;</w:t>
      </w:r>
    </w:p>
    <w:p w14:paraId="72B24B12"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Cidade/UF; CPF/MF;</w:t>
      </w:r>
    </w:p>
    <w:p w14:paraId="3CF6F1BE"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RG/Órgão Expedidor; Telefone</w:t>
      </w:r>
    </w:p>
    <w:p w14:paraId="68A4D7C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E-mail.</w:t>
      </w:r>
    </w:p>
    <w:p w14:paraId="16F680ED" w14:textId="77777777" w:rsidR="00A913D3" w:rsidRPr="006D72E5" w:rsidRDefault="00A913D3">
      <w:pPr>
        <w:jc w:val="both"/>
        <w:rPr>
          <w:rFonts w:ascii="Arial Narrow" w:eastAsia="Arial Narrow" w:hAnsi="Arial Narrow"/>
          <w:sz w:val="24"/>
          <w:szCs w:val="24"/>
        </w:rPr>
      </w:pPr>
    </w:p>
    <w:p w14:paraId="09BCCE35"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Assinatura REPRESENTANTE LEGAL</w:t>
      </w:r>
    </w:p>
    <w:p w14:paraId="2B3F6D05"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 </w:t>
      </w:r>
    </w:p>
    <w:p w14:paraId="3B462146" w14:textId="77777777" w:rsidR="00A913D3" w:rsidRPr="006D72E5" w:rsidRDefault="00E82F9E">
      <w:pPr>
        <w:jc w:val="center"/>
        <w:rPr>
          <w:rFonts w:ascii="Arial Narrow" w:eastAsia="Arial Narrow" w:hAnsi="Arial Narrow"/>
          <w:sz w:val="24"/>
          <w:szCs w:val="24"/>
        </w:rPr>
      </w:pPr>
      <w:r w:rsidRPr="006D72E5">
        <w:rPr>
          <w:rFonts w:ascii="Arial Narrow" w:hAnsi="Arial Narrow"/>
          <w:sz w:val="24"/>
          <w:szCs w:val="24"/>
        </w:rPr>
        <w:br w:type="page"/>
      </w:r>
      <w:r w:rsidRPr="006D72E5">
        <w:rPr>
          <w:rFonts w:ascii="Arial Narrow" w:eastAsia="Arial Narrow" w:hAnsi="Arial Narrow"/>
          <w:sz w:val="24"/>
          <w:szCs w:val="24"/>
        </w:rPr>
        <w:lastRenderedPageBreak/>
        <w:t>ANEXO V – MODELO DE AUTORIZAÇÃO DE FORNECIMENTO</w:t>
      </w:r>
    </w:p>
    <w:p w14:paraId="0C7746B6"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Processo nº XXXXXXXXXXXXXXXX Ref. Pregão: XXX/XXXX</w:t>
      </w:r>
    </w:p>
    <w:p w14:paraId="56E06425" w14:textId="77777777" w:rsidR="00A913D3" w:rsidRPr="006D72E5" w:rsidRDefault="00E82F9E">
      <w:pPr>
        <w:jc w:val="center"/>
        <w:rPr>
          <w:rFonts w:ascii="Arial Narrow" w:eastAsia="Arial Narrow" w:hAnsi="Arial Narrow"/>
          <w:sz w:val="24"/>
          <w:szCs w:val="24"/>
        </w:rPr>
      </w:pPr>
      <w:r w:rsidRPr="006D72E5">
        <w:rPr>
          <w:rFonts w:ascii="Arial Narrow" w:eastAsia="Arial Narrow" w:hAnsi="Arial Narrow"/>
          <w:sz w:val="24"/>
          <w:szCs w:val="24"/>
        </w:rPr>
        <w:t>Assunto: Aquisição de XXXXXXX Presado (a) Senhor (a),</w:t>
      </w:r>
    </w:p>
    <w:p w14:paraId="796EC9D6" w14:textId="77777777" w:rsidR="00A913D3" w:rsidRPr="006D72E5" w:rsidRDefault="00A913D3">
      <w:pPr>
        <w:jc w:val="center"/>
        <w:rPr>
          <w:rFonts w:ascii="Arial Narrow" w:eastAsia="Arial Narrow" w:hAnsi="Arial Narrow"/>
          <w:sz w:val="24"/>
          <w:szCs w:val="24"/>
        </w:rPr>
      </w:pPr>
    </w:p>
    <w:p w14:paraId="2A42144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Em decorrência do Processo Licitatório XXX/XXXX, Modalidade Pregão Eletrônico Nº XX/2020 para AQUISIÇÃO DE XXXXXX, tipo Menor Preço, no qual essa empresa foi adjudicada como vencedora, remetemos, em anexo, a(s) Nota(s) de Empenho nº, e, na forma do art. 62, da Lei nº 8.666/93, que faculta a substituição do Contrato por outro instrumento hábil, estamos encaminhando o presente documento, relativo à aquisição em epígrafe.</w:t>
      </w:r>
    </w:p>
    <w:p w14:paraId="440F985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Consoante Edital Convocatório, e detalhado na proposta de V.Sa., a entrega do(s) material(ais) deverá ser efetuada no prazo de até XX (XXXXXXX) dias, a partir da data do recebimento desta e da Nota de Empenho.</w:t>
      </w:r>
    </w:p>
    <w:p w14:paraId="255336B1"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Para controle de V.Sa., informamos ainda que, pela legislação vigente, caso ocorra atraso na entrega de qualquer dos itens de fornecimento, a licitante vencedora estará sujeita, independentemente de notificação judicial ou extrajudicial, ao pagamento de multa de mora de XX% (XXXX por cento) ao dia, por atraso injustificado na execução do conteúdo da Autorização de Fornecimento, calculada sobre o valor do material não fornecido, até o limite de XX (XXXXX) dias, a ser recolhida no prazo de XX (XXXXX) dias corridos contados da comunicação oficial.</w:t>
      </w:r>
    </w:p>
    <w:p w14:paraId="0465E0EC"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Na hipótese de a multa atingir o percentual de XX% (XXX por cento) sobre o valor do fornecimento, a Administração Pública do Município de BOCA DA MATA /AL, poderá proceder a rescisão unilateral deste instrumento, hipótese em que o FORNECEDOR também se sujeitará às sanções administrativas previstas no Edital e no Estatuto das Licitações.</w:t>
      </w:r>
    </w:p>
    <w:p w14:paraId="53726F3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Informamos ainda a V.Sa., que a inobservância aos prazos e obrigações estipulados no Edital do Pregão Eletrônico nº XX/XXXX implicará as penalidades previstas no art. 28 do decreto nº 5450/2005 e art. 87, e seus parágrafos, da Lei nº 8.666/93.</w:t>
      </w:r>
    </w:p>
    <w:p w14:paraId="682059C7"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Finalmente, informamos que a contratação deverá ser cumprida em estrita observância à Lei nº 8.666/93 e suas alterações, devendo V.Sa. a pôr o "De acordo", na cópia deste expediente, o qual deverá ser devolvido a esta Administração, para providências, por meio de e-mail no endereço </w:t>
      </w:r>
      <w:hyperlink r:id="rId13">
        <w:r w:rsidRPr="006D72E5">
          <w:rPr>
            <w:rFonts w:ascii="Arial Narrow" w:eastAsia="Arial Narrow" w:hAnsi="Arial Narrow"/>
            <w:color w:val="0000FF"/>
            <w:sz w:val="24"/>
            <w:szCs w:val="24"/>
            <w:u w:val="single"/>
          </w:rPr>
          <w:t>cplbocadamata2020@gmail.com</w:t>
        </w:r>
      </w:hyperlink>
      <w:r w:rsidRPr="006D72E5">
        <w:rPr>
          <w:rFonts w:ascii="Arial Narrow" w:eastAsia="Arial Narrow" w:hAnsi="Arial Narrow"/>
          <w:sz w:val="24"/>
          <w:szCs w:val="24"/>
        </w:rPr>
        <w:t xml:space="preserve"> .</w:t>
      </w:r>
    </w:p>
    <w:p w14:paraId="3C21233A"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Atenciosamente,</w:t>
      </w:r>
    </w:p>
    <w:p w14:paraId="5E512C2E" w14:textId="77777777" w:rsidR="00A913D3" w:rsidRPr="006D72E5" w:rsidRDefault="00A913D3">
      <w:pPr>
        <w:jc w:val="both"/>
        <w:rPr>
          <w:rFonts w:ascii="Arial Narrow" w:eastAsia="Arial Narrow" w:hAnsi="Arial Narrow"/>
          <w:sz w:val="24"/>
          <w:szCs w:val="24"/>
        </w:rPr>
      </w:pPr>
    </w:p>
    <w:p w14:paraId="6B18BED2" w14:textId="77777777" w:rsidR="00A913D3" w:rsidRPr="006D72E5" w:rsidRDefault="00A913D3">
      <w:pPr>
        <w:jc w:val="both"/>
        <w:rPr>
          <w:rFonts w:ascii="Arial Narrow" w:eastAsia="Arial Narrow" w:hAnsi="Arial Narrow"/>
          <w:sz w:val="24"/>
          <w:szCs w:val="24"/>
        </w:rPr>
      </w:pPr>
    </w:p>
    <w:p w14:paraId="2F5D5D86" w14:textId="77777777" w:rsidR="00A913D3" w:rsidRPr="006D72E5" w:rsidRDefault="00A913D3">
      <w:pPr>
        <w:jc w:val="both"/>
        <w:rPr>
          <w:rFonts w:ascii="Arial Narrow" w:eastAsia="Arial Narrow" w:hAnsi="Arial Narrow"/>
          <w:sz w:val="24"/>
          <w:szCs w:val="24"/>
        </w:rPr>
      </w:pPr>
    </w:p>
    <w:p w14:paraId="2BD9B26D" w14:textId="77777777" w:rsidR="00A913D3" w:rsidRPr="006D72E5" w:rsidRDefault="00A913D3">
      <w:pPr>
        <w:jc w:val="both"/>
        <w:rPr>
          <w:rFonts w:ascii="Arial Narrow" w:eastAsia="Arial Narrow" w:hAnsi="Arial Narrow"/>
          <w:sz w:val="24"/>
          <w:szCs w:val="24"/>
        </w:rPr>
      </w:pPr>
    </w:p>
    <w:p w14:paraId="599EC3C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 xml:space="preserve">Autoridade Competente </w:t>
      </w:r>
    </w:p>
    <w:p w14:paraId="3AC9B4BC" w14:textId="77777777" w:rsidR="00A913D3" w:rsidRPr="006D72E5" w:rsidRDefault="00A913D3">
      <w:pPr>
        <w:jc w:val="both"/>
        <w:rPr>
          <w:rFonts w:ascii="Arial Narrow" w:eastAsia="Arial Narrow" w:hAnsi="Arial Narrow"/>
          <w:sz w:val="24"/>
          <w:szCs w:val="24"/>
        </w:rPr>
      </w:pPr>
    </w:p>
    <w:p w14:paraId="67276B68"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De acordo</w:t>
      </w:r>
    </w:p>
    <w:p w14:paraId="6E50703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Em: ........./............/............</w:t>
      </w:r>
    </w:p>
    <w:p w14:paraId="1EECC17F" w14:textId="77777777" w:rsidR="00A913D3" w:rsidRPr="006D72E5" w:rsidRDefault="00A913D3">
      <w:pPr>
        <w:jc w:val="both"/>
        <w:rPr>
          <w:rFonts w:ascii="Arial Narrow" w:eastAsia="Arial Narrow" w:hAnsi="Arial Narrow"/>
          <w:sz w:val="24"/>
          <w:szCs w:val="24"/>
        </w:rPr>
      </w:pPr>
    </w:p>
    <w:p w14:paraId="7BC7F9E1" w14:textId="77777777" w:rsidR="00A913D3" w:rsidRPr="006D72E5" w:rsidRDefault="00A913D3">
      <w:pPr>
        <w:jc w:val="both"/>
        <w:rPr>
          <w:rFonts w:ascii="Arial Narrow" w:eastAsia="Arial Narrow" w:hAnsi="Arial Narrow"/>
          <w:sz w:val="24"/>
          <w:szCs w:val="24"/>
        </w:rPr>
      </w:pPr>
    </w:p>
    <w:p w14:paraId="41CA1749" w14:textId="77777777" w:rsidR="00A913D3" w:rsidRPr="006D72E5" w:rsidRDefault="00A913D3">
      <w:pPr>
        <w:jc w:val="both"/>
        <w:rPr>
          <w:rFonts w:ascii="Arial Narrow" w:eastAsia="Arial Narrow" w:hAnsi="Arial Narrow"/>
          <w:sz w:val="24"/>
          <w:szCs w:val="24"/>
        </w:rPr>
      </w:pPr>
    </w:p>
    <w:p w14:paraId="00EC30C0" w14:textId="77777777" w:rsidR="00A913D3" w:rsidRPr="006D72E5" w:rsidRDefault="00E82F9E">
      <w:pPr>
        <w:jc w:val="both"/>
        <w:rPr>
          <w:rFonts w:ascii="Arial Narrow" w:eastAsia="Arial Narrow" w:hAnsi="Arial Narrow"/>
          <w:sz w:val="24"/>
          <w:szCs w:val="24"/>
        </w:rPr>
      </w:pPr>
      <w:r w:rsidRPr="006D72E5">
        <w:rPr>
          <w:rFonts w:ascii="Arial Narrow" w:eastAsia="Arial Narrow" w:hAnsi="Arial Narrow"/>
          <w:sz w:val="24"/>
          <w:szCs w:val="24"/>
        </w:rPr>
        <w:t>Representante Legal da Empresa</w:t>
      </w:r>
    </w:p>
    <w:sectPr w:rsidR="00A913D3" w:rsidRPr="006D72E5">
      <w:headerReference w:type="default" r:id="rId14"/>
      <w:footerReference w:type="default" r:id="rId15"/>
      <w:pgSz w:w="11910" w:h="16840"/>
      <w:pgMar w:top="2446" w:right="760" w:bottom="1560" w:left="1580" w:header="431"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DF1F0" w14:textId="77777777" w:rsidR="00A62E1B" w:rsidRDefault="00A62E1B">
      <w:r>
        <w:separator/>
      </w:r>
    </w:p>
  </w:endnote>
  <w:endnote w:type="continuationSeparator" w:id="0">
    <w:p w14:paraId="1F0B5719" w14:textId="77777777" w:rsidR="00A62E1B" w:rsidRDefault="00A62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E24AE" w14:textId="77777777" w:rsidR="00A913D3" w:rsidRDefault="00A913D3">
    <w:pPr>
      <w:pBdr>
        <w:top w:val="nil"/>
        <w:left w:val="nil"/>
        <w:bottom w:val="nil"/>
        <w:right w:val="nil"/>
        <w:between w:val="nil"/>
      </w:pBdr>
      <w:tabs>
        <w:tab w:val="center" w:pos="4252"/>
        <w:tab w:val="right" w:pos="8504"/>
      </w:tabs>
      <w:jc w:val="center"/>
      <w:rPr>
        <w:b/>
        <w:color w:val="000000"/>
        <w:sz w:val="16"/>
        <w:szCs w:val="16"/>
      </w:rPr>
    </w:pPr>
  </w:p>
  <w:p w14:paraId="20D1FA3C" w14:textId="77777777" w:rsidR="00A913D3" w:rsidRDefault="00E82F9E">
    <w:pPr>
      <w:pBdr>
        <w:top w:val="nil"/>
        <w:left w:val="nil"/>
        <w:bottom w:val="nil"/>
        <w:right w:val="nil"/>
        <w:between w:val="nil"/>
      </w:pBdr>
      <w:tabs>
        <w:tab w:val="center" w:pos="4252"/>
        <w:tab w:val="right" w:pos="8504"/>
      </w:tabs>
      <w:jc w:val="center"/>
      <w:rPr>
        <w:b/>
        <w:color w:val="000000"/>
        <w:sz w:val="16"/>
        <w:szCs w:val="16"/>
      </w:rPr>
    </w:pPr>
    <w:bookmarkStart w:id="6" w:name="_heading=h.3dy6vkm" w:colFirst="0" w:colLast="0"/>
    <w:bookmarkEnd w:id="6"/>
    <w:r>
      <w:rPr>
        <w:b/>
        <w:color w:val="000000"/>
        <w:sz w:val="16"/>
        <w:szCs w:val="16"/>
      </w:rPr>
      <w:t>RUA ROSALVO PINTO DÂMASO Nº 224, PRAÇA PADRE CÍCERO BOCA DA MATA – AL</w:t>
    </w:r>
  </w:p>
  <w:p w14:paraId="32798D2A" w14:textId="77777777" w:rsidR="00A913D3" w:rsidRDefault="00E82F9E">
    <w:pPr>
      <w:pBdr>
        <w:top w:val="nil"/>
        <w:left w:val="nil"/>
        <w:bottom w:val="nil"/>
        <w:right w:val="nil"/>
        <w:between w:val="nil"/>
      </w:pBdr>
      <w:tabs>
        <w:tab w:val="center" w:pos="4252"/>
        <w:tab w:val="right" w:pos="8504"/>
      </w:tabs>
      <w:jc w:val="center"/>
      <w:rPr>
        <w:b/>
        <w:color w:val="000000"/>
        <w:sz w:val="16"/>
        <w:szCs w:val="16"/>
      </w:rPr>
    </w:pPr>
    <w:r>
      <w:rPr>
        <w:b/>
        <w:color w:val="000000"/>
        <w:sz w:val="16"/>
        <w:szCs w:val="16"/>
      </w:rPr>
      <w:t xml:space="preserve">CEP:  57680-000 TELEFONE: 3279-1309 / 3279-1487 </w:t>
    </w:r>
  </w:p>
  <w:p w14:paraId="7C295507" w14:textId="77777777" w:rsidR="00A913D3" w:rsidRDefault="00E82F9E">
    <w:pPr>
      <w:pBdr>
        <w:top w:val="nil"/>
        <w:left w:val="nil"/>
        <w:bottom w:val="nil"/>
        <w:right w:val="nil"/>
        <w:between w:val="nil"/>
      </w:pBdr>
      <w:tabs>
        <w:tab w:val="center" w:pos="4252"/>
        <w:tab w:val="right" w:pos="8504"/>
      </w:tabs>
      <w:jc w:val="center"/>
      <w:rPr>
        <w:b/>
        <w:color w:val="000000"/>
        <w:sz w:val="16"/>
        <w:szCs w:val="16"/>
      </w:rPr>
    </w:pPr>
    <w:r>
      <w:rPr>
        <w:b/>
        <w:color w:val="000000"/>
        <w:sz w:val="16"/>
        <w:szCs w:val="16"/>
      </w:rPr>
      <w:t>CNPJ: 12.264.396/0001-63</w:t>
    </w:r>
  </w:p>
  <w:p w14:paraId="58AFE667" w14:textId="77777777" w:rsidR="00A913D3" w:rsidRDefault="00A913D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5BEE7" w14:textId="77777777" w:rsidR="00A62E1B" w:rsidRDefault="00A62E1B">
      <w:r>
        <w:separator/>
      </w:r>
    </w:p>
  </w:footnote>
  <w:footnote w:type="continuationSeparator" w:id="0">
    <w:p w14:paraId="5E6B7DB8" w14:textId="77777777" w:rsidR="00A62E1B" w:rsidRDefault="00A62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21C7E" w14:textId="5D14F373" w:rsidR="00A913D3" w:rsidRDefault="002A2BD0">
    <w:pPr>
      <w:pBdr>
        <w:top w:val="nil"/>
        <w:left w:val="nil"/>
        <w:bottom w:val="nil"/>
        <w:right w:val="nil"/>
        <w:between w:val="nil"/>
      </w:pBdr>
      <w:tabs>
        <w:tab w:val="center" w:pos="4252"/>
        <w:tab w:val="right" w:pos="8504"/>
      </w:tabs>
      <w:rPr>
        <w:rFonts w:ascii="Lucida Sans" w:eastAsia="Lucida Sans" w:hAnsi="Lucida Sans" w:cs="Lucida Sans"/>
        <w:color w:val="000000"/>
        <w:sz w:val="42"/>
        <w:szCs w:val="42"/>
      </w:rPr>
    </w:pPr>
    <w:r>
      <w:rPr>
        <w:noProof/>
        <w:lang w:val="pt-BR"/>
      </w:rPr>
      <w:drawing>
        <wp:anchor distT="0" distB="0" distL="0" distR="0" simplePos="0" relativeHeight="251660288" behindDoc="0" locked="0" layoutInCell="1" hidden="0" allowOverlap="1" wp14:anchorId="20512CC4" wp14:editId="6AA42C05">
          <wp:simplePos x="0" y="0"/>
          <wp:positionH relativeFrom="column">
            <wp:posOffset>-141605</wp:posOffset>
          </wp:positionH>
          <wp:positionV relativeFrom="paragraph">
            <wp:posOffset>271366</wp:posOffset>
          </wp:positionV>
          <wp:extent cx="2599690" cy="692150"/>
          <wp:effectExtent l="0" t="0" r="0" b="0"/>
          <wp:wrapNone/>
          <wp:docPr id="94210685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99690" cy="692150"/>
                  </a:xfrm>
                  <a:prstGeom prst="rect">
                    <a:avLst/>
                  </a:prstGeom>
                  <a:ln/>
                </pic:spPr>
              </pic:pic>
            </a:graphicData>
          </a:graphic>
        </wp:anchor>
      </w:drawing>
    </w:r>
    <w:r>
      <w:rPr>
        <w:noProof/>
        <w:lang w:val="pt-BR"/>
      </w:rPr>
      <mc:AlternateContent>
        <mc:Choice Requires="wps">
          <w:drawing>
            <wp:anchor distT="0" distB="0" distL="114300" distR="114300" simplePos="0" relativeHeight="251659264" behindDoc="0" locked="0" layoutInCell="1" hidden="0" allowOverlap="1" wp14:anchorId="11208D5F" wp14:editId="7B383FD4">
              <wp:simplePos x="0" y="0"/>
              <wp:positionH relativeFrom="column">
                <wp:posOffset>2892839</wp:posOffset>
              </wp:positionH>
              <wp:positionV relativeFrom="paragraph">
                <wp:posOffset>28465</wp:posOffset>
              </wp:positionV>
              <wp:extent cx="87464" cy="1001864"/>
              <wp:effectExtent l="0" t="0" r="8255" b="8255"/>
              <wp:wrapNone/>
              <wp:docPr id="942106849" name="Retângulo 942106849"/>
              <wp:cNvGraphicFramePr/>
              <a:graphic xmlns:a="http://schemas.openxmlformats.org/drawingml/2006/main">
                <a:graphicData uri="http://schemas.microsoft.com/office/word/2010/wordprocessingShape">
                  <wps:wsp>
                    <wps:cNvSpPr/>
                    <wps:spPr>
                      <a:xfrm>
                        <a:off x="0" y="0"/>
                        <a:ext cx="87464" cy="1001864"/>
                      </a:xfrm>
                      <a:prstGeom prst="rect">
                        <a:avLst/>
                      </a:prstGeom>
                      <a:solidFill>
                        <a:srgbClr val="000000"/>
                      </a:solidFill>
                      <a:ln>
                        <a:noFill/>
                      </a:ln>
                    </wps:spPr>
                    <wps:txbx>
                      <w:txbxContent>
                        <w:p w14:paraId="5D5DFF36" w14:textId="77777777" w:rsidR="00A913D3" w:rsidRDefault="00A913D3">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1208D5F" id="Retângulo 942106849" o:spid="_x0000_s1030" style="position:absolute;margin-left:227.8pt;margin-top:2.25pt;width:6.9pt;height:7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" fillcolor="black" stroked="f">
              <v:textbox inset="2.53958mm,2.53958mm,2.53958mm,2.53958mm">
                <w:txbxContent>
                  <w:p w14:paraId="5D5DFF36" w14:textId="77777777" w:rsidR="00A913D3" w:rsidRDefault="00A913D3">
                    <w:pPr>
                      <w:textDirection w:val="btLr"/>
                    </w:pPr>
                  </w:p>
                </w:txbxContent>
              </v:textbox>
            </v:rect>
          </w:pict>
        </mc:Fallback>
      </mc:AlternateContent>
    </w:r>
    <w:r>
      <w:rPr>
        <w:noProof/>
        <w:lang w:val="pt-BR"/>
      </w:rPr>
      <mc:AlternateContent>
        <mc:Choice Requires="wps">
          <w:drawing>
            <wp:anchor distT="45720" distB="45720" distL="114300" distR="114300" simplePos="0" relativeHeight="251661312" behindDoc="0" locked="0" layoutInCell="1" hidden="0" allowOverlap="1" wp14:anchorId="5CDC7225" wp14:editId="3DFE70FF">
              <wp:simplePos x="0" y="0"/>
              <wp:positionH relativeFrom="column">
                <wp:posOffset>3488690</wp:posOffset>
              </wp:positionH>
              <wp:positionV relativeFrom="paragraph">
                <wp:posOffset>-3810</wp:posOffset>
              </wp:positionV>
              <wp:extent cx="2366010" cy="1208405"/>
              <wp:effectExtent l="0" t="0" r="0" b="0"/>
              <wp:wrapSquare wrapText="bothSides" distT="45720" distB="45720" distL="114300" distR="114300"/>
              <wp:docPr id="942106850" name="Retângulo 942106850"/>
              <wp:cNvGraphicFramePr/>
              <a:graphic xmlns:a="http://schemas.openxmlformats.org/drawingml/2006/main">
                <a:graphicData uri="http://schemas.microsoft.com/office/word/2010/wordprocessingShape">
                  <wps:wsp>
                    <wps:cNvSpPr/>
                    <wps:spPr>
                      <a:xfrm>
                        <a:off x="0" y="0"/>
                        <a:ext cx="2366010" cy="1208405"/>
                      </a:xfrm>
                      <a:prstGeom prst="rect">
                        <a:avLst/>
                      </a:prstGeom>
                      <a:solidFill>
                        <a:srgbClr val="FFFFFF"/>
                      </a:solidFill>
                      <a:ln>
                        <a:noFill/>
                      </a:ln>
                    </wps:spPr>
                    <wps:txbx>
                      <w:txbxContent>
                        <w:p w14:paraId="05FCD6BC" w14:textId="77777777" w:rsidR="00A913D3" w:rsidRDefault="00E82F9E">
                          <w:pPr>
                            <w:textDirection w:val="btLr"/>
                          </w:pPr>
                          <w:r>
                            <w:rPr>
                              <w:rFonts w:ascii="Lucida Sans" w:eastAsia="Lucida Sans" w:hAnsi="Lucida Sans" w:cs="Lucida Sans"/>
                              <w:b/>
                              <w:color w:val="000000"/>
                              <w:sz w:val="38"/>
                            </w:rPr>
                            <w:t>Comissão</w:t>
                          </w:r>
                        </w:p>
                        <w:p w14:paraId="4FC6A677" w14:textId="77777777" w:rsidR="00A913D3" w:rsidRDefault="00E82F9E">
                          <w:pPr>
                            <w:textDirection w:val="btLr"/>
                          </w:pPr>
                          <w:r>
                            <w:rPr>
                              <w:rFonts w:ascii="Lucida Sans" w:eastAsia="Lucida Sans" w:hAnsi="Lucida Sans" w:cs="Lucida Sans"/>
                              <w:color w:val="000000"/>
                              <w:sz w:val="38"/>
                            </w:rPr>
                            <w:t>Permanente de</w:t>
                          </w:r>
                        </w:p>
                        <w:p w14:paraId="12ECF79A" w14:textId="77777777" w:rsidR="00A913D3" w:rsidRDefault="00E82F9E">
                          <w:pPr>
                            <w:textDirection w:val="btLr"/>
                          </w:pPr>
                          <w:r>
                            <w:rPr>
                              <w:rFonts w:ascii="Lucida Sans" w:eastAsia="Lucida Sans" w:hAnsi="Lucida Sans" w:cs="Lucida Sans"/>
                              <w:color w:val="000000"/>
                              <w:sz w:val="38"/>
                            </w:rPr>
                            <w:t>Licitação</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CDC7225" id="Retângulo 942106850" o:spid="_x0000_s1031" style="position:absolute;margin-left:274.7pt;margin-top:-.3pt;width:186.3pt;height:95.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" stroked="f">
              <v:textbox inset="2.53958mm,1.2694mm,2.53958mm,1.2694mm">
                <w:txbxContent>
                  <w:p w14:paraId="05FCD6BC" w14:textId="77777777" w:rsidR="00A913D3" w:rsidRDefault="00E82F9E">
                    <w:pPr>
                      <w:textDirection w:val="btLr"/>
                    </w:pPr>
                    <w:r>
                      <w:rPr>
                        <w:rFonts w:ascii="Lucida Sans" w:eastAsia="Lucida Sans" w:hAnsi="Lucida Sans" w:cs="Lucida Sans"/>
                        <w:b/>
                        <w:color w:val="000000"/>
                        <w:sz w:val="38"/>
                      </w:rPr>
                      <w:t>Comissão</w:t>
                    </w:r>
                  </w:p>
                  <w:p w14:paraId="4FC6A677" w14:textId="77777777" w:rsidR="00A913D3" w:rsidRDefault="00E82F9E">
                    <w:pPr>
                      <w:textDirection w:val="btLr"/>
                    </w:pPr>
                    <w:r>
                      <w:rPr>
                        <w:rFonts w:ascii="Lucida Sans" w:eastAsia="Lucida Sans" w:hAnsi="Lucida Sans" w:cs="Lucida Sans"/>
                        <w:color w:val="000000"/>
                        <w:sz w:val="38"/>
                      </w:rPr>
                      <w:t>Permanente de</w:t>
                    </w:r>
                  </w:p>
                  <w:p w14:paraId="12ECF79A" w14:textId="77777777" w:rsidR="00A913D3" w:rsidRDefault="00E82F9E">
                    <w:pPr>
                      <w:textDirection w:val="btLr"/>
                    </w:pPr>
                    <w:r>
                      <w:rPr>
                        <w:rFonts w:ascii="Lucida Sans" w:eastAsia="Lucida Sans" w:hAnsi="Lucida Sans" w:cs="Lucida Sans"/>
                        <w:color w:val="000000"/>
                        <w:sz w:val="38"/>
                      </w:rPr>
                      <w:t>Licitação</w:t>
                    </w:r>
                  </w:p>
                </w:txbxContent>
              </v:textbox>
              <w10:wrap type="square"/>
            </v:rect>
          </w:pict>
        </mc:Fallback>
      </mc:AlternateContent>
    </w:r>
    <w:r w:rsidR="00E82F9E">
      <w:rPr>
        <w:noProof/>
        <w:color w:val="000000"/>
        <w:lang w:val="pt-BR"/>
      </w:rPr>
      <mc:AlternateContent>
        <mc:Choice Requires="wpg">
          <w:drawing>
            <wp:anchor distT="0" distB="0" distL="0" distR="0" simplePos="0" relativeHeight="251658240" behindDoc="1" locked="0" layoutInCell="1" hidden="0" allowOverlap="1" wp14:anchorId="16D6CE5A" wp14:editId="49B71EAC">
              <wp:simplePos x="0" y="0"/>
              <wp:positionH relativeFrom="page">
                <wp:posOffset>6824</wp:posOffset>
              </wp:positionH>
              <wp:positionV relativeFrom="page">
                <wp:posOffset>-47766</wp:posOffset>
              </wp:positionV>
              <wp:extent cx="7554595" cy="313898"/>
              <wp:effectExtent l="0" t="0" r="0" b="0"/>
              <wp:wrapNone/>
              <wp:docPr id="942106848" name="Agrupar 942106848"/>
              <wp:cNvGraphicFramePr/>
              <a:graphic xmlns:a="http://schemas.openxmlformats.org/drawingml/2006/main">
                <a:graphicData uri="http://schemas.microsoft.com/office/word/2010/wordprocessingGroup">
                  <wpg:wgp>
                    <wpg:cNvGrpSpPr/>
                    <wpg:grpSpPr>
                      <a:xfrm>
                        <a:off x="0" y="0"/>
                        <a:ext cx="7554595" cy="313898"/>
                        <a:chOff x="1568700" y="3623050"/>
                        <a:chExt cx="7554600" cy="313900"/>
                      </a:xfrm>
                    </wpg:grpSpPr>
                    <wpg:grpSp>
                      <wpg:cNvPr id="1020394866" name="Agrupar 1020394866"/>
                      <wpg:cNvGrpSpPr/>
                      <wpg:grpSpPr>
                        <a:xfrm>
                          <a:off x="1568703" y="3623051"/>
                          <a:ext cx="7554595" cy="313898"/>
                          <a:chOff x="0" y="0"/>
                          <a:chExt cx="11897" cy="152"/>
                        </a:xfrm>
                      </wpg:grpSpPr>
                      <wps:wsp>
                        <wps:cNvPr id="1172329517" name="Retângulo 1172329517"/>
                        <wps:cNvSpPr/>
                        <wps:spPr>
                          <a:xfrm>
                            <a:off x="0" y="0"/>
                            <a:ext cx="11875" cy="150"/>
                          </a:xfrm>
                          <a:prstGeom prst="rect">
                            <a:avLst/>
                          </a:prstGeom>
                          <a:noFill/>
                          <a:ln>
                            <a:noFill/>
                          </a:ln>
                        </wps:spPr>
                        <wps:txbx>
                          <w:txbxContent>
                            <w:p w14:paraId="044747E5" w14:textId="77777777" w:rsidR="00A913D3" w:rsidRDefault="00A913D3">
                              <w:pPr>
                                <w:textDirection w:val="btLr"/>
                              </w:pPr>
                            </w:p>
                          </w:txbxContent>
                        </wps:txbx>
                        <wps:bodyPr spcFirstLastPara="1" wrap="square" lIns="91425" tIns="91425" rIns="91425" bIns="91425" anchor="ctr" anchorCtr="0">
                          <a:noAutofit/>
                        </wps:bodyPr>
                      </wps:wsp>
                      <wps:wsp>
                        <wps:cNvPr id="1305933776" name="Forma Livre: Forma 1305933776"/>
                        <wps:cNvSpPr/>
                        <wps:spPr>
                          <a:xfrm>
                            <a:off x="0" y="0"/>
                            <a:ext cx="11897" cy="152"/>
                          </a:xfrm>
                          <a:custGeom>
                            <a:avLst/>
                            <a:gdLst/>
                            <a:ahLst/>
                            <a:cxnLst/>
                            <a:rect l="l" t="t" r="r" b="b"/>
                            <a:pathLst>
                              <a:path w="11897" h="152" extrusionOk="0">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wps:spPr>
                        <wps:bodyPr spcFirstLastPara="1" wrap="square" lIns="91425" tIns="91425" rIns="91425" bIns="91425" anchor="ctr" anchorCtr="0">
                          <a:noAutofit/>
                        </wps:bodyPr>
                      </wps:wsp>
                      <wps:wsp>
                        <wps:cNvPr id="2099123507" name="Retângulo 2099123507"/>
                        <wps:cNvSpPr/>
                        <wps:spPr>
                          <a:xfrm>
                            <a:off x="1216" y="0"/>
                            <a:ext cx="5757" cy="152"/>
                          </a:xfrm>
                          <a:prstGeom prst="rect">
                            <a:avLst/>
                          </a:prstGeom>
                          <a:solidFill>
                            <a:srgbClr val="9DCF00"/>
                          </a:solidFill>
                          <a:ln>
                            <a:noFill/>
                          </a:ln>
                        </wps:spPr>
                        <wps:txbx>
                          <w:txbxContent>
                            <w:p w14:paraId="6BD2922B" w14:textId="77777777" w:rsidR="00A913D3" w:rsidRDefault="00A913D3">
                              <w:pPr>
                                <w:textDirection w:val="btLr"/>
                              </w:pPr>
                            </w:p>
                          </w:txbxContent>
                        </wps:txbx>
                        <wps:bodyPr spcFirstLastPara="1" wrap="square" lIns="91425" tIns="91425" rIns="91425" bIns="91425" anchor="ctr" anchorCtr="0">
                          <a:noAutofit/>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1" distB="0" distT="0" distL="0" distR="0" hidden="0" layoutInCell="1" locked="0" relativeHeight="0" simplePos="0">
              <wp:simplePos x="0" y="0"/>
              <wp:positionH relativeFrom="page">
                <wp:posOffset>6824</wp:posOffset>
              </wp:positionH>
              <wp:positionV relativeFrom="page">
                <wp:posOffset>-47766</wp:posOffset>
              </wp:positionV>
              <wp:extent cx="7554595" cy="313898"/>
              <wp:effectExtent b="0" l="0" r="0" t="0"/>
              <wp:wrapNone/>
              <wp:docPr id="942106848"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7554595" cy="313898"/>
                      </a:xfrm>
                      <a:prstGeom prst="rect"/>
                      <a:ln/>
                    </pic:spPr>
                  </pic:pic>
                </a:graphicData>
              </a:graphic>
            </wp:anchor>
          </w:drawing>
        </mc:Fallback>
      </mc:AlternateContent>
    </w:r>
    <w:r w:rsidR="00E82F9E">
      <w:rPr>
        <w:color w:val="000000"/>
      </w:rPr>
      <w:t xml:space="preserve">                                                                                    </w:t>
    </w:r>
  </w:p>
  <w:p w14:paraId="1D6BD944" w14:textId="77777777" w:rsidR="00A913D3" w:rsidRDefault="00A913D3">
    <w:pPr>
      <w:pBdr>
        <w:top w:val="nil"/>
        <w:left w:val="nil"/>
        <w:bottom w:val="nil"/>
        <w:right w:val="nil"/>
        <w:between w:val="nil"/>
      </w:pBdr>
      <w:tabs>
        <w:tab w:val="center" w:pos="4252"/>
        <w:tab w:val="right" w:pos="8504"/>
        <w:tab w:val="center" w:pos="3969"/>
      </w:tabs>
      <w:rPr>
        <w:color w:val="000000"/>
      </w:rPr>
    </w:pPr>
  </w:p>
  <w:p w14:paraId="4D7ACC79" w14:textId="77777777" w:rsidR="00A913D3" w:rsidRDefault="00A913D3">
    <w:pPr>
      <w:pBdr>
        <w:top w:val="nil"/>
        <w:left w:val="nil"/>
        <w:bottom w:val="nil"/>
        <w:right w:val="nil"/>
        <w:between w:val="nil"/>
      </w:pBdr>
      <w:tabs>
        <w:tab w:val="center" w:pos="4252"/>
        <w:tab w:val="right" w:pos="8504"/>
      </w:tabs>
      <w:rPr>
        <w:color w:val="000000"/>
      </w:rPr>
    </w:pPr>
  </w:p>
  <w:p w14:paraId="7B031A14" w14:textId="77777777" w:rsidR="00A913D3" w:rsidRDefault="00A913D3">
    <w:pPr>
      <w:pBdr>
        <w:top w:val="nil"/>
        <w:left w:val="nil"/>
        <w:bottom w:val="nil"/>
        <w:right w:val="nil"/>
        <w:between w:val="nil"/>
      </w:pBdr>
      <w:tabs>
        <w:tab w:val="center" w:pos="4252"/>
        <w:tab w:val="right" w:pos="8504"/>
      </w:tabs>
      <w:rPr>
        <w:color w:val="000000"/>
      </w:rPr>
    </w:pPr>
  </w:p>
  <w:p w14:paraId="410C6ACD" w14:textId="77777777" w:rsidR="00A913D3" w:rsidRDefault="00A913D3">
    <w:pPr>
      <w:pBdr>
        <w:top w:val="nil"/>
        <w:left w:val="nil"/>
        <w:bottom w:val="nil"/>
        <w:right w:val="nil"/>
        <w:between w:val="nil"/>
      </w:pBdr>
      <w:tabs>
        <w:tab w:val="center" w:pos="4252"/>
        <w:tab w:val="right" w:pos="8504"/>
      </w:tabs>
      <w:rPr>
        <w:color w:val="000000"/>
      </w:rPr>
    </w:pPr>
  </w:p>
  <w:p w14:paraId="146A05EE" w14:textId="77777777" w:rsidR="00A913D3" w:rsidRDefault="00A913D3">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24F5D"/>
    <w:multiLevelType w:val="multilevel"/>
    <w:tmpl w:val="B0228FBA"/>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90516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3D3"/>
    <w:rsid w:val="002A2BD0"/>
    <w:rsid w:val="00442636"/>
    <w:rsid w:val="00660811"/>
    <w:rsid w:val="006D72E5"/>
    <w:rsid w:val="006E543D"/>
    <w:rsid w:val="007F1DA2"/>
    <w:rsid w:val="00A62E1B"/>
    <w:rsid w:val="00A913D3"/>
    <w:rsid w:val="00E82F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3BE74"/>
  <w15:docId w15:val="{A50FCE50-355E-4742-AD13-ACF221D9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2E2"/>
  </w:style>
  <w:style w:type="paragraph" w:styleId="Ttulo1">
    <w:name w:val="heading 1"/>
    <w:basedOn w:val="Normal"/>
    <w:uiPriority w:val="9"/>
    <w:qFormat/>
    <w:pPr>
      <w:jc w:val="right"/>
      <w:outlineLvl w:val="0"/>
    </w:pPr>
    <w:rPr>
      <w:rFonts w:ascii="Cambria Math" w:eastAsia="Cambria Math" w:hAnsi="Cambria Math" w:cs="Cambria Math"/>
      <w:sz w:val="24"/>
      <w:szCs w:val="24"/>
    </w:rPr>
  </w:style>
  <w:style w:type="paragraph" w:styleId="Ttulo2">
    <w:name w:val="heading 2"/>
    <w:basedOn w:val="Normal"/>
    <w:link w:val="Ttulo2Char"/>
    <w:uiPriority w:val="9"/>
    <w:semiHidden/>
    <w:unhideWhenUsed/>
    <w:qFormat/>
    <w:pPr>
      <w:ind w:left="482" w:hanging="360"/>
      <w:outlineLvl w:val="1"/>
    </w:pPr>
    <w:rPr>
      <w:b/>
      <w:bCs/>
      <w:sz w:val="20"/>
      <w:szCs w:val="2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before="69"/>
      <w:ind w:left="662" w:right="908"/>
      <w:jc w:val="center"/>
    </w:pPr>
    <w:rPr>
      <w:sz w:val="96"/>
      <w:szCs w:val="96"/>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ind w:left="1370" w:hanging="569"/>
      <w:jc w:val="both"/>
    </w:pPr>
  </w:style>
  <w:style w:type="paragraph" w:customStyle="1" w:styleId="TableParagraph">
    <w:name w:val="Table Paragraph"/>
    <w:basedOn w:val="Normal"/>
    <w:uiPriority w:val="1"/>
    <w:qFormat/>
    <w:pPr>
      <w:spacing w:before="44"/>
    </w:pPr>
  </w:style>
  <w:style w:type="paragraph" w:styleId="Cabealho">
    <w:name w:val="header"/>
    <w:basedOn w:val="Normal"/>
    <w:link w:val="CabealhoChar"/>
    <w:uiPriority w:val="99"/>
    <w:unhideWhenUsed/>
    <w:rsid w:val="00712AC1"/>
    <w:pPr>
      <w:tabs>
        <w:tab w:val="center" w:pos="4252"/>
        <w:tab w:val="right" w:pos="8504"/>
      </w:tabs>
    </w:pPr>
  </w:style>
  <w:style w:type="character" w:customStyle="1" w:styleId="CabealhoChar">
    <w:name w:val="Cabeçalho Char"/>
    <w:basedOn w:val="Fontepargpadro"/>
    <w:link w:val="Cabealho"/>
    <w:uiPriority w:val="99"/>
    <w:rsid w:val="00712AC1"/>
    <w:rPr>
      <w:rFonts w:ascii="Arial" w:eastAsia="Arial" w:hAnsi="Arial" w:cs="Arial"/>
      <w:lang w:val="pt-PT"/>
    </w:rPr>
  </w:style>
  <w:style w:type="paragraph" w:styleId="Rodap">
    <w:name w:val="footer"/>
    <w:basedOn w:val="Normal"/>
    <w:link w:val="RodapChar"/>
    <w:uiPriority w:val="99"/>
    <w:unhideWhenUsed/>
    <w:rsid w:val="00712AC1"/>
    <w:pPr>
      <w:tabs>
        <w:tab w:val="center" w:pos="4252"/>
        <w:tab w:val="right" w:pos="8504"/>
      </w:tabs>
    </w:pPr>
  </w:style>
  <w:style w:type="character" w:customStyle="1" w:styleId="RodapChar">
    <w:name w:val="Rodapé Char"/>
    <w:basedOn w:val="Fontepargpadro"/>
    <w:link w:val="Rodap"/>
    <w:uiPriority w:val="99"/>
    <w:rsid w:val="00712AC1"/>
    <w:rPr>
      <w:rFonts w:ascii="Arial" w:eastAsia="Arial" w:hAnsi="Arial" w:cs="Arial"/>
      <w:lang w:val="pt-PT"/>
    </w:rPr>
  </w:style>
  <w:style w:type="character" w:customStyle="1" w:styleId="Ttulo2Char">
    <w:name w:val="Título 2 Char"/>
    <w:basedOn w:val="Fontepargpadro"/>
    <w:link w:val="Ttulo2"/>
    <w:uiPriority w:val="1"/>
    <w:rsid w:val="00F75E3E"/>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F75E3E"/>
    <w:rPr>
      <w:rFonts w:ascii="Arial" w:eastAsia="Arial" w:hAnsi="Arial" w:cs="Arial"/>
      <w:sz w:val="20"/>
      <w:szCs w:val="20"/>
      <w:lang w:val="pt-PT"/>
    </w:rPr>
  </w:style>
  <w:style w:type="paragraph" w:styleId="Textodebalo">
    <w:name w:val="Balloon Text"/>
    <w:basedOn w:val="Normal"/>
    <w:link w:val="TextodebaloChar"/>
    <w:uiPriority w:val="99"/>
    <w:semiHidden/>
    <w:unhideWhenUsed/>
    <w:rsid w:val="00516195"/>
    <w:rPr>
      <w:rFonts w:ascii="Tahoma" w:hAnsi="Tahoma" w:cs="Tahoma"/>
      <w:sz w:val="16"/>
      <w:szCs w:val="16"/>
    </w:rPr>
  </w:style>
  <w:style w:type="character" w:customStyle="1" w:styleId="TextodebaloChar">
    <w:name w:val="Texto de balão Char"/>
    <w:basedOn w:val="Fontepargpadro"/>
    <w:link w:val="Textodebalo"/>
    <w:uiPriority w:val="99"/>
    <w:semiHidden/>
    <w:rsid w:val="00516195"/>
    <w:rPr>
      <w:rFonts w:ascii="Tahoma" w:eastAsia="Arial" w:hAnsi="Tahoma" w:cs="Tahoma"/>
      <w:sz w:val="16"/>
      <w:szCs w:val="16"/>
      <w:lang w:val="pt-PT"/>
    </w:rPr>
  </w:style>
  <w:style w:type="character" w:customStyle="1" w:styleId="fontstyle01">
    <w:name w:val="fontstyle01"/>
    <w:basedOn w:val="Fontepargpadro"/>
    <w:rsid w:val="00D41514"/>
    <w:rPr>
      <w:rFonts w:ascii="Arial" w:hAnsi="Arial" w:cs="Arial" w:hint="default"/>
      <w:b w:val="0"/>
      <w:bCs w:val="0"/>
      <w:i w:val="0"/>
      <w:iCs w:val="0"/>
      <w:color w:val="000000"/>
      <w:sz w:val="20"/>
      <w:szCs w:val="20"/>
    </w:rPr>
  </w:style>
  <w:style w:type="paragraph" w:customStyle="1" w:styleId="Nivel01">
    <w:name w:val="Nivel 01"/>
    <w:basedOn w:val="Ttulo1"/>
    <w:next w:val="Normal"/>
    <w:qFormat/>
    <w:rsid w:val="00A55DA0"/>
    <w:pPr>
      <w:keepNext/>
      <w:keepLines/>
      <w:widowControl/>
      <w:numPr>
        <w:numId w:val="1"/>
      </w:numPr>
      <w:tabs>
        <w:tab w:val="left" w:pos="567"/>
      </w:tabs>
      <w:spacing w:before="240"/>
      <w:jc w:val="both"/>
    </w:pPr>
    <w:rPr>
      <w:rFonts w:ascii="Ecofont_Spranq_eco_Sans" w:eastAsiaTheme="majorEastAsia" w:hAnsi="Ecofont_Spranq_eco_Sans" w:cs="Times New Roman"/>
      <w:b/>
      <w:bCs/>
      <w:color w:val="000000"/>
      <w:sz w:val="20"/>
      <w:szCs w:val="20"/>
      <w:lang w:val="pt-BR"/>
    </w:rPr>
  </w:style>
  <w:style w:type="character" w:styleId="Hyperlink">
    <w:name w:val="Hyperlink"/>
    <w:basedOn w:val="Fontepargpadro"/>
    <w:uiPriority w:val="99"/>
    <w:unhideWhenUsed/>
    <w:rsid w:val="00A55DA0"/>
    <w:rPr>
      <w:color w:val="0000FF" w:themeColor="hyperlink"/>
      <w:u w:val="single"/>
    </w:rPr>
  </w:style>
  <w:style w:type="character" w:styleId="Forte">
    <w:name w:val="Strong"/>
    <w:uiPriority w:val="22"/>
    <w:qFormat/>
    <w:rsid w:val="008B6C14"/>
    <w:rPr>
      <w:b/>
      <w:bCs/>
    </w:rPr>
  </w:style>
  <w:style w:type="character" w:customStyle="1" w:styleId="MenoPendente1">
    <w:name w:val="Menção Pendente1"/>
    <w:basedOn w:val="Fontepargpadro"/>
    <w:uiPriority w:val="99"/>
    <w:semiHidden/>
    <w:unhideWhenUsed/>
    <w:rsid w:val="00021FCE"/>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cplbocadamata2020@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plbocadamata2020@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bnc.org.br/" TargetMode="External"/><Relationship Id="rId4" Type="http://schemas.openxmlformats.org/officeDocument/2006/relationships/settings" Target="settings.xml"/><Relationship Id="rId9" Type="http://schemas.openxmlformats.org/officeDocument/2006/relationships/hyperlink" Target="mailto:cplbocadamata2020@gmail.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I+hCGv6DrAsvYQp+rmgL1kKEoQ==">CgMxLjAyCGguZ2pkZ3hzMgloLjMwajB6bGwyCWguMWZvYjl0ZTIJaC4zem55c2g3MgloLjJldDkycDAyCGgudHlqY3d0MgloLjNkeTZ2a204AHIhMU1ZMFVZMjYzam1oLTNRMXJrbDNMMDliZWM5WldjcHlt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12613</Words>
  <Characters>68114</Characters>
  <Application>Microsoft Office Word</Application>
  <DocSecurity>0</DocSecurity>
  <Lines>567</Lines>
  <Paragraphs>161</Paragraphs>
  <ScaleCrop>false</ScaleCrop>
  <Company/>
  <LinksUpToDate>false</LinksUpToDate>
  <CharactersWithSpaces>80566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 Batera</dc:creator>
  <cp:lastModifiedBy>Adna Antunes</cp:lastModifiedBy>
  <cp:revision>2</cp:revision>
  <cp:lastPrinted>2023-08-31T13:53:00Z</cp:lastPrinted>
  <dcterms:created xsi:type="dcterms:W3CDTF">2024-03-14T14:40:00Z</dcterms:created>
  <dcterms:modified xsi:type="dcterms:W3CDTF">2024-03-14T14:40:00Z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2020-07-30T00:00:00Z</vt:filetime>
  </property>
  <property fmtid="{D5CDD505-2E9C-101B-9397-08002B2CF9AE}" pid="3" name="Creator">
    <vt:lpwstr>Microsoft® Word para Office 365</vt:lpwstr>
  </property>
  <property fmtid="{D5CDD505-2E9C-101B-9397-08002B2CF9AE}" pid="4" name="LastSaved">
    <vt:filetime>2020-09-02T00:00:00Z</vt:filetime>
  </property>
</Properties>
</file>