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E0C4BE" w14:textId="77777777" w:rsidR="007A4D57" w:rsidRPr="00EE1C09" w:rsidRDefault="007A4D57" w:rsidP="007A4D57">
      <w:pPr>
        <w:shd w:val="clear" w:color="auto" w:fill="FFFFFF" w:themeFill="background1"/>
        <w:spacing w:before="120" w:afterLines="120" w:after="288" w:line="312" w:lineRule="auto"/>
        <w:ind w:firstLine="709"/>
        <w:jc w:val="center"/>
        <w:rPr>
          <w:rFonts w:ascii="Arial" w:eastAsia="Arial" w:hAnsi="Arial" w:cs="Arial"/>
          <w:b/>
          <w:bCs/>
          <w:i/>
          <w:iCs/>
          <w:sz w:val="20"/>
          <w:szCs w:val="20"/>
        </w:rPr>
      </w:pPr>
      <w:r w:rsidRPr="00EE1C09">
        <w:rPr>
          <w:rFonts w:ascii="Arial" w:eastAsia="Arial" w:hAnsi="Arial" w:cs="Arial"/>
          <w:b/>
          <w:bCs/>
          <w:i/>
          <w:iCs/>
          <w:sz w:val="20"/>
          <w:szCs w:val="20"/>
        </w:rPr>
        <w:t xml:space="preserve">ANEXO I </w:t>
      </w:r>
      <w:r>
        <w:rPr>
          <w:rFonts w:ascii="Arial" w:eastAsia="Arial" w:hAnsi="Arial" w:cs="Arial"/>
          <w:b/>
          <w:bCs/>
          <w:i/>
          <w:iCs/>
          <w:sz w:val="20"/>
          <w:szCs w:val="20"/>
        </w:rPr>
        <w:t xml:space="preserve">- </w:t>
      </w:r>
      <w:r w:rsidRPr="00062A3D">
        <w:rPr>
          <w:rFonts w:ascii="Arial" w:eastAsia="Arial" w:hAnsi="Arial" w:cs="Arial"/>
          <w:b/>
          <w:bCs/>
          <w:i/>
          <w:iCs/>
          <w:sz w:val="20"/>
          <w:szCs w:val="20"/>
        </w:rPr>
        <w:t>INSTRUMENTO DE MEDIÇÃO DE RESULTADO (IMR)</w:t>
      </w:r>
    </w:p>
    <w:p w14:paraId="5FE860B9" w14:textId="77777777" w:rsidR="007A4D57" w:rsidRPr="00125A47" w:rsidRDefault="007A4D57" w:rsidP="007A4D57">
      <w:pPr>
        <w:shd w:val="clear" w:color="auto" w:fill="FFFFFF" w:themeFill="background1"/>
        <w:spacing w:before="120" w:afterLines="120" w:after="288" w:line="312" w:lineRule="auto"/>
        <w:ind w:firstLine="709"/>
        <w:rPr>
          <w:rFonts w:ascii="Arial" w:eastAsia="Arial" w:hAnsi="Arial" w:cs="Arial"/>
          <w:b/>
          <w:bCs/>
          <w:i/>
          <w:iCs/>
          <w:sz w:val="20"/>
          <w:szCs w:val="20"/>
        </w:rPr>
      </w:pPr>
      <w:r w:rsidRPr="00125A47">
        <w:rPr>
          <w:rFonts w:ascii="Arial" w:eastAsia="Arial" w:hAnsi="Arial" w:cs="Arial"/>
          <w:b/>
          <w:bCs/>
          <w:i/>
          <w:iCs/>
          <w:sz w:val="20"/>
          <w:szCs w:val="20"/>
        </w:rPr>
        <w:t>1. Finalidade</w:t>
      </w:r>
    </w:p>
    <w:p w14:paraId="70D37FC8" w14:textId="77777777" w:rsidR="007A4D57" w:rsidRPr="00125A47" w:rsidRDefault="007A4D57" w:rsidP="007A4D57">
      <w:pPr>
        <w:shd w:val="clear" w:color="auto" w:fill="FFFFFF" w:themeFill="background1"/>
        <w:spacing w:before="120" w:afterLines="120" w:after="288" w:line="312" w:lineRule="auto"/>
        <w:ind w:firstLine="709"/>
        <w:rPr>
          <w:rFonts w:ascii="Arial" w:eastAsia="Arial" w:hAnsi="Arial" w:cs="Arial"/>
          <w:i/>
          <w:iCs/>
          <w:sz w:val="20"/>
          <w:szCs w:val="20"/>
        </w:rPr>
      </w:pPr>
      <w:r w:rsidRPr="00125A47">
        <w:rPr>
          <w:rFonts w:ascii="Arial" w:eastAsia="Arial" w:hAnsi="Arial" w:cs="Arial"/>
          <w:i/>
          <w:iCs/>
          <w:sz w:val="20"/>
          <w:szCs w:val="20"/>
        </w:rPr>
        <w:t>O presente Instrumento de Medição de Resultado – IMR integra o Termo de Referência e o contrato, destinando-se a estabelecer critérios objetivos para avaliação da qualidade dos serviços de locação e manutenção de computadores, bem como para definição de eventual glosa proporcional no pagamento mensal, sem prejuízo da aplicação das sanções cabíveis.</w:t>
      </w:r>
    </w:p>
    <w:p w14:paraId="7CDA0F0B" w14:textId="77777777" w:rsidR="007A4D57" w:rsidRDefault="007A4D57" w:rsidP="007A4D57">
      <w:pPr>
        <w:shd w:val="clear" w:color="auto" w:fill="FFFFFF" w:themeFill="background1"/>
        <w:spacing w:before="120" w:afterLines="120" w:after="288" w:line="312" w:lineRule="auto"/>
        <w:ind w:firstLine="709"/>
        <w:rPr>
          <w:rFonts w:ascii="Arial" w:eastAsia="Arial" w:hAnsi="Arial" w:cs="Arial"/>
          <w:b/>
          <w:bCs/>
          <w:i/>
          <w:iCs/>
          <w:sz w:val="20"/>
          <w:szCs w:val="20"/>
        </w:rPr>
      </w:pPr>
    </w:p>
    <w:p w14:paraId="54800EB5" w14:textId="77777777" w:rsidR="007A4D57" w:rsidRPr="00125A47" w:rsidRDefault="007A4D57" w:rsidP="007A4D57">
      <w:pPr>
        <w:shd w:val="clear" w:color="auto" w:fill="FFFFFF" w:themeFill="background1"/>
        <w:spacing w:before="120" w:afterLines="120" w:after="288" w:line="312" w:lineRule="auto"/>
        <w:ind w:firstLine="709"/>
        <w:rPr>
          <w:rFonts w:ascii="Arial" w:eastAsia="Arial" w:hAnsi="Arial" w:cs="Arial"/>
          <w:b/>
          <w:bCs/>
          <w:i/>
          <w:iCs/>
          <w:sz w:val="20"/>
          <w:szCs w:val="20"/>
        </w:rPr>
      </w:pPr>
      <w:r w:rsidRPr="00125A47">
        <w:rPr>
          <w:rFonts w:ascii="Arial" w:eastAsia="Arial" w:hAnsi="Arial" w:cs="Arial"/>
          <w:b/>
          <w:bCs/>
          <w:i/>
          <w:iCs/>
          <w:sz w:val="20"/>
          <w:szCs w:val="20"/>
        </w:rPr>
        <w:t>2. Objetivo</w:t>
      </w:r>
    </w:p>
    <w:p w14:paraId="4FC11D61" w14:textId="77777777" w:rsidR="007A4D57" w:rsidRDefault="007A4D57" w:rsidP="007A4D57">
      <w:pPr>
        <w:shd w:val="clear" w:color="auto" w:fill="FFFFFF" w:themeFill="background1"/>
        <w:spacing w:before="120" w:afterLines="120" w:after="288" w:line="312" w:lineRule="auto"/>
        <w:ind w:firstLine="709"/>
        <w:rPr>
          <w:rFonts w:ascii="Arial" w:eastAsia="Arial" w:hAnsi="Arial" w:cs="Arial"/>
          <w:i/>
          <w:iCs/>
          <w:sz w:val="20"/>
          <w:szCs w:val="20"/>
        </w:rPr>
      </w:pPr>
      <w:r w:rsidRPr="00125A47">
        <w:rPr>
          <w:rFonts w:ascii="Arial" w:eastAsia="Arial" w:hAnsi="Arial" w:cs="Arial"/>
          <w:i/>
          <w:iCs/>
          <w:sz w:val="20"/>
          <w:szCs w:val="20"/>
        </w:rPr>
        <w:t>O IMR tem por objetivo:</w:t>
      </w:r>
    </w:p>
    <w:p w14:paraId="3E90F418" w14:textId="77777777" w:rsidR="007A4D57" w:rsidRPr="00EE1C09" w:rsidRDefault="007A4D57" w:rsidP="007A4D57">
      <w:pPr>
        <w:pStyle w:val="PargrafodaLista"/>
        <w:numPr>
          <w:ilvl w:val="1"/>
          <w:numId w:val="1"/>
        </w:numPr>
        <w:shd w:val="clear" w:color="auto" w:fill="FFFFFF" w:themeFill="background1"/>
        <w:spacing w:line="360" w:lineRule="auto"/>
        <w:ind w:left="709"/>
        <w:rPr>
          <w:rFonts w:ascii="Arial" w:eastAsia="Arial" w:hAnsi="Arial" w:cs="Arial"/>
          <w:i/>
          <w:iCs/>
          <w:sz w:val="20"/>
          <w:szCs w:val="20"/>
        </w:rPr>
      </w:pPr>
      <w:r w:rsidRPr="00EE1C09">
        <w:rPr>
          <w:rFonts w:ascii="Arial" w:eastAsia="Arial" w:hAnsi="Arial" w:cs="Arial"/>
          <w:i/>
          <w:iCs/>
          <w:sz w:val="20"/>
          <w:szCs w:val="20"/>
        </w:rPr>
        <w:t>padronizar a avaliação da execução contratual;</w:t>
      </w:r>
    </w:p>
    <w:p w14:paraId="59F11F19" w14:textId="77777777" w:rsidR="007A4D57" w:rsidRPr="00EE1C09" w:rsidRDefault="007A4D57" w:rsidP="007A4D57">
      <w:pPr>
        <w:pStyle w:val="PargrafodaLista"/>
        <w:numPr>
          <w:ilvl w:val="1"/>
          <w:numId w:val="1"/>
        </w:numPr>
        <w:shd w:val="clear" w:color="auto" w:fill="FFFFFF" w:themeFill="background1"/>
        <w:spacing w:line="360" w:lineRule="auto"/>
        <w:ind w:left="709"/>
        <w:rPr>
          <w:rFonts w:ascii="Arial" w:eastAsia="Arial" w:hAnsi="Arial" w:cs="Arial"/>
          <w:i/>
          <w:iCs/>
          <w:sz w:val="20"/>
          <w:szCs w:val="20"/>
        </w:rPr>
      </w:pPr>
      <w:r w:rsidRPr="00EE1C09">
        <w:rPr>
          <w:rFonts w:ascii="Arial" w:eastAsia="Arial" w:hAnsi="Arial" w:cs="Arial"/>
          <w:i/>
          <w:iCs/>
          <w:sz w:val="20"/>
          <w:szCs w:val="20"/>
        </w:rPr>
        <w:t>mensurar o desempenho da Contratada com base em critérios objetivos;</w:t>
      </w:r>
    </w:p>
    <w:p w14:paraId="1242EEE2" w14:textId="77777777" w:rsidR="007A4D57" w:rsidRPr="00EE1C09" w:rsidRDefault="007A4D57" w:rsidP="007A4D57">
      <w:pPr>
        <w:pStyle w:val="PargrafodaLista"/>
        <w:numPr>
          <w:ilvl w:val="1"/>
          <w:numId w:val="1"/>
        </w:numPr>
        <w:shd w:val="clear" w:color="auto" w:fill="FFFFFF" w:themeFill="background1"/>
        <w:spacing w:line="360" w:lineRule="auto"/>
        <w:ind w:left="709"/>
        <w:rPr>
          <w:rFonts w:ascii="Arial" w:eastAsia="Arial" w:hAnsi="Arial" w:cs="Arial"/>
          <w:i/>
          <w:iCs/>
          <w:sz w:val="20"/>
          <w:szCs w:val="20"/>
        </w:rPr>
      </w:pPr>
      <w:r w:rsidRPr="00EE1C09">
        <w:rPr>
          <w:rFonts w:ascii="Arial" w:eastAsia="Arial" w:hAnsi="Arial" w:cs="Arial"/>
          <w:i/>
          <w:iCs/>
          <w:sz w:val="20"/>
          <w:szCs w:val="20"/>
        </w:rPr>
        <w:t>vincular a medição mensal à qualidade efetivamente entregue;</w:t>
      </w:r>
    </w:p>
    <w:p w14:paraId="2CD2FDB0" w14:textId="77777777" w:rsidR="007A4D57" w:rsidRPr="00EE1C09" w:rsidRDefault="007A4D57" w:rsidP="007A4D57">
      <w:pPr>
        <w:pStyle w:val="PargrafodaLista"/>
        <w:numPr>
          <w:ilvl w:val="1"/>
          <w:numId w:val="1"/>
        </w:numPr>
        <w:shd w:val="clear" w:color="auto" w:fill="FFFFFF" w:themeFill="background1"/>
        <w:spacing w:line="360" w:lineRule="auto"/>
        <w:ind w:left="709"/>
        <w:rPr>
          <w:rFonts w:ascii="Arial" w:eastAsia="Arial" w:hAnsi="Arial" w:cs="Arial"/>
          <w:i/>
          <w:iCs/>
          <w:sz w:val="20"/>
          <w:szCs w:val="20"/>
        </w:rPr>
      </w:pPr>
      <w:r w:rsidRPr="00EE1C09">
        <w:rPr>
          <w:rFonts w:ascii="Arial" w:eastAsia="Arial" w:hAnsi="Arial" w:cs="Arial"/>
          <w:i/>
          <w:iCs/>
          <w:sz w:val="20"/>
          <w:szCs w:val="20"/>
        </w:rPr>
        <w:t>assegurar a continuidade e a adequada disponibilidade dos equipamentos e dos serviços de suporte técnico.</w:t>
      </w:r>
    </w:p>
    <w:p w14:paraId="355B1B82" w14:textId="77777777" w:rsidR="007A4D57" w:rsidRDefault="007A4D57" w:rsidP="007A4D57">
      <w:pPr>
        <w:shd w:val="clear" w:color="auto" w:fill="FFFFFF" w:themeFill="background1"/>
        <w:spacing w:before="120" w:afterLines="120" w:after="288" w:line="312" w:lineRule="auto"/>
        <w:ind w:firstLine="709"/>
        <w:rPr>
          <w:rFonts w:ascii="Arial" w:eastAsia="Arial" w:hAnsi="Arial" w:cs="Arial"/>
          <w:b/>
          <w:bCs/>
          <w:i/>
          <w:iCs/>
          <w:sz w:val="20"/>
          <w:szCs w:val="20"/>
        </w:rPr>
      </w:pPr>
    </w:p>
    <w:p w14:paraId="033B2A83" w14:textId="77777777" w:rsidR="007A4D57" w:rsidRPr="00125A47" w:rsidRDefault="007A4D57" w:rsidP="007A4D57">
      <w:pPr>
        <w:shd w:val="clear" w:color="auto" w:fill="FFFFFF" w:themeFill="background1"/>
        <w:spacing w:before="120" w:afterLines="120" w:after="288" w:line="312" w:lineRule="auto"/>
        <w:ind w:firstLine="709"/>
        <w:rPr>
          <w:rFonts w:ascii="Arial" w:eastAsia="Arial" w:hAnsi="Arial" w:cs="Arial"/>
          <w:b/>
          <w:bCs/>
          <w:i/>
          <w:iCs/>
          <w:sz w:val="20"/>
          <w:szCs w:val="20"/>
        </w:rPr>
      </w:pPr>
      <w:r w:rsidRPr="00125A47">
        <w:rPr>
          <w:rFonts w:ascii="Arial" w:eastAsia="Arial" w:hAnsi="Arial" w:cs="Arial"/>
          <w:b/>
          <w:bCs/>
          <w:i/>
          <w:iCs/>
          <w:sz w:val="20"/>
          <w:szCs w:val="20"/>
        </w:rPr>
        <w:t>3. Abrangência</w:t>
      </w:r>
    </w:p>
    <w:p w14:paraId="0FDAA6BB" w14:textId="77777777" w:rsidR="007A4D57" w:rsidRDefault="007A4D57" w:rsidP="007A4D57">
      <w:pPr>
        <w:shd w:val="clear" w:color="auto" w:fill="FFFFFF" w:themeFill="background1"/>
        <w:spacing w:before="120" w:afterLines="120" w:after="288" w:line="312" w:lineRule="auto"/>
        <w:ind w:firstLine="709"/>
        <w:rPr>
          <w:rFonts w:ascii="Arial" w:eastAsia="Arial" w:hAnsi="Arial" w:cs="Arial"/>
          <w:i/>
          <w:iCs/>
          <w:sz w:val="20"/>
          <w:szCs w:val="20"/>
        </w:rPr>
      </w:pPr>
      <w:r w:rsidRPr="00125A47">
        <w:rPr>
          <w:rFonts w:ascii="Arial" w:eastAsia="Arial" w:hAnsi="Arial" w:cs="Arial"/>
          <w:i/>
          <w:iCs/>
          <w:sz w:val="20"/>
          <w:szCs w:val="20"/>
        </w:rPr>
        <w:t>Serão avaliados os serviços relativos à locação de computadores, incluindo, quando aplicável:</w:t>
      </w:r>
    </w:p>
    <w:p w14:paraId="523AFDD2" w14:textId="77777777" w:rsidR="007A4D57" w:rsidRPr="00EE1C09" w:rsidRDefault="007A4D57" w:rsidP="007A4D57">
      <w:pPr>
        <w:pStyle w:val="PargrafodaLista"/>
        <w:numPr>
          <w:ilvl w:val="0"/>
          <w:numId w:val="2"/>
        </w:numPr>
        <w:shd w:val="clear" w:color="auto" w:fill="FFFFFF" w:themeFill="background1"/>
        <w:spacing w:line="360" w:lineRule="auto"/>
        <w:rPr>
          <w:rFonts w:ascii="Arial" w:eastAsia="Arial" w:hAnsi="Arial" w:cs="Arial"/>
          <w:i/>
          <w:iCs/>
          <w:sz w:val="20"/>
          <w:szCs w:val="20"/>
        </w:rPr>
      </w:pPr>
      <w:r w:rsidRPr="00EE1C09">
        <w:rPr>
          <w:rFonts w:ascii="Arial" w:eastAsia="Arial" w:hAnsi="Arial" w:cs="Arial"/>
          <w:i/>
          <w:iCs/>
          <w:sz w:val="20"/>
          <w:szCs w:val="20"/>
        </w:rPr>
        <w:t>entrega e instalação dos equipamentos;</w:t>
      </w:r>
    </w:p>
    <w:p w14:paraId="3C284060" w14:textId="77777777" w:rsidR="007A4D57" w:rsidRPr="00EE1C09" w:rsidRDefault="007A4D57" w:rsidP="007A4D57">
      <w:pPr>
        <w:pStyle w:val="PargrafodaLista"/>
        <w:numPr>
          <w:ilvl w:val="0"/>
          <w:numId w:val="2"/>
        </w:numPr>
        <w:shd w:val="clear" w:color="auto" w:fill="FFFFFF" w:themeFill="background1"/>
        <w:spacing w:line="360" w:lineRule="auto"/>
        <w:rPr>
          <w:rFonts w:ascii="Arial" w:eastAsia="Arial" w:hAnsi="Arial" w:cs="Arial"/>
          <w:i/>
          <w:iCs/>
          <w:sz w:val="20"/>
          <w:szCs w:val="20"/>
        </w:rPr>
      </w:pPr>
      <w:proofErr w:type="spellStart"/>
      <w:r w:rsidRPr="00EE1C09">
        <w:rPr>
          <w:rFonts w:ascii="Arial" w:eastAsia="Arial" w:hAnsi="Arial" w:cs="Arial"/>
          <w:i/>
          <w:iCs/>
          <w:sz w:val="20"/>
          <w:szCs w:val="20"/>
        </w:rPr>
        <w:t>rollout</w:t>
      </w:r>
      <w:proofErr w:type="spellEnd"/>
      <w:r w:rsidRPr="00EE1C09">
        <w:rPr>
          <w:rFonts w:ascii="Arial" w:eastAsia="Arial" w:hAnsi="Arial" w:cs="Arial"/>
          <w:i/>
          <w:iCs/>
          <w:sz w:val="20"/>
          <w:szCs w:val="20"/>
        </w:rPr>
        <w:t>, substituição e remanejamento;</w:t>
      </w:r>
    </w:p>
    <w:p w14:paraId="6F3A699B" w14:textId="77777777" w:rsidR="007A4D57" w:rsidRPr="00EE1C09" w:rsidRDefault="007A4D57" w:rsidP="007A4D57">
      <w:pPr>
        <w:pStyle w:val="PargrafodaLista"/>
        <w:numPr>
          <w:ilvl w:val="0"/>
          <w:numId w:val="2"/>
        </w:numPr>
        <w:shd w:val="clear" w:color="auto" w:fill="FFFFFF" w:themeFill="background1"/>
        <w:spacing w:line="360" w:lineRule="auto"/>
        <w:rPr>
          <w:rFonts w:ascii="Arial" w:eastAsia="Arial" w:hAnsi="Arial" w:cs="Arial"/>
          <w:i/>
          <w:iCs/>
          <w:sz w:val="20"/>
          <w:szCs w:val="20"/>
        </w:rPr>
      </w:pPr>
      <w:r w:rsidRPr="00EE1C09">
        <w:rPr>
          <w:rFonts w:ascii="Arial" w:eastAsia="Arial" w:hAnsi="Arial" w:cs="Arial"/>
          <w:i/>
          <w:iCs/>
          <w:sz w:val="20"/>
          <w:szCs w:val="20"/>
        </w:rPr>
        <w:t>manutenção corretiva;</w:t>
      </w:r>
    </w:p>
    <w:p w14:paraId="2EF24B22" w14:textId="77777777" w:rsidR="007A4D57" w:rsidRPr="00EE1C09" w:rsidRDefault="007A4D57" w:rsidP="007A4D57">
      <w:pPr>
        <w:pStyle w:val="PargrafodaLista"/>
        <w:numPr>
          <w:ilvl w:val="0"/>
          <w:numId w:val="2"/>
        </w:numPr>
        <w:shd w:val="clear" w:color="auto" w:fill="FFFFFF" w:themeFill="background1"/>
        <w:spacing w:line="360" w:lineRule="auto"/>
        <w:rPr>
          <w:rFonts w:ascii="Arial" w:eastAsia="Arial" w:hAnsi="Arial" w:cs="Arial"/>
          <w:i/>
          <w:iCs/>
          <w:sz w:val="20"/>
          <w:szCs w:val="20"/>
        </w:rPr>
      </w:pPr>
      <w:r w:rsidRPr="00EE1C09">
        <w:rPr>
          <w:rFonts w:ascii="Arial" w:eastAsia="Arial" w:hAnsi="Arial" w:cs="Arial"/>
          <w:i/>
          <w:iCs/>
          <w:sz w:val="20"/>
          <w:szCs w:val="20"/>
        </w:rPr>
        <w:t>atendimento a chamados técnicos;</w:t>
      </w:r>
    </w:p>
    <w:p w14:paraId="20391984" w14:textId="77777777" w:rsidR="007A4D57" w:rsidRPr="00EE1C09" w:rsidRDefault="007A4D57" w:rsidP="007A4D57">
      <w:pPr>
        <w:pStyle w:val="PargrafodaLista"/>
        <w:numPr>
          <w:ilvl w:val="0"/>
          <w:numId w:val="2"/>
        </w:numPr>
        <w:shd w:val="clear" w:color="auto" w:fill="FFFFFF" w:themeFill="background1"/>
        <w:spacing w:line="360" w:lineRule="auto"/>
        <w:rPr>
          <w:rFonts w:ascii="Arial" w:eastAsia="Arial" w:hAnsi="Arial" w:cs="Arial"/>
          <w:i/>
          <w:iCs/>
          <w:sz w:val="20"/>
          <w:szCs w:val="20"/>
        </w:rPr>
      </w:pPr>
      <w:r w:rsidRPr="00EE1C09">
        <w:rPr>
          <w:rFonts w:ascii="Arial" w:eastAsia="Arial" w:hAnsi="Arial" w:cs="Arial"/>
          <w:i/>
          <w:iCs/>
          <w:sz w:val="20"/>
          <w:szCs w:val="20"/>
        </w:rPr>
        <w:t>substituição de equipamentos ou componentes defeituosos;</w:t>
      </w:r>
    </w:p>
    <w:p w14:paraId="49949F57" w14:textId="77777777" w:rsidR="007A4D57" w:rsidRPr="00EE1C09" w:rsidRDefault="007A4D57" w:rsidP="007A4D57">
      <w:pPr>
        <w:pStyle w:val="PargrafodaLista"/>
        <w:numPr>
          <w:ilvl w:val="0"/>
          <w:numId w:val="2"/>
        </w:numPr>
        <w:shd w:val="clear" w:color="auto" w:fill="FFFFFF" w:themeFill="background1"/>
        <w:spacing w:line="360" w:lineRule="auto"/>
        <w:rPr>
          <w:rFonts w:ascii="Arial" w:eastAsia="Arial" w:hAnsi="Arial" w:cs="Arial"/>
          <w:i/>
          <w:iCs/>
          <w:sz w:val="20"/>
          <w:szCs w:val="20"/>
        </w:rPr>
      </w:pPr>
      <w:r w:rsidRPr="00EE1C09">
        <w:rPr>
          <w:rFonts w:ascii="Arial" w:eastAsia="Arial" w:hAnsi="Arial" w:cs="Arial"/>
          <w:i/>
          <w:iCs/>
          <w:sz w:val="20"/>
          <w:szCs w:val="20"/>
        </w:rPr>
        <w:t>observância das rotinas operacionais e documentais exigidas pela Contratante.</w:t>
      </w:r>
    </w:p>
    <w:p w14:paraId="65B1A3E5" w14:textId="77777777" w:rsidR="007A4D57" w:rsidRDefault="007A4D57" w:rsidP="007A4D57">
      <w:pPr>
        <w:shd w:val="clear" w:color="auto" w:fill="FFFFFF" w:themeFill="background1"/>
        <w:spacing w:before="120" w:afterLines="120" w:after="288" w:line="312" w:lineRule="auto"/>
        <w:ind w:firstLine="709"/>
        <w:rPr>
          <w:rFonts w:ascii="Arial" w:eastAsia="Arial" w:hAnsi="Arial" w:cs="Arial"/>
          <w:b/>
          <w:bCs/>
          <w:i/>
          <w:iCs/>
          <w:sz w:val="20"/>
          <w:szCs w:val="20"/>
        </w:rPr>
      </w:pPr>
    </w:p>
    <w:p w14:paraId="6AE9797B" w14:textId="77777777" w:rsidR="007A4D57" w:rsidRDefault="007A4D57" w:rsidP="007A4D57">
      <w:pPr>
        <w:shd w:val="clear" w:color="auto" w:fill="FFFFFF" w:themeFill="background1"/>
        <w:spacing w:before="120" w:afterLines="120" w:after="288" w:line="312" w:lineRule="auto"/>
        <w:ind w:firstLine="709"/>
        <w:rPr>
          <w:rFonts w:ascii="Arial" w:eastAsia="Arial" w:hAnsi="Arial" w:cs="Arial"/>
          <w:b/>
          <w:bCs/>
          <w:i/>
          <w:iCs/>
          <w:sz w:val="20"/>
          <w:szCs w:val="20"/>
        </w:rPr>
      </w:pPr>
      <w:r w:rsidRPr="00125A47">
        <w:rPr>
          <w:rFonts w:ascii="Arial" w:eastAsia="Arial" w:hAnsi="Arial" w:cs="Arial"/>
          <w:b/>
          <w:bCs/>
          <w:i/>
          <w:iCs/>
          <w:sz w:val="20"/>
          <w:szCs w:val="20"/>
        </w:rPr>
        <w:t>4. Regras gerais de avaliação</w:t>
      </w:r>
    </w:p>
    <w:p w14:paraId="19E6561A" w14:textId="77777777" w:rsidR="007A4D57" w:rsidRPr="00EE1C09" w:rsidRDefault="007A4D57" w:rsidP="007A4D57">
      <w:pPr>
        <w:pStyle w:val="PargrafodaLista"/>
        <w:numPr>
          <w:ilvl w:val="1"/>
          <w:numId w:val="3"/>
        </w:numPr>
        <w:shd w:val="clear" w:color="auto" w:fill="FFFFFF" w:themeFill="background1"/>
        <w:spacing w:before="120" w:afterLines="120" w:after="288" w:line="312" w:lineRule="auto"/>
        <w:ind w:left="709"/>
        <w:rPr>
          <w:rFonts w:ascii="Arial" w:eastAsia="Arial" w:hAnsi="Arial" w:cs="Arial"/>
          <w:i/>
          <w:iCs/>
          <w:sz w:val="20"/>
          <w:szCs w:val="20"/>
        </w:rPr>
      </w:pPr>
      <w:r w:rsidRPr="00EE1C09">
        <w:rPr>
          <w:rFonts w:ascii="Arial" w:eastAsia="Arial" w:hAnsi="Arial" w:cs="Arial"/>
          <w:i/>
          <w:iCs/>
          <w:sz w:val="20"/>
          <w:szCs w:val="20"/>
        </w:rPr>
        <w:t>A fiscalização realizará o acompanhamento da execução contratual durante o período mensal de referência, registrando as ocorrências verificadas.</w:t>
      </w:r>
    </w:p>
    <w:p w14:paraId="3481E502" w14:textId="77777777" w:rsidR="007A4D57" w:rsidRPr="00EE1C09" w:rsidRDefault="007A4D57" w:rsidP="007A4D57">
      <w:pPr>
        <w:pStyle w:val="PargrafodaLista"/>
        <w:numPr>
          <w:ilvl w:val="1"/>
          <w:numId w:val="3"/>
        </w:numPr>
        <w:shd w:val="clear" w:color="auto" w:fill="FFFFFF" w:themeFill="background1"/>
        <w:spacing w:before="120" w:afterLines="120" w:after="288" w:line="312" w:lineRule="auto"/>
        <w:ind w:left="709"/>
        <w:rPr>
          <w:rFonts w:ascii="Arial" w:eastAsia="Arial" w:hAnsi="Arial" w:cs="Arial"/>
          <w:i/>
          <w:iCs/>
          <w:sz w:val="20"/>
          <w:szCs w:val="20"/>
        </w:rPr>
      </w:pPr>
      <w:r w:rsidRPr="00EE1C09">
        <w:rPr>
          <w:rFonts w:ascii="Arial" w:eastAsia="Arial" w:hAnsi="Arial" w:cs="Arial"/>
          <w:i/>
          <w:iCs/>
          <w:sz w:val="20"/>
          <w:szCs w:val="20"/>
        </w:rPr>
        <w:t>Ao final de cada período de medição, será consolidado o resultado da avaliação mensal da Contratada, com base nas ocorrências registradas e nos critérios deste IMR.</w:t>
      </w:r>
    </w:p>
    <w:p w14:paraId="763B5517" w14:textId="77777777" w:rsidR="007A4D57" w:rsidRPr="00EE1C09" w:rsidRDefault="007A4D57" w:rsidP="007A4D57">
      <w:pPr>
        <w:pStyle w:val="PargrafodaLista"/>
        <w:numPr>
          <w:ilvl w:val="1"/>
          <w:numId w:val="3"/>
        </w:numPr>
        <w:shd w:val="clear" w:color="auto" w:fill="FFFFFF" w:themeFill="background1"/>
        <w:spacing w:before="120" w:afterLines="120" w:after="288" w:line="312" w:lineRule="auto"/>
        <w:ind w:left="709"/>
        <w:rPr>
          <w:rFonts w:ascii="Arial" w:eastAsia="Arial" w:hAnsi="Arial" w:cs="Arial"/>
          <w:i/>
          <w:iCs/>
          <w:sz w:val="20"/>
          <w:szCs w:val="20"/>
        </w:rPr>
      </w:pPr>
      <w:r w:rsidRPr="00EE1C09">
        <w:rPr>
          <w:rFonts w:ascii="Arial" w:eastAsia="Arial" w:hAnsi="Arial" w:cs="Arial"/>
          <w:i/>
          <w:iCs/>
          <w:sz w:val="20"/>
          <w:szCs w:val="20"/>
        </w:rPr>
        <w:t>As irregularidades apuradas gerarão pontuação ou enquadramento por grau, com repercussão em penalidades sobre o valor mensal da fatura, conforme tabelas deste Anexo.</w:t>
      </w:r>
    </w:p>
    <w:p w14:paraId="5D3C4B9D" w14:textId="77777777" w:rsidR="007A4D57" w:rsidRPr="00EE1C09" w:rsidRDefault="007A4D57" w:rsidP="007A4D57">
      <w:pPr>
        <w:pStyle w:val="PargrafodaLista"/>
        <w:numPr>
          <w:ilvl w:val="1"/>
          <w:numId w:val="3"/>
        </w:numPr>
        <w:shd w:val="clear" w:color="auto" w:fill="FFFFFF" w:themeFill="background1"/>
        <w:spacing w:before="120" w:afterLines="120" w:after="288" w:line="312" w:lineRule="auto"/>
        <w:ind w:left="709"/>
        <w:rPr>
          <w:rFonts w:ascii="Arial" w:eastAsia="Arial" w:hAnsi="Arial" w:cs="Arial"/>
          <w:i/>
          <w:iCs/>
          <w:sz w:val="20"/>
          <w:szCs w:val="20"/>
        </w:rPr>
      </w:pPr>
      <w:r w:rsidRPr="00EE1C09">
        <w:rPr>
          <w:rFonts w:ascii="Arial" w:eastAsia="Arial" w:hAnsi="Arial" w:cs="Arial"/>
          <w:i/>
          <w:iCs/>
          <w:sz w:val="20"/>
          <w:szCs w:val="20"/>
        </w:rPr>
        <w:lastRenderedPageBreak/>
        <w:t>A aplicação de glosa por IMR não substitui nem afasta a aplicação de advertência, multa, impedimento de licitar ou demais sanções administrativas e contratuais cabíveis, quando caracterizadas as hipóteses legais.</w:t>
      </w:r>
    </w:p>
    <w:p w14:paraId="6D2DB467" w14:textId="77777777" w:rsidR="007A4D57" w:rsidRPr="00062A3D" w:rsidRDefault="007A4D57" w:rsidP="007A4D57">
      <w:pPr>
        <w:shd w:val="clear" w:color="auto" w:fill="FFFFFF" w:themeFill="background1"/>
        <w:spacing w:before="120" w:afterLines="120" w:after="288" w:line="312" w:lineRule="auto"/>
        <w:ind w:firstLine="709"/>
        <w:rPr>
          <w:rFonts w:ascii="Arial" w:eastAsia="Arial" w:hAnsi="Arial" w:cs="Arial"/>
          <w:b/>
          <w:bCs/>
          <w:i/>
          <w:iCs/>
          <w:sz w:val="20"/>
          <w:szCs w:val="20"/>
        </w:rPr>
      </w:pPr>
      <w:r w:rsidRPr="00125A47">
        <w:rPr>
          <w:rFonts w:ascii="Arial" w:eastAsia="Arial" w:hAnsi="Arial" w:cs="Arial"/>
          <w:b/>
          <w:bCs/>
          <w:i/>
          <w:iCs/>
          <w:sz w:val="20"/>
          <w:szCs w:val="20"/>
        </w:rPr>
        <w:t>5. Critérios de avalia</w:t>
      </w:r>
      <w:r w:rsidRPr="00062A3D">
        <w:rPr>
          <w:rFonts w:ascii="Arial" w:eastAsia="Arial" w:hAnsi="Arial" w:cs="Arial"/>
          <w:b/>
          <w:bCs/>
          <w:i/>
          <w:iCs/>
          <w:sz w:val="20"/>
          <w:szCs w:val="20"/>
        </w:rPr>
        <w:t>ção</w:t>
      </w:r>
    </w:p>
    <w:p w14:paraId="0D6EC29D" w14:textId="77777777" w:rsidR="007A4D57" w:rsidRPr="00062A3D" w:rsidRDefault="007A4D57" w:rsidP="007A4D57">
      <w:pPr>
        <w:shd w:val="clear" w:color="auto" w:fill="FFFFFF" w:themeFill="background1"/>
        <w:spacing w:before="120" w:afterLines="120" w:after="288" w:line="312" w:lineRule="auto"/>
        <w:ind w:firstLine="709"/>
        <w:rPr>
          <w:rFonts w:ascii="Arial" w:eastAsia="Arial" w:hAnsi="Arial" w:cs="Arial"/>
          <w:i/>
          <w:iCs/>
          <w:sz w:val="20"/>
          <w:szCs w:val="20"/>
        </w:rPr>
      </w:pPr>
      <w:r w:rsidRPr="00EE1C09">
        <w:rPr>
          <w:rFonts w:ascii="Arial" w:eastAsia="Arial" w:hAnsi="Arial" w:cs="Arial"/>
          <w:i/>
          <w:iCs/>
          <w:sz w:val="20"/>
          <w:szCs w:val="20"/>
        </w:rPr>
        <w:t xml:space="preserve"> Os serviços serão avaliados com base nas obrigações contratuais discriminadas no edital e suas partes e, em caso de descumprimento, serão aplicadas as penalidades de acordo com a graduação estabelecida nas tabelas 1 e </w:t>
      </w:r>
      <w:proofErr w:type="gramStart"/>
      <w:r w:rsidRPr="00EE1C09">
        <w:rPr>
          <w:rFonts w:ascii="Arial" w:eastAsia="Arial" w:hAnsi="Arial" w:cs="Arial"/>
          <w:i/>
          <w:iCs/>
          <w:sz w:val="20"/>
          <w:szCs w:val="20"/>
        </w:rPr>
        <w:t>2 ,</w:t>
      </w:r>
      <w:proofErr w:type="gramEnd"/>
      <w:r w:rsidRPr="00EE1C09">
        <w:rPr>
          <w:rFonts w:ascii="Arial" w:eastAsia="Arial" w:hAnsi="Arial" w:cs="Arial"/>
          <w:i/>
          <w:iCs/>
          <w:sz w:val="20"/>
          <w:szCs w:val="20"/>
        </w:rPr>
        <w:t xml:space="preserve"> a seguir:</w:t>
      </w:r>
    </w:p>
    <w:p w14:paraId="6D2CC9CA" w14:textId="77777777" w:rsidR="007A4D57" w:rsidRPr="00EE1C09" w:rsidRDefault="007A4D57" w:rsidP="007A4D57">
      <w:pPr>
        <w:shd w:val="clear" w:color="auto" w:fill="FFFFFF" w:themeFill="background1"/>
        <w:spacing w:before="120" w:afterLines="120" w:after="288" w:line="312" w:lineRule="auto"/>
        <w:ind w:firstLine="709"/>
        <w:jc w:val="center"/>
        <w:rPr>
          <w:rFonts w:ascii="Arial" w:eastAsia="Arial" w:hAnsi="Arial" w:cs="Arial"/>
          <w:b/>
          <w:bCs/>
          <w:i/>
          <w:iCs/>
          <w:sz w:val="20"/>
          <w:szCs w:val="20"/>
        </w:rPr>
      </w:pPr>
      <w:r w:rsidRPr="00EE1C09">
        <w:rPr>
          <w:rFonts w:ascii="Arial" w:eastAsia="Arial" w:hAnsi="Arial" w:cs="Arial"/>
          <w:b/>
          <w:bCs/>
          <w:i/>
          <w:iCs/>
          <w:sz w:val="20"/>
          <w:szCs w:val="20"/>
        </w:rPr>
        <w:t>TABELA 1</w:t>
      </w:r>
    </w:p>
    <w:tbl>
      <w:tblPr>
        <w:tblW w:w="5000" w:type="pct"/>
        <w:tblCellMar>
          <w:left w:w="100" w:type="dxa"/>
          <w:bottom w:w="100" w:type="dxa"/>
          <w:right w:w="0" w:type="dxa"/>
        </w:tblCellMar>
        <w:tblLook w:val="04A0" w:firstRow="1" w:lastRow="0" w:firstColumn="1" w:lastColumn="0" w:noHBand="0" w:noVBand="1"/>
      </w:tblPr>
      <w:tblGrid>
        <w:gridCol w:w="5839"/>
        <w:gridCol w:w="682"/>
        <w:gridCol w:w="1963"/>
      </w:tblGrid>
      <w:tr w:rsidR="007A4D57" w:rsidRPr="00062A3D" w14:paraId="0F50233A" w14:textId="77777777" w:rsidTr="00EE1C09">
        <w:trPr>
          <w:trHeight w:val="83"/>
        </w:trPr>
        <w:tc>
          <w:tcPr>
            <w:tcW w:w="34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463288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E1C09">
              <w:rPr>
                <w:rFonts w:ascii="Arial" w:hAnsi="Arial" w:cs="Arial"/>
                <w:b/>
                <w:sz w:val="20"/>
                <w:szCs w:val="20"/>
              </w:rPr>
              <w:t>Ocorrência</w:t>
            </w:r>
          </w:p>
        </w:tc>
        <w:tc>
          <w:tcPr>
            <w:tcW w:w="4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0D77D4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E1C09">
              <w:rPr>
                <w:rFonts w:ascii="Arial" w:hAnsi="Arial" w:cs="Arial"/>
                <w:b/>
                <w:sz w:val="20"/>
                <w:szCs w:val="20"/>
              </w:rPr>
              <w:t>Peso</w:t>
            </w:r>
          </w:p>
        </w:tc>
        <w:tc>
          <w:tcPr>
            <w:tcW w:w="11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BAD37C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E1C09">
              <w:rPr>
                <w:rFonts w:ascii="Arial" w:hAnsi="Arial" w:cs="Arial"/>
                <w:b/>
                <w:sz w:val="20"/>
                <w:szCs w:val="20"/>
              </w:rPr>
              <w:t>Incidência</w:t>
            </w:r>
          </w:p>
        </w:tc>
      </w:tr>
      <w:tr w:rsidR="007A4D57" w:rsidRPr="00062A3D" w14:paraId="6E8691FA" w14:textId="77777777" w:rsidTr="00EE1C09">
        <w:trPr>
          <w:trHeight w:val="130"/>
        </w:trPr>
        <w:tc>
          <w:tcPr>
            <w:tcW w:w="34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642032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>Utilizar as dependências da CONTRATANTE para fins diversos do objeto do Contrato.</w:t>
            </w:r>
          </w:p>
        </w:tc>
        <w:tc>
          <w:tcPr>
            <w:tcW w:w="4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33D383" w14:textId="77777777" w:rsidR="007A4D57" w:rsidRPr="00EE1C09" w:rsidRDefault="007A4D57" w:rsidP="00EE1C09">
            <w:pPr>
              <w:pStyle w:val="NormalWeb"/>
              <w:widowControl w:val="0"/>
              <w:shd w:val="clear" w:color="auto" w:fill="FFFFFF" w:themeFill="background1"/>
              <w:tabs>
                <w:tab w:val="left" w:pos="9639"/>
              </w:tabs>
              <w:spacing w:beforeAutospacing="0" w:after="0" w:afterAutospacing="0"/>
              <w:ind w:left="20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EE1C09">
              <w:rPr>
                <w:rFonts w:ascii="Arial" w:eastAsia="Calibri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462F05" w14:textId="77777777" w:rsidR="007A4D57" w:rsidRPr="00EE1C09" w:rsidRDefault="007A4D57" w:rsidP="00EE1C09">
            <w:pPr>
              <w:pStyle w:val="NormalWeb"/>
              <w:widowControl w:val="0"/>
              <w:shd w:val="clear" w:color="auto" w:fill="FFFFFF" w:themeFill="background1"/>
              <w:tabs>
                <w:tab w:val="left" w:pos="9639"/>
              </w:tabs>
              <w:spacing w:beforeAutospacing="0" w:after="0" w:afterAutospacing="0"/>
              <w:ind w:left="20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EE1C09">
              <w:rPr>
                <w:rFonts w:ascii="Arial" w:eastAsia="Calibri" w:hAnsi="Arial" w:cs="Arial"/>
                <w:color w:val="000000"/>
                <w:sz w:val="20"/>
                <w:szCs w:val="20"/>
              </w:rPr>
              <w:t>Por ocorrência</w:t>
            </w:r>
          </w:p>
        </w:tc>
      </w:tr>
      <w:tr w:rsidR="007A4D57" w:rsidRPr="00062A3D" w14:paraId="59A03046" w14:textId="77777777" w:rsidTr="00EE1C09">
        <w:trPr>
          <w:trHeight w:val="37"/>
        </w:trPr>
        <w:tc>
          <w:tcPr>
            <w:tcW w:w="34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9B28BE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>Manter funcionário sem qualificação para a execução dos serviços.</w:t>
            </w:r>
          </w:p>
        </w:tc>
        <w:tc>
          <w:tcPr>
            <w:tcW w:w="4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76E3DB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1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101270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>Por empregado e por ocorrência</w:t>
            </w:r>
          </w:p>
        </w:tc>
      </w:tr>
      <w:tr w:rsidR="007A4D57" w:rsidRPr="00062A3D" w14:paraId="05CFEA3D" w14:textId="77777777" w:rsidTr="00EE1C09">
        <w:trPr>
          <w:trHeight w:val="372"/>
        </w:trPr>
        <w:tc>
          <w:tcPr>
            <w:tcW w:w="34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68C23F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>Recusar-se a executar serviço determinado pelo Contratante sem motivo justificado.</w:t>
            </w:r>
          </w:p>
        </w:tc>
        <w:tc>
          <w:tcPr>
            <w:tcW w:w="4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F0DC67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1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443C73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>Por ocorrência e por dia</w:t>
            </w:r>
          </w:p>
        </w:tc>
      </w:tr>
      <w:tr w:rsidR="007A4D57" w:rsidRPr="00062A3D" w14:paraId="4FD2D220" w14:textId="77777777" w:rsidTr="00EE1C09">
        <w:trPr>
          <w:trHeight w:val="437"/>
        </w:trPr>
        <w:tc>
          <w:tcPr>
            <w:tcW w:w="34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59CD33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>Executar serviço incompleto ou de caráter paliativo, ou deixar de providenciar recomposição complementar.</w:t>
            </w:r>
          </w:p>
        </w:tc>
        <w:tc>
          <w:tcPr>
            <w:tcW w:w="4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21E95B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1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021B01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>Por ocorrência e por dia</w:t>
            </w:r>
          </w:p>
        </w:tc>
      </w:tr>
      <w:tr w:rsidR="007A4D57" w:rsidRPr="00062A3D" w14:paraId="7FCE338A" w14:textId="77777777" w:rsidTr="00EE1C09">
        <w:trPr>
          <w:trHeight w:val="365"/>
        </w:trPr>
        <w:tc>
          <w:tcPr>
            <w:tcW w:w="34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D3EA84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>Executar serviço sem a utilização de equipamentos de proteção individual – EPI, quando necessários.</w:t>
            </w:r>
          </w:p>
        </w:tc>
        <w:tc>
          <w:tcPr>
            <w:tcW w:w="4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D8C271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A81F86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>Por empregado e por ocorrência</w:t>
            </w:r>
          </w:p>
        </w:tc>
      </w:tr>
      <w:tr w:rsidR="007A4D57" w:rsidRPr="00062A3D" w14:paraId="79F46021" w14:textId="77777777" w:rsidTr="00EE1C09">
        <w:trPr>
          <w:trHeight w:val="289"/>
        </w:trPr>
        <w:tc>
          <w:tcPr>
            <w:tcW w:w="34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9C2980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>Reutilizar material, peça ou equipamento sem anuência da FISCALIZAÇÃO.</w:t>
            </w:r>
          </w:p>
        </w:tc>
        <w:tc>
          <w:tcPr>
            <w:tcW w:w="4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F0CA6D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92708B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>Por ocorrência</w:t>
            </w:r>
          </w:p>
        </w:tc>
      </w:tr>
      <w:tr w:rsidR="007A4D57" w:rsidRPr="00062A3D" w14:paraId="042AF18D" w14:textId="77777777" w:rsidTr="00EE1C09">
        <w:trPr>
          <w:trHeight w:val="309"/>
        </w:trPr>
        <w:tc>
          <w:tcPr>
            <w:tcW w:w="34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18D7D0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>Permitir a presença de empregado sem uniforme ou crachá de identificação.</w:t>
            </w:r>
          </w:p>
        </w:tc>
        <w:tc>
          <w:tcPr>
            <w:tcW w:w="4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1C09EC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B587E3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>Por empregado e por ocorrência</w:t>
            </w:r>
          </w:p>
        </w:tc>
      </w:tr>
      <w:tr w:rsidR="007A4D57" w:rsidRPr="00062A3D" w14:paraId="451A93D6" w14:textId="77777777" w:rsidTr="00EE1C09">
        <w:trPr>
          <w:trHeight w:val="265"/>
        </w:trPr>
        <w:tc>
          <w:tcPr>
            <w:tcW w:w="34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8158C7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>Entregar com atraso a documentação exigida no contrato.</w:t>
            </w:r>
          </w:p>
        </w:tc>
        <w:tc>
          <w:tcPr>
            <w:tcW w:w="4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37D117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5D3081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>Por dia e por ocorrência</w:t>
            </w:r>
          </w:p>
        </w:tc>
      </w:tr>
      <w:tr w:rsidR="007A4D57" w:rsidRPr="00062A3D" w14:paraId="10504F26" w14:textId="77777777" w:rsidTr="00EE1C09">
        <w:trPr>
          <w:trHeight w:val="724"/>
        </w:trPr>
        <w:tc>
          <w:tcPr>
            <w:tcW w:w="34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A663D1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>Entregar com atraso os esclarecimentos formais solicitados para sanar as inconsistências ou dúvidas suscitadas durante a análise da documentação exigida no contrato.</w:t>
            </w:r>
          </w:p>
        </w:tc>
        <w:tc>
          <w:tcPr>
            <w:tcW w:w="4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50120F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D187B7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>Por dia</w:t>
            </w:r>
          </w:p>
        </w:tc>
      </w:tr>
      <w:tr w:rsidR="007A4D57" w:rsidRPr="00062A3D" w14:paraId="05A64AF2" w14:textId="77777777" w:rsidTr="00EE1C09">
        <w:trPr>
          <w:trHeight w:val="384"/>
        </w:trPr>
        <w:tc>
          <w:tcPr>
            <w:tcW w:w="34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F92C35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>Entregar incompleta a documentação exigida no contrato.</w:t>
            </w:r>
          </w:p>
        </w:tc>
        <w:tc>
          <w:tcPr>
            <w:tcW w:w="4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21F16E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37CC52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>Por dia e por ocorrência</w:t>
            </w:r>
          </w:p>
        </w:tc>
      </w:tr>
      <w:tr w:rsidR="007A4D57" w:rsidRPr="00062A3D" w14:paraId="662710DB" w14:textId="77777777" w:rsidTr="00EE1C09">
        <w:trPr>
          <w:trHeight w:val="306"/>
        </w:trPr>
        <w:tc>
          <w:tcPr>
            <w:tcW w:w="34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95E1A1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>Entregar com atraso relatório de medição discriminando os serviços prestados.</w:t>
            </w:r>
          </w:p>
        </w:tc>
        <w:tc>
          <w:tcPr>
            <w:tcW w:w="4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FDD4C7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D8905D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>Por dia</w:t>
            </w:r>
          </w:p>
        </w:tc>
      </w:tr>
      <w:tr w:rsidR="007A4D57" w:rsidRPr="00062A3D" w14:paraId="1A639A3B" w14:textId="77777777" w:rsidTr="00EE1C09">
        <w:trPr>
          <w:trHeight w:val="169"/>
        </w:trPr>
        <w:tc>
          <w:tcPr>
            <w:tcW w:w="34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03BE8FEF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rPr>
                <w:rFonts w:ascii="Arial" w:hAnsi="Arial" w:cs="Arial"/>
                <w:sz w:val="20"/>
                <w:szCs w:val="20"/>
              </w:rPr>
            </w:pPr>
          </w:p>
          <w:p w14:paraId="40A4664B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>Para os itens a seguir, deixar de:</w:t>
            </w:r>
          </w:p>
        </w:tc>
        <w:tc>
          <w:tcPr>
            <w:tcW w:w="402" w:type="pct"/>
            <w:tcBorders>
              <w:top w:val="single" w:sz="8" w:space="0" w:color="000000"/>
              <w:bottom w:val="single" w:sz="8" w:space="0" w:color="000000"/>
            </w:tcBorders>
          </w:tcPr>
          <w:p w14:paraId="7DF513FF" w14:textId="77777777" w:rsidR="007A4D57" w:rsidRPr="00EE1C09" w:rsidRDefault="007A4D57" w:rsidP="00EE1C09">
            <w:pPr>
              <w:pStyle w:val="NormalWeb"/>
              <w:widowControl w:val="0"/>
              <w:shd w:val="clear" w:color="auto" w:fill="FFFFFF" w:themeFill="background1"/>
              <w:tabs>
                <w:tab w:val="left" w:pos="9639"/>
              </w:tabs>
              <w:spacing w:beforeAutospacing="0" w:after="0" w:afterAutospacing="0"/>
              <w:ind w:left="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7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0D2C27" w14:textId="77777777" w:rsidR="007A4D57" w:rsidRPr="00EE1C09" w:rsidRDefault="007A4D57" w:rsidP="00EE1C09">
            <w:pPr>
              <w:pStyle w:val="NormalWeb"/>
              <w:widowControl w:val="0"/>
              <w:shd w:val="clear" w:color="auto" w:fill="FFFFFF" w:themeFill="background1"/>
              <w:tabs>
                <w:tab w:val="left" w:pos="9639"/>
              </w:tabs>
              <w:spacing w:beforeAutospacing="0" w:after="0" w:afterAutospacing="0"/>
              <w:ind w:left="20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7A4D57" w:rsidRPr="00062A3D" w14:paraId="621CF2C9" w14:textId="77777777" w:rsidTr="00EE1C09">
        <w:trPr>
          <w:trHeight w:val="347"/>
        </w:trPr>
        <w:tc>
          <w:tcPr>
            <w:tcW w:w="34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20768A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>Cumprir determinação formal ou instrução complementar da Fiscalização.</w:t>
            </w:r>
          </w:p>
        </w:tc>
        <w:tc>
          <w:tcPr>
            <w:tcW w:w="4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70734F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047C2F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>Por ocorrência</w:t>
            </w:r>
          </w:p>
        </w:tc>
      </w:tr>
      <w:tr w:rsidR="007A4D57" w:rsidRPr="00062A3D" w14:paraId="06D82BF7" w14:textId="77777777" w:rsidTr="00EE1C09">
        <w:trPr>
          <w:trHeight w:val="439"/>
        </w:trPr>
        <w:tc>
          <w:tcPr>
            <w:tcW w:w="34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9AEF73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>Disponibilizar equipamentos, ferramentas ou aparelhos necessários à realização dos serviços do escopo do contrato.</w:t>
            </w:r>
          </w:p>
        </w:tc>
        <w:tc>
          <w:tcPr>
            <w:tcW w:w="4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E0CDDE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46953E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>Por ocorrência e por dia</w:t>
            </w:r>
          </w:p>
        </w:tc>
      </w:tr>
      <w:tr w:rsidR="007A4D57" w:rsidRPr="00062A3D" w14:paraId="05F0289D" w14:textId="77777777" w:rsidTr="00EE1C09">
        <w:trPr>
          <w:trHeight w:val="505"/>
        </w:trPr>
        <w:tc>
          <w:tcPr>
            <w:tcW w:w="34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1B5E4D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>Substituir empregado que tenha conduta inconveniente ou incompatível com suas atribuições.</w:t>
            </w:r>
          </w:p>
        </w:tc>
        <w:tc>
          <w:tcPr>
            <w:tcW w:w="4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FD72F5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3009AE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>Por empregado e por dia</w:t>
            </w:r>
          </w:p>
        </w:tc>
      </w:tr>
      <w:tr w:rsidR="007A4D57" w:rsidRPr="00062A3D" w14:paraId="5A8665D1" w14:textId="77777777" w:rsidTr="00EE1C09">
        <w:trPr>
          <w:trHeight w:val="273"/>
        </w:trPr>
        <w:tc>
          <w:tcPr>
            <w:tcW w:w="34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52BEB0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>Manter a documentação de habilitação atualizada.</w:t>
            </w:r>
          </w:p>
        </w:tc>
        <w:tc>
          <w:tcPr>
            <w:tcW w:w="4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6A53DC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1FE44E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 xml:space="preserve">Por </w:t>
            </w:r>
            <w:proofErr w:type="gramStart"/>
            <w:r w:rsidRPr="00EE1C09">
              <w:rPr>
                <w:rFonts w:ascii="Arial" w:hAnsi="Arial" w:cs="Arial"/>
                <w:sz w:val="20"/>
                <w:szCs w:val="20"/>
              </w:rPr>
              <w:t>item  e</w:t>
            </w:r>
            <w:proofErr w:type="gramEnd"/>
            <w:r w:rsidRPr="00EE1C09">
              <w:rPr>
                <w:rFonts w:ascii="Arial" w:hAnsi="Arial" w:cs="Arial"/>
                <w:sz w:val="20"/>
                <w:szCs w:val="20"/>
              </w:rPr>
              <w:t xml:space="preserve"> por ocorrência.</w:t>
            </w:r>
          </w:p>
        </w:tc>
      </w:tr>
      <w:tr w:rsidR="007A4D57" w:rsidRPr="00062A3D" w14:paraId="5023FBF2" w14:textId="77777777" w:rsidTr="00EE1C09">
        <w:trPr>
          <w:trHeight w:val="198"/>
        </w:trPr>
        <w:tc>
          <w:tcPr>
            <w:tcW w:w="34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FCE8D3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 xml:space="preserve">Cumprir prazo estabelecido pelo contrato ou determinado pela </w:t>
            </w:r>
            <w:r w:rsidRPr="00EE1C09">
              <w:rPr>
                <w:rFonts w:ascii="Arial" w:hAnsi="Arial" w:cs="Arial"/>
                <w:sz w:val="20"/>
                <w:szCs w:val="20"/>
              </w:rPr>
              <w:lastRenderedPageBreak/>
              <w:t>FISCALIZAÇÃO.</w:t>
            </w:r>
          </w:p>
        </w:tc>
        <w:tc>
          <w:tcPr>
            <w:tcW w:w="4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7CE80E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lastRenderedPageBreak/>
              <w:t>3</w:t>
            </w:r>
          </w:p>
        </w:tc>
        <w:tc>
          <w:tcPr>
            <w:tcW w:w="11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DF2F3D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 xml:space="preserve">Por ocorrência e por </w:t>
            </w:r>
            <w:r w:rsidRPr="00EE1C09">
              <w:rPr>
                <w:rFonts w:ascii="Arial" w:hAnsi="Arial" w:cs="Arial"/>
                <w:sz w:val="20"/>
                <w:szCs w:val="20"/>
              </w:rPr>
              <w:lastRenderedPageBreak/>
              <w:t>dia</w:t>
            </w:r>
          </w:p>
        </w:tc>
      </w:tr>
      <w:tr w:rsidR="007A4D57" w:rsidRPr="00062A3D" w14:paraId="6A10C902" w14:textId="77777777" w:rsidTr="00EE1C09">
        <w:trPr>
          <w:trHeight w:val="245"/>
        </w:trPr>
        <w:tc>
          <w:tcPr>
            <w:tcW w:w="34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854304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lastRenderedPageBreak/>
              <w:t>Apresentar, quando solicitado, documentação fiscal, trabalhista e previdenciária.</w:t>
            </w:r>
          </w:p>
        </w:tc>
        <w:tc>
          <w:tcPr>
            <w:tcW w:w="4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68AA9A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65879F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>Por dia e por ocorrência</w:t>
            </w:r>
          </w:p>
        </w:tc>
      </w:tr>
      <w:tr w:rsidR="007A4D57" w:rsidRPr="00062A3D" w14:paraId="74B1D8A3" w14:textId="77777777" w:rsidTr="00EE1C09">
        <w:trPr>
          <w:trHeight w:val="138"/>
        </w:trPr>
        <w:tc>
          <w:tcPr>
            <w:tcW w:w="34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FC4172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>Executar ordem de serviço por falta dos materiais e insumos necessários.</w:t>
            </w:r>
          </w:p>
        </w:tc>
        <w:tc>
          <w:tcPr>
            <w:tcW w:w="4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678597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1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7C96CD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 xml:space="preserve">Por </w:t>
            </w:r>
            <w:proofErr w:type="gramStart"/>
            <w:r w:rsidRPr="00EE1C09">
              <w:rPr>
                <w:rFonts w:ascii="Arial" w:hAnsi="Arial" w:cs="Arial"/>
                <w:sz w:val="20"/>
                <w:szCs w:val="20"/>
              </w:rPr>
              <w:t>ocorrência  e</w:t>
            </w:r>
            <w:proofErr w:type="gramEnd"/>
            <w:r w:rsidRPr="00EE1C09">
              <w:rPr>
                <w:rFonts w:ascii="Arial" w:hAnsi="Arial" w:cs="Arial"/>
                <w:sz w:val="20"/>
                <w:szCs w:val="20"/>
              </w:rPr>
              <w:t xml:space="preserve"> por dia</w:t>
            </w:r>
          </w:p>
        </w:tc>
      </w:tr>
      <w:tr w:rsidR="007A4D57" w:rsidRPr="00062A3D" w14:paraId="730FEFC8" w14:textId="77777777" w:rsidTr="00EE1C09">
        <w:trPr>
          <w:trHeight w:val="437"/>
        </w:trPr>
        <w:tc>
          <w:tcPr>
            <w:tcW w:w="34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D0DED2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>Cumprir os prazos estabelecidos para atendimento aos chamados técnicos ou para finalização dos chamados técnicos.</w:t>
            </w:r>
          </w:p>
        </w:tc>
        <w:tc>
          <w:tcPr>
            <w:tcW w:w="4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011700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1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DC2660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 xml:space="preserve">Por </w:t>
            </w:r>
            <w:proofErr w:type="gramStart"/>
            <w:r w:rsidRPr="00EE1C09">
              <w:rPr>
                <w:rFonts w:ascii="Arial" w:hAnsi="Arial" w:cs="Arial"/>
                <w:sz w:val="20"/>
                <w:szCs w:val="20"/>
              </w:rPr>
              <w:t>ocorrência  e</w:t>
            </w:r>
            <w:proofErr w:type="gramEnd"/>
            <w:r w:rsidRPr="00EE1C09">
              <w:rPr>
                <w:rFonts w:ascii="Arial" w:hAnsi="Arial" w:cs="Arial"/>
                <w:sz w:val="20"/>
                <w:szCs w:val="20"/>
              </w:rPr>
              <w:t xml:space="preserve"> por dia</w:t>
            </w:r>
          </w:p>
          <w:p w14:paraId="6DB926BC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A4D57" w:rsidRPr="00062A3D" w14:paraId="4E740007" w14:textId="77777777" w:rsidTr="00EE1C09">
        <w:trPr>
          <w:trHeight w:val="650"/>
        </w:trPr>
        <w:tc>
          <w:tcPr>
            <w:tcW w:w="34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6EC4AA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>Manter atendimento dos serviços, conforme previsto em contrato, sem interrupção, seja por motivo de férias, descanso semanal, licença, greve, falta ao serviço e demissão de empregados.</w:t>
            </w:r>
          </w:p>
        </w:tc>
        <w:tc>
          <w:tcPr>
            <w:tcW w:w="4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7B9515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>5</w:t>
            </w:r>
          </w:p>
          <w:p w14:paraId="311332FA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8976D52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49CE15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ind w:left="20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>Por ocorrência</w:t>
            </w:r>
          </w:p>
        </w:tc>
      </w:tr>
    </w:tbl>
    <w:p w14:paraId="5331E4E2" w14:textId="77777777" w:rsidR="007A4D57" w:rsidRPr="00062A3D" w:rsidRDefault="007A4D57" w:rsidP="007A4D57">
      <w:pPr>
        <w:shd w:val="clear" w:color="auto" w:fill="FFFFFF" w:themeFill="background1"/>
        <w:spacing w:before="120" w:afterLines="120" w:after="288" w:line="312" w:lineRule="auto"/>
        <w:ind w:firstLine="709"/>
        <w:jc w:val="center"/>
        <w:rPr>
          <w:rFonts w:ascii="Arial" w:eastAsia="Arial" w:hAnsi="Arial" w:cs="Arial"/>
          <w:b/>
          <w:bCs/>
          <w:i/>
          <w:iCs/>
          <w:sz w:val="20"/>
          <w:szCs w:val="20"/>
        </w:rPr>
      </w:pPr>
    </w:p>
    <w:p w14:paraId="3C2691DC" w14:textId="77777777" w:rsidR="007A4D57" w:rsidRPr="00062A3D" w:rsidRDefault="007A4D57" w:rsidP="007A4D57">
      <w:pPr>
        <w:shd w:val="clear" w:color="auto" w:fill="FFFFFF" w:themeFill="background1"/>
        <w:spacing w:before="120" w:afterLines="120" w:after="288" w:line="312" w:lineRule="auto"/>
        <w:ind w:firstLine="709"/>
        <w:jc w:val="center"/>
        <w:rPr>
          <w:rFonts w:ascii="Arial" w:eastAsia="Arial" w:hAnsi="Arial" w:cs="Arial"/>
          <w:b/>
          <w:bCs/>
          <w:i/>
          <w:iCs/>
          <w:sz w:val="20"/>
          <w:szCs w:val="20"/>
        </w:rPr>
      </w:pPr>
      <w:r w:rsidRPr="00062A3D">
        <w:rPr>
          <w:rFonts w:ascii="Arial" w:eastAsia="Arial" w:hAnsi="Arial" w:cs="Arial"/>
          <w:b/>
          <w:bCs/>
          <w:i/>
          <w:iCs/>
          <w:sz w:val="20"/>
          <w:szCs w:val="20"/>
        </w:rPr>
        <w:t>TABELA 2</w:t>
      </w:r>
    </w:p>
    <w:tbl>
      <w:tblPr>
        <w:tblW w:w="5000" w:type="pct"/>
        <w:jc w:val="center"/>
        <w:tblCellMar>
          <w:left w:w="100" w:type="dxa"/>
          <w:bottom w:w="100" w:type="dxa"/>
          <w:right w:w="20" w:type="dxa"/>
        </w:tblCellMar>
        <w:tblLook w:val="04A0" w:firstRow="1" w:lastRow="0" w:firstColumn="1" w:lastColumn="0" w:noHBand="0" w:noVBand="1"/>
      </w:tblPr>
      <w:tblGrid>
        <w:gridCol w:w="1446"/>
        <w:gridCol w:w="7038"/>
      </w:tblGrid>
      <w:tr w:rsidR="007A4D57" w:rsidRPr="00062A3D" w14:paraId="4871FF53" w14:textId="77777777" w:rsidTr="00EE1C09">
        <w:trPr>
          <w:trHeight w:val="277"/>
          <w:jc w:val="center"/>
        </w:trPr>
        <w:tc>
          <w:tcPr>
            <w:tcW w:w="85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</w:tcPr>
          <w:p w14:paraId="2EB68402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spacing w:line="312" w:lineRule="auto"/>
              <w:ind w:left="2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1C09">
              <w:rPr>
                <w:rFonts w:ascii="Arial" w:hAnsi="Arial" w:cs="Arial"/>
                <w:b/>
                <w:bCs/>
                <w:sz w:val="20"/>
                <w:szCs w:val="20"/>
              </w:rPr>
              <w:t>Grau</w:t>
            </w:r>
          </w:p>
        </w:tc>
        <w:tc>
          <w:tcPr>
            <w:tcW w:w="414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</w:tcPr>
          <w:p w14:paraId="2AF30776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spacing w:line="312" w:lineRule="auto"/>
              <w:ind w:left="2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1C09">
              <w:rPr>
                <w:rFonts w:ascii="Arial" w:hAnsi="Arial" w:cs="Arial"/>
                <w:b/>
                <w:bCs/>
                <w:sz w:val="20"/>
                <w:szCs w:val="20"/>
              </w:rPr>
              <w:t>Correspondência</w:t>
            </w:r>
          </w:p>
        </w:tc>
      </w:tr>
      <w:tr w:rsidR="007A4D57" w:rsidRPr="00062A3D" w14:paraId="18E6CEFC" w14:textId="77777777" w:rsidTr="00EE1C09">
        <w:trPr>
          <w:trHeight w:val="220"/>
          <w:jc w:val="center"/>
        </w:trPr>
        <w:tc>
          <w:tcPr>
            <w:tcW w:w="85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5CFB9A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spacing w:line="312" w:lineRule="auto"/>
              <w:ind w:left="2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14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2D24BB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spacing w:line="312" w:lineRule="auto"/>
              <w:ind w:left="23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>0,5% do valor mensal do contrato</w:t>
            </w:r>
          </w:p>
        </w:tc>
      </w:tr>
      <w:tr w:rsidR="007A4D57" w:rsidRPr="00062A3D" w14:paraId="25695335" w14:textId="77777777" w:rsidTr="00EE1C09">
        <w:trPr>
          <w:trHeight w:val="409"/>
          <w:jc w:val="center"/>
        </w:trPr>
        <w:tc>
          <w:tcPr>
            <w:tcW w:w="85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9F641A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spacing w:line="312" w:lineRule="auto"/>
              <w:ind w:left="2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14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D02006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spacing w:line="312" w:lineRule="auto"/>
              <w:ind w:left="23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>1,0% do valor mensal do contrato</w:t>
            </w:r>
          </w:p>
        </w:tc>
      </w:tr>
      <w:tr w:rsidR="007A4D57" w:rsidRPr="00062A3D" w14:paraId="10657107" w14:textId="77777777" w:rsidTr="00EE1C09">
        <w:trPr>
          <w:trHeight w:val="161"/>
          <w:jc w:val="center"/>
        </w:trPr>
        <w:tc>
          <w:tcPr>
            <w:tcW w:w="85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A9E79A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spacing w:line="312" w:lineRule="auto"/>
              <w:ind w:left="2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14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26E680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spacing w:line="312" w:lineRule="auto"/>
              <w:ind w:left="23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>2,0% do valor mensal do contrato</w:t>
            </w:r>
          </w:p>
        </w:tc>
      </w:tr>
      <w:tr w:rsidR="007A4D57" w:rsidRPr="00062A3D" w14:paraId="18DE1E53" w14:textId="77777777" w:rsidTr="00EE1C09">
        <w:trPr>
          <w:trHeight w:val="209"/>
          <w:jc w:val="center"/>
        </w:trPr>
        <w:tc>
          <w:tcPr>
            <w:tcW w:w="85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ADD9AF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spacing w:line="312" w:lineRule="auto"/>
              <w:ind w:left="2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14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84D4A3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spacing w:line="312" w:lineRule="auto"/>
              <w:ind w:left="23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>3,0 % do valor mensal do contrato</w:t>
            </w:r>
          </w:p>
        </w:tc>
      </w:tr>
      <w:tr w:rsidR="007A4D57" w:rsidRPr="00062A3D" w14:paraId="50BA99D2" w14:textId="77777777" w:rsidTr="00EE1C09">
        <w:trPr>
          <w:trHeight w:val="214"/>
          <w:jc w:val="center"/>
        </w:trPr>
        <w:tc>
          <w:tcPr>
            <w:tcW w:w="85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3E16F8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spacing w:line="312" w:lineRule="auto"/>
              <w:ind w:left="2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14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03E025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spacing w:line="312" w:lineRule="auto"/>
              <w:ind w:left="23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>5,0% do valor mensal do contrato</w:t>
            </w:r>
          </w:p>
        </w:tc>
      </w:tr>
      <w:tr w:rsidR="007A4D57" w:rsidRPr="00062A3D" w14:paraId="5565A067" w14:textId="77777777" w:rsidTr="00EE1C09">
        <w:trPr>
          <w:trHeight w:val="366"/>
          <w:jc w:val="center"/>
        </w:trPr>
        <w:tc>
          <w:tcPr>
            <w:tcW w:w="85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ABF7D7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spacing w:line="312" w:lineRule="auto"/>
              <w:ind w:left="2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14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4FB1D2" w14:textId="77777777" w:rsidR="007A4D57" w:rsidRPr="00EE1C09" w:rsidRDefault="007A4D57" w:rsidP="00EE1C09">
            <w:pPr>
              <w:widowControl w:val="0"/>
              <w:shd w:val="clear" w:color="auto" w:fill="FFFFFF" w:themeFill="background1"/>
              <w:tabs>
                <w:tab w:val="left" w:pos="9639"/>
              </w:tabs>
              <w:spacing w:line="312" w:lineRule="auto"/>
              <w:ind w:left="23"/>
              <w:rPr>
                <w:rFonts w:ascii="Arial" w:hAnsi="Arial" w:cs="Arial"/>
                <w:sz w:val="20"/>
                <w:szCs w:val="20"/>
              </w:rPr>
            </w:pPr>
            <w:r w:rsidRPr="00EE1C09">
              <w:rPr>
                <w:rFonts w:ascii="Arial" w:hAnsi="Arial" w:cs="Arial"/>
                <w:sz w:val="20"/>
                <w:szCs w:val="20"/>
              </w:rPr>
              <w:t>6,0% do valor mensal do contrato</w:t>
            </w:r>
          </w:p>
        </w:tc>
      </w:tr>
    </w:tbl>
    <w:p w14:paraId="36C76476" w14:textId="77777777" w:rsidR="007A4D57" w:rsidRPr="00EE1C09" w:rsidRDefault="007A4D57" w:rsidP="007A4D57">
      <w:pPr>
        <w:shd w:val="clear" w:color="auto" w:fill="FFFFFF" w:themeFill="background1"/>
        <w:tabs>
          <w:tab w:val="left" w:pos="9639"/>
        </w:tabs>
        <w:spacing w:before="120" w:after="120" w:line="312" w:lineRule="auto"/>
        <w:ind w:left="20"/>
        <w:rPr>
          <w:rFonts w:ascii="Arial" w:hAnsi="Arial" w:cs="Arial"/>
          <w:sz w:val="20"/>
          <w:szCs w:val="20"/>
        </w:rPr>
      </w:pPr>
      <w:proofErr w:type="spellStart"/>
      <w:r w:rsidRPr="00EE1C09">
        <w:rPr>
          <w:rFonts w:ascii="Arial" w:hAnsi="Arial" w:cs="Arial"/>
          <w:sz w:val="20"/>
          <w:szCs w:val="20"/>
        </w:rPr>
        <w:t>Obs</w:t>
      </w:r>
      <w:proofErr w:type="spellEnd"/>
      <w:r w:rsidRPr="00EE1C09">
        <w:rPr>
          <w:rFonts w:ascii="Arial" w:hAnsi="Arial" w:cs="Arial"/>
          <w:sz w:val="20"/>
          <w:szCs w:val="20"/>
        </w:rPr>
        <w:t xml:space="preserve">: O somatório das glosas aplicadas no período de medição incidirá sobre o valor mensal da fatura, limitado a </w:t>
      </w:r>
      <w:r w:rsidRPr="00EE1C09">
        <w:rPr>
          <w:rFonts w:ascii="Arial" w:hAnsi="Arial" w:cs="Arial"/>
          <w:b/>
          <w:bCs/>
          <w:sz w:val="20"/>
          <w:szCs w:val="20"/>
        </w:rPr>
        <w:t>20% do valor mensal contratado</w:t>
      </w:r>
      <w:r w:rsidRPr="00EE1C09">
        <w:rPr>
          <w:rFonts w:ascii="Arial" w:hAnsi="Arial" w:cs="Arial"/>
          <w:sz w:val="20"/>
          <w:szCs w:val="20"/>
        </w:rPr>
        <w:t>, sem prejuízo da apuração de responsabilidade e eventual aplicação das demais sanções cabíveis.</w:t>
      </w:r>
    </w:p>
    <w:p w14:paraId="1A65E2EE" w14:textId="77777777" w:rsidR="007A4D57" w:rsidRDefault="007A4D57" w:rsidP="007A4D57">
      <w:pPr>
        <w:shd w:val="clear" w:color="auto" w:fill="FFFFFF" w:themeFill="background1"/>
        <w:spacing w:before="120" w:afterLines="120" w:after="288" w:line="312" w:lineRule="auto"/>
        <w:ind w:firstLine="709"/>
        <w:rPr>
          <w:rFonts w:ascii="Arial" w:eastAsia="Arial" w:hAnsi="Arial" w:cs="Arial"/>
          <w:b/>
          <w:bCs/>
          <w:i/>
          <w:iCs/>
          <w:sz w:val="20"/>
          <w:szCs w:val="20"/>
        </w:rPr>
      </w:pPr>
    </w:p>
    <w:p w14:paraId="51BF72B1" w14:textId="77777777" w:rsidR="007A4D57" w:rsidRPr="00EE1C09" w:rsidRDefault="007A4D57" w:rsidP="007A4D57">
      <w:pPr>
        <w:shd w:val="clear" w:color="auto" w:fill="FFFFFF" w:themeFill="background1"/>
        <w:spacing w:before="120" w:afterLines="120" w:after="288" w:line="312" w:lineRule="auto"/>
        <w:ind w:firstLine="709"/>
        <w:rPr>
          <w:rFonts w:ascii="Arial" w:eastAsia="Arial" w:hAnsi="Arial" w:cs="Arial"/>
          <w:b/>
          <w:bCs/>
          <w:i/>
          <w:iCs/>
          <w:sz w:val="20"/>
          <w:szCs w:val="20"/>
        </w:rPr>
      </w:pPr>
      <w:r w:rsidRPr="00062A3D">
        <w:rPr>
          <w:rFonts w:ascii="Arial" w:eastAsia="Arial" w:hAnsi="Arial" w:cs="Arial"/>
          <w:b/>
          <w:bCs/>
          <w:i/>
          <w:iCs/>
          <w:sz w:val="20"/>
          <w:szCs w:val="20"/>
        </w:rPr>
        <w:t>6</w:t>
      </w:r>
      <w:r w:rsidRPr="00EE1C09">
        <w:rPr>
          <w:rFonts w:ascii="Arial" w:eastAsia="Arial" w:hAnsi="Arial" w:cs="Arial"/>
          <w:b/>
          <w:bCs/>
          <w:i/>
          <w:iCs/>
          <w:sz w:val="20"/>
          <w:szCs w:val="20"/>
        </w:rPr>
        <w:t>. Procedimento de apuração</w:t>
      </w:r>
    </w:p>
    <w:p w14:paraId="389FCCEA" w14:textId="77777777" w:rsidR="007A4D57" w:rsidRPr="00EE1C09" w:rsidRDefault="007A4D57" w:rsidP="007A4D57">
      <w:pPr>
        <w:pStyle w:val="PargrafodaLista"/>
        <w:numPr>
          <w:ilvl w:val="0"/>
          <w:numId w:val="4"/>
        </w:numPr>
        <w:shd w:val="clear" w:color="auto" w:fill="FFFFFF" w:themeFill="background1"/>
        <w:tabs>
          <w:tab w:val="left" w:pos="9639"/>
        </w:tabs>
        <w:spacing w:before="120" w:after="120" w:line="312" w:lineRule="auto"/>
        <w:ind w:left="426"/>
        <w:rPr>
          <w:rFonts w:ascii="Arial" w:hAnsi="Arial" w:cs="Arial"/>
          <w:sz w:val="20"/>
          <w:szCs w:val="20"/>
        </w:rPr>
      </w:pPr>
      <w:r w:rsidRPr="00EE1C09">
        <w:rPr>
          <w:rFonts w:ascii="Arial" w:hAnsi="Arial" w:cs="Arial"/>
          <w:sz w:val="20"/>
          <w:szCs w:val="20"/>
        </w:rPr>
        <w:t>A equipe de fiscalização acompanhará a execução dos serviços e registrará as ocorrências verificadas durante o mês.</w:t>
      </w:r>
    </w:p>
    <w:p w14:paraId="6584F3F7" w14:textId="77777777" w:rsidR="007A4D57" w:rsidRPr="00EE1C09" w:rsidRDefault="007A4D57" w:rsidP="007A4D57">
      <w:pPr>
        <w:pStyle w:val="PargrafodaLista"/>
        <w:numPr>
          <w:ilvl w:val="0"/>
          <w:numId w:val="4"/>
        </w:numPr>
        <w:shd w:val="clear" w:color="auto" w:fill="FFFFFF" w:themeFill="background1"/>
        <w:tabs>
          <w:tab w:val="left" w:pos="9639"/>
        </w:tabs>
        <w:spacing w:before="120" w:after="120" w:line="312" w:lineRule="auto"/>
        <w:ind w:left="426"/>
        <w:rPr>
          <w:rFonts w:ascii="Arial" w:hAnsi="Arial" w:cs="Arial"/>
          <w:sz w:val="20"/>
          <w:szCs w:val="20"/>
        </w:rPr>
      </w:pPr>
      <w:r w:rsidRPr="00EE1C09">
        <w:rPr>
          <w:rFonts w:ascii="Arial" w:hAnsi="Arial" w:cs="Arial"/>
          <w:sz w:val="20"/>
          <w:szCs w:val="20"/>
        </w:rPr>
        <w:t>Ao final do período de referência, será elaborado relatório de avaliação contendo as ocorrências apuradas, o enquadramento por grau, a memória de cálculo e o percentual de glosa, se houver.</w:t>
      </w:r>
    </w:p>
    <w:p w14:paraId="38902518" w14:textId="77777777" w:rsidR="007A4D57" w:rsidRPr="00EE1C09" w:rsidRDefault="007A4D57" w:rsidP="007A4D57">
      <w:pPr>
        <w:pStyle w:val="PargrafodaLista"/>
        <w:numPr>
          <w:ilvl w:val="0"/>
          <w:numId w:val="4"/>
        </w:numPr>
        <w:shd w:val="clear" w:color="auto" w:fill="FFFFFF" w:themeFill="background1"/>
        <w:tabs>
          <w:tab w:val="left" w:pos="9639"/>
        </w:tabs>
        <w:spacing w:before="120" w:after="120" w:line="312" w:lineRule="auto"/>
        <w:ind w:left="426"/>
        <w:rPr>
          <w:rFonts w:ascii="Arial" w:hAnsi="Arial" w:cs="Arial"/>
          <w:sz w:val="20"/>
          <w:szCs w:val="20"/>
        </w:rPr>
      </w:pPr>
      <w:r w:rsidRPr="00EE1C09">
        <w:rPr>
          <w:rFonts w:ascii="Arial" w:hAnsi="Arial" w:cs="Arial"/>
          <w:sz w:val="20"/>
          <w:szCs w:val="20"/>
        </w:rPr>
        <w:t xml:space="preserve">O relatório será encaminhado à Contratada para ciência e manifestação no prazo de </w:t>
      </w:r>
      <w:r w:rsidRPr="00EE1C09">
        <w:rPr>
          <w:rFonts w:ascii="Arial" w:hAnsi="Arial" w:cs="Arial"/>
          <w:b/>
          <w:bCs/>
          <w:sz w:val="20"/>
          <w:szCs w:val="20"/>
        </w:rPr>
        <w:t>10 (dez) dias úteis</w:t>
      </w:r>
      <w:r w:rsidRPr="00EE1C09">
        <w:rPr>
          <w:rFonts w:ascii="Arial" w:hAnsi="Arial" w:cs="Arial"/>
          <w:sz w:val="20"/>
          <w:szCs w:val="20"/>
        </w:rPr>
        <w:t>.</w:t>
      </w:r>
    </w:p>
    <w:p w14:paraId="0CEBE5CF" w14:textId="77777777" w:rsidR="007A4D57" w:rsidRPr="00EE1C09" w:rsidRDefault="007A4D57" w:rsidP="007A4D57">
      <w:pPr>
        <w:pStyle w:val="PargrafodaLista"/>
        <w:numPr>
          <w:ilvl w:val="0"/>
          <w:numId w:val="4"/>
        </w:numPr>
        <w:shd w:val="clear" w:color="auto" w:fill="FFFFFF" w:themeFill="background1"/>
        <w:tabs>
          <w:tab w:val="left" w:pos="9639"/>
        </w:tabs>
        <w:spacing w:before="120" w:after="120" w:line="312" w:lineRule="auto"/>
        <w:ind w:left="426"/>
        <w:rPr>
          <w:rFonts w:ascii="Arial" w:hAnsi="Arial" w:cs="Arial"/>
          <w:sz w:val="20"/>
          <w:szCs w:val="20"/>
        </w:rPr>
      </w:pPr>
      <w:r w:rsidRPr="00EE1C09">
        <w:rPr>
          <w:rFonts w:ascii="Arial" w:hAnsi="Arial" w:cs="Arial"/>
          <w:sz w:val="20"/>
          <w:szCs w:val="20"/>
        </w:rPr>
        <w:t>Decorrido o prazo, com ou sem manifestação, o Contratante decidirá motivadamente sobre a manutenção, redução ou afastamento das glosas propostas.</w:t>
      </w:r>
    </w:p>
    <w:p w14:paraId="50DBF2BE" w14:textId="77777777" w:rsidR="007A4D57" w:rsidRPr="00EE1C09" w:rsidRDefault="007A4D57" w:rsidP="007A4D57">
      <w:pPr>
        <w:pStyle w:val="PargrafodaLista"/>
        <w:numPr>
          <w:ilvl w:val="0"/>
          <w:numId w:val="4"/>
        </w:numPr>
        <w:shd w:val="clear" w:color="auto" w:fill="FFFFFF" w:themeFill="background1"/>
        <w:tabs>
          <w:tab w:val="left" w:pos="9639"/>
        </w:tabs>
        <w:spacing w:before="120" w:after="120" w:line="312" w:lineRule="auto"/>
        <w:ind w:left="426"/>
        <w:rPr>
          <w:rFonts w:ascii="Arial" w:hAnsi="Arial" w:cs="Arial"/>
          <w:sz w:val="20"/>
          <w:szCs w:val="20"/>
        </w:rPr>
      </w:pPr>
      <w:r w:rsidRPr="00EE1C09">
        <w:rPr>
          <w:rFonts w:ascii="Arial" w:hAnsi="Arial" w:cs="Arial"/>
          <w:sz w:val="20"/>
          <w:szCs w:val="20"/>
        </w:rPr>
        <w:t>As glosas definitivas serão aplicadas na fatura correspondente ou na subsequente, conforme a rotina administrativa adotada pelo Contratante.</w:t>
      </w:r>
    </w:p>
    <w:p w14:paraId="20FC33E0" w14:textId="77777777" w:rsidR="007A4D57" w:rsidRPr="00062A3D" w:rsidRDefault="007A4D57" w:rsidP="007A4D57">
      <w:pPr>
        <w:shd w:val="clear" w:color="auto" w:fill="FFFFFF" w:themeFill="background1"/>
        <w:spacing w:before="120" w:afterLines="120" w:after="288" w:line="312" w:lineRule="auto"/>
        <w:ind w:firstLine="709"/>
        <w:rPr>
          <w:rFonts w:ascii="Arial" w:eastAsia="Arial" w:hAnsi="Arial" w:cs="Arial"/>
          <w:b/>
          <w:bCs/>
          <w:i/>
          <w:iCs/>
          <w:sz w:val="20"/>
          <w:szCs w:val="20"/>
        </w:rPr>
      </w:pPr>
    </w:p>
    <w:p w14:paraId="065ECB7B" w14:textId="77777777" w:rsidR="007A4D57" w:rsidRPr="00EE1C09" w:rsidRDefault="007A4D57" w:rsidP="007A4D57">
      <w:pPr>
        <w:shd w:val="clear" w:color="auto" w:fill="FFFFFF" w:themeFill="background1"/>
        <w:spacing w:before="120" w:afterLines="120" w:after="288" w:line="312" w:lineRule="auto"/>
        <w:ind w:firstLine="709"/>
        <w:rPr>
          <w:rFonts w:ascii="Arial" w:eastAsia="Arial" w:hAnsi="Arial" w:cs="Arial"/>
          <w:b/>
          <w:bCs/>
          <w:i/>
          <w:iCs/>
          <w:sz w:val="20"/>
          <w:szCs w:val="20"/>
        </w:rPr>
      </w:pPr>
      <w:r w:rsidRPr="00062A3D">
        <w:rPr>
          <w:rFonts w:ascii="Arial" w:eastAsia="Arial" w:hAnsi="Arial" w:cs="Arial"/>
          <w:b/>
          <w:bCs/>
          <w:i/>
          <w:iCs/>
          <w:sz w:val="20"/>
          <w:szCs w:val="20"/>
        </w:rPr>
        <w:lastRenderedPageBreak/>
        <w:t>7</w:t>
      </w:r>
      <w:r w:rsidRPr="00EE1C09">
        <w:rPr>
          <w:rFonts w:ascii="Arial" w:eastAsia="Arial" w:hAnsi="Arial" w:cs="Arial"/>
          <w:b/>
          <w:bCs/>
          <w:i/>
          <w:iCs/>
          <w:sz w:val="20"/>
          <w:szCs w:val="20"/>
        </w:rPr>
        <w:t>. Disposições finais</w:t>
      </w:r>
    </w:p>
    <w:p w14:paraId="7DB0DC83" w14:textId="77777777" w:rsidR="007A4D57" w:rsidRPr="00EE1C09" w:rsidRDefault="007A4D57" w:rsidP="007A4D57">
      <w:pPr>
        <w:pStyle w:val="PargrafodaLista"/>
        <w:numPr>
          <w:ilvl w:val="0"/>
          <w:numId w:val="5"/>
        </w:numPr>
        <w:shd w:val="clear" w:color="auto" w:fill="FFFFFF" w:themeFill="background1"/>
        <w:tabs>
          <w:tab w:val="left" w:pos="9639"/>
        </w:tabs>
        <w:spacing w:before="120" w:after="120" w:line="312" w:lineRule="auto"/>
        <w:ind w:left="284"/>
        <w:rPr>
          <w:rFonts w:ascii="Arial" w:hAnsi="Arial" w:cs="Arial"/>
          <w:sz w:val="20"/>
          <w:szCs w:val="20"/>
        </w:rPr>
      </w:pPr>
      <w:r w:rsidRPr="00EE1C09">
        <w:rPr>
          <w:rFonts w:ascii="Arial" w:hAnsi="Arial" w:cs="Arial"/>
          <w:sz w:val="20"/>
          <w:szCs w:val="20"/>
        </w:rPr>
        <w:t>A avaliação prevista neste IMR não afasta a obrigação da Contratada de executar integralmente o objeto contratado, nos prazos e condições estabelecidos no Termo de Referência e no contrato.</w:t>
      </w:r>
    </w:p>
    <w:p w14:paraId="05087B97" w14:textId="77777777" w:rsidR="007A4D57" w:rsidRPr="00EE1C09" w:rsidRDefault="007A4D57" w:rsidP="007A4D57">
      <w:pPr>
        <w:pStyle w:val="PargrafodaLista"/>
        <w:numPr>
          <w:ilvl w:val="0"/>
          <w:numId w:val="5"/>
        </w:numPr>
        <w:shd w:val="clear" w:color="auto" w:fill="FFFFFF" w:themeFill="background1"/>
        <w:tabs>
          <w:tab w:val="left" w:pos="9639"/>
        </w:tabs>
        <w:spacing w:before="120" w:after="120" w:line="312" w:lineRule="auto"/>
        <w:ind w:left="284"/>
        <w:rPr>
          <w:rFonts w:ascii="Arial" w:hAnsi="Arial" w:cs="Arial"/>
          <w:sz w:val="20"/>
          <w:szCs w:val="20"/>
        </w:rPr>
      </w:pPr>
      <w:r w:rsidRPr="00EE1C09">
        <w:rPr>
          <w:rFonts w:ascii="Arial" w:hAnsi="Arial" w:cs="Arial"/>
          <w:sz w:val="20"/>
          <w:szCs w:val="20"/>
        </w:rPr>
        <w:t>A ocorrência de glosa não implica quitação ou aceitação definitiva de falhas contratuais, nem impede a adoção de providências administrativas adicionais pelo Contratante.</w:t>
      </w:r>
    </w:p>
    <w:p w14:paraId="3179F5D8" w14:textId="77777777" w:rsidR="007A4D57" w:rsidRPr="00EE1C09" w:rsidRDefault="007A4D57" w:rsidP="007A4D57">
      <w:pPr>
        <w:shd w:val="clear" w:color="auto" w:fill="FFFFFF" w:themeFill="background1"/>
        <w:tabs>
          <w:tab w:val="left" w:pos="9639"/>
        </w:tabs>
        <w:spacing w:before="120" w:after="120" w:line="312" w:lineRule="auto"/>
        <w:ind w:left="20"/>
        <w:rPr>
          <w:rFonts w:ascii="Arial" w:hAnsi="Arial" w:cs="Arial"/>
          <w:sz w:val="20"/>
          <w:szCs w:val="20"/>
        </w:rPr>
      </w:pPr>
    </w:p>
    <w:p w14:paraId="2ED93CD5" w14:textId="77777777" w:rsidR="007A4D57" w:rsidRDefault="007A4D57" w:rsidP="007A4D57">
      <w:pPr>
        <w:shd w:val="clear" w:color="auto" w:fill="FFFFFF" w:themeFill="background1"/>
        <w:rPr>
          <w:rFonts w:ascii="Arial" w:eastAsia="Arial" w:hAnsi="Arial" w:cs="Arial"/>
          <w:i/>
          <w:iCs/>
          <w:sz w:val="20"/>
          <w:szCs w:val="20"/>
        </w:rPr>
      </w:pPr>
      <w:r>
        <w:rPr>
          <w:rFonts w:ascii="Arial" w:eastAsia="Arial" w:hAnsi="Arial" w:cs="Arial"/>
          <w:i/>
          <w:iCs/>
          <w:sz w:val="20"/>
          <w:szCs w:val="20"/>
        </w:rPr>
        <w:br w:type="page"/>
      </w:r>
    </w:p>
    <w:p w14:paraId="72262777" w14:textId="77777777" w:rsidR="00FE4993" w:rsidRDefault="00FE4993"/>
    <w:sectPr w:rsidR="00FE49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Ecofont_Spranq_eco_Sans">
    <w:altName w:val="Calibri"/>
    <w:charset w:val="00"/>
    <w:family w:val="swiss"/>
    <w:pitch w:val="variable"/>
    <w:sig w:usb0="00000003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71D29"/>
    <w:multiLevelType w:val="hybridMultilevel"/>
    <w:tmpl w:val="BBBCA12A"/>
    <w:lvl w:ilvl="0" w:tplc="263E9C56">
      <w:start w:val="1"/>
      <w:numFmt w:val="lowerLetter"/>
      <w:lvlText w:val="%1."/>
      <w:lvlJc w:val="left"/>
      <w:pPr>
        <w:ind w:left="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60" w:hanging="360"/>
      </w:pPr>
    </w:lvl>
    <w:lvl w:ilvl="2" w:tplc="0416001B" w:tentative="1">
      <w:start w:val="1"/>
      <w:numFmt w:val="lowerRoman"/>
      <w:lvlText w:val="%3."/>
      <w:lvlJc w:val="right"/>
      <w:pPr>
        <w:ind w:left="2180" w:hanging="180"/>
      </w:pPr>
    </w:lvl>
    <w:lvl w:ilvl="3" w:tplc="0416000F" w:tentative="1">
      <w:start w:val="1"/>
      <w:numFmt w:val="decimal"/>
      <w:lvlText w:val="%4."/>
      <w:lvlJc w:val="left"/>
      <w:pPr>
        <w:ind w:left="2900" w:hanging="360"/>
      </w:pPr>
    </w:lvl>
    <w:lvl w:ilvl="4" w:tplc="04160019" w:tentative="1">
      <w:start w:val="1"/>
      <w:numFmt w:val="lowerLetter"/>
      <w:lvlText w:val="%5."/>
      <w:lvlJc w:val="left"/>
      <w:pPr>
        <w:ind w:left="3620" w:hanging="360"/>
      </w:pPr>
    </w:lvl>
    <w:lvl w:ilvl="5" w:tplc="0416001B" w:tentative="1">
      <w:start w:val="1"/>
      <w:numFmt w:val="lowerRoman"/>
      <w:lvlText w:val="%6."/>
      <w:lvlJc w:val="right"/>
      <w:pPr>
        <w:ind w:left="4340" w:hanging="180"/>
      </w:pPr>
    </w:lvl>
    <w:lvl w:ilvl="6" w:tplc="0416000F" w:tentative="1">
      <w:start w:val="1"/>
      <w:numFmt w:val="decimal"/>
      <w:lvlText w:val="%7."/>
      <w:lvlJc w:val="left"/>
      <w:pPr>
        <w:ind w:left="5060" w:hanging="360"/>
      </w:pPr>
    </w:lvl>
    <w:lvl w:ilvl="7" w:tplc="04160019" w:tentative="1">
      <w:start w:val="1"/>
      <w:numFmt w:val="lowerLetter"/>
      <w:lvlText w:val="%8."/>
      <w:lvlJc w:val="left"/>
      <w:pPr>
        <w:ind w:left="5780" w:hanging="360"/>
      </w:pPr>
    </w:lvl>
    <w:lvl w:ilvl="8" w:tplc="0416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" w15:restartNumberingAfterBreak="0">
    <w:nsid w:val="11935924"/>
    <w:multiLevelType w:val="hybridMultilevel"/>
    <w:tmpl w:val="29DADB52"/>
    <w:lvl w:ilvl="0" w:tplc="263E9C56">
      <w:start w:val="1"/>
      <w:numFmt w:val="lowerLetter"/>
      <w:lvlText w:val="%1."/>
      <w:lvlJc w:val="left"/>
      <w:pPr>
        <w:ind w:left="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60" w:hanging="360"/>
      </w:pPr>
    </w:lvl>
    <w:lvl w:ilvl="2" w:tplc="0416001B" w:tentative="1">
      <w:start w:val="1"/>
      <w:numFmt w:val="lowerRoman"/>
      <w:lvlText w:val="%3."/>
      <w:lvlJc w:val="right"/>
      <w:pPr>
        <w:ind w:left="2180" w:hanging="180"/>
      </w:pPr>
    </w:lvl>
    <w:lvl w:ilvl="3" w:tplc="0416000F" w:tentative="1">
      <w:start w:val="1"/>
      <w:numFmt w:val="decimal"/>
      <w:lvlText w:val="%4."/>
      <w:lvlJc w:val="left"/>
      <w:pPr>
        <w:ind w:left="2900" w:hanging="360"/>
      </w:pPr>
    </w:lvl>
    <w:lvl w:ilvl="4" w:tplc="04160019" w:tentative="1">
      <w:start w:val="1"/>
      <w:numFmt w:val="lowerLetter"/>
      <w:lvlText w:val="%5."/>
      <w:lvlJc w:val="left"/>
      <w:pPr>
        <w:ind w:left="3620" w:hanging="360"/>
      </w:pPr>
    </w:lvl>
    <w:lvl w:ilvl="5" w:tplc="0416001B" w:tentative="1">
      <w:start w:val="1"/>
      <w:numFmt w:val="lowerRoman"/>
      <w:lvlText w:val="%6."/>
      <w:lvlJc w:val="right"/>
      <w:pPr>
        <w:ind w:left="4340" w:hanging="180"/>
      </w:pPr>
    </w:lvl>
    <w:lvl w:ilvl="6" w:tplc="0416000F" w:tentative="1">
      <w:start w:val="1"/>
      <w:numFmt w:val="decimal"/>
      <w:lvlText w:val="%7."/>
      <w:lvlJc w:val="left"/>
      <w:pPr>
        <w:ind w:left="5060" w:hanging="360"/>
      </w:pPr>
    </w:lvl>
    <w:lvl w:ilvl="7" w:tplc="04160019" w:tentative="1">
      <w:start w:val="1"/>
      <w:numFmt w:val="lowerLetter"/>
      <w:lvlText w:val="%8."/>
      <w:lvlJc w:val="left"/>
      <w:pPr>
        <w:ind w:left="5780" w:hanging="360"/>
      </w:pPr>
    </w:lvl>
    <w:lvl w:ilvl="8" w:tplc="0416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2" w15:restartNumberingAfterBreak="0">
    <w:nsid w:val="3A150469"/>
    <w:multiLevelType w:val="hybridMultilevel"/>
    <w:tmpl w:val="CB08AB74"/>
    <w:lvl w:ilvl="0" w:tplc="263E9C56">
      <w:start w:val="1"/>
      <w:numFmt w:val="lowerLetter"/>
      <w:lvlText w:val="%1."/>
      <w:lvlJc w:val="left"/>
      <w:pPr>
        <w:ind w:left="1429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6712DEB"/>
    <w:multiLevelType w:val="hybridMultilevel"/>
    <w:tmpl w:val="2CF4EBF4"/>
    <w:lvl w:ilvl="0" w:tplc="263E9C5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9F6102"/>
    <w:multiLevelType w:val="hybridMultilevel"/>
    <w:tmpl w:val="9B404ED8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19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1073895204">
    <w:abstractNumId w:val="4"/>
  </w:num>
  <w:num w:numId="2" w16cid:durableId="1070467409">
    <w:abstractNumId w:val="3"/>
  </w:num>
  <w:num w:numId="3" w16cid:durableId="2057699382">
    <w:abstractNumId w:val="2"/>
  </w:num>
  <w:num w:numId="4" w16cid:durableId="583758765">
    <w:abstractNumId w:val="1"/>
  </w:num>
  <w:num w:numId="5" w16cid:durableId="8896114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993"/>
    <w:rsid w:val="007A4D57"/>
    <w:rsid w:val="00A06A39"/>
    <w:rsid w:val="00FE4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F1D275-E7EC-4F12-819D-2BE768B6A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7A4D57"/>
    <w:pPr>
      <w:spacing w:after="0" w:line="240" w:lineRule="auto"/>
    </w:pPr>
    <w:rPr>
      <w:rFonts w:ascii="Ecofont_Spranq_eco_Sans" w:eastAsiaTheme="minorEastAsia" w:hAnsi="Ecofont_Spranq_eco_Sans" w:cs="Tahoma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FE49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E49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E49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E49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E49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E499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E499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E499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E499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E49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E49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E49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E499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E499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E499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E499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E499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E499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E499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E49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E49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E49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E49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E4993"/>
    <w:rPr>
      <w:i/>
      <w:iCs/>
      <w:color w:val="404040" w:themeColor="text1" w:themeTint="BF"/>
    </w:rPr>
  </w:style>
  <w:style w:type="paragraph" w:styleId="PargrafodaLista">
    <w:name w:val="List Paragraph"/>
    <w:basedOn w:val="Normal"/>
    <w:link w:val="PargrafodaListaChar"/>
    <w:uiPriority w:val="34"/>
    <w:qFormat/>
    <w:rsid w:val="00FE499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E499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E49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E499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E4993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qFormat/>
    <w:rsid w:val="007A4D57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7A4D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949</Words>
  <Characters>5127</Characters>
  <Application>Microsoft Office Word</Application>
  <DocSecurity>0</DocSecurity>
  <Lines>42</Lines>
  <Paragraphs>12</Paragraphs>
  <ScaleCrop>false</ScaleCrop>
  <Company/>
  <LinksUpToDate>false</LinksUpToDate>
  <CharactersWithSpaces>6064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Sandro Coquemala</dc:creator>
  <cp:keywords/>
  <dc:description/>
  <cp:lastModifiedBy>Sandro Coquemala</cp:lastModifiedBy>
  <cp:revision>2</cp:revision>
  <dcterms:created xsi:type="dcterms:W3CDTF">2026-06-10T21:10:00Z</dcterms:created>
  <dcterms:modified xsi:type="dcterms:W3CDTF">2026-06-10T21:10:00Z</dcterms:modified>
</cp:coreProperties>
</file>