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Pr="00C132E1" w:rsidR="008D596A" w:rsidP="008D596A" w:rsidRDefault="008D596A">
      <w:pPr>
        <w:jc w:val="center"/>
        <w:rPr>
          <w:sz w:val="28"/>
          <w:szCs w:val="28"/>
        </w:rPr>
      </w:pPr>
      <w:r w:rsidRPr="00C132E1">
        <w:rPr>
          <w:b/>
          <w:sz w:val="28"/>
          <w:szCs w:val="28"/>
        </w:rPr>
        <w:t>MEMORANDO</w:t>
      </w:r>
    </w:p>
    <w:p w:rsidRPr="00C132E1" w:rsidR="008D596A" w:rsidP="008D596A" w:rsidRDefault="008D596A">
      <w:r w:rsidRPr="00C132E1">
        <w:br/>
        <w:t>À sua senhoria, o(a) Senhor(a)</w:t>
      </w:r>
      <w:r w:rsidRPr="00C132E1">
        <w:br/>
        <w:t>Jairo de Souza Mafaldo</w:t>
      </w:r>
    </w:p>
    <w:p w:rsidRPr="00C132E1" w:rsidR="008D596A" w:rsidP="008D596A" w:rsidRDefault="008D596A">
      <w:r w:rsidRPr="00C132E1">
        <w:t>Ordenador(a) de Despesas</w:t>
      </w:r>
    </w:p>
    <w:p w:rsidRPr="00C132E1" w:rsidR="008D596A" w:rsidP="008D596A" w:rsidRDefault="008D596A">
      <w:r w:rsidRPr="00C132E1">
        <w:rPr>
          <w:u w:val="single"/>
        </w:rPr>
        <w:t>José da Penha - RN</w:t>
      </w:r>
    </w:p>
    <w:p w:rsidRPr="00C132E1" w:rsidR="008D596A" w:rsidP="008D596A" w:rsidRDefault="008D596A"/>
    <w:p w:rsidRPr="00C132E1" w:rsidR="008D596A" w:rsidP="008D596A" w:rsidRDefault="008D596A">
      <w:pPr>
        <w:jc w:val="both"/>
      </w:pPr>
      <w:r w:rsidRPr="00C132E1">
        <w:rPr>
          <w:b/>
        </w:rPr>
        <w:t xml:space="preserve">Assunto: </w:t>
      </w:r>
      <w:r w:rsidRPr="00C132E1">
        <w:t>Abertura de Processo de Contratação Direta</w:t>
      </w:r>
    </w:p>
    <w:p w:rsidRPr="00C132E1" w:rsidR="008D596A" w:rsidP="008D596A" w:rsidRDefault="008D596A">
      <w:pPr>
        <w:jc w:val="both"/>
      </w:pPr>
    </w:p>
    <w:p w:rsidRPr="00C132E1" w:rsidR="008D596A" w:rsidP="008D596A" w:rsidRDefault="008D596A">
      <w:pPr>
        <w:jc w:val="both"/>
      </w:pPr>
      <w:r w:rsidRPr="00C132E1">
        <w:t xml:space="preserve">Cumprimentando-o cordialmente, sirvo-me do presente para comunicar à Vossa Senhoria que foi protocolado e devidamente autuado, o Processo Administrativo nº </w:t>
      </w:r>
      <w:r w:rsidRPr="008D596A">
        <w:t xml:space="preserve">1299/2025</w:t>
      </w:r>
      <w:r w:rsidRPr="00C132E1">
        <w:t xml:space="preserve">, visando a</w:t>
      </w:r>
      <w:r w:rsidRPr="008D596A">
        <w:t xml:space="preserve"> </w:t>
      </w:r>
      <w:r w:rsidRPr="008D596A">
        <w:t xml:space="preserve">Aquisição de peças para a manutenção de Equipamentos médicos/hospitalares, Odontológicos e Laboratoriais do municipio de José da Penha/RN.</w:t>
      </w:r>
      <w:r w:rsidRPr="00C132E1">
        <w:t xml:space="preserve">.</w:t>
      </w:r>
    </w:p>
    <w:p w:rsidRPr="00C132E1" w:rsidR="008D596A" w:rsidP="008D596A" w:rsidRDefault="008D596A">
      <w:pPr>
        <w:jc w:val="both"/>
      </w:pPr>
      <w:r w:rsidRPr="00C132E1">
        <w:t xml:space="preserve"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 </w:t>
      </w:r>
    </w:p>
    <w:p w:rsidRPr="00C132E1" w:rsidR="008D596A" w:rsidP="008D596A" w:rsidRDefault="008D596A">
      <w:pPr>
        <w:jc w:val="both"/>
      </w:pPr>
      <w:r w:rsidRPr="00C132E1">
        <w:t xml:space="preserve">Para melhor entendimento, vejamos o que dispõe o inciso XXI do Artigo 37 da CF/1988: </w:t>
      </w:r>
    </w:p>
    <w:p w:rsidRPr="00C132E1" w:rsidR="008D596A" w:rsidP="008D596A" w:rsidRDefault="008D596A">
      <w:pPr>
        <w:jc w:val="both"/>
      </w:pPr>
      <w:r w:rsidRPr="00C132E1">
        <w:t xml:space="preserve">(.. .) </w:t>
      </w:r>
    </w:p>
    <w:p w:rsidRPr="00C132E1" w:rsidR="008D596A" w:rsidP="008D596A" w:rsidRDefault="008D596A">
      <w:pPr>
        <w:ind w:left="3119"/>
        <w:jc w:val="both"/>
      </w:pPr>
      <w:r w:rsidRPr="00C132E1">
        <w:t xml:space="preserve">" XXI -ressalvados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econc5mica indispensáveis à garantia do cumprimento das obrigações." </w:t>
      </w:r>
    </w:p>
    <w:p w:rsidRPr="00C132E1" w:rsidR="008D596A" w:rsidP="008D596A" w:rsidRDefault="008D596A">
      <w:pPr>
        <w:jc w:val="both"/>
      </w:pPr>
      <w:r w:rsidRPr="00C132E1">
        <w:t xml:space="preserve">Para regulamentar o exercício dessa atividade foi então sancionada a Lei Federal </w:t>
      </w:r>
      <w:proofErr w:type="gramStart"/>
      <w:r w:rsidRPr="00C132E1">
        <w:t>nº  14.133</w:t>
      </w:r>
      <w:proofErr w:type="gramEnd"/>
      <w:r w:rsidRPr="00C132E1">
        <w:t xml:space="preserve"> de 01 de Abril de 2021, mais conhecida como NLLCA - Nova Lei de Licitações e Contratos Administrativos. </w:t>
      </w:r>
    </w:p>
    <w:p w:rsidRPr="00C132E1" w:rsidR="008D596A" w:rsidP="008D596A" w:rsidRDefault="008D596A">
      <w:pPr>
        <w:jc w:val="both"/>
      </w:pPr>
      <w:r w:rsidRPr="00C132E1">
        <w:t xml:space="preserve">O objetivo da licitação é contratar a proposta mais vantajosa, primando pelos princípios da legalidade, impessoalidade, igualdade, moralidade e publicidade e todos os princípios </w:t>
      </w:r>
      <w:r w:rsidRPr="00C132E1">
        <w:lastRenderedPageBreak/>
        <w:t xml:space="preserve">elencados no Art. 5° da Lei 14.133/2021. Licitar é regra. </w:t>
      </w:r>
    </w:p>
    <w:p w:rsidRPr="00C132E1" w:rsidR="008D596A" w:rsidP="008D596A" w:rsidRDefault="008D596A">
      <w:pPr>
        <w:jc w:val="both"/>
      </w:pPr>
      <w:r w:rsidRPr="00C132E1">
        <w:t xml:space="preserve">Entretanto, há aquisições e contratações que possuem caracterizações específicas tornando impossíveis e/ou inviáveis as licitações nos trâmites usuais, frustrando a realização adequada das funções estatais. </w:t>
      </w:r>
    </w:p>
    <w:p w:rsidRPr="00C132E1" w:rsidR="008D596A" w:rsidP="008D596A" w:rsidRDefault="008D596A">
      <w:pPr>
        <w:jc w:val="both"/>
      </w:pPr>
      <w:r w:rsidRPr="00C132E1">
        <w:t xml:space="preserve">Na ocorrência de licitações impossíveis e/ou inviáveis, a lei previu exceções à regra, as Dispensas de Licitações e a Inexigibilidade de Licitação. Trata-se de certame realizado sob a obediência ao estabelecido no Art. 75, inciso II da Lei n. 14.133/2021, onde se verifica ocasião em que é </w:t>
      </w:r>
      <w:proofErr w:type="spellStart"/>
      <w:r w:rsidRPr="00C132E1">
        <w:t>cabivel</w:t>
      </w:r>
      <w:proofErr w:type="spellEnd"/>
      <w:r w:rsidRPr="00C132E1">
        <w:t xml:space="preserve"> a dispensa de licitação: </w:t>
      </w:r>
    </w:p>
    <w:p w:rsidRPr="00C132E1" w:rsidR="008D596A" w:rsidP="008D596A" w:rsidRDefault="008D596A">
      <w:pPr>
        <w:ind w:left="5103"/>
        <w:jc w:val="both"/>
      </w:pPr>
      <w:r w:rsidRPr="00C132E1">
        <w:t>Art. 75, inciso II</w:t>
      </w:r>
    </w:p>
    <w:p w:rsidRPr="00C132E1" w:rsidR="008D596A" w:rsidP="008D596A" w:rsidRDefault="008D596A">
      <w:pPr>
        <w:ind w:left="5103"/>
        <w:jc w:val="both"/>
      </w:pPr>
      <w:r w:rsidRPr="00C132E1">
        <w:t xml:space="preserve">para contratação que envolva valores inferiores </w:t>
      </w:r>
      <w:proofErr w:type="gramStart"/>
      <w:r w:rsidRPr="00C132E1">
        <w:t>a  (</w:t>
      </w:r>
      <w:proofErr w:type="gramEnd"/>
      <w:r w:rsidRPr="00C132E1">
        <w:t>), no caso de outros serviços e compras</w:t>
      </w:r>
    </w:p>
    <w:p w:rsidRPr="00C132E1" w:rsidR="008D596A" w:rsidP="008D596A" w:rsidRDefault="008D596A">
      <w:pPr>
        <w:jc w:val="both"/>
      </w:pPr>
      <w:r w:rsidRPr="00C132E1">
        <w:t xml:space="preserve">Os atos em que se verifique a dispensa de licitações são atos que fogem ao princípio constitucional da obrigatoriedade de licitar, consagrando-se como exceções a este princípio. </w:t>
      </w:r>
    </w:p>
    <w:p w:rsidRPr="00C132E1" w:rsidR="008D596A" w:rsidP="008D596A" w:rsidRDefault="008D596A">
      <w:pPr>
        <w:jc w:val="both"/>
      </w:pPr>
      <w:r w:rsidRPr="00C132E1">
        <w:t xml:space="preserve">Assim, trata-se de ato discricionário, mas que sua importância e necessidade extrema de idoneidade, se submete ao crivo de devida justificativa que ateste o referido ato. </w:t>
      </w:r>
    </w:p>
    <w:p w:rsidRPr="00C132E1" w:rsidR="008D596A" w:rsidP="008D596A" w:rsidRDefault="008D596A">
      <w:pPr>
        <w:jc w:val="both"/>
        <w:rPr>
          <w:rFonts w:cstheme="minorHAnsi"/>
        </w:rPr>
      </w:pPr>
      <w:r w:rsidRPr="00C132E1">
        <w:t xml:space="preserve">Inobstante o fato </w:t>
      </w:r>
      <w:proofErr w:type="gramStart"/>
      <w:r w:rsidRPr="00C132E1">
        <w:t>da</w:t>
      </w:r>
      <w:proofErr w:type="gramEnd"/>
      <w:r w:rsidRPr="00C132E1">
        <w:t xml:space="preserve"> presente contratação estar dentro dos limites estabelecidos no Art. 75, </w:t>
      </w:r>
      <w:r w:rsidRPr="00C132E1">
        <w:rPr>
          <w:rFonts w:cstheme="minorHAnsi"/>
        </w:rPr>
        <w:t>inciso II da Lei 14.133/2021, o que justifica a contratação direta, em observância ao princípio constitucional da isonomia, solicito autorização para tramitação do processo administrativo e instauração de procedimento de dispensa para contratação da demanda estabelecida no processo administrativo supra.</w:t>
      </w:r>
    </w:p>
    <w:p w:rsidRPr="00C132E1" w:rsidR="008D596A" w:rsidP="008D596A" w:rsidRDefault="008D596A">
      <w:pPr>
        <w:jc w:val="both"/>
        <w:rPr>
          <w:rFonts w:cstheme="minorHAnsi"/>
        </w:rPr>
      </w:pPr>
    </w:p>
    <w:p w:rsidRPr="00C132E1" w:rsidR="008D596A" w:rsidP="008D596A" w:rsidRDefault="008D596A">
      <w:pPr>
        <w:jc w:val="both"/>
        <w:rPr>
          <w:rFonts w:cstheme="minorHAnsi"/>
        </w:rPr>
      </w:pPr>
      <w:r w:rsidRPr="00C132E1">
        <w:rPr>
          <w:rFonts w:cstheme="minorHAnsi"/>
        </w:rPr>
        <w:t xml:space="preserve">José da Penha/RN, </w:t>
      </w:r>
      <w:r w:rsidRPr="008D596A">
        <w:rPr>
          <w:rFonts w:cstheme="minorHAnsi"/>
        </w:rPr>
        <w:t xml:space="preserve">22 de julho de 2025</w:t>
      </w:r>
    </w:p>
    <w:p w:rsidRPr="00C132E1" w:rsidR="008D596A" w:rsidP="008D596A" w:rsidRDefault="008D596A">
      <w:pPr>
        <w:jc w:val="both"/>
        <w:rPr>
          <w:rFonts w:cstheme="minorHAnsi"/>
        </w:rPr>
      </w:pPr>
    </w:p>
    <w:p w:rsidRPr="00C132E1" w:rsidR="008D596A" w:rsidP="008D596A" w:rsidRDefault="008D596A">
      <w:pPr>
        <w:jc w:val="both"/>
        <w:rPr>
          <w:rFonts w:cstheme="minorHAnsi"/>
        </w:rPr>
      </w:pPr>
    </w:p>
    <w:p w:rsidR="008D596A" w:rsidP="008D596A" w:rsidRDefault="008D596A">
      <w:pPr>
        <w:jc w:val="center"/>
        <w:rPr>
          <w:rFonts w:cstheme="minorHAnsi"/>
          <w:b/>
          <w:bCs/>
        </w:rPr>
      </w:pPr>
      <w:r w:rsidRPr="00C132E1">
        <w:rPr>
          <w:rFonts w:cstheme="minorHAnsi"/>
          <w:b/>
          <w:bCs/>
        </w:rPr>
        <w:t>FRANCISCA ANATÂNIA MAIA BESSA</w:t>
      </w:r>
    </w:p>
    <w:p w:rsidRPr="00C132E1" w:rsidR="008D596A" w:rsidP="008D596A" w:rsidRDefault="008D596A">
      <w:pPr>
        <w:jc w:val="center"/>
        <w:rPr>
          <w:rFonts w:cstheme="minorHAnsi"/>
        </w:rPr>
      </w:pPr>
      <w:r w:rsidRPr="00C132E1">
        <w:rPr>
          <w:rFonts w:cstheme="minorHAnsi"/>
          <w:b/>
          <w:bCs/>
        </w:rPr>
        <w:t>RESPONSÁVEL PELA ABERTURA DO PROCESSO</w:t>
      </w:r>
    </w:p>
    <w:p w:rsidRPr="006A15B0" w:rsidR="008D596A" w:rsidP="008D596A" w:rsidRDefault="008D596A"/>
    <w:p w:rsidR="002647C3" w:rsidRDefault="002647C3"/>
    <w:sectPr w:rsidR="002647C3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CD22E6" w:rsidP="00CD22E6" w:rsidRDefault="008D596A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6A8EE6F9" wp14:editId="073FD8AB">
          <wp:simplePos x="0" y="0"/>
          <wp:positionH relativeFrom="column">
            <wp:posOffset>-1041060</wp:posOffset>
          </wp:positionH>
          <wp:positionV relativeFrom="paragraph">
            <wp:posOffset>82239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699" cy="106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D22E6" w:rsidRDefault="008D596A">
    <w:pPr>
      <w:pStyle w:val="Rodap"/>
    </w:pP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Pr="00CD22E6" w:rsidR="00CD22E6" w:rsidP="00CD22E6" w:rsidRDefault="008D596A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682BE500" wp14:editId="76FD32B3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8D596A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737EF"/>
  <w15:docId w15:val="{4F8802D0-3501-466A-B1D5-B9A093DD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59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96A"/>
  </w:style>
  <w:style w:type="paragraph" w:styleId="Rodap">
    <w:name w:val="footer"/>
    <w:basedOn w:val="Normal"/>
    <w:link w:val="RodapChar"/>
    <w:uiPriority w:val="99"/>
    <w:unhideWhenUsed/>
    <w:rsid w:val="008D59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519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SIASP</cp:lastModifiedBy>
  <cp:revision>2</cp:revision>
  <dcterms:created xsi:type="dcterms:W3CDTF">2012-02-02T18:33:00Z</dcterms:created>
  <dcterms:modified xsi:type="dcterms:W3CDTF">2025-04-04T18:25:00Z</dcterms:modified>
</cp:coreProperties>
</file>