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F86E65" w14:textId="77777777" w:rsidR="00B3096D" w:rsidRPr="00615607" w:rsidRDefault="00B3096D" w:rsidP="00B3096D">
      <w:pPr>
        <w:pBdr>
          <w:top w:val="single" w:sz="4" w:space="1" w:color="auto"/>
          <w:left w:val="single" w:sz="4" w:space="4" w:color="auto"/>
          <w:bottom w:val="single" w:sz="4" w:space="1" w:color="auto"/>
          <w:right w:val="single" w:sz="4" w:space="1" w:color="auto"/>
        </w:pBdr>
        <w:shd w:val="clear" w:color="auto" w:fill="F2F2F2" w:themeFill="background1" w:themeFillShade="F2"/>
        <w:spacing w:after="0" w:line="240" w:lineRule="auto"/>
        <w:ind w:right="-1"/>
        <w:jc w:val="center"/>
        <w:rPr>
          <w:rFonts w:ascii="Bookman Old Style" w:eastAsia="Times New Roman" w:hAnsi="Bookman Old Style" w:cs="Times New Roman"/>
          <w:b/>
          <w:bCs/>
          <w:iCs/>
          <w:color w:val="000000"/>
          <w:u w:val="single"/>
          <w:lang w:eastAsia="pt-BR"/>
        </w:rPr>
      </w:pPr>
      <w:r w:rsidRPr="00615607">
        <w:rPr>
          <w:rFonts w:ascii="Bookman Old Style" w:eastAsia="Times New Roman" w:hAnsi="Bookman Old Style" w:cs="Times New Roman"/>
          <w:b/>
          <w:bCs/>
          <w:iCs/>
          <w:color w:val="000000"/>
          <w:u w:val="single"/>
          <w:lang w:eastAsia="pt-BR"/>
        </w:rPr>
        <w:t>ESTUDO TÉCNICO</w:t>
      </w:r>
      <w:bookmarkStart w:id="0" w:name="_GoBack"/>
      <w:bookmarkEnd w:id="0"/>
      <w:r w:rsidRPr="00615607">
        <w:rPr>
          <w:rFonts w:ascii="Bookman Old Style" w:eastAsia="Times New Roman" w:hAnsi="Bookman Old Style" w:cs="Times New Roman"/>
          <w:b/>
          <w:bCs/>
          <w:iCs/>
          <w:color w:val="000000"/>
          <w:u w:val="single"/>
          <w:lang w:eastAsia="pt-BR"/>
        </w:rPr>
        <w:t xml:space="preserve"> PRELIMINAR SIMPLIFICADO</w:t>
      </w:r>
    </w:p>
    <w:p w14:paraId="2AAFEC03" w14:textId="77777777" w:rsidR="00B3096D" w:rsidRPr="00615607" w:rsidRDefault="00B3096D" w:rsidP="00B3096D">
      <w:pPr>
        <w:spacing w:after="0" w:line="240" w:lineRule="auto"/>
        <w:ind w:right="-1"/>
        <w:rPr>
          <w:rFonts w:ascii="Bookman Old Style" w:eastAsia="Times New Roman" w:hAnsi="Bookman Old Style" w:cs="Times New Roman"/>
          <w:b/>
          <w:bCs/>
          <w:color w:val="000000"/>
          <w:lang w:eastAsia="pt-BR"/>
        </w:rPr>
      </w:pPr>
    </w:p>
    <w:p w14:paraId="39FE0855" w14:textId="77777777" w:rsidR="00B3096D" w:rsidRPr="00615607" w:rsidRDefault="00B3096D" w:rsidP="00B3096D">
      <w:pPr>
        <w:spacing w:after="0" w:line="240" w:lineRule="auto"/>
        <w:ind w:right="-1"/>
        <w:rPr>
          <w:rFonts w:ascii="Bookman Old Style" w:eastAsia="Times New Roman" w:hAnsi="Bookman Old Style" w:cs="Times New Roman"/>
          <w:b/>
          <w:bCs/>
          <w:color w:val="000000"/>
          <w:lang w:eastAsia="pt-BR"/>
        </w:rPr>
      </w:pPr>
      <w:r w:rsidRPr="00615607">
        <w:rPr>
          <w:rFonts w:ascii="Bookman Old Style" w:eastAsia="Times New Roman" w:hAnsi="Bookman Old Style" w:cs="Times New Roman"/>
          <w:b/>
          <w:bCs/>
          <w:color w:val="000000"/>
          <w:lang w:eastAsia="pt-BR"/>
        </w:rPr>
        <w:t>1. INTRODUÇÃO</w:t>
      </w:r>
    </w:p>
    <w:p w14:paraId="6192652A" w14:textId="77777777" w:rsidR="00B3096D" w:rsidRPr="00615607" w:rsidRDefault="00B3096D" w:rsidP="00B3096D">
      <w:pPr>
        <w:spacing w:after="0" w:line="240" w:lineRule="auto"/>
        <w:ind w:right="-1"/>
        <w:rPr>
          <w:rFonts w:ascii="Bookman Old Style" w:eastAsia="Times New Roman" w:hAnsi="Bookman Old Style" w:cs="Times New Roman"/>
          <w:color w:val="000000"/>
          <w:lang w:eastAsia="pt-BR"/>
        </w:rPr>
      </w:pPr>
    </w:p>
    <w:p w14:paraId="483FF69E" w14:textId="77777777" w:rsidR="00B3096D" w:rsidRPr="00615607" w:rsidRDefault="00B3096D" w:rsidP="007F3352">
      <w:pPr>
        <w:spacing w:before="0" w:after="0" w:line="240" w:lineRule="auto"/>
        <w:ind w:right="-1"/>
        <w:rPr>
          <w:rFonts w:ascii="Bookman Old Style" w:eastAsia="Times New Roman" w:hAnsi="Bookman Old Style" w:cs="Times New Roman"/>
          <w:color w:val="000000"/>
          <w:lang w:eastAsia="pt-BR"/>
        </w:rPr>
      </w:pPr>
      <w:r w:rsidRPr="00615607">
        <w:rPr>
          <w:rFonts w:ascii="Bookman Old Style" w:eastAsia="Times New Roman" w:hAnsi="Bookman Old Style" w:cs="Times New Roman"/>
          <w:color w:val="000000"/>
          <w:lang w:eastAsia="pt-BR"/>
        </w:rPr>
        <w:t>Trata-se de Estudo Técnico Preliminar para a primeira etapa do planejamento da contratação visando auxiliar na elaboração do Termo de Referência ou do Projeto Básico.</w:t>
      </w:r>
    </w:p>
    <w:p w14:paraId="58E4D6A0" w14:textId="77777777" w:rsidR="00B3096D" w:rsidRPr="00615607" w:rsidRDefault="00B3096D" w:rsidP="007F3352">
      <w:pPr>
        <w:spacing w:before="0" w:after="0" w:line="240" w:lineRule="auto"/>
        <w:ind w:right="-1"/>
        <w:rPr>
          <w:rFonts w:ascii="Bookman Old Style" w:eastAsia="Times New Roman" w:hAnsi="Bookman Old Style" w:cs="Times New Roman"/>
          <w:color w:val="000000"/>
          <w:lang w:eastAsia="pt-BR"/>
        </w:rPr>
      </w:pPr>
    </w:p>
    <w:p w14:paraId="5E0AA00D" w14:textId="77777777" w:rsidR="00B3096D" w:rsidRPr="00615607" w:rsidRDefault="00B3096D" w:rsidP="007F3352">
      <w:pPr>
        <w:spacing w:before="0" w:after="0" w:line="240" w:lineRule="auto"/>
        <w:ind w:right="-1"/>
        <w:rPr>
          <w:rFonts w:ascii="Bookman Old Style" w:eastAsia="Times New Roman" w:hAnsi="Bookman Old Style" w:cs="Times New Roman"/>
          <w:color w:val="000000"/>
          <w:lang w:eastAsia="pt-BR"/>
        </w:rPr>
      </w:pPr>
      <w:r w:rsidRPr="00615607">
        <w:rPr>
          <w:rFonts w:ascii="Bookman Old Style" w:eastAsia="Times New Roman" w:hAnsi="Bookman Old Style" w:cs="Times New Roman"/>
          <w:color w:val="000000"/>
          <w:lang w:eastAsia="pt-BR"/>
        </w:rPr>
        <w:t>Por se tratar de autorização legal (inserida por decreto municipal), justifica-se ora a utilização de modelo simplificado de relatório para a materialização dos estudos técnicos preliminares.</w:t>
      </w:r>
    </w:p>
    <w:p w14:paraId="58AAEA16" w14:textId="77777777" w:rsidR="00B3096D" w:rsidRPr="00615607" w:rsidRDefault="00B3096D" w:rsidP="00B3096D">
      <w:pPr>
        <w:spacing w:after="0" w:line="240" w:lineRule="auto"/>
        <w:ind w:right="-1"/>
        <w:rPr>
          <w:rFonts w:ascii="Bookman Old Style" w:eastAsia="Times New Roman" w:hAnsi="Bookman Old Style" w:cs="Times New Roman"/>
          <w:color w:val="000000"/>
          <w:lang w:eastAsia="pt-BR"/>
        </w:rPr>
      </w:pPr>
    </w:p>
    <w:p w14:paraId="2FE34641" w14:textId="77777777" w:rsidR="00B3096D" w:rsidRPr="00615607" w:rsidRDefault="00B3096D" w:rsidP="00B3096D">
      <w:pPr>
        <w:spacing w:after="0" w:line="240" w:lineRule="auto"/>
        <w:ind w:right="-1"/>
        <w:rPr>
          <w:rFonts w:ascii="Bookman Old Style" w:eastAsia="Times New Roman" w:hAnsi="Bookman Old Style" w:cs="Times New Roman"/>
          <w:b/>
          <w:bCs/>
          <w:color w:val="000000"/>
          <w:lang w:eastAsia="pt-BR"/>
        </w:rPr>
      </w:pPr>
      <w:r w:rsidRPr="00615607">
        <w:rPr>
          <w:rFonts w:ascii="Bookman Old Style" w:eastAsia="Times New Roman" w:hAnsi="Bookman Old Style" w:cs="Times New Roman"/>
          <w:b/>
          <w:bCs/>
          <w:color w:val="000000"/>
          <w:lang w:eastAsia="pt-BR"/>
        </w:rPr>
        <w:t>2. DAS INFORMAÇÕES DO PROCESSO DE CONTRATAÇÃO</w:t>
      </w:r>
    </w:p>
    <w:tbl>
      <w:tblPr>
        <w:tblpPr w:leftFromText="141" w:rightFromText="141" w:vertAnchor="text" w:tblpY="1"/>
        <w:tblOverlap w:val="never"/>
        <w:tblW w:w="8534" w:type="dxa"/>
        <w:tblLayout w:type="fixed"/>
        <w:tblCellMar>
          <w:left w:w="10" w:type="dxa"/>
          <w:right w:w="10" w:type="dxa"/>
        </w:tblCellMar>
        <w:tblLook w:val="0000" w:firstRow="0" w:lastRow="0" w:firstColumn="0" w:lastColumn="0" w:noHBand="0" w:noVBand="0"/>
      </w:tblPr>
      <w:tblGrid>
        <w:gridCol w:w="2236"/>
        <w:gridCol w:w="6298"/>
      </w:tblGrid>
      <w:tr w:rsidR="00B3096D" w:rsidRPr="00615607" w14:paraId="48519D15" w14:textId="77777777" w:rsidTr="00461209">
        <w:trPr>
          <w:trHeight w:val="245"/>
        </w:trPr>
        <w:tc>
          <w:tcPr>
            <w:tcW w:w="2236" w:type="dxa"/>
            <w:tcBorders>
              <w:top w:val="single" w:sz="2" w:space="0" w:color="244061" w:themeColor="accent1" w:themeShade="80"/>
              <w:left w:val="single" w:sz="2" w:space="0" w:color="244061" w:themeColor="accent1" w:themeShade="80"/>
              <w:bottom w:val="single" w:sz="2" w:space="0" w:color="244061" w:themeColor="accent1" w:themeShade="80"/>
              <w:right w:val="single" w:sz="2" w:space="0" w:color="244061" w:themeColor="accent1" w:themeShade="80"/>
            </w:tcBorders>
            <w:tcMar>
              <w:top w:w="55" w:type="dxa"/>
              <w:left w:w="55" w:type="dxa"/>
              <w:bottom w:w="55" w:type="dxa"/>
              <w:right w:w="55" w:type="dxa"/>
            </w:tcMar>
            <w:vAlign w:val="center"/>
          </w:tcPr>
          <w:p w14:paraId="3D0AF38C" w14:textId="77777777" w:rsidR="00B3096D" w:rsidRPr="00615607" w:rsidRDefault="00B3096D" w:rsidP="007F3352">
            <w:pPr>
              <w:pStyle w:val="TableContents"/>
              <w:spacing w:before="0" w:after="0" w:line="240" w:lineRule="auto"/>
              <w:ind w:right="-1"/>
              <w:rPr>
                <w:rFonts w:ascii="Bookman Old Style" w:hAnsi="Bookman Old Style" w:cstheme="minorHAnsi"/>
                <w:bCs/>
                <w:sz w:val="22"/>
                <w:szCs w:val="22"/>
              </w:rPr>
            </w:pPr>
            <w:r w:rsidRPr="00615607">
              <w:rPr>
                <w:rFonts w:ascii="Bookman Old Style" w:hAnsi="Bookman Old Style" w:cstheme="minorHAnsi"/>
                <w:bCs/>
                <w:sz w:val="22"/>
                <w:szCs w:val="22"/>
              </w:rPr>
              <w:t>SD N.º:</w:t>
            </w:r>
          </w:p>
        </w:tc>
        <w:tc>
          <w:tcPr>
            <w:tcW w:w="6298" w:type="dxa"/>
            <w:tcBorders>
              <w:top w:val="single" w:sz="2" w:space="0" w:color="244061" w:themeColor="accent1" w:themeShade="80"/>
              <w:left w:val="single" w:sz="2" w:space="0" w:color="244061" w:themeColor="accent1" w:themeShade="80"/>
              <w:bottom w:val="single" w:sz="2" w:space="0" w:color="244061" w:themeColor="accent1" w:themeShade="80"/>
              <w:right w:val="single" w:sz="2" w:space="0" w:color="244061" w:themeColor="accent1" w:themeShade="80"/>
            </w:tcBorders>
            <w:tcMar>
              <w:top w:w="55" w:type="dxa"/>
              <w:left w:w="55" w:type="dxa"/>
              <w:bottom w:w="55" w:type="dxa"/>
              <w:right w:w="55" w:type="dxa"/>
            </w:tcMar>
            <w:vAlign w:val="center"/>
          </w:tcPr>
          <w:p w14:paraId="682E03B8" w14:textId="77777777" w:rsidR="00B3096D" w:rsidRPr="00615607" w:rsidRDefault="00B3096D" w:rsidP="007F3352">
            <w:pPr>
              <w:pStyle w:val="Standard"/>
              <w:autoSpaceDE w:val="0"/>
              <w:spacing w:after="0" w:line="240" w:lineRule="auto"/>
              <w:ind w:right="-1"/>
              <w:jc w:val="both"/>
              <w:rPr>
                <w:rFonts w:ascii="Bookman Old Style" w:hAnsi="Bookman Old Style" w:cstheme="minorHAnsi"/>
                <w:sz w:val="22"/>
                <w:szCs w:val="22"/>
              </w:rPr>
            </w:pPr>
            <w:r>
              <w:rPr>
                <w:rFonts w:ascii="Bookman Old Style" w:hAnsi="Bookman Old Style" w:cstheme="minorHAnsi"/>
                <w:sz w:val="22"/>
                <w:szCs w:val="22"/>
              </w:rPr>
              <w:t>26</w:t>
            </w:r>
            <w:r w:rsidRPr="00615607">
              <w:rPr>
                <w:rFonts w:ascii="Bookman Old Style" w:hAnsi="Bookman Old Style" w:cstheme="minorHAnsi"/>
                <w:sz w:val="22"/>
                <w:szCs w:val="22"/>
              </w:rPr>
              <w:t xml:space="preserve"> / 202</w:t>
            </w:r>
            <w:r>
              <w:rPr>
                <w:rFonts w:ascii="Bookman Old Style" w:hAnsi="Bookman Old Style" w:cstheme="minorHAnsi"/>
                <w:sz w:val="22"/>
                <w:szCs w:val="22"/>
              </w:rPr>
              <w:t>6</w:t>
            </w:r>
          </w:p>
        </w:tc>
      </w:tr>
      <w:tr w:rsidR="00B3096D" w:rsidRPr="00615607" w14:paraId="73396BBB" w14:textId="77777777" w:rsidTr="00461209">
        <w:trPr>
          <w:trHeight w:val="245"/>
        </w:trPr>
        <w:tc>
          <w:tcPr>
            <w:tcW w:w="2236" w:type="dxa"/>
            <w:tcBorders>
              <w:top w:val="single" w:sz="2" w:space="0" w:color="244061" w:themeColor="accent1" w:themeShade="80"/>
              <w:left w:val="single" w:sz="2" w:space="0" w:color="244061" w:themeColor="accent1" w:themeShade="80"/>
              <w:bottom w:val="single" w:sz="2" w:space="0" w:color="244061" w:themeColor="accent1" w:themeShade="80"/>
              <w:right w:val="single" w:sz="2" w:space="0" w:color="244061" w:themeColor="accent1" w:themeShade="80"/>
            </w:tcBorders>
            <w:tcMar>
              <w:top w:w="55" w:type="dxa"/>
              <w:left w:w="55" w:type="dxa"/>
              <w:bottom w:w="55" w:type="dxa"/>
              <w:right w:w="55" w:type="dxa"/>
            </w:tcMar>
            <w:vAlign w:val="center"/>
          </w:tcPr>
          <w:p w14:paraId="7E041667" w14:textId="77777777" w:rsidR="00B3096D" w:rsidRPr="00615607" w:rsidRDefault="00B3096D" w:rsidP="007F3352">
            <w:pPr>
              <w:pStyle w:val="TableContents"/>
              <w:spacing w:before="0" w:after="0" w:line="240" w:lineRule="auto"/>
              <w:ind w:right="-1"/>
              <w:rPr>
                <w:rFonts w:ascii="Bookman Old Style" w:hAnsi="Bookman Old Style" w:cstheme="minorHAnsi"/>
                <w:bCs/>
                <w:sz w:val="22"/>
                <w:szCs w:val="22"/>
              </w:rPr>
            </w:pPr>
            <w:r w:rsidRPr="00615607">
              <w:rPr>
                <w:rFonts w:ascii="Bookman Old Style" w:hAnsi="Bookman Old Style" w:cstheme="minorHAnsi"/>
                <w:bCs/>
                <w:sz w:val="22"/>
                <w:szCs w:val="22"/>
              </w:rPr>
              <w:t xml:space="preserve">Secretaria </w:t>
            </w:r>
          </w:p>
          <w:p w14:paraId="7DDC5D35" w14:textId="77777777" w:rsidR="00B3096D" w:rsidRPr="00615607" w:rsidRDefault="00B3096D" w:rsidP="007F3352">
            <w:pPr>
              <w:pStyle w:val="TableContents"/>
              <w:spacing w:before="0" w:after="0" w:line="240" w:lineRule="auto"/>
              <w:ind w:right="-1"/>
              <w:rPr>
                <w:rFonts w:ascii="Bookman Old Style" w:hAnsi="Bookman Old Style" w:cstheme="minorHAnsi"/>
                <w:bCs/>
                <w:sz w:val="22"/>
                <w:szCs w:val="22"/>
              </w:rPr>
            </w:pPr>
            <w:r w:rsidRPr="00615607">
              <w:rPr>
                <w:rFonts w:ascii="Bookman Old Style" w:hAnsi="Bookman Old Style" w:cstheme="minorHAnsi"/>
                <w:bCs/>
                <w:sz w:val="22"/>
                <w:szCs w:val="22"/>
              </w:rPr>
              <w:t>Demandante:</w:t>
            </w:r>
          </w:p>
        </w:tc>
        <w:tc>
          <w:tcPr>
            <w:tcW w:w="6298" w:type="dxa"/>
            <w:tcBorders>
              <w:top w:val="single" w:sz="2" w:space="0" w:color="244061" w:themeColor="accent1" w:themeShade="80"/>
              <w:left w:val="single" w:sz="2" w:space="0" w:color="244061" w:themeColor="accent1" w:themeShade="80"/>
              <w:bottom w:val="single" w:sz="2" w:space="0" w:color="244061" w:themeColor="accent1" w:themeShade="80"/>
              <w:right w:val="single" w:sz="2" w:space="0" w:color="244061" w:themeColor="accent1" w:themeShade="80"/>
            </w:tcBorders>
            <w:tcMar>
              <w:top w:w="55" w:type="dxa"/>
              <w:left w:w="55" w:type="dxa"/>
              <w:bottom w:w="55" w:type="dxa"/>
              <w:right w:w="55" w:type="dxa"/>
            </w:tcMar>
            <w:vAlign w:val="center"/>
          </w:tcPr>
          <w:p w14:paraId="09F0BAC2" w14:textId="77777777" w:rsidR="00B3096D" w:rsidRPr="00615607" w:rsidRDefault="00B3096D" w:rsidP="007F3352">
            <w:pPr>
              <w:pStyle w:val="Standard"/>
              <w:autoSpaceDE w:val="0"/>
              <w:spacing w:after="0" w:line="240" w:lineRule="auto"/>
              <w:ind w:right="-1"/>
              <w:jc w:val="both"/>
              <w:rPr>
                <w:rFonts w:ascii="Bookman Old Style" w:hAnsi="Bookman Old Style" w:cstheme="minorHAnsi"/>
                <w:sz w:val="22"/>
                <w:szCs w:val="22"/>
              </w:rPr>
            </w:pPr>
            <w:r w:rsidRPr="00615607">
              <w:rPr>
                <w:rFonts w:ascii="Bookman Old Style" w:hAnsi="Bookman Old Style" w:cstheme="minorHAnsi"/>
                <w:bCs/>
                <w:color w:val="000000" w:themeColor="text1"/>
                <w:sz w:val="22"/>
                <w:szCs w:val="22"/>
              </w:rPr>
              <w:t>Fundo Municipal de Saúde</w:t>
            </w:r>
          </w:p>
        </w:tc>
      </w:tr>
      <w:tr w:rsidR="00B3096D" w:rsidRPr="00615607" w14:paraId="4F7615F8" w14:textId="77777777" w:rsidTr="00461209">
        <w:trPr>
          <w:trHeight w:val="14"/>
        </w:trPr>
        <w:tc>
          <w:tcPr>
            <w:tcW w:w="2236" w:type="dxa"/>
            <w:tcBorders>
              <w:top w:val="single" w:sz="2" w:space="0" w:color="244061" w:themeColor="accent1" w:themeShade="80"/>
              <w:left w:val="single" w:sz="2" w:space="0" w:color="244061" w:themeColor="accent1" w:themeShade="80"/>
              <w:bottom w:val="single" w:sz="2" w:space="0" w:color="244061" w:themeColor="accent1" w:themeShade="80"/>
              <w:right w:val="single" w:sz="2" w:space="0" w:color="244061" w:themeColor="accent1" w:themeShade="80"/>
            </w:tcBorders>
            <w:tcMar>
              <w:top w:w="55" w:type="dxa"/>
              <w:left w:w="55" w:type="dxa"/>
              <w:bottom w:w="55" w:type="dxa"/>
              <w:right w:w="55" w:type="dxa"/>
            </w:tcMar>
            <w:vAlign w:val="center"/>
          </w:tcPr>
          <w:p w14:paraId="7CE6DB2B" w14:textId="77777777" w:rsidR="00B3096D" w:rsidRPr="00615607" w:rsidRDefault="00B3096D" w:rsidP="007F3352">
            <w:pPr>
              <w:pStyle w:val="TableContents"/>
              <w:spacing w:before="0" w:after="0" w:line="240" w:lineRule="auto"/>
              <w:ind w:right="-1"/>
              <w:rPr>
                <w:rFonts w:ascii="Bookman Old Style" w:hAnsi="Bookman Old Style" w:cstheme="minorHAnsi"/>
                <w:bCs/>
                <w:sz w:val="22"/>
                <w:szCs w:val="22"/>
              </w:rPr>
            </w:pPr>
            <w:r w:rsidRPr="00615607">
              <w:rPr>
                <w:rFonts w:ascii="Bookman Old Style" w:hAnsi="Bookman Old Style" w:cstheme="minorHAnsi"/>
                <w:bCs/>
                <w:sz w:val="22"/>
                <w:szCs w:val="22"/>
              </w:rPr>
              <w:t xml:space="preserve">Responsável </w:t>
            </w:r>
          </w:p>
          <w:p w14:paraId="3F72F2BD" w14:textId="77777777" w:rsidR="00B3096D" w:rsidRPr="00615607" w:rsidRDefault="00B3096D" w:rsidP="007F3352">
            <w:pPr>
              <w:pStyle w:val="TableContents"/>
              <w:spacing w:before="0" w:after="0" w:line="240" w:lineRule="auto"/>
              <w:ind w:right="-1"/>
              <w:rPr>
                <w:rFonts w:ascii="Bookman Old Style" w:hAnsi="Bookman Old Style" w:cstheme="minorHAnsi"/>
                <w:bCs/>
                <w:sz w:val="22"/>
                <w:szCs w:val="22"/>
              </w:rPr>
            </w:pPr>
            <w:r w:rsidRPr="00615607">
              <w:rPr>
                <w:rFonts w:ascii="Bookman Old Style" w:hAnsi="Bookman Old Style" w:cstheme="minorHAnsi"/>
                <w:bCs/>
                <w:sz w:val="22"/>
                <w:szCs w:val="22"/>
              </w:rPr>
              <w:t>pela Demanda:</w:t>
            </w:r>
          </w:p>
        </w:tc>
        <w:tc>
          <w:tcPr>
            <w:tcW w:w="6298" w:type="dxa"/>
            <w:tcBorders>
              <w:top w:val="single" w:sz="2" w:space="0" w:color="244061" w:themeColor="accent1" w:themeShade="80"/>
              <w:left w:val="single" w:sz="2" w:space="0" w:color="244061" w:themeColor="accent1" w:themeShade="80"/>
              <w:bottom w:val="single" w:sz="2" w:space="0" w:color="244061" w:themeColor="accent1" w:themeShade="80"/>
              <w:right w:val="single" w:sz="2" w:space="0" w:color="244061" w:themeColor="accent1" w:themeShade="80"/>
            </w:tcBorders>
            <w:tcMar>
              <w:top w:w="55" w:type="dxa"/>
              <w:left w:w="55" w:type="dxa"/>
              <w:bottom w:w="55" w:type="dxa"/>
              <w:right w:w="55" w:type="dxa"/>
            </w:tcMar>
            <w:vAlign w:val="center"/>
          </w:tcPr>
          <w:p w14:paraId="37D708B7" w14:textId="77777777" w:rsidR="00B3096D" w:rsidRPr="00615607" w:rsidRDefault="00B3096D" w:rsidP="007F3352">
            <w:pPr>
              <w:pStyle w:val="Standard"/>
              <w:autoSpaceDE w:val="0"/>
              <w:spacing w:after="0" w:line="240" w:lineRule="auto"/>
              <w:ind w:right="-1"/>
              <w:jc w:val="both"/>
              <w:rPr>
                <w:rFonts w:ascii="Bookman Old Style" w:hAnsi="Bookman Old Style" w:cstheme="minorHAnsi"/>
                <w:sz w:val="22"/>
                <w:szCs w:val="22"/>
              </w:rPr>
            </w:pPr>
            <w:r w:rsidRPr="004B580B">
              <w:rPr>
                <w:rFonts w:ascii="Bookman Old Style" w:hAnsi="Bookman Old Style" w:cstheme="minorHAnsi"/>
                <w:bCs/>
                <w:color w:val="000000" w:themeColor="text1"/>
                <w:sz w:val="22"/>
                <w:szCs w:val="22"/>
              </w:rPr>
              <w:t>Danúbia Alves Martins</w:t>
            </w:r>
          </w:p>
        </w:tc>
      </w:tr>
      <w:tr w:rsidR="00B3096D" w:rsidRPr="00615607" w14:paraId="27595E0A" w14:textId="77777777" w:rsidTr="00461209">
        <w:trPr>
          <w:trHeight w:val="127"/>
        </w:trPr>
        <w:tc>
          <w:tcPr>
            <w:tcW w:w="2236" w:type="dxa"/>
            <w:tcBorders>
              <w:top w:val="single" w:sz="2" w:space="0" w:color="244061" w:themeColor="accent1" w:themeShade="80"/>
              <w:left w:val="single" w:sz="2" w:space="0" w:color="244061" w:themeColor="accent1" w:themeShade="80"/>
              <w:bottom w:val="single" w:sz="2" w:space="0" w:color="244061" w:themeColor="accent1" w:themeShade="80"/>
              <w:right w:val="single" w:sz="2" w:space="0" w:color="244061" w:themeColor="accent1" w:themeShade="80"/>
            </w:tcBorders>
            <w:tcMar>
              <w:top w:w="55" w:type="dxa"/>
              <w:left w:w="55" w:type="dxa"/>
              <w:bottom w:w="55" w:type="dxa"/>
              <w:right w:w="55" w:type="dxa"/>
            </w:tcMar>
            <w:vAlign w:val="center"/>
          </w:tcPr>
          <w:p w14:paraId="00359B7F" w14:textId="77777777" w:rsidR="00B3096D" w:rsidRPr="00615607" w:rsidRDefault="00B3096D" w:rsidP="007F3352">
            <w:pPr>
              <w:pStyle w:val="TableContents"/>
              <w:spacing w:before="0" w:after="0" w:line="240" w:lineRule="auto"/>
              <w:ind w:right="-1"/>
              <w:rPr>
                <w:rFonts w:ascii="Bookman Old Style" w:hAnsi="Bookman Old Style" w:cstheme="minorHAnsi"/>
                <w:bCs/>
                <w:sz w:val="22"/>
                <w:szCs w:val="22"/>
              </w:rPr>
            </w:pPr>
            <w:r w:rsidRPr="00615607">
              <w:rPr>
                <w:rFonts w:ascii="Bookman Old Style" w:hAnsi="Bookman Old Style" w:cstheme="minorHAnsi"/>
                <w:bCs/>
                <w:sz w:val="22"/>
                <w:szCs w:val="22"/>
              </w:rPr>
              <w:t>Unidades Gestoras</w:t>
            </w:r>
          </w:p>
          <w:p w14:paraId="239B06CB" w14:textId="77777777" w:rsidR="00B3096D" w:rsidRPr="00615607" w:rsidRDefault="00B3096D" w:rsidP="007F3352">
            <w:pPr>
              <w:pStyle w:val="TableContents"/>
              <w:spacing w:before="0" w:after="0" w:line="240" w:lineRule="auto"/>
              <w:ind w:right="-1"/>
              <w:rPr>
                <w:rFonts w:ascii="Bookman Old Style" w:hAnsi="Bookman Old Style" w:cstheme="minorHAnsi"/>
                <w:bCs/>
                <w:sz w:val="22"/>
                <w:szCs w:val="22"/>
              </w:rPr>
            </w:pPr>
            <w:r w:rsidRPr="00615607">
              <w:rPr>
                <w:rFonts w:ascii="Bookman Old Style" w:hAnsi="Bookman Old Style" w:cstheme="minorHAnsi"/>
                <w:bCs/>
                <w:sz w:val="22"/>
                <w:szCs w:val="22"/>
              </w:rPr>
              <w:t xml:space="preserve">Participantes: </w:t>
            </w:r>
          </w:p>
        </w:tc>
        <w:tc>
          <w:tcPr>
            <w:tcW w:w="6298" w:type="dxa"/>
            <w:tcBorders>
              <w:top w:val="single" w:sz="2" w:space="0" w:color="244061" w:themeColor="accent1" w:themeShade="80"/>
              <w:left w:val="single" w:sz="2" w:space="0" w:color="244061" w:themeColor="accent1" w:themeShade="80"/>
              <w:bottom w:val="single" w:sz="2" w:space="0" w:color="244061" w:themeColor="accent1" w:themeShade="80"/>
              <w:right w:val="single" w:sz="2" w:space="0" w:color="244061" w:themeColor="accent1" w:themeShade="80"/>
            </w:tcBorders>
            <w:tcMar>
              <w:top w:w="55" w:type="dxa"/>
              <w:left w:w="55" w:type="dxa"/>
              <w:bottom w:w="55" w:type="dxa"/>
              <w:right w:w="55" w:type="dxa"/>
            </w:tcMar>
            <w:vAlign w:val="center"/>
          </w:tcPr>
          <w:p w14:paraId="0D60614F"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Style w:val="Estilo2Char"/>
                  <w:rFonts w:ascii="Bookman Old Style" w:eastAsia="MS Gothic" w:hAnsi="Bookman Old Style" w:cstheme="minorHAnsi"/>
                  <w:sz w:val="22"/>
                  <w:szCs w:val="22"/>
                </w:rPr>
                <w:id w:val="-107740875"/>
                <w14:checkbox>
                  <w14:checked w14:val="0"/>
                  <w14:checkedState w14:val="2612" w14:font="MS Gothic"/>
                  <w14:uncheckedState w14:val="2610" w14:font="MS Gothic"/>
                </w14:checkbox>
              </w:sdtPr>
              <w:sdtEndPr>
                <w:rPr>
                  <w:rStyle w:val="Estilo2Char"/>
                </w:rPr>
              </w:sdtEndPr>
              <w:sdtContent>
                <w:r w:rsidR="00B3096D" w:rsidRPr="00615607">
                  <w:rPr>
                    <w:rStyle w:val="Estilo2Cha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Secretaria Municipal de Agricultura</w:t>
            </w:r>
          </w:p>
          <w:p w14:paraId="4581C11B"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Fonts w:ascii="Bookman Old Style" w:eastAsia="MS Gothic" w:hAnsi="Bookman Old Style" w:cstheme="minorHAnsi"/>
                  <w:sz w:val="22"/>
                  <w:szCs w:val="22"/>
                </w:rPr>
                <w:id w:val="1591351746"/>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Secretaria Municipal de Casa Civil</w:t>
            </w:r>
          </w:p>
          <w:p w14:paraId="1DDA057F"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Fonts w:ascii="Bookman Old Style" w:hAnsi="Bookman Old Style" w:cstheme="minorHAnsi"/>
                  <w:sz w:val="22"/>
                  <w:szCs w:val="22"/>
                </w:rPr>
                <w:id w:val="-387026643"/>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Secretaria Municipal de Educação</w:t>
            </w:r>
          </w:p>
          <w:p w14:paraId="5011A710"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Fonts w:ascii="Bookman Old Style" w:hAnsi="Bookman Old Style" w:cstheme="minorHAnsi"/>
                  <w:sz w:val="22"/>
                  <w:szCs w:val="22"/>
                </w:rPr>
                <w:id w:val="-1024391886"/>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Secretaria Municipal de Finanças</w:t>
            </w:r>
          </w:p>
          <w:p w14:paraId="5042E70E"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Fonts w:ascii="Bookman Old Style" w:hAnsi="Bookman Old Style" w:cstheme="minorHAnsi"/>
                  <w:sz w:val="22"/>
                  <w:szCs w:val="22"/>
                </w:rPr>
                <w:id w:val="-9609404"/>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Secretaria Municipal de Infraestrutura </w:t>
            </w:r>
          </w:p>
          <w:p w14:paraId="31A6E08C"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Fonts w:ascii="Bookman Old Style" w:hAnsi="Bookman Old Style" w:cstheme="minorHAnsi"/>
                  <w:sz w:val="22"/>
                  <w:szCs w:val="22"/>
                </w:rPr>
                <w:id w:val="-99721604"/>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Secretaria Municipal de Turismo e Meio Ambiente</w:t>
            </w:r>
          </w:p>
          <w:p w14:paraId="6A013A3E"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Fonts w:ascii="Bookman Old Style" w:hAnsi="Bookman Old Style" w:cstheme="minorHAnsi"/>
                  <w:sz w:val="22"/>
                  <w:szCs w:val="22"/>
                </w:rPr>
                <w:id w:val="-366150482"/>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Secretaria Municipal de Saúde</w:t>
            </w:r>
          </w:p>
          <w:p w14:paraId="4C243F21"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Fonts w:ascii="Bookman Old Style" w:hAnsi="Bookman Old Style" w:cstheme="minorHAnsi"/>
                  <w:sz w:val="22"/>
                  <w:szCs w:val="22"/>
                </w:rPr>
                <w:id w:val="1685626233"/>
                <w14:checkbox>
                  <w14:checked w14:val="1"/>
                  <w14:checkedState w14:val="2612" w14:font="MS Gothic"/>
                  <w14:uncheckedState w14:val="2610" w14:font="MS Gothic"/>
                </w14:checkbox>
              </w:sdtPr>
              <w:sdtEndPr/>
              <w:sdtContent>
                <w:r w:rsidR="00B3096D" w:rsidRPr="00615607">
                  <w:rP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Fundo Municipal de Saúde</w:t>
            </w:r>
          </w:p>
          <w:p w14:paraId="2596B054"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Fonts w:ascii="Bookman Old Style" w:hAnsi="Bookman Old Style" w:cstheme="minorHAnsi"/>
                  <w:sz w:val="22"/>
                  <w:szCs w:val="22"/>
                </w:rPr>
                <w:id w:val="-2027248777"/>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Secretaria Municipal de Trabalho, Habitação e Assistência Social</w:t>
            </w:r>
          </w:p>
          <w:p w14:paraId="20F74A1A"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Fonts w:ascii="Bookman Old Style" w:hAnsi="Bookman Old Style" w:cstheme="minorHAnsi"/>
                  <w:sz w:val="22"/>
                  <w:szCs w:val="22"/>
                </w:rPr>
                <w:id w:val="-1514760520"/>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Secretaria Municipal de Administração</w:t>
            </w:r>
          </w:p>
          <w:p w14:paraId="49E29B24"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Fonts w:ascii="Bookman Old Style" w:hAnsi="Bookman Old Style" w:cstheme="minorHAnsi"/>
                  <w:sz w:val="22"/>
                  <w:szCs w:val="22"/>
                </w:rPr>
                <w:id w:val="-1506674899"/>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Secretaria Municipal de Transporte</w:t>
            </w:r>
          </w:p>
          <w:p w14:paraId="156689CD"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Fonts w:ascii="Bookman Old Style" w:hAnsi="Bookman Old Style" w:cstheme="minorHAnsi"/>
                  <w:sz w:val="22"/>
                  <w:szCs w:val="22"/>
                </w:rPr>
                <w:id w:val="-1672785473"/>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Secretaria Municipal de Articulação com as Vilas</w:t>
            </w:r>
          </w:p>
          <w:p w14:paraId="19C12929"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Fonts w:ascii="Bookman Old Style" w:hAnsi="Bookman Old Style" w:cstheme="minorHAnsi"/>
                  <w:sz w:val="22"/>
                  <w:szCs w:val="22"/>
                </w:rPr>
                <w:id w:val="1338117833"/>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Secretaria Municipal de Tributação</w:t>
            </w:r>
          </w:p>
          <w:p w14:paraId="2254B967" w14:textId="77777777" w:rsidR="00B3096D" w:rsidRPr="00615607" w:rsidRDefault="00BB4867" w:rsidP="007F3352">
            <w:pPr>
              <w:pStyle w:val="Standard"/>
              <w:autoSpaceDE w:val="0"/>
              <w:spacing w:after="0" w:line="240" w:lineRule="auto"/>
              <w:ind w:right="-1"/>
              <w:jc w:val="both"/>
              <w:rPr>
                <w:rFonts w:ascii="Bookman Old Style" w:hAnsi="Bookman Old Style" w:cstheme="minorHAnsi"/>
                <w:sz w:val="22"/>
                <w:szCs w:val="22"/>
              </w:rPr>
            </w:pPr>
            <w:sdt>
              <w:sdtPr>
                <w:rPr>
                  <w:rFonts w:ascii="Bookman Old Style" w:hAnsi="Bookman Old Style" w:cstheme="minorHAnsi"/>
                  <w:sz w:val="22"/>
                  <w:szCs w:val="22"/>
                </w:rPr>
                <w:id w:val="-1142263574"/>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sz w:val="22"/>
                    <w:szCs w:val="22"/>
                  </w:rPr>
                  <w:t>☐</w:t>
                </w:r>
              </w:sdtContent>
            </w:sdt>
            <w:r w:rsidR="00B3096D" w:rsidRPr="00615607">
              <w:rPr>
                <w:rFonts w:ascii="Bookman Old Style" w:hAnsi="Bookman Old Style" w:cstheme="minorHAnsi"/>
                <w:sz w:val="22"/>
                <w:szCs w:val="22"/>
              </w:rPr>
              <w:t xml:space="preserve"> Outras unidades administrativas: ____________________________</w:t>
            </w:r>
          </w:p>
        </w:tc>
      </w:tr>
      <w:tr w:rsidR="00B3096D" w:rsidRPr="00615607" w14:paraId="23C78BB4" w14:textId="77777777" w:rsidTr="00461209">
        <w:trPr>
          <w:trHeight w:val="1367"/>
        </w:trPr>
        <w:tc>
          <w:tcPr>
            <w:tcW w:w="2236" w:type="dxa"/>
            <w:tcBorders>
              <w:top w:val="single" w:sz="2" w:space="0" w:color="244061" w:themeColor="accent1" w:themeShade="80"/>
              <w:left w:val="single" w:sz="2" w:space="0" w:color="244061" w:themeColor="accent1" w:themeShade="80"/>
              <w:bottom w:val="single" w:sz="2" w:space="0" w:color="244061" w:themeColor="accent1" w:themeShade="80"/>
              <w:right w:val="single" w:sz="2" w:space="0" w:color="244061" w:themeColor="accent1" w:themeShade="80"/>
            </w:tcBorders>
            <w:tcMar>
              <w:top w:w="55" w:type="dxa"/>
              <w:left w:w="55" w:type="dxa"/>
              <w:bottom w:w="55" w:type="dxa"/>
              <w:right w:w="55" w:type="dxa"/>
            </w:tcMar>
            <w:vAlign w:val="center"/>
          </w:tcPr>
          <w:p w14:paraId="2A797343" w14:textId="77777777" w:rsidR="00B3096D" w:rsidRPr="00615607" w:rsidRDefault="00B3096D" w:rsidP="007F3352">
            <w:pPr>
              <w:pStyle w:val="TableContents"/>
              <w:spacing w:before="0" w:after="0" w:line="240" w:lineRule="auto"/>
              <w:ind w:right="-1"/>
              <w:rPr>
                <w:rFonts w:ascii="Bookman Old Style" w:hAnsi="Bookman Old Style" w:cstheme="minorHAnsi"/>
                <w:sz w:val="22"/>
                <w:szCs w:val="22"/>
              </w:rPr>
            </w:pPr>
            <w:r w:rsidRPr="00615607">
              <w:rPr>
                <w:rFonts w:ascii="Bookman Old Style" w:hAnsi="Bookman Old Style" w:cstheme="minorHAnsi"/>
                <w:sz w:val="22"/>
                <w:szCs w:val="22"/>
              </w:rPr>
              <w:t>Objeto:</w:t>
            </w:r>
          </w:p>
        </w:tc>
        <w:tc>
          <w:tcPr>
            <w:tcW w:w="6298" w:type="dxa"/>
            <w:tcBorders>
              <w:top w:val="single" w:sz="2" w:space="0" w:color="244061" w:themeColor="accent1" w:themeShade="80"/>
              <w:left w:val="single" w:sz="2" w:space="0" w:color="244061" w:themeColor="accent1" w:themeShade="80"/>
              <w:bottom w:val="single" w:sz="2" w:space="0" w:color="244061" w:themeColor="accent1" w:themeShade="80"/>
              <w:right w:val="single" w:sz="2" w:space="0" w:color="244061" w:themeColor="accent1" w:themeShade="80"/>
            </w:tcBorders>
            <w:tcMar>
              <w:top w:w="55" w:type="dxa"/>
              <w:left w:w="55" w:type="dxa"/>
              <w:bottom w:w="55" w:type="dxa"/>
              <w:right w:w="55" w:type="dxa"/>
            </w:tcMar>
            <w:vAlign w:val="center"/>
          </w:tcPr>
          <w:p w14:paraId="10478BB6" w14:textId="77777777" w:rsidR="00B3096D" w:rsidRPr="00615607" w:rsidRDefault="00B3096D" w:rsidP="007F3352">
            <w:pPr>
              <w:snapToGrid w:val="0"/>
              <w:spacing w:before="0" w:after="0" w:line="240" w:lineRule="auto"/>
              <w:ind w:right="-1"/>
              <w:contextualSpacing/>
              <w:rPr>
                <w:rFonts w:ascii="Bookman Old Style" w:hAnsi="Bookman Old Style" w:cstheme="minorHAnsi"/>
                <w:b/>
                <w:i/>
              </w:rPr>
            </w:pPr>
            <w:r w:rsidRPr="00802B6C">
              <w:rPr>
                <w:rFonts w:ascii="Bookman Old Style" w:hAnsi="Bookman Old Style" w:cstheme="minorHAnsi"/>
                <w:color w:val="000000" w:themeColor="text1"/>
              </w:rPr>
              <w:t>Contratação de empresa especializada para a prestação de serviços de atendimento pré-hospitalar móvel de urgência e emergência, por meio de equipe multiprofissional devidamente qualificada, no âmbito do Serviço de Atendimento Móvel de Urgência (SAMU).</w:t>
            </w:r>
          </w:p>
        </w:tc>
      </w:tr>
    </w:tbl>
    <w:p w14:paraId="39472FEA" w14:textId="77777777" w:rsidR="00B3096D" w:rsidRPr="00615607" w:rsidRDefault="00B3096D" w:rsidP="00B3096D">
      <w:pPr>
        <w:spacing w:after="0" w:line="240" w:lineRule="auto"/>
        <w:ind w:right="-1"/>
        <w:rPr>
          <w:rFonts w:ascii="Bookman Old Style" w:eastAsia="Times New Roman" w:hAnsi="Bookman Old Style" w:cs="Times New Roman"/>
          <w:color w:val="000000"/>
          <w:lang w:eastAsia="pt-BR"/>
        </w:rPr>
      </w:pPr>
    </w:p>
    <w:p w14:paraId="7B05EE55" w14:textId="77777777" w:rsidR="00B3096D" w:rsidRPr="00615607" w:rsidRDefault="00B3096D" w:rsidP="00B3096D">
      <w:pPr>
        <w:spacing w:after="0" w:line="240" w:lineRule="auto"/>
        <w:ind w:right="-1"/>
        <w:rPr>
          <w:rFonts w:ascii="Bookman Old Style" w:eastAsia="Times New Roman" w:hAnsi="Bookman Old Style" w:cs="Times New Roman"/>
          <w:b/>
          <w:bCs/>
          <w:color w:val="000000"/>
          <w:lang w:eastAsia="pt-BR"/>
        </w:rPr>
      </w:pPr>
      <w:r w:rsidRPr="00615607">
        <w:rPr>
          <w:rFonts w:ascii="Bookman Old Style" w:eastAsia="Times New Roman" w:hAnsi="Bookman Old Style" w:cs="Times New Roman"/>
          <w:b/>
          <w:bCs/>
          <w:color w:val="000000"/>
          <w:lang w:eastAsia="pt-BR"/>
        </w:rPr>
        <w:lastRenderedPageBreak/>
        <w:t>3. DO RELATÓRIO</w:t>
      </w:r>
    </w:p>
    <w:p w14:paraId="2D953A47" w14:textId="77777777" w:rsidR="00B3096D" w:rsidRPr="00615607" w:rsidRDefault="00B3096D" w:rsidP="00B3096D">
      <w:pPr>
        <w:spacing w:after="0" w:line="240" w:lineRule="auto"/>
        <w:ind w:right="-1"/>
        <w:rPr>
          <w:rFonts w:ascii="Bookman Old Style" w:eastAsia="Times New Roman" w:hAnsi="Bookman Old Style" w:cs="Times New Roman"/>
          <w:b/>
          <w:bCs/>
          <w:color w:val="000000"/>
          <w:lang w:eastAsia="pt-BR"/>
        </w:rPr>
      </w:pPr>
      <w:r w:rsidRPr="00615607">
        <w:rPr>
          <w:rFonts w:ascii="Bookman Old Style" w:eastAsia="Times New Roman" w:hAnsi="Bookman Old Style" w:cs="Times New Roman"/>
          <w:b/>
          <w:bCs/>
          <w:color w:val="000000"/>
          <w:lang w:eastAsia="pt-BR"/>
        </w:rPr>
        <w:t>3.1. Da Legislação Regente:</w:t>
      </w:r>
    </w:p>
    <w:p w14:paraId="50E971F6" w14:textId="77777777" w:rsidR="00B3096D" w:rsidRPr="00615607" w:rsidRDefault="00BB4867" w:rsidP="00B3096D">
      <w:pPr>
        <w:spacing w:after="0" w:line="240" w:lineRule="auto"/>
        <w:ind w:right="-1"/>
        <w:rPr>
          <w:rFonts w:ascii="Bookman Old Style" w:hAnsi="Bookman Old Style" w:cs="Arial"/>
        </w:rPr>
      </w:pPr>
      <w:sdt>
        <w:sdtPr>
          <w:rPr>
            <w:rFonts w:ascii="Bookman Old Style" w:hAnsi="Bookman Old Style" w:cstheme="minorHAnsi"/>
            <w:bCs/>
          </w:rPr>
          <w:id w:val="-1305851963"/>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bCs/>
            </w:rPr>
            <w:t>☐</w:t>
          </w:r>
        </w:sdtContent>
      </w:sdt>
      <w:r w:rsidR="00B3096D" w:rsidRPr="00615607">
        <w:rPr>
          <w:rFonts w:ascii="Bookman Old Style" w:hAnsi="Bookman Old Style" w:cs="Arial"/>
        </w:rPr>
        <w:t xml:space="preserve"> Leis nºs 8.666/1993, 10.520/2002 e legislação correlata.</w:t>
      </w:r>
    </w:p>
    <w:p w14:paraId="26C5BEBD" w14:textId="77777777" w:rsidR="00B3096D" w:rsidRPr="00615607" w:rsidRDefault="00BB4867" w:rsidP="00B3096D">
      <w:pPr>
        <w:spacing w:after="0" w:line="240" w:lineRule="auto"/>
        <w:ind w:right="-1"/>
        <w:rPr>
          <w:rFonts w:ascii="Bookman Old Style" w:hAnsi="Bookman Old Style" w:cs="Arial"/>
        </w:rPr>
      </w:pPr>
      <w:sdt>
        <w:sdtPr>
          <w:rPr>
            <w:rFonts w:ascii="Bookman Old Style" w:hAnsi="Bookman Old Style" w:cstheme="minorHAnsi"/>
            <w:bCs/>
          </w:rPr>
          <w:id w:val="1803815336"/>
          <w14:checkbox>
            <w14:checked w14:val="1"/>
            <w14:checkedState w14:val="2612" w14:font="MS Gothic"/>
            <w14:uncheckedState w14:val="2610" w14:font="MS Gothic"/>
          </w14:checkbox>
        </w:sdtPr>
        <w:sdtEndPr/>
        <w:sdtContent>
          <w:r w:rsidR="00B3096D" w:rsidRPr="00615607">
            <w:rPr>
              <w:rFonts w:ascii="Segoe UI Symbol" w:eastAsia="MS Gothic" w:hAnsi="Segoe UI Symbol" w:cs="Segoe UI Symbol"/>
              <w:bCs/>
            </w:rPr>
            <w:t>☒</w:t>
          </w:r>
        </w:sdtContent>
      </w:sdt>
      <w:r w:rsidR="00B3096D" w:rsidRPr="00615607">
        <w:rPr>
          <w:rFonts w:ascii="Bookman Old Style" w:hAnsi="Bookman Old Style" w:cs="Arial"/>
        </w:rPr>
        <w:t xml:space="preserve"> Lei n.º 14.133, de 2021 e legislação correlata.</w:t>
      </w:r>
    </w:p>
    <w:p w14:paraId="0B33205F" w14:textId="77777777" w:rsidR="00B3096D" w:rsidRPr="00615607" w:rsidRDefault="00B3096D" w:rsidP="00B3096D">
      <w:pPr>
        <w:spacing w:after="0" w:line="240" w:lineRule="auto"/>
        <w:ind w:right="-1"/>
        <w:rPr>
          <w:rFonts w:ascii="Bookman Old Style" w:eastAsia="Times New Roman" w:hAnsi="Bookman Old Style" w:cs="Times New Roman"/>
          <w:b/>
          <w:bCs/>
          <w:color w:val="000000"/>
          <w:lang w:eastAsia="pt-BR"/>
        </w:rPr>
      </w:pPr>
    </w:p>
    <w:p w14:paraId="436D8978" w14:textId="77777777" w:rsidR="00B3096D" w:rsidRPr="00615607" w:rsidRDefault="00B3096D" w:rsidP="00B3096D">
      <w:pPr>
        <w:spacing w:after="0" w:line="240" w:lineRule="auto"/>
        <w:ind w:right="-1"/>
        <w:rPr>
          <w:rFonts w:ascii="Bookman Old Style" w:eastAsia="Times New Roman" w:hAnsi="Bookman Old Style" w:cs="Times New Roman"/>
          <w:b/>
          <w:bCs/>
          <w:color w:val="000000"/>
          <w:lang w:eastAsia="pt-BR"/>
        </w:rPr>
      </w:pPr>
      <w:r w:rsidRPr="00615607">
        <w:rPr>
          <w:rFonts w:ascii="Bookman Old Style" w:eastAsia="Times New Roman" w:hAnsi="Bookman Old Style" w:cs="Times New Roman"/>
          <w:b/>
          <w:bCs/>
          <w:color w:val="000000"/>
          <w:lang w:eastAsia="pt-BR"/>
        </w:rPr>
        <w:t>3.2. Das contratações anteriores:</w:t>
      </w:r>
    </w:p>
    <w:p w14:paraId="5C3F99D5" w14:textId="77777777" w:rsidR="00B3096D" w:rsidRDefault="00BB4867" w:rsidP="00B3096D">
      <w:pPr>
        <w:spacing w:after="0" w:line="240" w:lineRule="auto"/>
        <w:ind w:right="-1"/>
        <w:rPr>
          <w:rFonts w:ascii="Bookman Old Style" w:eastAsia="Times New Roman" w:hAnsi="Bookman Old Style" w:cs="Times New Roman"/>
          <w:color w:val="000000"/>
          <w:lang w:eastAsia="pt-BR"/>
        </w:rPr>
      </w:pPr>
      <w:sdt>
        <w:sdtPr>
          <w:rPr>
            <w:rFonts w:ascii="Bookman Old Style" w:hAnsi="Bookman Old Style" w:cstheme="minorHAnsi"/>
            <w:bCs/>
          </w:rPr>
          <w:id w:val="630975368"/>
          <w14:checkbox>
            <w14:checked w14:val="1"/>
            <w14:checkedState w14:val="2612" w14:font="MS Gothic"/>
            <w14:uncheckedState w14:val="2610" w14:font="MS Gothic"/>
          </w14:checkbox>
        </w:sdtPr>
        <w:sdtEndPr/>
        <w:sdtContent>
          <w:r w:rsidR="00B3096D">
            <w:rPr>
              <w:rFonts w:ascii="MS Gothic" w:eastAsia="MS Gothic" w:hAnsi="MS Gothic" w:cstheme="minorHAnsi" w:hint="eastAsia"/>
              <w:bCs/>
            </w:rPr>
            <w:t>☒</w:t>
          </w:r>
        </w:sdtContent>
      </w:sdt>
      <w:r w:rsidR="00B3096D" w:rsidRPr="00615607">
        <w:rPr>
          <w:rFonts w:ascii="Bookman Old Style" w:hAnsi="Bookman Old Style" w:cstheme="minorHAnsi"/>
          <w:bCs/>
        </w:rPr>
        <w:t xml:space="preserve"> O</w:t>
      </w:r>
      <w:r w:rsidR="00B3096D" w:rsidRPr="00615607">
        <w:rPr>
          <w:rFonts w:ascii="Bookman Old Style" w:eastAsia="Times New Roman" w:hAnsi="Bookman Old Style" w:cs="Times New Roman"/>
          <w:color w:val="000000"/>
          <w:lang w:eastAsia="pt-BR"/>
        </w:rPr>
        <w:t xml:space="preserve"> presente objeto n</w:t>
      </w:r>
      <w:r w:rsidR="00B3096D" w:rsidRPr="00615607">
        <w:rPr>
          <w:rFonts w:ascii="Bookman Old Style" w:eastAsia="Times New Roman" w:hAnsi="Bookman Old Style" w:cs="Bookman Old Style"/>
          <w:color w:val="000000"/>
          <w:lang w:eastAsia="pt-BR"/>
        </w:rPr>
        <w:t>ã</w:t>
      </w:r>
      <w:r w:rsidR="00B3096D" w:rsidRPr="00615607">
        <w:rPr>
          <w:rFonts w:ascii="Bookman Old Style" w:eastAsia="Times New Roman" w:hAnsi="Bookman Old Style" w:cs="Times New Roman"/>
          <w:color w:val="000000"/>
          <w:lang w:eastAsia="pt-BR"/>
        </w:rPr>
        <w:t xml:space="preserve">o foi adquirido nos </w:t>
      </w:r>
      <w:r w:rsidR="00B3096D" w:rsidRPr="00615607">
        <w:rPr>
          <w:rFonts w:ascii="Bookman Old Style" w:eastAsia="Times New Roman" w:hAnsi="Bookman Old Style" w:cs="Bookman Old Style"/>
          <w:color w:val="000000"/>
          <w:lang w:eastAsia="pt-BR"/>
        </w:rPr>
        <w:t>ú</w:t>
      </w:r>
      <w:r w:rsidR="00B3096D" w:rsidRPr="00615607">
        <w:rPr>
          <w:rFonts w:ascii="Bookman Old Style" w:eastAsia="Times New Roman" w:hAnsi="Bookman Old Style" w:cs="Times New Roman"/>
          <w:color w:val="000000"/>
          <w:lang w:eastAsia="pt-BR"/>
        </w:rPr>
        <w:t>ltimos exerc</w:t>
      </w:r>
      <w:r w:rsidR="00B3096D" w:rsidRPr="00615607">
        <w:rPr>
          <w:rFonts w:ascii="Bookman Old Style" w:eastAsia="Times New Roman" w:hAnsi="Bookman Old Style" w:cs="Bookman Old Style"/>
          <w:color w:val="000000"/>
          <w:lang w:eastAsia="pt-BR"/>
        </w:rPr>
        <w:t>í</w:t>
      </w:r>
      <w:r w:rsidR="00B3096D" w:rsidRPr="00615607">
        <w:rPr>
          <w:rFonts w:ascii="Bookman Old Style" w:eastAsia="Times New Roman" w:hAnsi="Bookman Old Style" w:cs="Times New Roman"/>
          <w:color w:val="000000"/>
          <w:lang w:eastAsia="pt-BR"/>
        </w:rPr>
        <w:t>cios, n</w:t>
      </w:r>
      <w:r w:rsidR="00B3096D" w:rsidRPr="00615607">
        <w:rPr>
          <w:rFonts w:ascii="Bookman Old Style" w:eastAsia="Times New Roman" w:hAnsi="Bookman Old Style" w:cs="Bookman Old Style"/>
          <w:color w:val="000000"/>
          <w:lang w:eastAsia="pt-BR"/>
        </w:rPr>
        <w:t>ã</w:t>
      </w:r>
      <w:r w:rsidR="00B3096D" w:rsidRPr="00615607">
        <w:rPr>
          <w:rFonts w:ascii="Bookman Old Style" w:eastAsia="Times New Roman" w:hAnsi="Bookman Old Style" w:cs="Times New Roman"/>
          <w:color w:val="000000"/>
          <w:lang w:eastAsia="pt-BR"/>
        </w:rPr>
        <w:t>o constando em nossos arquivos procedimento anterior.</w:t>
      </w:r>
    </w:p>
    <w:p w14:paraId="0EFD6709" w14:textId="77777777" w:rsidR="00B3096D" w:rsidRDefault="00B3096D" w:rsidP="00B3096D">
      <w:pPr>
        <w:pStyle w:val="PargrafodaLista"/>
        <w:numPr>
          <w:ilvl w:val="0"/>
          <w:numId w:val="21"/>
        </w:numPr>
        <w:spacing w:before="0" w:after="0" w:line="240" w:lineRule="auto"/>
        <w:ind w:right="-1"/>
        <w:rPr>
          <w:rFonts w:ascii="Bookman Old Style" w:eastAsia="Times New Roman" w:hAnsi="Bookman Old Style" w:cs="Times New Roman"/>
          <w:color w:val="000000"/>
          <w:lang w:eastAsia="pt-BR"/>
        </w:rPr>
      </w:pPr>
      <w:r>
        <w:rPr>
          <w:rFonts w:ascii="Bookman Old Style" w:eastAsia="Times New Roman" w:hAnsi="Bookman Old Style" w:cs="Times New Roman"/>
          <w:color w:val="000000"/>
          <w:lang w:eastAsia="pt-BR"/>
        </w:rPr>
        <w:t>O item foi contrato anteriormente, mas não havia nenhuma base do SAMU vinculada ao município. Assim, não houve contratação anterior para o presente objeto, com os requisitos necessários e específicos:</w:t>
      </w:r>
    </w:p>
    <w:p w14:paraId="2A6671E7" w14:textId="77777777" w:rsidR="00B3096D" w:rsidRPr="00802B6C" w:rsidRDefault="00B3096D" w:rsidP="00B3096D">
      <w:pPr>
        <w:pStyle w:val="PargrafodaLista"/>
        <w:numPr>
          <w:ilvl w:val="1"/>
          <w:numId w:val="21"/>
        </w:numPr>
        <w:spacing w:before="0" w:after="200" w:line="276" w:lineRule="auto"/>
        <w:jc w:val="left"/>
        <w:rPr>
          <w:rFonts w:ascii="Bookman Old Style" w:eastAsia="Times New Roman" w:hAnsi="Bookman Old Style" w:cs="Times New Roman"/>
          <w:color w:val="000000"/>
          <w:lang w:eastAsia="pt-BR"/>
        </w:rPr>
      </w:pPr>
      <w:r w:rsidRPr="00802B6C">
        <w:rPr>
          <w:rFonts w:ascii="Bookman Old Style" w:eastAsia="Times New Roman" w:hAnsi="Bookman Old Style" w:cs="Times New Roman"/>
          <w:color w:val="000000"/>
          <w:lang w:eastAsia="pt-BR"/>
        </w:rPr>
        <w:t xml:space="preserve">Técnico em enfermagem: presta os cuidados necessários aos pacientes atendidos pela USB. Para atuar nesta função precisa ter registro no COREN (Conselho Regional de Enfermagem) como Técnico de Enfermagem e </w:t>
      </w:r>
      <w:r w:rsidRPr="00802B6C">
        <w:rPr>
          <w:rFonts w:ascii="Bookman Old Style" w:eastAsia="Times New Roman" w:hAnsi="Bookman Old Style" w:cs="Times New Roman"/>
          <w:b/>
          <w:bCs/>
          <w:color w:val="000000"/>
          <w:lang w:eastAsia="pt-BR"/>
        </w:rPr>
        <w:t>conhecimento sobre atendimento pré-hospitalar</w:t>
      </w:r>
      <w:r w:rsidRPr="00802B6C">
        <w:rPr>
          <w:rFonts w:ascii="Bookman Old Style" w:eastAsia="Times New Roman" w:hAnsi="Bookman Old Style" w:cs="Times New Roman"/>
          <w:color w:val="000000"/>
          <w:lang w:eastAsia="pt-BR"/>
        </w:rPr>
        <w:t>.</w:t>
      </w:r>
    </w:p>
    <w:p w14:paraId="372C7626" w14:textId="77777777" w:rsidR="00B3096D" w:rsidRPr="00802B6C" w:rsidRDefault="00B3096D" w:rsidP="00B3096D">
      <w:pPr>
        <w:pStyle w:val="PargrafodaLista"/>
        <w:numPr>
          <w:ilvl w:val="1"/>
          <w:numId w:val="21"/>
        </w:numPr>
        <w:spacing w:before="0" w:after="0" w:line="240" w:lineRule="auto"/>
        <w:ind w:right="-1"/>
        <w:rPr>
          <w:rFonts w:ascii="Bookman Old Style" w:eastAsia="Times New Roman" w:hAnsi="Bookman Old Style" w:cs="Times New Roman"/>
          <w:color w:val="000000"/>
          <w:lang w:eastAsia="pt-BR"/>
        </w:rPr>
      </w:pPr>
      <w:r w:rsidRPr="00802B6C">
        <w:rPr>
          <w:rFonts w:ascii="Bookman Old Style" w:eastAsia="Times New Roman" w:hAnsi="Bookman Old Style" w:cs="Times New Roman"/>
          <w:color w:val="000000"/>
          <w:lang w:eastAsia="pt-BR"/>
        </w:rPr>
        <w:t>Enfermeiro: responsável pelo atendimento de enfermagem necessário para o cuidado e estabilização do paciente, no local do evento e durante o transporte</w:t>
      </w:r>
      <w:r>
        <w:rPr>
          <w:rFonts w:ascii="Bookman Old Style" w:eastAsia="Times New Roman" w:hAnsi="Bookman Old Style" w:cs="Times New Roman"/>
          <w:color w:val="000000"/>
          <w:lang w:eastAsia="pt-BR"/>
        </w:rPr>
        <w:t>.</w:t>
      </w:r>
    </w:p>
    <w:p w14:paraId="3FBD515E" w14:textId="77777777" w:rsidR="00B3096D" w:rsidRPr="00615607" w:rsidRDefault="00BB4867" w:rsidP="00B3096D">
      <w:pPr>
        <w:spacing w:after="0" w:line="240" w:lineRule="auto"/>
        <w:ind w:right="-1"/>
        <w:rPr>
          <w:rFonts w:ascii="Bookman Old Style" w:eastAsia="Times New Roman" w:hAnsi="Bookman Old Style" w:cs="Times New Roman"/>
          <w:color w:val="000000"/>
          <w:lang w:eastAsia="pt-BR"/>
        </w:rPr>
      </w:pPr>
      <w:sdt>
        <w:sdtPr>
          <w:rPr>
            <w:rFonts w:ascii="Bookman Old Style" w:hAnsi="Bookman Old Style" w:cstheme="minorHAnsi"/>
            <w:bCs/>
          </w:rPr>
          <w:id w:val="535473993"/>
          <w14:checkbox>
            <w14:checked w14:val="0"/>
            <w14:checkedState w14:val="2612" w14:font="MS Gothic"/>
            <w14:uncheckedState w14:val="2610" w14:font="MS Gothic"/>
          </w14:checkbox>
        </w:sdtPr>
        <w:sdtEndPr/>
        <w:sdtContent>
          <w:r w:rsidR="00B3096D">
            <w:rPr>
              <w:rFonts w:ascii="MS Gothic" w:eastAsia="MS Gothic" w:hAnsi="MS Gothic" w:cstheme="minorHAnsi" w:hint="eastAsia"/>
              <w:bCs/>
            </w:rPr>
            <w:t>☐</w:t>
          </w:r>
        </w:sdtContent>
      </w:sdt>
      <w:r w:rsidR="00B3096D" w:rsidRPr="00615607">
        <w:rPr>
          <w:rFonts w:ascii="Bookman Old Style" w:hAnsi="Bookman Old Style" w:cstheme="minorHAnsi"/>
          <w:bCs/>
        </w:rPr>
        <w:t xml:space="preserve"> O</w:t>
      </w:r>
      <w:r w:rsidR="00B3096D" w:rsidRPr="00615607">
        <w:rPr>
          <w:rFonts w:ascii="Bookman Old Style" w:eastAsia="Times New Roman" w:hAnsi="Bookman Old Style" w:cs="Times New Roman"/>
          <w:color w:val="000000"/>
          <w:lang w:eastAsia="pt-BR"/>
        </w:rPr>
        <w:t xml:space="preserve"> </w:t>
      </w:r>
      <w:r w:rsidR="00B3096D" w:rsidRPr="00615607">
        <w:rPr>
          <w:rFonts w:ascii="Bookman Old Style" w:eastAsia="Times New Roman" w:hAnsi="Bookman Old Style" w:cs="Times New Roman"/>
          <w:lang w:eastAsia="pt-BR"/>
        </w:rPr>
        <w:t>objeto foi adquirido anteriormente atrav</w:t>
      </w:r>
      <w:r w:rsidR="00B3096D" w:rsidRPr="00615607">
        <w:rPr>
          <w:rFonts w:ascii="Bookman Old Style" w:eastAsia="Times New Roman" w:hAnsi="Bookman Old Style" w:cs="Bookman Old Style"/>
          <w:lang w:eastAsia="pt-BR"/>
        </w:rPr>
        <w:t>é</w:t>
      </w:r>
      <w:r w:rsidR="00B3096D" w:rsidRPr="00615607">
        <w:rPr>
          <w:rFonts w:ascii="Bookman Old Style" w:eastAsia="Times New Roman" w:hAnsi="Bookman Old Style" w:cs="Times New Roman"/>
          <w:lang w:eastAsia="pt-BR"/>
        </w:rPr>
        <w:t>s do Processo Administrativo n</w:t>
      </w:r>
      <w:r w:rsidR="00B3096D" w:rsidRPr="00615607">
        <w:rPr>
          <w:rFonts w:ascii="Bookman Old Style" w:eastAsia="Times New Roman" w:hAnsi="Bookman Old Style" w:cs="Bookman Old Style"/>
          <w:lang w:eastAsia="pt-BR"/>
        </w:rPr>
        <w:t xml:space="preserve">º </w:t>
      </w:r>
      <w:r w:rsidR="00B3096D" w:rsidRPr="00615607">
        <w:rPr>
          <w:rFonts w:ascii="Bookman Old Style" w:eastAsia="Times New Roman" w:hAnsi="Bookman Old Style" w:cs="Times New Roman"/>
          <w:color w:val="000000"/>
          <w:lang w:eastAsia="pt-BR"/>
        </w:rPr>
        <w:t>_______________</w:t>
      </w:r>
      <w:r w:rsidR="00B3096D" w:rsidRPr="00615607">
        <w:rPr>
          <w:rFonts w:ascii="Bookman Old Style" w:eastAsia="Times New Roman" w:hAnsi="Bookman Old Style" w:cs="Times New Roman"/>
          <w:lang w:eastAsia="pt-BR"/>
        </w:rPr>
        <w:t xml:space="preserve">, </w:t>
      </w:r>
      <w:r w:rsidR="00B3096D" w:rsidRPr="00615607">
        <w:rPr>
          <w:rFonts w:ascii="Bookman Old Style" w:eastAsia="Times New Roman" w:hAnsi="Bookman Old Style" w:cs="Times New Roman"/>
          <w:color w:val="000000"/>
          <w:lang w:eastAsia="pt-BR"/>
        </w:rPr>
        <w:t>sem nenhuma observação pontual sobre a execução do contrato, aproveitando-se o quantitativo e o valor da contratação de subsídio para o presente estudo.</w:t>
      </w:r>
    </w:p>
    <w:p w14:paraId="5CE75A83" w14:textId="77777777" w:rsidR="00B3096D" w:rsidRPr="00615607" w:rsidRDefault="00BB4867" w:rsidP="00B3096D">
      <w:pPr>
        <w:spacing w:after="0" w:line="240" w:lineRule="auto"/>
        <w:ind w:right="-1"/>
        <w:rPr>
          <w:rFonts w:ascii="Bookman Old Style" w:eastAsia="Times New Roman" w:hAnsi="Bookman Old Style" w:cs="Times New Roman"/>
          <w:color w:val="000000"/>
          <w:lang w:eastAsia="pt-BR"/>
        </w:rPr>
      </w:pPr>
      <w:sdt>
        <w:sdtPr>
          <w:rPr>
            <w:rFonts w:ascii="Bookman Old Style" w:hAnsi="Bookman Old Style" w:cstheme="minorHAnsi"/>
            <w:bCs/>
          </w:rPr>
          <w:id w:val="-311793887"/>
          <w14:checkbox>
            <w14:checked w14:val="0"/>
            <w14:checkedState w14:val="2612" w14:font="MS Gothic"/>
            <w14:uncheckedState w14:val="2610" w14:font="MS Gothic"/>
          </w14:checkbox>
        </w:sdtPr>
        <w:sdtEndPr/>
        <w:sdtContent>
          <w:r w:rsidR="00B3096D">
            <w:rPr>
              <w:rFonts w:ascii="MS Gothic" w:eastAsia="MS Gothic" w:hAnsi="MS Gothic" w:cstheme="minorHAnsi" w:hint="eastAsia"/>
              <w:bCs/>
            </w:rPr>
            <w:t>☐</w:t>
          </w:r>
        </w:sdtContent>
      </w:sdt>
      <w:r w:rsidR="00B3096D" w:rsidRPr="00615607">
        <w:rPr>
          <w:rFonts w:ascii="Bookman Old Style" w:hAnsi="Bookman Old Style" w:cstheme="minorHAnsi"/>
          <w:bCs/>
        </w:rPr>
        <w:t xml:space="preserve"> O</w:t>
      </w:r>
      <w:r w:rsidR="00B3096D" w:rsidRPr="00615607">
        <w:rPr>
          <w:rFonts w:ascii="Bookman Old Style" w:eastAsia="Times New Roman" w:hAnsi="Bookman Old Style" w:cs="Times New Roman"/>
          <w:color w:val="000000"/>
          <w:lang w:eastAsia="pt-BR"/>
        </w:rPr>
        <w:t xml:space="preserve"> objeto foi adquirido anteriormente através do Processo Administrativo nº _______________, constando observações pontuais e recomendações da fiscalização sobre a execução do contrato, apontando parâmetros alternativos de quantitativos e valores como forma de subsídio para o presente estudo, conforme abaixo: _______________.</w:t>
      </w:r>
    </w:p>
    <w:p w14:paraId="32884BDA" w14:textId="77777777" w:rsidR="00B3096D" w:rsidRPr="00615607" w:rsidRDefault="00B3096D" w:rsidP="00B3096D">
      <w:pPr>
        <w:spacing w:after="0" w:line="240" w:lineRule="auto"/>
        <w:ind w:right="-1"/>
        <w:rPr>
          <w:rFonts w:ascii="Bookman Old Style" w:eastAsia="Times New Roman" w:hAnsi="Bookman Old Style" w:cs="Times New Roman"/>
          <w:color w:val="000000"/>
          <w:lang w:eastAsia="pt-BR"/>
        </w:rPr>
      </w:pPr>
    </w:p>
    <w:p w14:paraId="31D2B221" w14:textId="77777777" w:rsidR="00B3096D" w:rsidRPr="00615607" w:rsidRDefault="00B3096D" w:rsidP="00B3096D">
      <w:pPr>
        <w:spacing w:after="0" w:line="240" w:lineRule="auto"/>
        <w:ind w:right="-1"/>
        <w:rPr>
          <w:rFonts w:ascii="Bookman Old Style" w:eastAsia="Times New Roman" w:hAnsi="Bookman Old Style" w:cs="Times New Roman"/>
          <w:b/>
          <w:bCs/>
          <w:color w:val="000000"/>
          <w:lang w:eastAsia="pt-BR"/>
        </w:rPr>
      </w:pPr>
      <w:r w:rsidRPr="00615607">
        <w:rPr>
          <w:rFonts w:ascii="Bookman Old Style" w:eastAsia="Times New Roman" w:hAnsi="Bookman Old Style" w:cs="Times New Roman"/>
          <w:b/>
          <w:bCs/>
          <w:color w:val="000000"/>
          <w:lang w:eastAsia="pt-BR"/>
        </w:rPr>
        <w:t>3.3. Da necessidade de consolidação da demanda para as demais unidades gestoras e/ou Intenção de Registro de Preços-IRP:</w:t>
      </w:r>
    </w:p>
    <w:p w14:paraId="7B085DD9" w14:textId="77777777" w:rsidR="00B3096D" w:rsidRPr="00615607" w:rsidRDefault="00BB4867" w:rsidP="00B3096D">
      <w:pPr>
        <w:spacing w:after="0" w:line="240" w:lineRule="auto"/>
        <w:ind w:right="-1"/>
        <w:rPr>
          <w:rFonts w:ascii="Bookman Old Style" w:eastAsia="Times New Roman" w:hAnsi="Bookman Old Style" w:cs="Times New Roman"/>
          <w:color w:val="000000"/>
          <w:lang w:eastAsia="pt-BR"/>
        </w:rPr>
      </w:pPr>
      <w:sdt>
        <w:sdtPr>
          <w:rPr>
            <w:rFonts w:ascii="Bookman Old Style" w:hAnsi="Bookman Old Style" w:cstheme="minorHAnsi"/>
            <w:bCs/>
          </w:rPr>
          <w:id w:val="-614140248"/>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bCs/>
            </w:rPr>
            <w:t>☐</w:t>
          </w:r>
        </w:sdtContent>
      </w:sdt>
      <w:r w:rsidR="00B3096D" w:rsidRPr="00615607">
        <w:rPr>
          <w:rFonts w:ascii="Bookman Old Style" w:hAnsi="Bookman Old Style" w:cstheme="minorHAnsi"/>
          <w:bCs/>
        </w:rPr>
        <w:t xml:space="preserve"> </w:t>
      </w:r>
      <w:r w:rsidR="00B3096D" w:rsidRPr="00615607">
        <w:rPr>
          <w:rFonts w:ascii="Bookman Old Style" w:eastAsia="Times New Roman" w:hAnsi="Bookman Old Style" w:cs="Times New Roman"/>
          <w:color w:val="000000"/>
          <w:lang w:eastAsia="pt-BR"/>
        </w:rPr>
        <w:t>A demanda compreendida atenderá as unidades gestoras participantes, conforme SD de cada demandante, em anexo.</w:t>
      </w:r>
    </w:p>
    <w:p w14:paraId="0B054113" w14:textId="77777777" w:rsidR="00B3096D" w:rsidRPr="00615607" w:rsidRDefault="00BB4867" w:rsidP="00B3096D">
      <w:pPr>
        <w:spacing w:after="0" w:line="240" w:lineRule="auto"/>
        <w:ind w:right="-1"/>
        <w:rPr>
          <w:rFonts w:ascii="Bookman Old Style" w:eastAsia="Times New Roman" w:hAnsi="Bookman Old Style" w:cs="Times New Roman"/>
          <w:color w:val="000000"/>
          <w:lang w:eastAsia="pt-BR"/>
        </w:rPr>
      </w:pPr>
      <w:sdt>
        <w:sdtPr>
          <w:rPr>
            <w:rFonts w:ascii="Bookman Old Style" w:hAnsi="Bookman Old Style" w:cstheme="minorHAnsi"/>
            <w:bCs/>
          </w:rPr>
          <w:id w:val="-1545661880"/>
          <w14:checkbox>
            <w14:checked w14:val="1"/>
            <w14:checkedState w14:val="2612" w14:font="MS Gothic"/>
            <w14:uncheckedState w14:val="2610" w14:font="MS Gothic"/>
          </w14:checkbox>
        </w:sdtPr>
        <w:sdtEndPr/>
        <w:sdtContent>
          <w:r w:rsidR="00B3096D" w:rsidRPr="00615607">
            <w:rPr>
              <w:rFonts w:ascii="Segoe UI Symbol" w:eastAsia="MS Gothic" w:hAnsi="Segoe UI Symbol" w:cs="Segoe UI Symbol"/>
              <w:bCs/>
            </w:rPr>
            <w:t>☒</w:t>
          </w:r>
        </w:sdtContent>
      </w:sdt>
      <w:r w:rsidR="00B3096D" w:rsidRPr="00615607">
        <w:rPr>
          <w:rFonts w:ascii="Bookman Old Style" w:hAnsi="Bookman Old Style" w:cstheme="minorHAnsi"/>
          <w:bCs/>
        </w:rPr>
        <w:t xml:space="preserve"> </w:t>
      </w:r>
      <w:r w:rsidR="00B3096D" w:rsidRPr="00615607">
        <w:rPr>
          <w:rFonts w:ascii="Bookman Old Style" w:eastAsia="Times New Roman" w:hAnsi="Bookman Old Style" w:cs="Times New Roman"/>
          <w:color w:val="000000"/>
          <w:lang w:eastAsia="pt-BR"/>
        </w:rPr>
        <w:t>A demanda compreendida atender</w:t>
      </w:r>
      <w:r w:rsidR="00B3096D" w:rsidRPr="00615607">
        <w:rPr>
          <w:rFonts w:ascii="Bookman Old Style" w:eastAsia="Times New Roman" w:hAnsi="Bookman Old Style" w:cs="Bookman Old Style"/>
          <w:color w:val="000000"/>
          <w:lang w:eastAsia="pt-BR"/>
        </w:rPr>
        <w:t>á</w:t>
      </w:r>
      <w:r w:rsidR="00B3096D" w:rsidRPr="00615607">
        <w:rPr>
          <w:rFonts w:ascii="Bookman Old Style" w:eastAsia="Times New Roman" w:hAnsi="Bookman Old Style" w:cs="Times New Roman"/>
          <w:color w:val="000000"/>
          <w:lang w:eastAsia="pt-BR"/>
        </w:rPr>
        <w:t xml:space="preserve"> apenas a </w:t>
      </w:r>
      <w:r w:rsidR="00B3096D" w:rsidRPr="00615607">
        <w:rPr>
          <w:rFonts w:ascii="Bookman Old Style" w:eastAsia="Times New Roman" w:hAnsi="Bookman Old Style" w:cs="Bookman Old Style"/>
          <w:color w:val="000000"/>
          <w:lang w:eastAsia="pt-BR"/>
        </w:rPr>
        <w:t>unidade gestora</w:t>
      </w:r>
      <w:r w:rsidR="00B3096D" w:rsidRPr="00615607">
        <w:rPr>
          <w:rFonts w:ascii="Bookman Old Style" w:eastAsia="Times New Roman" w:hAnsi="Bookman Old Style" w:cs="Times New Roman"/>
          <w:color w:val="000000"/>
          <w:lang w:eastAsia="pt-BR"/>
        </w:rPr>
        <w:t xml:space="preserve"> requisitante e a contrata</w:t>
      </w:r>
      <w:r w:rsidR="00B3096D" w:rsidRPr="00615607">
        <w:rPr>
          <w:rFonts w:ascii="Bookman Old Style" w:eastAsia="Times New Roman" w:hAnsi="Bookman Old Style" w:cs="Bookman Old Style"/>
          <w:color w:val="000000"/>
          <w:lang w:eastAsia="pt-BR"/>
        </w:rPr>
        <w:t>çã</w:t>
      </w:r>
      <w:r w:rsidR="00B3096D" w:rsidRPr="00615607">
        <w:rPr>
          <w:rFonts w:ascii="Bookman Old Style" w:eastAsia="Times New Roman" w:hAnsi="Bookman Old Style" w:cs="Times New Roman"/>
          <w:color w:val="000000"/>
          <w:lang w:eastAsia="pt-BR"/>
        </w:rPr>
        <w:t>o n</w:t>
      </w:r>
      <w:r w:rsidR="00B3096D" w:rsidRPr="00615607">
        <w:rPr>
          <w:rFonts w:ascii="Bookman Old Style" w:eastAsia="Times New Roman" w:hAnsi="Bookman Old Style" w:cs="Bookman Old Style"/>
          <w:color w:val="000000"/>
          <w:lang w:eastAsia="pt-BR"/>
        </w:rPr>
        <w:t>ã</w:t>
      </w:r>
      <w:r w:rsidR="00B3096D" w:rsidRPr="00615607">
        <w:rPr>
          <w:rFonts w:ascii="Bookman Old Style" w:eastAsia="Times New Roman" w:hAnsi="Bookman Old Style" w:cs="Times New Roman"/>
          <w:color w:val="000000"/>
          <w:lang w:eastAsia="pt-BR"/>
        </w:rPr>
        <w:t>o requer consolidação.</w:t>
      </w:r>
    </w:p>
    <w:p w14:paraId="639E3776" w14:textId="77777777" w:rsidR="00B3096D" w:rsidRPr="00615607" w:rsidRDefault="00B3096D" w:rsidP="00B3096D">
      <w:pPr>
        <w:spacing w:after="0" w:line="240" w:lineRule="auto"/>
        <w:ind w:right="-1"/>
        <w:rPr>
          <w:rFonts w:ascii="Bookman Old Style" w:eastAsia="Times New Roman" w:hAnsi="Bookman Old Style" w:cs="Times New Roman"/>
          <w:color w:val="000000"/>
          <w:lang w:eastAsia="pt-BR"/>
        </w:rPr>
      </w:pPr>
    </w:p>
    <w:p w14:paraId="47C2A799" w14:textId="77777777" w:rsidR="00B3096D" w:rsidRPr="00615607" w:rsidRDefault="00B3096D" w:rsidP="00B3096D">
      <w:pPr>
        <w:spacing w:after="0" w:line="240" w:lineRule="auto"/>
        <w:ind w:right="-1"/>
        <w:rPr>
          <w:rFonts w:ascii="Bookman Old Style" w:eastAsia="SimSun" w:hAnsi="Bookman Old Style" w:cstheme="minorHAnsi"/>
          <w:b/>
          <w:bCs/>
          <w:color w:val="000000" w:themeColor="text1"/>
          <w:kern w:val="3"/>
          <w:lang w:eastAsia="hi-IN" w:bidi="hi-IN"/>
        </w:rPr>
      </w:pPr>
      <w:r w:rsidRPr="00615607">
        <w:rPr>
          <w:rFonts w:ascii="Bookman Old Style" w:hAnsi="Bookman Old Style"/>
          <w:b/>
          <w:color w:val="000000"/>
        </w:rPr>
        <w:t xml:space="preserve">3.4. Do </w:t>
      </w:r>
      <w:r w:rsidRPr="00615607">
        <w:rPr>
          <w:rFonts w:ascii="Bookman Old Style" w:eastAsia="SimSun" w:hAnsi="Bookman Old Style" w:cstheme="minorHAnsi"/>
          <w:b/>
          <w:color w:val="000000" w:themeColor="text1"/>
          <w:kern w:val="3"/>
          <w:lang w:eastAsia="hi-IN" w:bidi="hi-IN"/>
        </w:rPr>
        <w:t>Fundamento da contratação:</w:t>
      </w:r>
    </w:p>
    <w:p w14:paraId="11A46A7B" w14:textId="77777777" w:rsidR="00B3096D" w:rsidRPr="00615607" w:rsidRDefault="00BB4867" w:rsidP="00B3096D">
      <w:pPr>
        <w:spacing w:after="0" w:line="240" w:lineRule="auto"/>
        <w:ind w:right="-1"/>
        <w:rPr>
          <w:rFonts w:ascii="Bookman Old Style" w:eastAsia="Times New Roman" w:hAnsi="Bookman Old Style" w:cs="Times New Roman"/>
          <w:bCs/>
          <w:lang w:eastAsia="pt-BR"/>
        </w:rPr>
      </w:pPr>
      <w:sdt>
        <w:sdtPr>
          <w:rPr>
            <w:rFonts w:ascii="Bookman Old Style" w:eastAsia="Times New Roman" w:hAnsi="Bookman Old Style" w:cs="Times New Roman"/>
            <w:bCs/>
            <w:lang w:eastAsia="pt-BR"/>
          </w:rPr>
          <w:id w:val="-1967812203"/>
          <w14:checkbox>
            <w14:checked w14:val="1"/>
            <w14:checkedState w14:val="2612" w14:font="MS Gothic"/>
            <w14:uncheckedState w14:val="2610" w14:font="MS Gothic"/>
          </w14:checkbox>
        </w:sdtPr>
        <w:sdtEndPr/>
        <w:sdtContent>
          <w:r w:rsidR="00B3096D" w:rsidRPr="00615607">
            <w:rPr>
              <w:rFonts w:ascii="Segoe UI Symbol" w:eastAsia="MS Gothic" w:hAnsi="Segoe UI Symbol" w:cs="Segoe UI Symbol"/>
              <w:bCs/>
              <w:lang w:eastAsia="pt-BR"/>
            </w:rPr>
            <w:t>☒</w:t>
          </w:r>
        </w:sdtContent>
      </w:sdt>
      <w:r w:rsidR="00B3096D" w:rsidRPr="00615607">
        <w:rPr>
          <w:rFonts w:ascii="Bookman Old Style" w:eastAsia="Times New Roman" w:hAnsi="Bookman Old Style" w:cs="Times New Roman"/>
          <w:bCs/>
          <w:lang w:eastAsia="pt-BR"/>
        </w:rPr>
        <w:t xml:space="preserve"> Dispensa/inexigibilidade de Licitação, fundamentado no artigo 75, inciso II, por se tratar de hipótese legal de dispensa/inexigibilidade Lei 14.133/2021.</w:t>
      </w:r>
    </w:p>
    <w:p w14:paraId="6B95B89D" w14:textId="77777777" w:rsidR="00B3096D" w:rsidRPr="00615607" w:rsidRDefault="00BB4867" w:rsidP="00B3096D">
      <w:pPr>
        <w:spacing w:after="0" w:line="240" w:lineRule="auto"/>
        <w:ind w:right="-1"/>
        <w:rPr>
          <w:rFonts w:ascii="Bookman Old Style" w:eastAsia="Times New Roman" w:hAnsi="Bookman Old Style" w:cs="Times New Roman"/>
          <w:bCs/>
          <w:lang w:eastAsia="pt-BR"/>
        </w:rPr>
      </w:pPr>
      <w:sdt>
        <w:sdtPr>
          <w:rPr>
            <w:rFonts w:ascii="Bookman Old Style" w:eastAsia="Times New Roman" w:hAnsi="Bookman Old Style" w:cs="Times New Roman"/>
            <w:color w:val="000000"/>
            <w:lang w:eastAsia="pt-BR"/>
          </w:rPr>
          <w:id w:val="-1353187928"/>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color w:val="000000"/>
              <w:lang w:eastAsia="pt-BR"/>
            </w:rPr>
            <w:t>☐</w:t>
          </w:r>
        </w:sdtContent>
      </w:sdt>
      <w:r w:rsidR="00B3096D" w:rsidRPr="00615607">
        <w:rPr>
          <w:rFonts w:ascii="Bookman Old Style" w:eastAsia="Times New Roman" w:hAnsi="Bookman Old Style" w:cs="Times New Roman"/>
          <w:bCs/>
          <w:lang w:eastAsia="pt-BR"/>
        </w:rPr>
        <w:t xml:space="preserve"> A modalidade da contratação optada foi o </w:t>
      </w:r>
      <w:r w:rsidR="00B3096D" w:rsidRPr="00615607">
        <w:rPr>
          <w:rFonts w:ascii="Bookman Old Style" w:eastAsia="Times New Roman" w:hAnsi="Bookman Old Style" w:cs="Times New Roman"/>
          <w:b/>
          <w:bCs/>
          <w:lang w:eastAsia="pt-BR"/>
        </w:rPr>
        <w:t>pregão</w:t>
      </w:r>
      <w:r w:rsidR="00B3096D" w:rsidRPr="00615607">
        <w:rPr>
          <w:rFonts w:ascii="Bookman Old Style" w:eastAsia="Times New Roman" w:hAnsi="Bookman Old Style" w:cs="Times New Roman"/>
          <w:bCs/>
          <w:lang w:eastAsia="pt-BR"/>
        </w:rPr>
        <w:t>, por se tratar de objeto comum, nos termos do artigo 6º, XLI, da Lei 14.133/2021.</w:t>
      </w:r>
    </w:p>
    <w:p w14:paraId="69D84742" w14:textId="77777777" w:rsidR="00B3096D" w:rsidRPr="00615607" w:rsidRDefault="00BB4867" w:rsidP="00B3096D">
      <w:pPr>
        <w:spacing w:after="0" w:line="240" w:lineRule="auto"/>
        <w:ind w:right="-1"/>
        <w:rPr>
          <w:rFonts w:ascii="Bookman Old Style" w:eastAsia="Times New Roman" w:hAnsi="Bookman Old Style" w:cs="Times New Roman"/>
          <w:bCs/>
          <w:lang w:eastAsia="pt-BR"/>
        </w:rPr>
      </w:pPr>
      <w:sdt>
        <w:sdtPr>
          <w:rPr>
            <w:rFonts w:ascii="Bookman Old Style" w:eastAsia="Times New Roman" w:hAnsi="Bookman Old Style" w:cs="Times New Roman"/>
            <w:color w:val="000000"/>
            <w:lang w:eastAsia="pt-BR"/>
          </w:rPr>
          <w:id w:val="-1689671025"/>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color w:val="000000"/>
              <w:lang w:eastAsia="pt-BR"/>
            </w:rPr>
            <w:t>☐</w:t>
          </w:r>
        </w:sdtContent>
      </w:sdt>
      <w:r w:rsidR="00B3096D" w:rsidRPr="00615607">
        <w:rPr>
          <w:rFonts w:ascii="Bookman Old Style" w:eastAsia="Times New Roman" w:hAnsi="Bookman Old Style" w:cs="Times New Roman"/>
          <w:bCs/>
          <w:lang w:eastAsia="pt-BR"/>
        </w:rPr>
        <w:t xml:space="preserve"> A modalidade da contratação optada foi a </w:t>
      </w:r>
      <w:r w:rsidR="00B3096D" w:rsidRPr="00615607">
        <w:rPr>
          <w:rFonts w:ascii="Bookman Old Style" w:eastAsia="Times New Roman" w:hAnsi="Bookman Old Style" w:cs="Times New Roman"/>
          <w:b/>
          <w:bCs/>
          <w:lang w:eastAsia="pt-BR"/>
        </w:rPr>
        <w:t>concorrência</w:t>
      </w:r>
      <w:r w:rsidR="00B3096D" w:rsidRPr="00615607">
        <w:rPr>
          <w:rFonts w:ascii="Bookman Old Style" w:eastAsia="Times New Roman" w:hAnsi="Bookman Old Style" w:cs="Times New Roman"/>
          <w:bCs/>
          <w:lang w:eastAsia="pt-BR"/>
        </w:rPr>
        <w:t>, por se tratar de objeto comum, nos termos do artigo 6º, XXXVIII, da Lei 14.133/2021.</w:t>
      </w:r>
    </w:p>
    <w:p w14:paraId="2932A24B" w14:textId="77777777" w:rsidR="00B3096D" w:rsidRPr="00615607" w:rsidRDefault="00BB4867" w:rsidP="00B3096D">
      <w:pPr>
        <w:spacing w:after="0" w:line="240" w:lineRule="auto"/>
        <w:ind w:right="-1"/>
        <w:rPr>
          <w:rFonts w:ascii="Bookman Old Style" w:eastAsia="Times New Roman" w:hAnsi="Bookman Old Style" w:cs="Times New Roman"/>
          <w:bCs/>
          <w:lang w:eastAsia="pt-BR"/>
        </w:rPr>
      </w:pPr>
      <w:sdt>
        <w:sdtPr>
          <w:rPr>
            <w:rFonts w:ascii="Bookman Old Style" w:eastAsia="Times New Roman" w:hAnsi="Bookman Old Style" w:cs="Times New Roman"/>
            <w:color w:val="000000"/>
            <w:lang w:eastAsia="pt-BR"/>
          </w:rPr>
          <w:id w:val="-1997800852"/>
          <w14:checkbox>
            <w14:checked w14:val="0"/>
            <w14:checkedState w14:val="2612" w14:font="MS Gothic"/>
            <w14:uncheckedState w14:val="2610" w14:font="MS Gothic"/>
          </w14:checkbox>
        </w:sdtPr>
        <w:sdtEndPr/>
        <w:sdtContent>
          <w:r w:rsidR="00B3096D" w:rsidRPr="00615607">
            <w:rPr>
              <w:rFonts w:ascii="Segoe UI Symbol" w:eastAsia="MS Gothic" w:hAnsi="Segoe UI Symbol" w:cs="Segoe UI Symbol"/>
              <w:color w:val="000000"/>
              <w:lang w:eastAsia="pt-BR"/>
            </w:rPr>
            <w:t>☐</w:t>
          </w:r>
        </w:sdtContent>
      </w:sdt>
      <w:r w:rsidR="00B3096D" w:rsidRPr="00615607">
        <w:rPr>
          <w:rFonts w:ascii="Bookman Old Style" w:eastAsia="Times New Roman" w:hAnsi="Bookman Old Style" w:cs="Times New Roman"/>
          <w:bCs/>
          <w:lang w:eastAsia="pt-BR"/>
        </w:rPr>
        <w:t xml:space="preserve"> A modalidade da contratação optada foi ________________, nos termos do artigo _________, da Lei 14.133/2021, pelas razões abaixo descritas:</w:t>
      </w:r>
    </w:p>
    <w:p w14:paraId="7A466CC5" w14:textId="77777777" w:rsidR="00B3096D" w:rsidRPr="00615607" w:rsidRDefault="00B3096D" w:rsidP="00B3096D">
      <w:pPr>
        <w:spacing w:after="0" w:line="240" w:lineRule="auto"/>
        <w:ind w:right="-1"/>
        <w:rPr>
          <w:rFonts w:ascii="Bookman Old Style" w:eastAsia="Times New Roman" w:hAnsi="Bookman Old Style" w:cs="Times New Roman"/>
          <w:b/>
          <w:bCs/>
          <w:color w:val="000000"/>
          <w:lang w:eastAsia="pt-BR"/>
        </w:rPr>
      </w:pPr>
    </w:p>
    <w:p w14:paraId="7AC7B062" w14:textId="77777777" w:rsidR="00B3096D" w:rsidRPr="00615607" w:rsidRDefault="00B3096D" w:rsidP="00B3096D">
      <w:pPr>
        <w:spacing w:after="0" w:line="240" w:lineRule="auto"/>
        <w:ind w:right="-1"/>
        <w:rPr>
          <w:rFonts w:ascii="Bookman Old Style" w:eastAsia="Times New Roman" w:hAnsi="Bookman Old Style" w:cs="Times New Roman"/>
          <w:b/>
          <w:bCs/>
          <w:color w:val="000000"/>
          <w:lang w:eastAsia="pt-BR"/>
        </w:rPr>
      </w:pPr>
      <w:r w:rsidRPr="00615607">
        <w:rPr>
          <w:rFonts w:ascii="Bookman Old Style" w:eastAsia="Times New Roman" w:hAnsi="Bookman Old Style" w:cs="Times New Roman"/>
          <w:b/>
          <w:bCs/>
          <w:color w:val="000000"/>
          <w:lang w:eastAsia="pt-BR"/>
        </w:rPr>
        <w:t>4. DA DESCRIÇÃO DA NECESSIDADE/JUSTIFICATIVA DA CONTRATAÇÃO</w:t>
      </w:r>
    </w:p>
    <w:p w14:paraId="59C69251" w14:textId="77777777" w:rsidR="00B3096D" w:rsidRPr="00802B6C" w:rsidRDefault="00B3096D" w:rsidP="00B3096D">
      <w:pPr>
        <w:pStyle w:val="PargrafodaLista"/>
        <w:spacing w:after="0" w:line="240" w:lineRule="auto"/>
        <w:ind w:left="0" w:right="-1" w:firstLine="851"/>
        <w:rPr>
          <w:rFonts w:ascii="Bookman Old Style" w:eastAsia="Times New Roman" w:hAnsi="Bookman Old Style" w:cstheme="minorHAnsi"/>
          <w:bCs/>
          <w:color w:val="000000" w:themeColor="text1"/>
          <w:kern w:val="3"/>
          <w:lang w:eastAsia="zh-CN" w:bidi="pt-BR"/>
        </w:rPr>
      </w:pPr>
      <w:r w:rsidRPr="00802B6C">
        <w:rPr>
          <w:rFonts w:ascii="Bookman Old Style" w:eastAsia="Times New Roman" w:hAnsi="Bookman Old Style" w:cstheme="minorHAnsi"/>
          <w:bCs/>
          <w:color w:val="000000" w:themeColor="text1"/>
          <w:kern w:val="3"/>
          <w:lang w:eastAsia="zh-CN" w:bidi="pt-BR"/>
        </w:rPr>
        <w:t>A contratação de empresa especializada para a prestação de serviços de atendimento pré-hospitalar móvel de urgência e emergência, no âmbito do Serviço de Atendimento Móvel de Urgência (SAMU) é fundamental para garantir a eficiência e a qualidade do serviço prestado à população.</w:t>
      </w:r>
    </w:p>
    <w:p w14:paraId="31E80ADD" w14:textId="77777777" w:rsidR="00B3096D" w:rsidRPr="00802B6C" w:rsidRDefault="00B3096D" w:rsidP="00B3096D">
      <w:pPr>
        <w:pStyle w:val="PargrafodaLista"/>
        <w:spacing w:after="0" w:line="240" w:lineRule="auto"/>
        <w:ind w:left="0" w:right="-1" w:firstLine="851"/>
        <w:rPr>
          <w:rFonts w:ascii="Bookman Old Style" w:eastAsia="Times New Roman" w:hAnsi="Bookman Old Style" w:cstheme="minorHAnsi"/>
          <w:bCs/>
          <w:color w:val="000000" w:themeColor="text1"/>
          <w:kern w:val="3"/>
          <w:lang w:eastAsia="zh-CN" w:bidi="pt-BR"/>
        </w:rPr>
      </w:pPr>
      <w:r w:rsidRPr="00802B6C">
        <w:rPr>
          <w:rFonts w:ascii="Bookman Old Style" w:eastAsia="Times New Roman" w:hAnsi="Bookman Old Style" w:cstheme="minorHAnsi"/>
          <w:bCs/>
          <w:color w:val="000000" w:themeColor="text1"/>
          <w:kern w:val="3"/>
          <w:lang w:eastAsia="zh-CN" w:bidi="pt-BR"/>
        </w:rPr>
        <w:t>O SAMU tem como principal objetivo oferecer atendimento pré-hospitalar imediato a vítimas em situações de urgência e emergência, ocorrências estas que exigem intervenção rápida e especializada. Para isso, é indispensável contar com uma equipe técnica altamente capacitada, composta por enfermeiro (a) e técnicos de enfermagem, todos treinados conforme os protocolos do Ministério da Saúde e aptos a atuar com segurança e agilidade.</w:t>
      </w:r>
    </w:p>
    <w:p w14:paraId="2DF5872B" w14:textId="77777777" w:rsidR="00B3096D" w:rsidRPr="00802B6C" w:rsidRDefault="00B3096D" w:rsidP="00B3096D">
      <w:pPr>
        <w:pStyle w:val="PargrafodaLista"/>
        <w:spacing w:after="0" w:line="240" w:lineRule="auto"/>
        <w:ind w:left="0" w:right="-1" w:firstLine="851"/>
        <w:rPr>
          <w:rFonts w:ascii="Bookman Old Style" w:eastAsia="Times New Roman" w:hAnsi="Bookman Old Style" w:cstheme="minorHAnsi"/>
          <w:bCs/>
          <w:color w:val="000000" w:themeColor="text1"/>
          <w:kern w:val="3"/>
          <w:lang w:eastAsia="zh-CN" w:bidi="pt-BR"/>
        </w:rPr>
      </w:pPr>
      <w:r w:rsidRPr="00802B6C">
        <w:rPr>
          <w:rFonts w:ascii="Bookman Old Style" w:eastAsia="Times New Roman" w:hAnsi="Bookman Old Style" w:cstheme="minorHAnsi"/>
          <w:bCs/>
          <w:color w:val="000000" w:themeColor="text1"/>
          <w:kern w:val="3"/>
          <w:lang w:eastAsia="zh-CN" w:bidi="pt-BR"/>
        </w:rPr>
        <w:t>A contratação de empresa especializada permitirá que esses profissionais sejam disponibilizados de forma contínua, em regime de plantão de 24 horas, uma vez que o município não possui, em seu Quadro de Servidores, profissionais suficentes para manter a Base. Além disso, empresas do ramo já possuem estrutura e experiência para a gestão eficaz de escalas, substituições imediatas e controle de qualidade dos serviços prestados, o que assegura maior estabilidade e confiabilidade no atendimento à população.</w:t>
      </w:r>
    </w:p>
    <w:p w14:paraId="3F4F5004" w14:textId="77777777" w:rsidR="00B3096D" w:rsidRPr="00802B6C" w:rsidRDefault="00B3096D" w:rsidP="00B3096D">
      <w:pPr>
        <w:pStyle w:val="PargrafodaLista"/>
        <w:spacing w:after="0" w:line="240" w:lineRule="auto"/>
        <w:ind w:left="0" w:right="-1" w:firstLine="851"/>
        <w:rPr>
          <w:rFonts w:ascii="Bookman Old Style" w:eastAsia="Times New Roman" w:hAnsi="Bookman Old Style" w:cstheme="minorHAnsi"/>
          <w:bCs/>
          <w:color w:val="000000" w:themeColor="text1"/>
          <w:kern w:val="3"/>
          <w:lang w:eastAsia="zh-CN" w:bidi="pt-BR"/>
        </w:rPr>
      </w:pPr>
      <w:r w:rsidRPr="00802B6C">
        <w:rPr>
          <w:rFonts w:ascii="Bookman Old Style" w:eastAsia="Times New Roman" w:hAnsi="Bookman Old Style" w:cstheme="minorHAnsi"/>
          <w:bCs/>
          <w:color w:val="000000" w:themeColor="text1"/>
          <w:kern w:val="3"/>
          <w:lang w:eastAsia="zh-CN" w:bidi="pt-BR"/>
        </w:rPr>
        <w:t>Outro fator relevante é a otimização da gestão pública, uma vez que a terceirização reduz encargos administrativos e trabalhistas, oferecendo maior flexibilidade operacional e menor risco jurídico. Dessa forma, a administração pública pode concentrar esforços na fiscalização e no aperfeiçoamento da política pública de saúde, enquanto a empresa contratada garante a execução direta e especializada do serviço. Portanto, diante da complexidade, da relevância social e da necessidade de continuidade do serviço, a contratação de empresa especializada se apresenta como uma solução técnica, eficaz e alinhada ao interesse público, contribuindo significativamente para a preservação de vidas e para o fortalecimento da rede de atenção às urgências.</w:t>
      </w:r>
    </w:p>
    <w:p w14:paraId="60BD89A9" w14:textId="77777777" w:rsidR="00B3096D" w:rsidRDefault="00B3096D" w:rsidP="00B3096D">
      <w:pPr>
        <w:pStyle w:val="PargrafodaLista"/>
        <w:spacing w:after="0" w:line="240" w:lineRule="auto"/>
        <w:ind w:left="0" w:right="-1" w:firstLine="851"/>
        <w:rPr>
          <w:rFonts w:ascii="Bookman Old Style" w:eastAsia="Times New Roman" w:hAnsi="Bookman Old Style" w:cstheme="minorHAnsi"/>
          <w:bCs/>
          <w:color w:val="000000" w:themeColor="text1"/>
          <w:kern w:val="3"/>
          <w:lang w:eastAsia="zh-CN" w:bidi="pt-BR"/>
        </w:rPr>
      </w:pPr>
      <w:r w:rsidRPr="00802B6C">
        <w:rPr>
          <w:rFonts w:ascii="Bookman Old Style" w:eastAsia="Times New Roman" w:hAnsi="Bookman Old Style" w:cstheme="minorHAnsi"/>
          <w:bCs/>
          <w:color w:val="000000" w:themeColor="text1"/>
          <w:kern w:val="3"/>
          <w:lang w:eastAsia="zh-CN" w:bidi="pt-BR"/>
        </w:rPr>
        <w:lastRenderedPageBreak/>
        <w:t>Ressalta-se que já existe uma licitação em preparação para a contratação dos serviços, mas ainda não há previsão de término. Assim, para que não haja impedimento quanto à realização dos serviços, solicita-se a presente dispensa de licitação.</w:t>
      </w:r>
    </w:p>
    <w:p w14:paraId="6256FAEC" w14:textId="77777777" w:rsidR="00B3096D" w:rsidRDefault="00B3096D" w:rsidP="00B3096D">
      <w:pPr>
        <w:pStyle w:val="PargrafodaLista"/>
        <w:spacing w:after="0" w:line="240" w:lineRule="auto"/>
        <w:ind w:left="0" w:right="-1"/>
        <w:rPr>
          <w:rFonts w:ascii="Bookman Old Style" w:eastAsia="Times New Roman" w:hAnsi="Bookman Old Style" w:cstheme="minorHAnsi"/>
          <w:bCs/>
          <w:color w:val="000000" w:themeColor="text1"/>
          <w:kern w:val="3"/>
          <w:lang w:eastAsia="zh-CN" w:bidi="pt-BR"/>
        </w:rPr>
      </w:pPr>
    </w:p>
    <w:p w14:paraId="3DE52A78" w14:textId="77777777" w:rsidR="00B3096D" w:rsidRPr="00615607" w:rsidRDefault="00B3096D" w:rsidP="00B3096D">
      <w:pPr>
        <w:pStyle w:val="PargrafodaLista"/>
        <w:spacing w:after="0" w:line="240" w:lineRule="auto"/>
        <w:ind w:left="0" w:right="-1"/>
        <w:rPr>
          <w:rFonts w:ascii="Bookman Old Style" w:hAnsi="Bookman Old Style" w:cstheme="minorHAnsi"/>
          <w:b/>
          <w:bCs/>
          <w:color w:val="0D0D0D" w:themeColor="text1" w:themeTint="F2"/>
        </w:rPr>
      </w:pPr>
      <w:r w:rsidRPr="00615607">
        <w:rPr>
          <w:rFonts w:ascii="Bookman Old Style" w:hAnsi="Bookman Old Style" w:cstheme="minorHAnsi"/>
          <w:b/>
          <w:bCs/>
          <w:color w:val="0D0D0D" w:themeColor="text1" w:themeTint="F2"/>
        </w:rPr>
        <w:t>5. DO ALINHAMENTO AOS INSTRUMENTOS DE PLANEJAMENTO DA ADMINISTRAÇÃO</w:t>
      </w:r>
    </w:p>
    <w:p w14:paraId="25272E4B" w14:textId="6A2DD753" w:rsidR="00B3096D" w:rsidRDefault="00B3096D" w:rsidP="00125DA2">
      <w:pPr>
        <w:spacing w:after="0" w:line="240" w:lineRule="auto"/>
        <w:ind w:right="-1"/>
        <w:rPr>
          <w:rFonts w:ascii="Bookman Old Style" w:hAnsi="Bookman Old Style" w:cstheme="minorHAnsi"/>
        </w:rPr>
      </w:pPr>
      <w:r w:rsidRPr="00615607">
        <w:rPr>
          <w:rFonts w:ascii="Bookman Old Style" w:hAnsi="Bookman Old Style" w:cstheme="minorHAnsi"/>
        </w:rPr>
        <w:t xml:space="preserve">5.1. </w:t>
      </w:r>
      <w:r w:rsidR="00125DA2" w:rsidRPr="00125DA2">
        <w:rPr>
          <w:rFonts w:ascii="Bookman Old Style" w:hAnsi="Bookman Old Style" w:cstheme="minorHAnsi"/>
        </w:rPr>
        <w:t>O objeto estudado não está previsto no Plano de Contratação Anual em razão do instrumento encontrar-se em processo de estudos e implantação no Município, contudo está em consonância com o planejamento orçamentário do município.</w:t>
      </w:r>
    </w:p>
    <w:p w14:paraId="540249A9" w14:textId="77777777" w:rsidR="00125DA2" w:rsidRPr="00615607" w:rsidRDefault="00125DA2" w:rsidP="00125DA2">
      <w:pPr>
        <w:spacing w:after="0" w:line="240" w:lineRule="auto"/>
        <w:ind w:right="-1"/>
        <w:rPr>
          <w:rFonts w:ascii="Bookman Old Style" w:hAnsi="Bookman Old Style" w:cstheme="minorHAnsi"/>
        </w:rPr>
      </w:pPr>
    </w:p>
    <w:p w14:paraId="6B27CC7C" w14:textId="77777777" w:rsidR="00B3096D" w:rsidRPr="00615607" w:rsidRDefault="00B3096D" w:rsidP="00B3096D">
      <w:pPr>
        <w:spacing w:after="0" w:line="240" w:lineRule="auto"/>
        <w:ind w:right="-568"/>
        <w:rPr>
          <w:rFonts w:ascii="Bookman Old Style" w:eastAsia="Times New Roman" w:hAnsi="Bookman Old Style" w:cs="Times New Roman"/>
          <w:b/>
          <w:bCs/>
          <w:color w:val="000000"/>
          <w:lang w:eastAsia="pt-BR"/>
        </w:rPr>
      </w:pPr>
      <w:r w:rsidRPr="00615607">
        <w:rPr>
          <w:rFonts w:ascii="Bookman Old Style" w:eastAsia="Times New Roman" w:hAnsi="Bookman Old Style" w:cs="Times New Roman"/>
          <w:b/>
          <w:bCs/>
          <w:color w:val="000000"/>
          <w:lang w:eastAsia="pt-BR"/>
        </w:rPr>
        <w:t>6. DOS REQUISITOS DA CONTRATAÇÃO</w:t>
      </w:r>
    </w:p>
    <w:p w14:paraId="70DC97B2" w14:textId="77777777" w:rsidR="00B3096D" w:rsidRDefault="00B3096D" w:rsidP="00B3096D">
      <w:pPr>
        <w:spacing w:after="0" w:line="240" w:lineRule="auto"/>
        <w:rPr>
          <w:rFonts w:ascii="Bookman Old Style" w:hAnsi="Bookman Old Style" w:cs="Arial"/>
        </w:rPr>
      </w:pPr>
      <w:r w:rsidRPr="00615607">
        <w:rPr>
          <w:rFonts w:ascii="Bookman Old Style" w:hAnsi="Bookman Old Style" w:cs="Arial"/>
        </w:rPr>
        <w:t>6.1.Prazo de entrega/execução:</w:t>
      </w:r>
      <w:r>
        <w:rPr>
          <w:rFonts w:ascii="Bookman Old Style" w:hAnsi="Bookman Old Style" w:cs="Arial"/>
        </w:rPr>
        <w:t xml:space="preserve"> Até 48h após a assinatura do contrato</w:t>
      </w:r>
      <w:r w:rsidRPr="00615607">
        <w:rPr>
          <w:rFonts w:ascii="Bookman Old Style" w:hAnsi="Bookman Old Style" w:cs="Arial"/>
        </w:rPr>
        <w:t>.</w:t>
      </w:r>
    </w:p>
    <w:p w14:paraId="685F3847" w14:textId="77777777" w:rsidR="00125DA2" w:rsidRPr="00125DA2" w:rsidRDefault="00125DA2" w:rsidP="00125DA2">
      <w:pPr>
        <w:spacing w:after="0" w:line="240" w:lineRule="auto"/>
        <w:rPr>
          <w:rFonts w:ascii="Bookman Old Style" w:hAnsi="Bookman Old Style" w:cs="Arial"/>
        </w:rPr>
      </w:pPr>
      <w:r w:rsidRPr="00125DA2">
        <w:rPr>
          <w:rFonts w:ascii="Bookman Old Style" w:hAnsi="Bookman Old Style" w:cs="Arial"/>
        </w:rPr>
        <w:t>6.1.1. Deverá haver substituição imediata de profissionais faltosos.</w:t>
      </w:r>
    </w:p>
    <w:p w14:paraId="59B4822C" w14:textId="77777777" w:rsidR="00B3096D" w:rsidRDefault="00B3096D" w:rsidP="00B3096D">
      <w:pPr>
        <w:pStyle w:val="PargrafodaLista"/>
        <w:numPr>
          <w:ilvl w:val="1"/>
          <w:numId w:val="19"/>
        </w:numPr>
        <w:spacing w:before="0" w:after="0" w:line="240" w:lineRule="auto"/>
        <w:rPr>
          <w:rFonts w:ascii="Bookman Old Style" w:hAnsi="Bookman Old Style" w:cs="Arial"/>
        </w:rPr>
      </w:pPr>
      <w:r w:rsidRPr="00301AD8">
        <w:rPr>
          <w:rFonts w:ascii="Bookman Old Style" w:hAnsi="Bookman Old Style" w:cs="Arial"/>
        </w:rPr>
        <w:t xml:space="preserve">Informações da contratação: </w:t>
      </w:r>
    </w:p>
    <w:p w14:paraId="7CF2AB38" w14:textId="77777777" w:rsidR="00B3096D" w:rsidRPr="00301AD8" w:rsidRDefault="00B3096D" w:rsidP="00B3096D">
      <w:pPr>
        <w:pStyle w:val="PargrafodaLista"/>
        <w:numPr>
          <w:ilvl w:val="2"/>
          <w:numId w:val="19"/>
        </w:numPr>
        <w:spacing w:before="0" w:after="0" w:line="240" w:lineRule="auto"/>
        <w:rPr>
          <w:rFonts w:ascii="Bookman Old Style" w:hAnsi="Bookman Old Style" w:cs="Arial"/>
        </w:rPr>
      </w:pPr>
      <w:r w:rsidRPr="00301AD8">
        <w:rPr>
          <w:rFonts w:ascii="Bookman Old Style" w:hAnsi="Bookman Old Style" w:cs="Arial"/>
        </w:rPr>
        <w:t xml:space="preserve">Vigência da contratação: </w:t>
      </w:r>
      <w:r>
        <w:rPr>
          <w:rFonts w:ascii="Bookman Old Style" w:hAnsi="Bookman Old Style" w:cs="Arial"/>
        </w:rPr>
        <w:t>3 meses (até a realização de procedimento de licitação)</w:t>
      </w:r>
      <w:r w:rsidRPr="00301AD8">
        <w:rPr>
          <w:rFonts w:ascii="Bookman Old Style" w:hAnsi="Bookman Old Style" w:cs="Arial"/>
        </w:rPr>
        <w:t>.</w:t>
      </w:r>
    </w:p>
    <w:p w14:paraId="049F905D" w14:textId="77777777" w:rsidR="00B3096D" w:rsidRPr="00615607" w:rsidRDefault="00B3096D" w:rsidP="00B3096D">
      <w:pPr>
        <w:pStyle w:val="PargrafodaLista"/>
        <w:spacing w:after="0" w:line="240" w:lineRule="auto"/>
        <w:ind w:left="0"/>
        <w:contextualSpacing w:val="0"/>
        <w:rPr>
          <w:rFonts w:ascii="Bookman Old Style" w:hAnsi="Bookman Old Style" w:cs="Arial"/>
        </w:rPr>
      </w:pPr>
    </w:p>
    <w:p w14:paraId="7871ED90" w14:textId="77777777" w:rsidR="00B3096D" w:rsidRPr="00615607" w:rsidRDefault="00B3096D" w:rsidP="00B3096D">
      <w:pPr>
        <w:pStyle w:val="PargrafodaLista"/>
        <w:numPr>
          <w:ilvl w:val="1"/>
          <w:numId w:val="19"/>
        </w:numPr>
        <w:spacing w:before="0" w:after="0" w:line="240" w:lineRule="auto"/>
        <w:contextualSpacing w:val="0"/>
        <w:rPr>
          <w:rFonts w:ascii="Bookman Old Style" w:hAnsi="Bookman Old Style" w:cs="Arial"/>
          <w:b/>
          <w:bCs/>
        </w:rPr>
      </w:pPr>
      <w:r w:rsidRPr="00615607">
        <w:rPr>
          <w:rFonts w:ascii="Bookman Old Style" w:hAnsi="Bookman Old Style" w:cs="Arial"/>
          <w:b/>
        </w:rPr>
        <w:t xml:space="preserve">Demais requisitos necessários à contratação: </w:t>
      </w:r>
    </w:p>
    <w:p w14:paraId="45B3ACD7" w14:textId="77777777" w:rsidR="00B3096D" w:rsidRPr="00615607" w:rsidRDefault="00B3096D" w:rsidP="00B3096D">
      <w:pPr>
        <w:pStyle w:val="PargrafodaLista"/>
        <w:numPr>
          <w:ilvl w:val="0"/>
          <w:numId w:val="20"/>
        </w:numPr>
        <w:spacing w:before="0" w:after="0" w:line="240" w:lineRule="auto"/>
        <w:ind w:left="0" w:firstLine="207"/>
        <w:rPr>
          <w:rFonts w:ascii="Bookman Old Style" w:eastAsia="Times New Roman" w:hAnsi="Bookman Old Style" w:cstheme="minorHAnsi"/>
          <w:color w:val="000000" w:themeColor="text1"/>
          <w:kern w:val="3"/>
          <w:lang w:eastAsia="zh-CN"/>
        </w:rPr>
      </w:pPr>
      <w:r w:rsidRPr="00615607">
        <w:rPr>
          <w:rFonts w:ascii="Bookman Old Style" w:eastAsia="Times New Roman" w:hAnsi="Bookman Old Style" w:cstheme="minorHAnsi"/>
          <w:color w:val="000000" w:themeColor="text1"/>
          <w:kern w:val="3"/>
          <w:lang w:eastAsia="zh-CN"/>
        </w:rPr>
        <w:t>No preço cotado já deverão estar incluídas eventuais vantagens e/ou abatimentos, impostos, taxas e encargos sociais, obrigações trabalhistas, previdenciárias, fiscais e comerciais, e outras quaisquer que incidam sobre a contratação.</w:t>
      </w:r>
    </w:p>
    <w:p w14:paraId="18FA93F1" w14:textId="77777777" w:rsidR="00B3096D" w:rsidRPr="00615607" w:rsidRDefault="00B3096D" w:rsidP="00B3096D">
      <w:pPr>
        <w:pStyle w:val="PargrafodaLista"/>
        <w:spacing w:after="0" w:line="240" w:lineRule="auto"/>
        <w:ind w:left="0"/>
        <w:contextualSpacing w:val="0"/>
        <w:rPr>
          <w:rFonts w:ascii="Bookman Old Style" w:hAnsi="Bookman Old Style" w:cs="Arial"/>
          <w:b/>
          <w:bCs/>
          <w:sz w:val="18"/>
        </w:rPr>
      </w:pPr>
    </w:p>
    <w:p w14:paraId="600A443D" w14:textId="77777777" w:rsidR="00B3096D" w:rsidRPr="00615607" w:rsidRDefault="00B3096D" w:rsidP="00B3096D">
      <w:pPr>
        <w:pStyle w:val="PargrafodaLista"/>
        <w:spacing w:after="0" w:line="240" w:lineRule="auto"/>
        <w:ind w:left="0" w:right="-1"/>
        <w:rPr>
          <w:rFonts w:ascii="Bookman Old Style" w:hAnsi="Bookman Old Style" w:cstheme="minorHAnsi"/>
          <w:b/>
          <w:bCs/>
          <w:color w:val="0D0D0D" w:themeColor="text1" w:themeTint="F2"/>
        </w:rPr>
      </w:pPr>
      <w:r w:rsidRPr="00615607">
        <w:rPr>
          <w:rFonts w:ascii="Bookman Old Style" w:hAnsi="Bookman Old Style" w:cstheme="minorHAnsi"/>
          <w:b/>
          <w:bCs/>
          <w:color w:val="0D0D0D" w:themeColor="text1" w:themeTint="F2"/>
        </w:rPr>
        <w:t>7. DA ESTIMATIVA DAS QUANTIDADES E ESPECIFICAÇÃO TÉCNICA DO OBJETO</w:t>
      </w:r>
    </w:p>
    <w:p w14:paraId="04E8C123" w14:textId="77777777" w:rsidR="00B3096D" w:rsidRPr="00615607" w:rsidRDefault="00B3096D" w:rsidP="00B3096D">
      <w:pPr>
        <w:pStyle w:val="PargrafodaLista"/>
        <w:spacing w:after="0" w:line="240" w:lineRule="auto"/>
        <w:ind w:left="0"/>
        <w:contextualSpacing w:val="0"/>
        <w:rPr>
          <w:rFonts w:ascii="Bookman Old Style" w:hAnsi="Bookman Old Style" w:cs="Arial"/>
        </w:rPr>
      </w:pPr>
      <w:r w:rsidRPr="00615607">
        <w:rPr>
          <w:rFonts w:ascii="Bookman Old Style" w:hAnsi="Bookman Old Style" w:cs="Arial"/>
          <w:b/>
        </w:rPr>
        <w:t>7.1.</w:t>
      </w:r>
      <w:r w:rsidRPr="00615607">
        <w:rPr>
          <w:rFonts w:ascii="Bookman Old Style" w:hAnsi="Bookman Old Style" w:cs="Arial"/>
        </w:rPr>
        <w:t xml:space="preserve"> </w:t>
      </w:r>
      <w:r>
        <w:rPr>
          <w:rFonts w:ascii="Bookman Old Style" w:hAnsi="Bookman Old Style" w:cs="Arial"/>
        </w:rPr>
        <w:t>As quantidades foram definidas com base nos</w:t>
      </w:r>
      <w:r w:rsidRPr="00615607">
        <w:rPr>
          <w:rFonts w:ascii="Bookman Old Style" w:hAnsi="Bookman Old Style" w:cs="Arial"/>
        </w:rPr>
        <w:t xml:space="preserve"> quantitativo</w:t>
      </w:r>
      <w:r>
        <w:rPr>
          <w:rFonts w:ascii="Bookman Old Style" w:hAnsi="Bookman Old Style" w:cs="Arial"/>
        </w:rPr>
        <w:t>s</w:t>
      </w:r>
      <w:r w:rsidRPr="00615607">
        <w:rPr>
          <w:rFonts w:ascii="Bookman Old Style" w:hAnsi="Bookman Old Style" w:cs="Arial"/>
        </w:rPr>
        <w:t xml:space="preserve"> solicitado</w:t>
      </w:r>
      <w:r>
        <w:rPr>
          <w:rFonts w:ascii="Bookman Old Style" w:hAnsi="Bookman Old Style" w:cs="Arial"/>
        </w:rPr>
        <w:t>s pelos setores demandantes, considerando</w:t>
      </w:r>
      <w:r w:rsidRPr="00615607">
        <w:rPr>
          <w:rFonts w:ascii="Bookman Old Style" w:hAnsi="Bookman Old Style" w:cs="Arial"/>
        </w:rPr>
        <w:t xml:space="preserve"> eventos</w:t>
      </w:r>
      <w:r>
        <w:rPr>
          <w:rFonts w:ascii="Bookman Old Style" w:hAnsi="Bookman Old Style" w:cs="Arial"/>
        </w:rPr>
        <w:t xml:space="preserve"> atuais ou</w:t>
      </w:r>
      <w:r w:rsidRPr="00615607">
        <w:rPr>
          <w:rFonts w:ascii="Bookman Old Style" w:hAnsi="Bookman Old Style" w:cs="Arial"/>
        </w:rPr>
        <w:t xml:space="preserve"> que possam impactar na demanda futura</w:t>
      </w:r>
      <w:r>
        <w:rPr>
          <w:rFonts w:ascii="Bookman Old Style" w:hAnsi="Bookman Old Style" w:cs="Arial"/>
        </w:rPr>
        <w:t>.</w:t>
      </w:r>
      <w:r w:rsidRPr="00615607">
        <w:rPr>
          <w:rFonts w:ascii="Bookman Old Style" w:hAnsi="Bookman Old Style" w:cs="Arial"/>
        </w:rPr>
        <w:t xml:space="preserve"> </w:t>
      </w:r>
      <w:r>
        <w:rPr>
          <w:rFonts w:ascii="Bookman Old Style" w:hAnsi="Bookman Old Style" w:cs="Arial"/>
        </w:rPr>
        <w:t>A</w:t>
      </w:r>
      <w:r w:rsidRPr="00615607">
        <w:rPr>
          <w:rFonts w:ascii="Bookman Old Style" w:hAnsi="Bookman Old Style" w:cs="Arial"/>
        </w:rPr>
        <w:t xml:space="preserve"> quantidade para atender à necessidade estão informadas </w:t>
      </w:r>
      <w:r>
        <w:rPr>
          <w:rFonts w:ascii="Bookman Old Style" w:hAnsi="Bookman Old Style" w:cs="Arial"/>
        </w:rPr>
        <w:t>em memorandos anexos à</w:t>
      </w:r>
      <w:r w:rsidRPr="00615607">
        <w:rPr>
          <w:rFonts w:ascii="Bookman Old Style" w:hAnsi="Bookman Old Style" w:cs="Arial"/>
        </w:rPr>
        <w:t xml:space="preserve"> solicitação de demanda e neste estudo.</w:t>
      </w:r>
    </w:p>
    <w:p w14:paraId="7046218C" w14:textId="77777777" w:rsidR="00B3096D" w:rsidRPr="00615607" w:rsidRDefault="00B3096D" w:rsidP="00B3096D">
      <w:pPr>
        <w:pStyle w:val="PargrafodaLista"/>
        <w:spacing w:after="0" w:line="240" w:lineRule="auto"/>
        <w:ind w:left="0"/>
        <w:rPr>
          <w:rFonts w:ascii="Bookman Old Style" w:hAnsi="Bookman Old Style" w:cs="Arial"/>
        </w:rPr>
      </w:pPr>
    </w:p>
    <w:tbl>
      <w:tblPr>
        <w:tblStyle w:val="Tabelacomgrade"/>
        <w:tblW w:w="0" w:type="auto"/>
        <w:tblInd w:w="-5" w:type="dxa"/>
        <w:tblLook w:val="04A0" w:firstRow="1" w:lastRow="0" w:firstColumn="1" w:lastColumn="0" w:noHBand="0" w:noVBand="1"/>
      </w:tblPr>
      <w:tblGrid>
        <w:gridCol w:w="753"/>
        <w:gridCol w:w="5626"/>
        <w:gridCol w:w="1134"/>
        <w:gridCol w:w="986"/>
      </w:tblGrid>
      <w:tr w:rsidR="00B3096D" w:rsidRPr="00C663A8" w14:paraId="52D859A6" w14:textId="77777777" w:rsidTr="00461209">
        <w:tc>
          <w:tcPr>
            <w:tcW w:w="753" w:type="dxa"/>
            <w:vAlign w:val="center"/>
          </w:tcPr>
          <w:p w14:paraId="4D81DCCA" w14:textId="77777777" w:rsidR="00B3096D" w:rsidRPr="00C663A8" w:rsidRDefault="00B3096D" w:rsidP="00461209">
            <w:pPr>
              <w:pStyle w:val="PargrafodaLista"/>
              <w:ind w:left="0"/>
              <w:jc w:val="center"/>
              <w:rPr>
                <w:rFonts w:ascii="Bookman Old Style" w:hAnsi="Bookman Old Style" w:cs="Arial"/>
                <w:b/>
                <w:bCs/>
                <w:sz w:val="20"/>
              </w:rPr>
            </w:pPr>
            <w:r w:rsidRPr="00C663A8">
              <w:rPr>
                <w:rFonts w:ascii="Bookman Old Style" w:hAnsi="Bookman Old Style" w:cs="Arial"/>
                <w:b/>
                <w:bCs/>
                <w:sz w:val="20"/>
              </w:rPr>
              <w:t>Item</w:t>
            </w:r>
          </w:p>
        </w:tc>
        <w:tc>
          <w:tcPr>
            <w:tcW w:w="5626" w:type="dxa"/>
            <w:vAlign w:val="center"/>
          </w:tcPr>
          <w:p w14:paraId="09FFFEA3" w14:textId="77777777" w:rsidR="00B3096D" w:rsidRPr="00C663A8" w:rsidRDefault="00B3096D" w:rsidP="00461209">
            <w:pPr>
              <w:pStyle w:val="PargrafodaLista"/>
              <w:ind w:left="0"/>
              <w:jc w:val="center"/>
              <w:rPr>
                <w:rFonts w:ascii="Bookman Old Style" w:hAnsi="Bookman Old Style" w:cs="Arial"/>
                <w:b/>
                <w:bCs/>
                <w:sz w:val="20"/>
              </w:rPr>
            </w:pPr>
            <w:r w:rsidRPr="00C663A8">
              <w:rPr>
                <w:rFonts w:ascii="Bookman Old Style" w:hAnsi="Bookman Old Style" w:cs="Arial"/>
                <w:b/>
                <w:bCs/>
                <w:sz w:val="20"/>
              </w:rPr>
              <w:t>Objeto / Especificação Técnica</w:t>
            </w:r>
          </w:p>
        </w:tc>
        <w:tc>
          <w:tcPr>
            <w:tcW w:w="1134" w:type="dxa"/>
            <w:vAlign w:val="center"/>
          </w:tcPr>
          <w:p w14:paraId="3CD8711B" w14:textId="77777777" w:rsidR="00B3096D" w:rsidRPr="00C663A8" w:rsidRDefault="00B3096D" w:rsidP="00461209">
            <w:pPr>
              <w:pStyle w:val="PargrafodaLista"/>
              <w:ind w:left="0"/>
              <w:jc w:val="center"/>
              <w:rPr>
                <w:rFonts w:ascii="Bookman Old Style" w:hAnsi="Bookman Old Style" w:cs="Arial"/>
                <w:b/>
                <w:bCs/>
                <w:sz w:val="20"/>
              </w:rPr>
            </w:pPr>
            <w:r w:rsidRPr="00C663A8">
              <w:rPr>
                <w:rFonts w:ascii="Bookman Old Style" w:hAnsi="Bookman Old Style" w:cs="Arial"/>
                <w:b/>
                <w:bCs/>
                <w:sz w:val="20"/>
              </w:rPr>
              <w:t>Un. de medida</w:t>
            </w:r>
          </w:p>
        </w:tc>
        <w:tc>
          <w:tcPr>
            <w:tcW w:w="986" w:type="dxa"/>
            <w:vAlign w:val="center"/>
          </w:tcPr>
          <w:p w14:paraId="5677F3FF" w14:textId="77777777" w:rsidR="00B3096D" w:rsidRPr="00C663A8" w:rsidRDefault="00B3096D" w:rsidP="00461209">
            <w:pPr>
              <w:pStyle w:val="PargrafodaLista"/>
              <w:ind w:left="0"/>
              <w:jc w:val="center"/>
              <w:rPr>
                <w:rFonts w:ascii="Bookman Old Style" w:hAnsi="Bookman Old Style" w:cs="Arial"/>
                <w:b/>
                <w:bCs/>
                <w:sz w:val="20"/>
              </w:rPr>
            </w:pPr>
            <w:r w:rsidRPr="00C663A8">
              <w:rPr>
                <w:rFonts w:ascii="Bookman Old Style" w:hAnsi="Bookman Old Style" w:cs="Arial"/>
                <w:b/>
                <w:bCs/>
                <w:sz w:val="20"/>
              </w:rPr>
              <w:t>Qtd.</w:t>
            </w:r>
          </w:p>
        </w:tc>
      </w:tr>
      <w:tr w:rsidR="00B3096D" w:rsidRPr="00C663A8" w14:paraId="12641D3D" w14:textId="77777777" w:rsidTr="00461209">
        <w:tc>
          <w:tcPr>
            <w:tcW w:w="753" w:type="dxa"/>
            <w:vAlign w:val="center"/>
          </w:tcPr>
          <w:p w14:paraId="50F4113E" w14:textId="77777777" w:rsidR="00B3096D" w:rsidRPr="00C663A8" w:rsidRDefault="00B3096D" w:rsidP="00461209">
            <w:pPr>
              <w:pStyle w:val="PargrafodaLista"/>
              <w:ind w:left="0"/>
              <w:jc w:val="center"/>
              <w:rPr>
                <w:rFonts w:ascii="Bookman Old Style" w:hAnsi="Bookman Old Style" w:cs="Arial"/>
                <w:sz w:val="20"/>
              </w:rPr>
            </w:pPr>
            <w:r w:rsidRPr="00C663A8">
              <w:rPr>
                <w:rFonts w:ascii="Bookman Old Style" w:hAnsi="Bookman Old Style" w:cs="Arial"/>
                <w:sz w:val="20"/>
              </w:rPr>
              <w:t>1</w:t>
            </w:r>
          </w:p>
        </w:tc>
        <w:tc>
          <w:tcPr>
            <w:tcW w:w="5626" w:type="dxa"/>
          </w:tcPr>
          <w:p w14:paraId="3E464C7E" w14:textId="77777777" w:rsidR="00B3096D" w:rsidRPr="00B3096D" w:rsidRDefault="00B3096D" w:rsidP="00461209">
            <w:pPr>
              <w:pStyle w:val="PargrafodaLista"/>
              <w:ind w:left="0"/>
              <w:rPr>
                <w:rFonts w:ascii="Bookman Old Style" w:hAnsi="Bookman Old Style" w:cs="Arial"/>
                <w:sz w:val="20"/>
                <w:lang w:val="pt-BR"/>
              </w:rPr>
            </w:pPr>
            <w:r w:rsidRPr="00B3096D">
              <w:rPr>
                <w:rFonts w:ascii="Bookman Old Style" w:hAnsi="Bookman Old Style" w:cs="Arial"/>
                <w:b/>
                <w:bCs/>
                <w:sz w:val="20"/>
                <w:lang w:val="pt-BR"/>
              </w:rPr>
              <w:t>ENFERMEIRO PLANTONISTA</w:t>
            </w:r>
            <w:r w:rsidRPr="00B3096D">
              <w:rPr>
                <w:rFonts w:ascii="Bookman Old Style" w:hAnsi="Bookman Old Style" w:cs="Arial"/>
                <w:sz w:val="20"/>
                <w:lang w:val="pt-BR"/>
              </w:rPr>
              <w:t xml:space="preserve"> – 24 (vinte e quatro) horas integral</w:t>
            </w:r>
          </w:p>
        </w:tc>
        <w:tc>
          <w:tcPr>
            <w:tcW w:w="1134" w:type="dxa"/>
            <w:vAlign w:val="center"/>
          </w:tcPr>
          <w:p w14:paraId="29F156DD" w14:textId="77777777" w:rsidR="00B3096D" w:rsidRPr="00C663A8" w:rsidRDefault="00B3096D" w:rsidP="00461209">
            <w:pPr>
              <w:pStyle w:val="PargrafodaLista"/>
              <w:ind w:left="0"/>
              <w:jc w:val="center"/>
              <w:rPr>
                <w:rFonts w:ascii="Bookman Old Style" w:hAnsi="Bookman Old Style" w:cs="Arial"/>
                <w:sz w:val="20"/>
              </w:rPr>
            </w:pPr>
            <w:r>
              <w:rPr>
                <w:rFonts w:ascii="Bookman Old Style" w:hAnsi="Bookman Old Style"/>
                <w:color w:val="000000"/>
                <w:sz w:val="20"/>
              </w:rPr>
              <w:t>SERV</w:t>
            </w:r>
          </w:p>
        </w:tc>
        <w:tc>
          <w:tcPr>
            <w:tcW w:w="986" w:type="dxa"/>
            <w:vAlign w:val="center"/>
          </w:tcPr>
          <w:p w14:paraId="2A9E3500" w14:textId="77777777" w:rsidR="00B3096D" w:rsidRPr="00C663A8" w:rsidRDefault="00B3096D" w:rsidP="00461209">
            <w:pPr>
              <w:pStyle w:val="PargrafodaLista"/>
              <w:ind w:left="0"/>
              <w:jc w:val="center"/>
              <w:rPr>
                <w:rFonts w:ascii="Bookman Old Style" w:hAnsi="Bookman Old Style" w:cs="Arial"/>
                <w:sz w:val="20"/>
              </w:rPr>
            </w:pPr>
            <w:r>
              <w:rPr>
                <w:rFonts w:ascii="Bookman Old Style" w:eastAsia="Cambria" w:hAnsi="Bookman Old Style" w:cstheme="minorHAnsi"/>
                <w:color w:val="000000" w:themeColor="text1"/>
                <w:kern w:val="3"/>
                <w:sz w:val="20"/>
                <w:lang w:eastAsia="hi-IN" w:bidi="hi-IN"/>
              </w:rPr>
              <w:t>18</w:t>
            </w:r>
          </w:p>
        </w:tc>
      </w:tr>
      <w:tr w:rsidR="00B3096D" w:rsidRPr="00C663A8" w14:paraId="49A90F0E" w14:textId="77777777" w:rsidTr="00461209">
        <w:tc>
          <w:tcPr>
            <w:tcW w:w="753" w:type="dxa"/>
            <w:vAlign w:val="center"/>
          </w:tcPr>
          <w:p w14:paraId="25C277A4" w14:textId="77777777" w:rsidR="00B3096D" w:rsidRPr="00C663A8" w:rsidRDefault="00B3096D" w:rsidP="00461209">
            <w:pPr>
              <w:pStyle w:val="PargrafodaLista"/>
              <w:ind w:left="0"/>
              <w:jc w:val="center"/>
              <w:rPr>
                <w:rFonts w:ascii="Bookman Old Style" w:hAnsi="Bookman Old Style" w:cs="Arial"/>
                <w:sz w:val="20"/>
              </w:rPr>
            </w:pPr>
            <w:r>
              <w:rPr>
                <w:rFonts w:ascii="Bookman Old Style" w:hAnsi="Bookman Old Style" w:cs="Arial"/>
                <w:sz w:val="20"/>
              </w:rPr>
              <w:t>2</w:t>
            </w:r>
          </w:p>
        </w:tc>
        <w:tc>
          <w:tcPr>
            <w:tcW w:w="5626" w:type="dxa"/>
          </w:tcPr>
          <w:p w14:paraId="3074972F" w14:textId="77777777" w:rsidR="00B3096D" w:rsidRPr="00B3096D" w:rsidRDefault="00B3096D" w:rsidP="00461209">
            <w:pPr>
              <w:pStyle w:val="PargrafodaLista"/>
              <w:ind w:left="0"/>
              <w:rPr>
                <w:rFonts w:ascii="Bookman Old Style" w:hAnsi="Bookman Old Style" w:cs="Arial"/>
                <w:sz w:val="20"/>
                <w:lang w:val="pt-BR"/>
              </w:rPr>
            </w:pPr>
            <w:r w:rsidRPr="00B3096D">
              <w:rPr>
                <w:rFonts w:ascii="Bookman Old Style" w:hAnsi="Bookman Old Style" w:cs="Arial"/>
                <w:b/>
                <w:bCs/>
                <w:sz w:val="20"/>
                <w:lang w:val="pt-BR"/>
              </w:rPr>
              <w:t>TÉCNICO DE ENFERMAGEM PLANTONISTA</w:t>
            </w:r>
            <w:r w:rsidRPr="00B3096D">
              <w:rPr>
                <w:rFonts w:ascii="Bookman Old Style" w:hAnsi="Bookman Old Style" w:cs="Arial"/>
                <w:sz w:val="20"/>
                <w:lang w:val="pt-BR"/>
              </w:rPr>
              <w:t xml:space="preserve"> – 24 (vinte e quatro) horas integral</w:t>
            </w:r>
          </w:p>
        </w:tc>
        <w:tc>
          <w:tcPr>
            <w:tcW w:w="1134" w:type="dxa"/>
            <w:vAlign w:val="center"/>
          </w:tcPr>
          <w:p w14:paraId="03D8C04B" w14:textId="77777777" w:rsidR="00B3096D" w:rsidRPr="00C663A8" w:rsidRDefault="00B3096D" w:rsidP="00461209">
            <w:pPr>
              <w:pStyle w:val="PargrafodaLista"/>
              <w:ind w:left="0"/>
              <w:jc w:val="center"/>
              <w:rPr>
                <w:rFonts w:ascii="Bookman Old Style" w:hAnsi="Bookman Old Style" w:cs="Arial"/>
                <w:sz w:val="20"/>
              </w:rPr>
            </w:pPr>
            <w:r>
              <w:rPr>
                <w:rFonts w:ascii="Bookman Old Style" w:hAnsi="Bookman Old Style"/>
                <w:color w:val="000000"/>
                <w:sz w:val="20"/>
              </w:rPr>
              <w:t>SERV</w:t>
            </w:r>
          </w:p>
        </w:tc>
        <w:tc>
          <w:tcPr>
            <w:tcW w:w="986" w:type="dxa"/>
            <w:vAlign w:val="center"/>
          </w:tcPr>
          <w:p w14:paraId="2D55A509" w14:textId="77777777" w:rsidR="00B3096D" w:rsidRPr="00C663A8" w:rsidRDefault="00B3096D" w:rsidP="00461209">
            <w:pPr>
              <w:pStyle w:val="PargrafodaLista"/>
              <w:ind w:left="0"/>
              <w:jc w:val="center"/>
              <w:rPr>
                <w:rFonts w:ascii="Bookman Old Style" w:hAnsi="Bookman Old Style" w:cs="Arial"/>
                <w:sz w:val="20"/>
              </w:rPr>
            </w:pPr>
            <w:r>
              <w:rPr>
                <w:rFonts w:ascii="Bookman Old Style" w:eastAsia="Cambria" w:hAnsi="Bookman Old Style" w:cstheme="minorHAnsi"/>
                <w:color w:val="000000" w:themeColor="text1"/>
                <w:kern w:val="3"/>
                <w:sz w:val="20"/>
                <w:lang w:eastAsia="hi-IN" w:bidi="hi-IN"/>
              </w:rPr>
              <w:t>72</w:t>
            </w:r>
          </w:p>
        </w:tc>
      </w:tr>
    </w:tbl>
    <w:p w14:paraId="75B35C2E" w14:textId="77777777" w:rsidR="00B3096D" w:rsidRPr="00615607" w:rsidRDefault="00B3096D" w:rsidP="00B3096D">
      <w:pPr>
        <w:pStyle w:val="PargrafodaLista"/>
        <w:spacing w:after="0" w:line="240" w:lineRule="auto"/>
        <w:ind w:left="0"/>
        <w:rPr>
          <w:rFonts w:ascii="Bookman Old Style" w:hAnsi="Bookman Old Style" w:cs="Arial"/>
          <w:i/>
          <w:iCs/>
          <w:color w:val="FF0000"/>
          <w:sz w:val="18"/>
        </w:rPr>
      </w:pPr>
    </w:p>
    <w:p w14:paraId="7CE45794" w14:textId="77777777" w:rsidR="00B3096D" w:rsidRPr="00615607" w:rsidRDefault="00B3096D" w:rsidP="00B3096D">
      <w:pPr>
        <w:spacing w:after="0" w:line="240" w:lineRule="auto"/>
        <w:ind w:right="-1"/>
        <w:rPr>
          <w:rFonts w:ascii="Bookman Old Style" w:eastAsia="Times New Roman" w:hAnsi="Bookman Old Style" w:cs="Times New Roman"/>
          <w:b/>
          <w:bCs/>
          <w:color w:val="000000"/>
          <w:lang w:eastAsia="pt-BR"/>
        </w:rPr>
      </w:pPr>
      <w:r w:rsidRPr="00615607">
        <w:rPr>
          <w:rFonts w:ascii="Bookman Old Style" w:eastAsia="Times New Roman" w:hAnsi="Bookman Old Style" w:cs="Times New Roman"/>
          <w:b/>
          <w:bCs/>
          <w:color w:val="000000"/>
          <w:lang w:eastAsia="pt-BR"/>
        </w:rPr>
        <w:t>8. DO LEVANTAMENTO DE MERCADO E JUSTIFICATIVA TÉCNICA E ECONÔMICA DA ESCOLHA DO TIPO DE SOLUÇÃO A CONTRATAR</w:t>
      </w:r>
    </w:p>
    <w:p w14:paraId="5F00C72B" w14:textId="77777777" w:rsidR="00B3096D" w:rsidRPr="00B75B57" w:rsidRDefault="00B3096D" w:rsidP="00B3096D">
      <w:pPr>
        <w:spacing w:before="0" w:after="0" w:line="240" w:lineRule="auto"/>
        <w:ind w:right="-1"/>
        <w:rPr>
          <w:rFonts w:ascii="Bookman Old Style" w:eastAsia="Times New Roman" w:hAnsi="Bookman Old Style" w:cs="Times New Roman"/>
          <w:color w:val="000000"/>
          <w:lang w:eastAsia="pt-BR"/>
        </w:rPr>
      </w:pPr>
      <w:r w:rsidRPr="00615607">
        <w:rPr>
          <w:rFonts w:ascii="Bookman Old Style" w:eastAsia="Times New Roman" w:hAnsi="Bookman Old Style" w:cs="Times New Roman"/>
          <w:color w:val="000000"/>
          <w:lang w:eastAsia="pt-BR"/>
        </w:rPr>
        <w:t xml:space="preserve">8.1. A </w:t>
      </w:r>
      <w:r w:rsidRPr="00B75B57">
        <w:rPr>
          <w:rFonts w:ascii="Bookman Old Style" w:eastAsia="Times New Roman" w:hAnsi="Bookman Old Style" w:cs="Times New Roman"/>
          <w:color w:val="000000"/>
          <w:lang w:eastAsia="pt-BR"/>
        </w:rPr>
        <w:t>prestação dos serviços de atendimento móvel de urgência, no âmbito do Serviço de Atendimento Móvel de Urgência (SAMU), constitui atividade essencial e contínua da política pública de saúde, exigindo a atuação de equipe multiprofissional devidamente qualificada, composta, entre outros, por médicos, enfermeiros, técnicos de enfermagem e condutores socorristas. Por se tratar de serviço público permanente, diretamente vinculado ao Sistema Único de Saúde (SUS) e à garantia do direito fundamental à saúde, a forma de contratação dos profissionais deve observar rigorosamente os princípios constitucionais da legalidade, impessoalidade, moralidade, publicidade e eficiência.</w:t>
      </w:r>
    </w:p>
    <w:p w14:paraId="3BE5A6F2" w14:textId="77777777" w:rsidR="00B3096D" w:rsidRPr="00B75B57" w:rsidRDefault="00B3096D" w:rsidP="00B3096D">
      <w:pPr>
        <w:spacing w:before="0" w:after="0" w:line="240" w:lineRule="auto"/>
        <w:ind w:right="-1" w:firstLine="709"/>
        <w:rPr>
          <w:rFonts w:ascii="Bookman Old Style" w:eastAsia="Times New Roman" w:hAnsi="Bookman Old Style" w:cs="Times New Roman"/>
          <w:color w:val="000000"/>
          <w:lang w:eastAsia="pt-BR"/>
        </w:rPr>
      </w:pPr>
      <w:r w:rsidRPr="00B75B57">
        <w:rPr>
          <w:rFonts w:ascii="Bookman Old Style" w:eastAsia="Times New Roman" w:hAnsi="Bookman Old Style" w:cs="Times New Roman"/>
          <w:color w:val="000000"/>
          <w:lang w:eastAsia="pt-BR"/>
        </w:rPr>
        <w:t>Nesse contexto, a regra geral para a composição da equipe do SAMU é o provimento dos cargos por meio de concurso público, nos termos do art. 37, inciso II, da Constituição Federal. O concurso público confere maior segurança jurídica à Administração, assegura a seleção objetiva e impessoal dos profissionais e garante a continuidade do serviço, reduzindo riscos de questionamentos pelos órgãos de controle interno e externo. Trata-se, portanto, da modalidade preferencial e mais adequada para o atendimento das demandas permanentes do serviço.</w:t>
      </w:r>
    </w:p>
    <w:p w14:paraId="74426216" w14:textId="77777777" w:rsidR="00B3096D" w:rsidRPr="00B75B57" w:rsidRDefault="00B3096D" w:rsidP="00B3096D">
      <w:pPr>
        <w:spacing w:before="0" w:after="0" w:line="240" w:lineRule="auto"/>
        <w:ind w:right="-1" w:firstLine="709"/>
        <w:rPr>
          <w:rFonts w:ascii="Bookman Old Style" w:eastAsia="Times New Roman" w:hAnsi="Bookman Old Style" w:cs="Times New Roman"/>
          <w:color w:val="000000"/>
          <w:lang w:eastAsia="pt-BR"/>
        </w:rPr>
      </w:pPr>
      <w:r w:rsidRPr="00B75B57">
        <w:rPr>
          <w:rFonts w:ascii="Bookman Old Style" w:eastAsia="Times New Roman" w:hAnsi="Bookman Old Style" w:cs="Times New Roman"/>
          <w:color w:val="000000"/>
          <w:lang w:eastAsia="pt-BR"/>
        </w:rPr>
        <w:t>Excepcionalmente, admite-se a contratação por tempo determinado, mediante processo seletivo simplificado, com fundamento no art. 37, inciso IX, da Constituição Federal, desde que haja previsão em lei municipal específica e que reste devidamente caracterizada a necessidade temporária de excepcional interesse público. Essa modalidade pode ser utilizada, por exemplo, na fase de implantação do serviço, na substituição temporária de servidores afastados ou em situações emergenciais, enquanto se providencia a realização de concurso público. Todavia, sua utilização de forma contínua ou reiterada pode configurar burla ao concurso público, ensejando responsabilização dos gestores.</w:t>
      </w:r>
    </w:p>
    <w:p w14:paraId="31B9CD78" w14:textId="77777777" w:rsidR="00B3096D" w:rsidRPr="00B75B57" w:rsidRDefault="00B3096D" w:rsidP="00B3096D">
      <w:pPr>
        <w:spacing w:before="0" w:after="0" w:line="240" w:lineRule="auto"/>
        <w:ind w:right="-1" w:firstLine="709"/>
        <w:rPr>
          <w:rFonts w:ascii="Bookman Old Style" w:eastAsia="Times New Roman" w:hAnsi="Bookman Old Style" w:cs="Times New Roman"/>
          <w:color w:val="000000"/>
          <w:lang w:eastAsia="pt-BR"/>
        </w:rPr>
      </w:pPr>
      <w:r w:rsidRPr="00B75B57">
        <w:rPr>
          <w:rFonts w:ascii="Bookman Old Style" w:eastAsia="Times New Roman" w:hAnsi="Bookman Old Style" w:cs="Times New Roman"/>
          <w:color w:val="000000"/>
          <w:lang w:eastAsia="pt-BR"/>
        </w:rPr>
        <w:t>A terceirização de mão de obra para execução das atividades assistenciais do SAMU</w:t>
      </w:r>
      <w:r>
        <w:rPr>
          <w:rFonts w:ascii="Bookman Old Style" w:eastAsia="Times New Roman" w:hAnsi="Bookman Old Style" w:cs="Times New Roman"/>
          <w:color w:val="000000"/>
          <w:lang w:eastAsia="pt-BR"/>
        </w:rPr>
        <w:t xml:space="preserve"> também é</w:t>
      </w:r>
      <w:r w:rsidRPr="00B75B57">
        <w:rPr>
          <w:rFonts w:ascii="Bookman Old Style" w:eastAsia="Times New Roman" w:hAnsi="Bookman Old Style" w:cs="Times New Roman"/>
          <w:color w:val="000000"/>
          <w:lang w:eastAsia="pt-BR"/>
        </w:rPr>
        <w:t xml:space="preserve"> juridicamente possível em determinadas áreas da Administração Pública</w:t>
      </w:r>
      <w:r>
        <w:rPr>
          <w:rFonts w:ascii="Bookman Old Style" w:eastAsia="Times New Roman" w:hAnsi="Bookman Old Style" w:cs="Times New Roman"/>
          <w:color w:val="000000"/>
          <w:lang w:eastAsia="pt-BR"/>
        </w:rPr>
        <w:t>, de modo temporário, principalmente na fase de implantação dos serviços.</w:t>
      </w:r>
    </w:p>
    <w:p w14:paraId="400C4897" w14:textId="77777777" w:rsidR="00B3096D" w:rsidRPr="00B75B57" w:rsidRDefault="00B3096D" w:rsidP="00B3096D">
      <w:pPr>
        <w:spacing w:before="0" w:after="0" w:line="240" w:lineRule="auto"/>
        <w:ind w:right="-1" w:firstLine="709"/>
        <w:rPr>
          <w:rFonts w:ascii="Bookman Old Style" w:eastAsia="Times New Roman" w:hAnsi="Bookman Old Style" w:cs="Times New Roman"/>
          <w:color w:val="000000"/>
          <w:lang w:eastAsia="pt-BR"/>
        </w:rPr>
      </w:pPr>
      <w:r w:rsidRPr="00B75B57">
        <w:rPr>
          <w:rFonts w:ascii="Bookman Old Style" w:eastAsia="Times New Roman" w:hAnsi="Bookman Old Style" w:cs="Times New Roman"/>
          <w:color w:val="000000"/>
          <w:lang w:eastAsia="pt-BR"/>
        </w:rPr>
        <w:t>Outra alternativa utilizada por alguns entes municipais é a contratação de profissionais por meio de credenciamento ou como pessoas jurídicas. Embora essa modalidade encontre respaldo formal na legislação de licitações, sua adoção no âmbito do SAMU deve ser restrita a situações excepcionais, devidamente justificadas, como a comprovada escassez de profissionais no mercado ou a impossibilidade temporária de provimento dos cargos por concurso.</w:t>
      </w:r>
      <w:r>
        <w:rPr>
          <w:rFonts w:ascii="Bookman Old Style" w:eastAsia="Times New Roman" w:hAnsi="Bookman Old Style" w:cs="Times New Roman"/>
          <w:color w:val="000000"/>
          <w:lang w:eastAsia="pt-BR"/>
        </w:rPr>
        <w:t xml:space="preserve">Entretanto, tal opção é utilizada </w:t>
      </w:r>
      <w:r w:rsidRPr="00B75B57">
        <w:rPr>
          <w:rFonts w:ascii="Bookman Old Style" w:eastAsia="Times New Roman" w:hAnsi="Bookman Old Style" w:cs="Times New Roman"/>
          <w:color w:val="000000"/>
          <w:lang w:eastAsia="pt-BR"/>
        </w:rPr>
        <w:t xml:space="preserve">especialmente </w:t>
      </w:r>
      <w:r>
        <w:rPr>
          <w:rFonts w:ascii="Bookman Old Style" w:eastAsia="Times New Roman" w:hAnsi="Bookman Old Style" w:cs="Times New Roman"/>
          <w:color w:val="000000"/>
          <w:lang w:eastAsia="pt-BR"/>
        </w:rPr>
        <w:t xml:space="preserve">para a contratação de </w:t>
      </w:r>
      <w:r w:rsidRPr="00B75B57">
        <w:rPr>
          <w:rFonts w:ascii="Bookman Old Style" w:eastAsia="Times New Roman" w:hAnsi="Bookman Old Style" w:cs="Times New Roman"/>
          <w:color w:val="000000"/>
          <w:lang w:eastAsia="pt-BR"/>
        </w:rPr>
        <w:t>médicos</w:t>
      </w:r>
      <w:r>
        <w:rPr>
          <w:rFonts w:ascii="Bookman Old Style" w:eastAsia="Times New Roman" w:hAnsi="Bookman Old Style" w:cs="Times New Roman"/>
          <w:color w:val="000000"/>
          <w:lang w:eastAsia="pt-BR"/>
        </w:rPr>
        <w:t>, não sendo o caso do presente processo.</w:t>
      </w:r>
    </w:p>
    <w:p w14:paraId="32499416" w14:textId="77777777" w:rsidR="00B3096D" w:rsidRPr="00615607" w:rsidRDefault="00B3096D" w:rsidP="00B3096D">
      <w:pPr>
        <w:spacing w:after="0" w:line="240" w:lineRule="auto"/>
        <w:ind w:right="-1" w:firstLine="709"/>
        <w:rPr>
          <w:rFonts w:ascii="Bookman Old Style" w:eastAsia="Times New Roman" w:hAnsi="Bookman Old Style" w:cs="Times New Roman"/>
          <w:color w:val="000000"/>
          <w:lang w:eastAsia="pt-BR"/>
        </w:rPr>
      </w:pPr>
      <w:r w:rsidRPr="00B75B57">
        <w:rPr>
          <w:rFonts w:ascii="Bookman Old Style" w:eastAsia="Times New Roman" w:hAnsi="Bookman Old Style" w:cs="Times New Roman"/>
          <w:color w:val="000000"/>
          <w:lang w:eastAsia="pt-BR"/>
        </w:rPr>
        <w:t xml:space="preserve">Por fim, destaca-se a possibilidade de organização do serviço por meio de consórcios públicos de saúde, especialmente nos casos de SAMU regionalizado. Nessa hipótese, a contratação das equipes ocorre de forma centralizada pelo consórcio, observadas as regras próprias previstas em seu estatuto e na legislação aplicável. </w:t>
      </w:r>
    </w:p>
    <w:p w14:paraId="4BC2D18E" w14:textId="77777777" w:rsidR="00B3096D" w:rsidRPr="00615607" w:rsidRDefault="00B3096D" w:rsidP="00B3096D">
      <w:pPr>
        <w:spacing w:after="0" w:line="240" w:lineRule="auto"/>
        <w:ind w:right="-567"/>
        <w:rPr>
          <w:rFonts w:ascii="Bookman Old Style" w:eastAsia="Times New Roman" w:hAnsi="Bookman Old Style" w:cs="Times New Roman"/>
          <w:b/>
          <w:color w:val="000000"/>
          <w:lang w:eastAsia="pt-BR"/>
        </w:rPr>
      </w:pPr>
    </w:p>
    <w:p w14:paraId="0BEE0BF5" w14:textId="77777777" w:rsidR="00B3096D" w:rsidRPr="00615607" w:rsidRDefault="00B3096D" w:rsidP="00B3096D">
      <w:pPr>
        <w:spacing w:after="0" w:line="240" w:lineRule="auto"/>
        <w:ind w:right="-567"/>
        <w:rPr>
          <w:rFonts w:ascii="Bookman Old Style" w:eastAsia="Times New Roman" w:hAnsi="Bookman Old Style" w:cs="Times New Roman"/>
          <w:b/>
          <w:bCs/>
          <w:color w:val="000000"/>
          <w:lang w:eastAsia="pt-BR"/>
        </w:rPr>
      </w:pPr>
      <w:r w:rsidRPr="00615607">
        <w:rPr>
          <w:rFonts w:ascii="Bookman Old Style" w:eastAsia="Times New Roman" w:hAnsi="Bookman Old Style" w:cs="Times New Roman"/>
          <w:b/>
          <w:color w:val="000000"/>
          <w:lang w:eastAsia="pt-BR"/>
        </w:rPr>
        <w:t xml:space="preserve">8.2. Da </w:t>
      </w:r>
      <w:r w:rsidRPr="00615607">
        <w:rPr>
          <w:rFonts w:ascii="Bookman Old Style" w:eastAsia="Times New Roman" w:hAnsi="Bookman Old Style" w:cs="Times New Roman"/>
          <w:b/>
          <w:bCs/>
          <w:color w:val="000000"/>
          <w:lang w:eastAsia="pt-BR"/>
        </w:rPr>
        <w:t>Solução escolhida:</w:t>
      </w:r>
    </w:p>
    <w:p w14:paraId="464D618A" w14:textId="77777777" w:rsidR="00B3096D" w:rsidRDefault="00B3096D" w:rsidP="00B3096D">
      <w:pPr>
        <w:spacing w:after="0" w:line="240" w:lineRule="auto"/>
        <w:ind w:right="-1"/>
        <w:rPr>
          <w:rFonts w:ascii="Bookman Old Style" w:eastAsia="Times New Roman" w:hAnsi="Bookman Old Style" w:cs="Times New Roman"/>
          <w:color w:val="000000"/>
          <w:lang w:eastAsia="pt-BR"/>
        </w:rPr>
      </w:pPr>
      <w:r w:rsidRPr="00615607">
        <w:rPr>
          <w:rFonts w:ascii="Bookman Old Style" w:eastAsia="Times New Roman" w:hAnsi="Bookman Old Style" w:cs="Times New Roman"/>
          <w:color w:val="000000"/>
          <w:lang w:eastAsia="pt-BR"/>
        </w:rPr>
        <w:t>8.2.1.</w:t>
      </w:r>
      <w:r>
        <w:rPr>
          <w:rFonts w:ascii="Bookman Old Style" w:eastAsia="Times New Roman" w:hAnsi="Bookman Old Style" w:cs="Times New Roman"/>
          <w:color w:val="000000"/>
          <w:lang w:eastAsia="pt-BR"/>
        </w:rPr>
        <w:t xml:space="preserve"> A análise da melhor solução para o objeto considerou que:</w:t>
      </w:r>
    </w:p>
    <w:p w14:paraId="21A3B311" w14:textId="77777777" w:rsidR="00B3096D" w:rsidRDefault="00B3096D" w:rsidP="00B3096D">
      <w:pPr>
        <w:pStyle w:val="PargrafodaLista"/>
        <w:numPr>
          <w:ilvl w:val="0"/>
          <w:numId w:val="22"/>
        </w:numPr>
        <w:spacing w:before="0" w:after="0" w:line="240" w:lineRule="auto"/>
        <w:ind w:left="284" w:right="-1" w:firstLine="76"/>
        <w:rPr>
          <w:rFonts w:ascii="Bookman Old Style" w:eastAsia="Times New Roman" w:hAnsi="Bookman Old Style" w:cs="Times New Roman"/>
          <w:color w:val="000000"/>
          <w:lang w:eastAsia="pt-BR"/>
        </w:rPr>
      </w:pPr>
      <w:r w:rsidRPr="00B75B57">
        <w:rPr>
          <w:rFonts w:ascii="Bookman Old Style" w:eastAsia="Times New Roman" w:hAnsi="Bookman Old Style" w:cs="Times New Roman"/>
          <w:color w:val="000000"/>
          <w:lang w:eastAsia="pt-BR"/>
        </w:rPr>
        <w:t xml:space="preserve">o objeto da contratação destina-se a assegurar a </w:t>
      </w:r>
      <w:r>
        <w:rPr>
          <w:rFonts w:ascii="Bookman Old Style" w:eastAsia="Times New Roman" w:hAnsi="Bookman Old Style" w:cs="Times New Roman"/>
          <w:color w:val="000000"/>
          <w:lang w:eastAsia="pt-BR"/>
        </w:rPr>
        <w:t>implantação</w:t>
      </w:r>
      <w:r w:rsidRPr="00B75B57">
        <w:rPr>
          <w:rFonts w:ascii="Bookman Old Style" w:eastAsia="Times New Roman" w:hAnsi="Bookman Old Style" w:cs="Times New Roman"/>
          <w:color w:val="000000"/>
          <w:lang w:eastAsia="pt-BR"/>
        </w:rPr>
        <w:t xml:space="preserve"> dos serviços de atendimento móvel de urgência prestados pelo Serviço de Atendimento Móvel de Urgência (SAMU), serviço público essencial e ininterrupto, diretamente relacionado à preservação da vida e à garantia do direito fundamental à saúde.</w:t>
      </w:r>
    </w:p>
    <w:p w14:paraId="2019550A" w14:textId="77777777" w:rsidR="00B3096D" w:rsidRPr="009E7F37" w:rsidRDefault="00B3096D" w:rsidP="00B3096D">
      <w:pPr>
        <w:pStyle w:val="PargrafodaLista"/>
        <w:numPr>
          <w:ilvl w:val="0"/>
          <w:numId w:val="22"/>
        </w:numPr>
        <w:spacing w:before="0" w:after="0" w:line="240" w:lineRule="auto"/>
        <w:ind w:left="284" w:right="-1" w:firstLine="76"/>
        <w:rPr>
          <w:rFonts w:ascii="Bookman Old Style" w:eastAsia="Times New Roman" w:hAnsi="Bookman Old Style" w:cs="Times New Roman"/>
          <w:color w:val="000000"/>
          <w:lang w:eastAsia="pt-BR"/>
        </w:rPr>
      </w:pPr>
      <w:r w:rsidRPr="00B75B57">
        <w:rPr>
          <w:rFonts w:ascii="Bookman Old Style" w:eastAsia="Times New Roman" w:hAnsi="Bookman Old Style" w:cs="Times New Roman"/>
          <w:color w:val="000000"/>
          <w:lang w:eastAsia="pt-BR"/>
        </w:rPr>
        <w:t xml:space="preserve">A contratação terá vigência limitada ao prazo de 90 (noventa) dias, período estritamente necessário para viabilizar a adoção da solução definitiva pela Administração, seja por meio de procedimento licitatório regular, reorganização administrativa ou outra forma legal de provimento, não havendo qualquer intenção de perpetuação da contratação direta ou de fracionamento indevido da despesa. </w:t>
      </w:r>
      <w:r w:rsidRPr="00B75B57">
        <w:rPr>
          <w:rFonts w:ascii="Bookman Old Style" w:eastAsia="Times New Roman" w:hAnsi="Bookman Old Style" w:cs="Times New Roman"/>
          <w:b/>
          <w:bCs/>
          <w:color w:val="000000"/>
          <w:lang w:eastAsia="pt-BR"/>
        </w:rPr>
        <w:t xml:space="preserve">Ressalte-se que a contratação por prazo reduzido reflete o caráter transitório da medida, </w:t>
      </w:r>
      <w:r>
        <w:rPr>
          <w:rFonts w:ascii="Bookman Old Style" w:eastAsia="Times New Roman" w:hAnsi="Bookman Old Style" w:cs="Times New Roman"/>
          <w:b/>
          <w:bCs/>
          <w:color w:val="000000"/>
          <w:lang w:eastAsia="pt-BR"/>
        </w:rPr>
        <w:t>de acordo com</w:t>
      </w:r>
      <w:r w:rsidRPr="00B75B57">
        <w:rPr>
          <w:rFonts w:ascii="Bookman Old Style" w:eastAsia="Times New Roman" w:hAnsi="Bookman Old Style" w:cs="Times New Roman"/>
          <w:b/>
          <w:bCs/>
          <w:color w:val="000000"/>
          <w:lang w:eastAsia="pt-BR"/>
        </w:rPr>
        <w:t xml:space="preserve"> o planejamento administrativo em curso.</w:t>
      </w:r>
    </w:p>
    <w:p w14:paraId="06E02D83" w14:textId="77777777" w:rsidR="00B3096D" w:rsidRPr="00B75B57" w:rsidRDefault="00B3096D" w:rsidP="00B3096D">
      <w:pPr>
        <w:pStyle w:val="PargrafodaLista"/>
        <w:numPr>
          <w:ilvl w:val="0"/>
          <w:numId w:val="22"/>
        </w:numPr>
        <w:spacing w:before="0" w:after="0" w:line="240" w:lineRule="auto"/>
        <w:ind w:left="284" w:right="-1" w:firstLine="76"/>
        <w:rPr>
          <w:rFonts w:ascii="Bookman Old Style" w:eastAsia="Times New Roman" w:hAnsi="Bookman Old Style" w:cs="Times New Roman"/>
          <w:color w:val="000000"/>
          <w:lang w:eastAsia="pt-BR"/>
        </w:rPr>
      </w:pPr>
      <w:r w:rsidRPr="00B75B57">
        <w:rPr>
          <w:rFonts w:ascii="Bookman Old Style" w:eastAsia="Times New Roman" w:hAnsi="Bookman Old Style" w:cs="Times New Roman"/>
          <w:color w:val="000000"/>
          <w:lang w:eastAsia="pt-BR"/>
        </w:rPr>
        <w:t>O processo encontra-se devidamente instruído com pesquisa de preços compatível com o mercado,</w:t>
      </w:r>
      <w:r>
        <w:rPr>
          <w:rFonts w:ascii="Bookman Old Style" w:eastAsia="Times New Roman" w:hAnsi="Bookman Old Style" w:cs="Times New Roman"/>
          <w:color w:val="000000"/>
          <w:lang w:eastAsia="pt-BR"/>
        </w:rPr>
        <w:t xml:space="preserve"> realizada por setor competente,</w:t>
      </w:r>
      <w:r w:rsidRPr="00B75B57">
        <w:rPr>
          <w:rFonts w:ascii="Bookman Old Style" w:eastAsia="Times New Roman" w:hAnsi="Bookman Old Style" w:cs="Times New Roman"/>
          <w:color w:val="000000"/>
          <w:lang w:eastAsia="pt-BR"/>
        </w:rPr>
        <w:t xml:space="preserve"> demonstrando a vantajosidade da contratação e a adequação dos valores praticados, bem como com a justificativa da escolha do fornecedor, observados os princípios da impessoalidade, da moralidade e da transparência. A contratação restringe-se ao quantitativo mínimo indispensável para o atendimento da demanda temporária identificada</w:t>
      </w:r>
    </w:p>
    <w:p w14:paraId="613EBC00" w14:textId="77777777" w:rsidR="00B3096D" w:rsidRDefault="00B3096D" w:rsidP="00B3096D">
      <w:pPr>
        <w:spacing w:after="0" w:line="240" w:lineRule="auto"/>
        <w:ind w:right="-1"/>
        <w:rPr>
          <w:rFonts w:ascii="Bookman Old Style" w:hAnsi="Bookman Old Style"/>
          <w:color w:val="000000"/>
        </w:rPr>
      </w:pPr>
      <w:r>
        <w:rPr>
          <w:rFonts w:ascii="Bookman Old Style" w:hAnsi="Bookman Old Style"/>
          <w:color w:val="000000"/>
        </w:rPr>
        <w:t>8.2.2. Assim, a</w:t>
      </w:r>
      <w:r w:rsidRPr="009E7F37">
        <w:rPr>
          <w:rFonts w:ascii="Bookman Old Style" w:hAnsi="Bookman Old Style"/>
          <w:color w:val="000000"/>
        </w:rPr>
        <w:t xml:space="preserve"> </w:t>
      </w:r>
      <w:r>
        <w:rPr>
          <w:rFonts w:ascii="Bookman Old Style" w:hAnsi="Bookman Old Style"/>
          <w:color w:val="000000"/>
        </w:rPr>
        <w:t xml:space="preserve">possibilidade de </w:t>
      </w:r>
      <w:r w:rsidRPr="009E7F37">
        <w:rPr>
          <w:rFonts w:ascii="Bookman Old Style" w:hAnsi="Bookman Old Style"/>
          <w:color w:val="000000"/>
        </w:rPr>
        <w:t>contratação direta fundamenta-se na hipótese de dispensa de licitação prevista no art. 75, inciso II, da Lei nº 14.133/2021, tendo em vista que o valor estimado da contratação enquadra-se no limite legal estabelecido para serviços comuns, não ultrapassando o teto permitido pela legislação vigente</w:t>
      </w:r>
      <w:r>
        <w:rPr>
          <w:rFonts w:ascii="Bookman Old Style" w:hAnsi="Bookman Old Style"/>
          <w:color w:val="000000"/>
        </w:rPr>
        <w:t>;</w:t>
      </w:r>
    </w:p>
    <w:p w14:paraId="3EBF3BCB" w14:textId="77777777" w:rsidR="00B3096D" w:rsidRDefault="00B3096D" w:rsidP="00B3096D">
      <w:pPr>
        <w:spacing w:after="0" w:line="240" w:lineRule="auto"/>
        <w:ind w:right="-1"/>
        <w:rPr>
          <w:rFonts w:ascii="Bookman Old Style" w:hAnsi="Bookman Old Style"/>
          <w:color w:val="000000"/>
        </w:rPr>
      </w:pPr>
      <w:r>
        <w:rPr>
          <w:rFonts w:ascii="Bookman Old Style" w:hAnsi="Bookman Old Style"/>
          <w:color w:val="000000"/>
        </w:rPr>
        <w:t xml:space="preserve">8.2.3. </w:t>
      </w:r>
      <w:r w:rsidRPr="00B75B57">
        <w:rPr>
          <w:rFonts w:ascii="Bookman Old Style" w:eastAsia="Times New Roman" w:hAnsi="Bookman Old Style" w:cs="Times New Roman"/>
          <w:color w:val="000000"/>
          <w:lang w:eastAsia="pt-BR"/>
        </w:rPr>
        <w:t>Destaca-se, ainda, que a opção pela dispensa com base no valor não decorre de situação emergencial nos termos do art. 75, inciso VIII, da Lei nº 14.133/2021, mas sim da compatibilidade objetiva do valor estimado com o limite legal, aliado à necessidade de pronta resposta administrativa para manutenção do serviço público essencial. Dessa forma, não há desvio de finalidade nem utilização indevida da contratação direta como mecanismo de gestão ordinária.</w:t>
      </w:r>
    </w:p>
    <w:p w14:paraId="4965B4E2" w14:textId="27E69D5F" w:rsidR="00B3096D" w:rsidRPr="00B75B57" w:rsidRDefault="00B3096D" w:rsidP="00B3096D">
      <w:pPr>
        <w:spacing w:before="0" w:after="0" w:line="240" w:lineRule="auto"/>
        <w:ind w:right="-1"/>
        <w:rPr>
          <w:rFonts w:ascii="Bookman Old Style" w:eastAsia="Times New Roman" w:hAnsi="Bookman Old Style" w:cs="Times New Roman"/>
          <w:color w:val="000000"/>
          <w:lang w:eastAsia="pt-BR"/>
        </w:rPr>
      </w:pPr>
      <w:r>
        <w:rPr>
          <w:rFonts w:ascii="Bookman Old Style" w:hAnsi="Bookman Old Style"/>
          <w:color w:val="000000"/>
        </w:rPr>
        <w:t xml:space="preserve">8.2.4. </w:t>
      </w:r>
      <w:r w:rsidRPr="00B75B57">
        <w:rPr>
          <w:rFonts w:ascii="Bookman Old Style" w:eastAsia="Times New Roman" w:hAnsi="Bookman Old Style" w:cs="Times New Roman"/>
          <w:color w:val="000000"/>
          <w:lang w:eastAsia="pt-BR"/>
        </w:rPr>
        <w:t xml:space="preserve">Diante do exposto, resta plenamente justificada a contratação por dispensa de licitação, com fundamento no art. 75, inciso II, da Lei nº 14.133/2021, pelo prazo máximo de 90 (noventa) dias, como medida legal, proporcional e necessária para assegurar a </w:t>
      </w:r>
      <w:r>
        <w:rPr>
          <w:rFonts w:ascii="Bookman Old Style" w:eastAsia="Times New Roman" w:hAnsi="Bookman Old Style" w:cs="Times New Roman"/>
          <w:color w:val="000000"/>
          <w:lang w:eastAsia="pt-BR"/>
        </w:rPr>
        <w:t xml:space="preserve">implantação e </w:t>
      </w:r>
      <w:r w:rsidRPr="00B75B57">
        <w:rPr>
          <w:rFonts w:ascii="Bookman Old Style" w:eastAsia="Times New Roman" w:hAnsi="Bookman Old Style" w:cs="Times New Roman"/>
          <w:color w:val="000000"/>
          <w:lang w:eastAsia="pt-BR"/>
        </w:rPr>
        <w:t>continuidade dos serviços do SAMU, sem prejuízo da adoção das providências administrativas cabíveis para a contratação regular e definitiva.</w:t>
      </w:r>
    </w:p>
    <w:p w14:paraId="5DD92FA5" w14:textId="77777777" w:rsidR="00B3096D" w:rsidRPr="00615607" w:rsidRDefault="00B3096D" w:rsidP="00B3096D">
      <w:pPr>
        <w:spacing w:after="0" w:line="240" w:lineRule="auto"/>
        <w:ind w:right="-1"/>
        <w:rPr>
          <w:rFonts w:ascii="Bookman Old Style" w:eastAsia="Times New Roman" w:hAnsi="Bookman Old Style" w:cs="Times New Roman"/>
          <w:color w:val="000000"/>
          <w:lang w:eastAsia="pt-BR"/>
        </w:rPr>
      </w:pPr>
    </w:p>
    <w:p w14:paraId="7005BC35" w14:textId="77777777" w:rsidR="00B3096D" w:rsidRPr="00615607" w:rsidRDefault="00B3096D" w:rsidP="00B3096D">
      <w:pPr>
        <w:spacing w:after="0" w:line="240" w:lineRule="auto"/>
        <w:ind w:right="-1" w:firstLine="709"/>
        <w:rPr>
          <w:rFonts w:ascii="Bookman Old Style" w:eastAsia="Times New Roman" w:hAnsi="Bookman Old Style" w:cs="Times New Roman"/>
          <w:iCs/>
          <w:lang w:eastAsia="pt-BR"/>
        </w:rPr>
      </w:pPr>
    </w:p>
    <w:p w14:paraId="27123358" w14:textId="77777777" w:rsidR="00B3096D" w:rsidRPr="00615607" w:rsidRDefault="00B3096D" w:rsidP="00B3096D">
      <w:pPr>
        <w:spacing w:after="0" w:line="240" w:lineRule="auto"/>
        <w:ind w:right="-1"/>
        <w:rPr>
          <w:rFonts w:ascii="Bookman Old Style" w:hAnsi="Bookman Old Style"/>
          <w:b/>
          <w:bCs/>
        </w:rPr>
      </w:pPr>
      <w:r w:rsidRPr="00615607">
        <w:rPr>
          <w:rFonts w:ascii="Bookman Old Style" w:hAnsi="Bookman Old Style"/>
          <w:b/>
          <w:bCs/>
        </w:rPr>
        <w:t>9. DA ESTIMATIVA DO VALOR DA CONTRATAÇÃO, ACOMPANHADA DOS PREÇOS UNITÁRIOS REFERENCIAIS, DAS MEMÓRIAS DE CÁLCULO E DOS DOCUMENTOS QUE LHE DÃO SUPORTE</w:t>
      </w:r>
    </w:p>
    <w:p w14:paraId="004874A4" w14:textId="0C4EFCD0" w:rsidR="00B3096D" w:rsidRPr="00615607" w:rsidRDefault="00B3096D" w:rsidP="00B3096D">
      <w:pPr>
        <w:pStyle w:val="PargrafodaLista"/>
        <w:spacing w:after="0" w:line="240" w:lineRule="auto"/>
        <w:ind w:left="0" w:right="-1"/>
        <w:rPr>
          <w:rFonts w:ascii="Bookman Old Style" w:hAnsi="Bookman Old Style" w:cs="Arial"/>
        </w:rPr>
      </w:pPr>
      <w:r w:rsidRPr="00615607">
        <w:rPr>
          <w:rFonts w:ascii="Bookman Old Style" w:hAnsi="Bookman Old Style" w:cstheme="minorHAnsi"/>
          <w:b/>
          <w:color w:val="0D0D0D" w:themeColor="text1" w:themeTint="F2"/>
        </w:rPr>
        <w:t>9.1.</w:t>
      </w:r>
      <w:r w:rsidRPr="00615607">
        <w:rPr>
          <w:rFonts w:ascii="Bookman Old Style" w:hAnsi="Bookman Old Style" w:cstheme="minorHAnsi"/>
          <w:color w:val="0D0D0D" w:themeColor="text1" w:themeTint="F2"/>
        </w:rPr>
        <w:t xml:space="preserve"> Para a obtenção do valor, </w:t>
      </w:r>
      <w:r>
        <w:rPr>
          <w:rFonts w:ascii="Bookman Old Style" w:hAnsi="Bookman Old Style" w:cstheme="minorHAnsi"/>
          <w:color w:val="0D0D0D" w:themeColor="text1" w:themeTint="F2"/>
        </w:rPr>
        <w:t>foi realizada pesquisa mercadológica</w:t>
      </w:r>
      <w:r w:rsidRPr="00615607">
        <w:rPr>
          <w:rFonts w:ascii="Bookman Old Style" w:hAnsi="Bookman Old Style" w:cstheme="minorHAnsi"/>
          <w:color w:val="0D0D0D" w:themeColor="text1" w:themeTint="F2"/>
        </w:rPr>
        <w:t>, que está como anexo à solicitação.</w:t>
      </w:r>
    </w:p>
    <w:p w14:paraId="76AF577F" w14:textId="77777777" w:rsidR="00B3096D" w:rsidRDefault="00B3096D" w:rsidP="00B3096D">
      <w:pPr>
        <w:pStyle w:val="PargrafodaLista"/>
        <w:spacing w:after="0" w:line="240" w:lineRule="auto"/>
        <w:ind w:left="0" w:right="-1"/>
        <w:rPr>
          <w:rFonts w:ascii="Bookman Old Style" w:hAnsi="Bookman Old Style" w:cs="Arial"/>
        </w:rPr>
      </w:pP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1"/>
        <w:gridCol w:w="4723"/>
        <w:gridCol w:w="1009"/>
        <w:gridCol w:w="1107"/>
        <w:gridCol w:w="1006"/>
      </w:tblGrid>
      <w:tr w:rsidR="00B3096D" w:rsidRPr="00BE29F6" w14:paraId="0B7A6B92" w14:textId="77777777" w:rsidTr="00B3096D">
        <w:trPr>
          <w:trHeight w:hRule="exact" w:val="908"/>
        </w:trPr>
        <w:tc>
          <w:tcPr>
            <w:tcW w:w="437" w:type="pct"/>
            <w:shd w:val="clear" w:color="auto" w:fill="F2F2F2" w:themeFill="background1" w:themeFillShade="F2"/>
            <w:tcMar>
              <w:top w:w="100" w:type="dxa"/>
              <w:left w:w="100" w:type="dxa"/>
              <w:bottom w:w="100" w:type="dxa"/>
              <w:right w:w="100" w:type="dxa"/>
            </w:tcMar>
            <w:vAlign w:val="center"/>
            <w:hideMark/>
          </w:tcPr>
          <w:p w14:paraId="3F4109DD" w14:textId="77777777" w:rsidR="00B3096D" w:rsidRPr="00BE29F6" w:rsidRDefault="00B3096D" w:rsidP="00461209">
            <w:pPr>
              <w:suppressAutoHyphens/>
              <w:spacing w:after="0" w:line="240" w:lineRule="auto"/>
              <w:ind w:right="-1"/>
              <w:rPr>
                <w:rFonts w:ascii="Bookman Old Style" w:hAnsi="Bookman Old Style" w:cstheme="minorHAnsi"/>
                <w:b/>
                <w:color w:val="000000" w:themeColor="text1"/>
                <w:kern w:val="3"/>
                <w:sz w:val="20"/>
                <w:szCs w:val="20"/>
                <w:lang w:eastAsia="hi-IN" w:bidi="hi-IN"/>
              </w:rPr>
            </w:pPr>
            <w:r w:rsidRPr="00BE29F6">
              <w:rPr>
                <w:rFonts w:ascii="Bookman Old Style" w:hAnsi="Bookman Old Style" w:cstheme="minorHAnsi"/>
                <w:b/>
                <w:color w:val="000000" w:themeColor="text1"/>
                <w:sz w:val="20"/>
                <w:szCs w:val="20"/>
              </w:rPr>
              <w:t>Item</w:t>
            </w:r>
          </w:p>
        </w:tc>
        <w:tc>
          <w:tcPr>
            <w:tcW w:w="2747" w:type="pct"/>
            <w:shd w:val="clear" w:color="auto" w:fill="F2F2F2" w:themeFill="background1" w:themeFillShade="F2"/>
            <w:tcMar>
              <w:top w:w="100" w:type="dxa"/>
              <w:left w:w="100" w:type="dxa"/>
              <w:bottom w:w="100" w:type="dxa"/>
              <w:right w:w="100" w:type="dxa"/>
            </w:tcMar>
            <w:vAlign w:val="center"/>
            <w:hideMark/>
          </w:tcPr>
          <w:p w14:paraId="3D2444FE" w14:textId="77777777" w:rsidR="00B3096D" w:rsidRPr="00BE29F6" w:rsidRDefault="00B3096D" w:rsidP="00461209">
            <w:pPr>
              <w:suppressAutoHyphens/>
              <w:spacing w:after="0" w:line="240" w:lineRule="auto"/>
              <w:ind w:right="-1"/>
              <w:jc w:val="center"/>
              <w:rPr>
                <w:rFonts w:ascii="Bookman Old Style" w:eastAsia="SimSun" w:hAnsi="Bookman Old Style" w:cstheme="minorHAnsi"/>
                <w:color w:val="000000" w:themeColor="text1"/>
                <w:kern w:val="3"/>
                <w:sz w:val="20"/>
                <w:szCs w:val="20"/>
                <w:lang w:eastAsia="hi-IN" w:bidi="hi-IN"/>
              </w:rPr>
            </w:pPr>
            <w:r w:rsidRPr="00BE29F6">
              <w:rPr>
                <w:rFonts w:ascii="Bookman Old Style" w:hAnsi="Bookman Old Style" w:cstheme="minorHAnsi"/>
                <w:b/>
                <w:color w:val="000000" w:themeColor="text1"/>
                <w:sz w:val="20"/>
                <w:szCs w:val="20"/>
              </w:rPr>
              <w:t>Objeto/Descrição</w:t>
            </w:r>
          </w:p>
        </w:tc>
        <w:tc>
          <w:tcPr>
            <w:tcW w:w="587" w:type="pct"/>
            <w:shd w:val="clear" w:color="auto" w:fill="F2F2F2" w:themeFill="background1" w:themeFillShade="F2"/>
            <w:vAlign w:val="center"/>
          </w:tcPr>
          <w:p w14:paraId="337798B8" w14:textId="77777777" w:rsidR="00B3096D" w:rsidRPr="00BE29F6" w:rsidRDefault="00B3096D" w:rsidP="00461209">
            <w:pPr>
              <w:suppressAutoHyphens/>
              <w:spacing w:after="0" w:line="240" w:lineRule="auto"/>
              <w:ind w:right="-1"/>
              <w:jc w:val="center"/>
              <w:rPr>
                <w:rFonts w:ascii="Bookman Old Style" w:hAnsi="Bookman Old Style" w:cstheme="minorHAnsi"/>
                <w:b/>
                <w:color w:val="000000" w:themeColor="text1"/>
                <w:sz w:val="20"/>
                <w:szCs w:val="20"/>
              </w:rPr>
            </w:pPr>
            <w:r w:rsidRPr="00BE29F6">
              <w:rPr>
                <w:rFonts w:ascii="Bookman Old Style" w:hAnsi="Bookman Old Style" w:cstheme="minorHAnsi"/>
                <w:b/>
                <w:color w:val="000000" w:themeColor="text1"/>
                <w:sz w:val="20"/>
                <w:szCs w:val="20"/>
              </w:rPr>
              <w:t>Un. De Medida</w:t>
            </w:r>
          </w:p>
        </w:tc>
        <w:tc>
          <w:tcPr>
            <w:tcW w:w="644" w:type="pct"/>
            <w:shd w:val="clear" w:color="auto" w:fill="F2F2F2" w:themeFill="background1" w:themeFillShade="F2"/>
            <w:tcMar>
              <w:top w:w="100" w:type="dxa"/>
              <w:left w:w="100" w:type="dxa"/>
              <w:bottom w:w="100" w:type="dxa"/>
              <w:right w:w="100" w:type="dxa"/>
            </w:tcMar>
            <w:vAlign w:val="center"/>
            <w:hideMark/>
          </w:tcPr>
          <w:p w14:paraId="0E2A9986" w14:textId="77777777" w:rsidR="00B3096D" w:rsidRPr="00BE29F6" w:rsidRDefault="00B3096D" w:rsidP="00461209">
            <w:pPr>
              <w:suppressAutoHyphens/>
              <w:spacing w:after="0" w:line="240" w:lineRule="auto"/>
              <w:ind w:right="-1"/>
              <w:jc w:val="center"/>
              <w:rPr>
                <w:rFonts w:ascii="Bookman Old Style" w:eastAsia="SimSun" w:hAnsi="Bookman Old Style" w:cstheme="minorHAnsi"/>
                <w:color w:val="000000" w:themeColor="text1"/>
                <w:kern w:val="3"/>
                <w:sz w:val="20"/>
                <w:szCs w:val="20"/>
                <w:lang w:eastAsia="hi-IN" w:bidi="hi-IN"/>
              </w:rPr>
            </w:pPr>
            <w:r w:rsidRPr="00BE29F6">
              <w:rPr>
                <w:rFonts w:ascii="Bookman Old Style" w:hAnsi="Bookman Old Style" w:cstheme="minorHAnsi"/>
                <w:b/>
                <w:color w:val="000000" w:themeColor="text1"/>
                <w:sz w:val="20"/>
                <w:szCs w:val="20"/>
              </w:rPr>
              <w:t>Valor Unitário</w:t>
            </w:r>
          </w:p>
        </w:tc>
        <w:tc>
          <w:tcPr>
            <w:tcW w:w="585" w:type="pct"/>
            <w:shd w:val="clear" w:color="auto" w:fill="F2F2F2" w:themeFill="background1" w:themeFillShade="F2"/>
            <w:vAlign w:val="center"/>
          </w:tcPr>
          <w:p w14:paraId="13505285" w14:textId="77777777" w:rsidR="00B3096D" w:rsidRPr="00BE29F6" w:rsidRDefault="00B3096D" w:rsidP="00461209">
            <w:pPr>
              <w:suppressAutoHyphens/>
              <w:spacing w:after="0" w:line="240" w:lineRule="auto"/>
              <w:ind w:right="-1"/>
              <w:jc w:val="center"/>
              <w:rPr>
                <w:rFonts w:ascii="Bookman Old Style" w:hAnsi="Bookman Old Style" w:cstheme="minorHAnsi"/>
                <w:b/>
                <w:color w:val="000000" w:themeColor="text1"/>
                <w:sz w:val="20"/>
                <w:szCs w:val="20"/>
              </w:rPr>
            </w:pPr>
            <w:r w:rsidRPr="00BE29F6">
              <w:rPr>
                <w:rFonts w:ascii="Bookman Old Style" w:hAnsi="Bookman Old Style" w:cstheme="minorHAnsi"/>
                <w:b/>
                <w:color w:val="000000" w:themeColor="text1"/>
                <w:sz w:val="20"/>
                <w:szCs w:val="20"/>
              </w:rPr>
              <w:t>Qtde</w:t>
            </w:r>
          </w:p>
        </w:tc>
      </w:tr>
      <w:tr w:rsidR="00B3096D" w:rsidRPr="00BE29F6" w14:paraId="1C2DDF04" w14:textId="77777777" w:rsidTr="00B3096D">
        <w:trPr>
          <w:trHeight w:hRule="exact" w:val="890"/>
        </w:trPr>
        <w:tc>
          <w:tcPr>
            <w:tcW w:w="437" w:type="pct"/>
            <w:tcMar>
              <w:top w:w="100" w:type="dxa"/>
              <w:left w:w="100" w:type="dxa"/>
              <w:bottom w:w="100" w:type="dxa"/>
              <w:right w:w="100" w:type="dxa"/>
            </w:tcMar>
            <w:vAlign w:val="center"/>
            <w:hideMark/>
          </w:tcPr>
          <w:p w14:paraId="727D7CCE" w14:textId="77777777" w:rsidR="00B3096D" w:rsidRPr="00BE29F6" w:rsidRDefault="00B3096D" w:rsidP="00461209">
            <w:pPr>
              <w:suppressAutoHyphens/>
              <w:spacing w:after="0" w:line="240" w:lineRule="auto"/>
              <w:ind w:right="-1"/>
              <w:jc w:val="center"/>
              <w:rPr>
                <w:rFonts w:ascii="Bookman Old Style" w:hAnsi="Bookman Old Style" w:cstheme="minorHAnsi"/>
                <w:bCs/>
                <w:color w:val="000000" w:themeColor="text1"/>
                <w:kern w:val="3"/>
                <w:sz w:val="20"/>
                <w:szCs w:val="20"/>
                <w:lang w:eastAsia="hi-IN" w:bidi="hi-IN"/>
              </w:rPr>
            </w:pPr>
            <w:r w:rsidRPr="00BE29F6">
              <w:rPr>
                <w:rFonts w:ascii="Bookman Old Style" w:hAnsi="Bookman Old Style" w:cs="Arial"/>
                <w:sz w:val="20"/>
                <w:szCs w:val="20"/>
              </w:rPr>
              <w:t>1</w:t>
            </w:r>
          </w:p>
        </w:tc>
        <w:tc>
          <w:tcPr>
            <w:tcW w:w="2747" w:type="pct"/>
            <w:tcMar>
              <w:top w:w="100" w:type="dxa"/>
              <w:left w:w="100" w:type="dxa"/>
              <w:bottom w:w="100" w:type="dxa"/>
              <w:right w:w="100" w:type="dxa"/>
            </w:tcMar>
          </w:tcPr>
          <w:p w14:paraId="5329D096" w14:textId="77777777" w:rsidR="00B3096D" w:rsidRPr="00BE29F6" w:rsidRDefault="00B3096D" w:rsidP="00461209">
            <w:pPr>
              <w:suppressAutoHyphens/>
              <w:spacing w:after="0" w:line="240" w:lineRule="auto"/>
              <w:ind w:right="-1"/>
              <w:rPr>
                <w:rFonts w:ascii="Bookman Old Style" w:hAnsi="Bookman Old Style" w:cstheme="minorHAnsi"/>
                <w:color w:val="000000" w:themeColor="text1"/>
                <w:kern w:val="3"/>
                <w:sz w:val="20"/>
                <w:szCs w:val="20"/>
                <w:lang w:eastAsia="hi-IN" w:bidi="hi-IN"/>
              </w:rPr>
            </w:pPr>
            <w:r w:rsidRPr="00076E02">
              <w:rPr>
                <w:rFonts w:ascii="Bookman Old Style" w:hAnsi="Bookman Old Style" w:cs="Arial"/>
                <w:b/>
                <w:bCs/>
                <w:sz w:val="20"/>
                <w:szCs w:val="20"/>
              </w:rPr>
              <w:t>ENFERMEIRO PLANTONISTA</w:t>
            </w:r>
            <w:r>
              <w:rPr>
                <w:rFonts w:ascii="Bookman Old Style" w:hAnsi="Bookman Old Style" w:cs="Arial"/>
                <w:sz w:val="20"/>
                <w:szCs w:val="20"/>
              </w:rPr>
              <w:t xml:space="preserve"> – 24 (vinte e quatro) horas integral</w:t>
            </w:r>
          </w:p>
        </w:tc>
        <w:tc>
          <w:tcPr>
            <w:tcW w:w="587" w:type="pct"/>
            <w:vAlign w:val="center"/>
          </w:tcPr>
          <w:p w14:paraId="0633FE1C" w14:textId="77777777" w:rsidR="00B3096D" w:rsidRPr="00BE29F6" w:rsidRDefault="00B3096D" w:rsidP="00461209">
            <w:pPr>
              <w:suppressAutoHyphens/>
              <w:spacing w:after="0" w:line="240" w:lineRule="auto"/>
              <w:ind w:right="-1"/>
              <w:jc w:val="center"/>
              <w:rPr>
                <w:rFonts w:ascii="Bookman Old Style" w:hAnsi="Bookman Old Style" w:cstheme="minorHAnsi"/>
                <w:color w:val="000000" w:themeColor="text1"/>
                <w:kern w:val="3"/>
                <w:sz w:val="20"/>
                <w:szCs w:val="20"/>
                <w:lang w:eastAsia="hi-IN" w:bidi="hi-IN"/>
              </w:rPr>
            </w:pPr>
            <w:r>
              <w:rPr>
                <w:rFonts w:ascii="Bookman Old Style" w:hAnsi="Bookman Old Style"/>
                <w:color w:val="000000"/>
                <w:sz w:val="20"/>
                <w:szCs w:val="20"/>
              </w:rPr>
              <w:t>SERV</w:t>
            </w:r>
          </w:p>
        </w:tc>
        <w:tc>
          <w:tcPr>
            <w:tcW w:w="644" w:type="pct"/>
            <w:tcMar>
              <w:top w:w="100" w:type="dxa"/>
              <w:left w:w="100" w:type="dxa"/>
              <w:bottom w:w="100" w:type="dxa"/>
              <w:right w:w="100" w:type="dxa"/>
            </w:tcMar>
            <w:vAlign w:val="center"/>
          </w:tcPr>
          <w:p w14:paraId="13A83611" w14:textId="77777777" w:rsidR="00B3096D" w:rsidRPr="00BE29F6" w:rsidRDefault="00B3096D" w:rsidP="00461209">
            <w:pPr>
              <w:suppressAutoHyphens/>
              <w:spacing w:after="0" w:line="240" w:lineRule="auto"/>
              <w:ind w:right="-1"/>
              <w:jc w:val="center"/>
              <w:rPr>
                <w:rFonts w:ascii="Bookman Old Style" w:hAnsi="Bookman Old Style" w:cstheme="minorHAnsi"/>
                <w:color w:val="000000" w:themeColor="text1"/>
                <w:kern w:val="3"/>
                <w:sz w:val="20"/>
                <w:szCs w:val="20"/>
                <w:lang w:eastAsia="hi-IN" w:bidi="hi-IN"/>
              </w:rPr>
            </w:pPr>
            <w:r>
              <w:rPr>
                <w:rFonts w:ascii="Bookman Old Style" w:hAnsi="Bookman Old Style" w:cstheme="minorHAnsi"/>
                <w:color w:val="000000" w:themeColor="text1"/>
                <w:kern w:val="3"/>
                <w:sz w:val="20"/>
                <w:szCs w:val="20"/>
                <w:lang w:eastAsia="hi-IN" w:bidi="hi-IN"/>
              </w:rPr>
              <w:t>952,45</w:t>
            </w:r>
          </w:p>
        </w:tc>
        <w:tc>
          <w:tcPr>
            <w:tcW w:w="585" w:type="pct"/>
            <w:vAlign w:val="center"/>
          </w:tcPr>
          <w:p w14:paraId="372EDF00" w14:textId="77777777" w:rsidR="00B3096D" w:rsidRPr="00BE29F6" w:rsidRDefault="00B3096D" w:rsidP="00461209">
            <w:pPr>
              <w:suppressAutoHyphens/>
              <w:spacing w:after="0" w:line="240" w:lineRule="auto"/>
              <w:ind w:right="-1"/>
              <w:jc w:val="center"/>
              <w:rPr>
                <w:rFonts w:ascii="Bookman Old Style" w:hAnsi="Bookman Old Style" w:cstheme="minorHAnsi"/>
                <w:color w:val="000000" w:themeColor="text1"/>
                <w:kern w:val="3"/>
                <w:sz w:val="20"/>
                <w:szCs w:val="20"/>
                <w:lang w:eastAsia="hi-IN" w:bidi="hi-IN"/>
              </w:rPr>
            </w:pPr>
            <w:r>
              <w:rPr>
                <w:rFonts w:ascii="Bookman Old Style" w:hAnsi="Bookman Old Style" w:cstheme="minorHAnsi"/>
                <w:color w:val="000000" w:themeColor="text1"/>
                <w:kern w:val="3"/>
                <w:sz w:val="20"/>
                <w:szCs w:val="20"/>
                <w:lang w:eastAsia="hi-IN" w:bidi="hi-IN"/>
              </w:rPr>
              <w:t>18</w:t>
            </w:r>
          </w:p>
        </w:tc>
      </w:tr>
      <w:tr w:rsidR="00B3096D" w:rsidRPr="00BE29F6" w14:paraId="30C90DB9" w14:textId="77777777" w:rsidTr="00B3096D">
        <w:trPr>
          <w:trHeight w:hRule="exact" w:val="887"/>
        </w:trPr>
        <w:tc>
          <w:tcPr>
            <w:tcW w:w="437" w:type="pct"/>
            <w:tcMar>
              <w:top w:w="100" w:type="dxa"/>
              <w:left w:w="100" w:type="dxa"/>
              <w:bottom w:w="100" w:type="dxa"/>
              <w:right w:w="100" w:type="dxa"/>
            </w:tcMar>
            <w:vAlign w:val="center"/>
          </w:tcPr>
          <w:p w14:paraId="26D15207" w14:textId="77777777" w:rsidR="00B3096D" w:rsidRPr="00BE29F6" w:rsidRDefault="00B3096D" w:rsidP="00461209">
            <w:pPr>
              <w:suppressAutoHyphens/>
              <w:spacing w:after="0" w:line="240" w:lineRule="auto"/>
              <w:ind w:right="-1"/>
              <w:jc w:val="center"/>
              <w:rPr>
                <w:rFonts w:ascii="Bookman Old Style" w:hAnsi="Bookman Old Style" w:cstheme="minorHAnsi"/>
                <w:bCs/>
                <w:color w:val="000000" w:themeColor="text1"/>
                <w:sz w:val="20"/>
                <w:szCs w:val="20"/>
              </w:rPr>
            </w:pPr>
            <w:r w:rsidRPr="00BE29F6">
              <w:rPr>
                <w:rFonts w:ascii="Bookman Old Style" w:hAnsi="Bookman Old Style" w:cs="Arial"/>
                <w:sz w:val="20"/>
                <w:szCs w:val="20"/>
              </w:rPr>
              <w:t>2</w:t>
            </w:r>
          </w:p>
        </w:tc>
        <w:tc>
          <w:tcPr>
            <w:tcW w:w="2747" w:type="pct"/>
            <w:tcMar>
              <w:top w:w="100" w:type="dxa"/>
              <w:left w:w="100" w:type="dxa"/>
              <w:bottom w:w="100" w:type="dxa"/>
              <w:right w:w="100" w:type="dxa"/>
            </w:tcMar>
          </w:tcPr>
          <w:p w14:paraId="4744AB83" w14:textId="77777777" w:rsidR="00B3096D" w:rsidRPr="00BE29F6" w:rsidRDefault="00B3096D" w:rsidP="00461209">
            <w:pPr>
              <w:suppressAutoHyphens/>
              <w:spacing w:after="0" w:line="240" w:lineRule="auto"/>
              <w:ind w:right="-1"/>
              <w:rPr>
                <w:rFonts w:ascii="Bookman Old Style" w:hAnsi="Bookman Old Style" w:cstheme="minorHAnsi"/>
                <w:color w:val="000000" w:themeColor="text1"/>
                <w:kern w:val="3"/>
                <w:sz w:val="20"/>
                <w:szCs w:val="20"/>
                <w:lang w:eastAsia="hi-IN" w:bidi="hi-IN"/>
              </w:rPr>
            </w:pPr>
            <w:r>
              <w:rPr>
                <w:rFonts w:ascii="Bookman Old Style" w:hAnsi="Bookman Old Style" w:cs="Arial"/>
                <w:b/>
                <w:bCs/>
                <w:sz w:val="20"/>
                <w:szCs w:val="20"/>
              </w:rPr>
              <w:t xml:space="preserve">TÉCNICO DE ENFERMAGEM </w:t>
            </w:r>
            <w:r w:rsidRPr="00076E02">
              <w:rPr>
                <w:rFonts w:ascii="Bookman Old Style" w:hAnsi="Bookman Old Style" w:cs="Arial"/>
                <w:b/>
                <w:bCs/>
                <w:sz w:val="20"/>
                <w:szCs w:val="20"/>
              </w:rPr>
              <w:t>PLANTONISTA</w:t>
            </w:r>
            <w:r>
              <w:rPr>
                <w:rFonts w:ascii="Bookman Old Style" w:hAnsi="Bookman Old Style" w:cs="Arial"/>
                <w:sz w:val="20"/>
                <w:szCs w:val="20"/>
              </w:rPr>
              <w:t xml:space="preserve"> – 24 (vinte e quatro) horas integral</w:t>
            </w:r>
          </w:p>
        </w:tc>
        <w:tc>
          <w:tcPr>
            <w:tcW w:w="587" w:type="pct"/>
            <w:vAlign w:val="center"/>
          </w:tcPr>
          <w:p w14:paraId="307499AE" w14:textId="77777777" w:rsidR="00B3096D" w:rsidRPr="00BE29F6" w:rsidRDefault="00B3096D" w:rsidP="00461209">
            <w:pPr>
              <w:suppressAutoHyphens/>
              <w:spacing w:after="0" w:line="240" w:lineRule="auto"/>
              <w:ind w:right="-1"/>
              <w:jc w:val="center"/>
              <w:rPr>
                <w:rFonts w:ascii="Bookman Old Style" w:hAnsi="Bookman Old Style" w:cstheme="minorHAnsi"/>
                <w:color w:val="000000" w:themeColor="text1"/>
                <w:kern w:val="3"/>
                <w:sz w:val="20"/>
                <w:szCs w:val="20"/>
                <w:lang w:eastAsia="hi-IN" w:bidi="hi-IN"/>
              </w:rPr>
            </w:pPr>
            <w:r>
              <w:rPr>
                <w:rFonts w:ascii="Bookman Old Style" w:hAnsi="Bookman Old Style"/>
                <w:color w:val="000000"/>
                <w:sz w:val="20"/>
                <w:szCs w:val="20"/>
              </w:rPr>
              <w:t>SERV</w:t>
            </w:r>
          </w:p>
        </w:tc>
        <w:tc>
          <w:tcPr>
            <w:tcW w:w="644" w:type="pct"/>
            <w:tcMar>
              <w:top w:w="100" w:type="dxa"/>
              <w:left w:w="100" w:type="dxa"/>
              <w:bottom w:w="100" w:type="dxa"/>
              <w:right w:w="100" w:type="dxa"/>
            </w:tcMar>
            <w:vAlign w:val="center"/>
          </w:tcPr>
          <w:p w14:paraId="043880EE" w14:textId="77777777" w:rsidR="00B3096D" w:rsidRPr="00BE29F6" w:rsidRDefault="00B3096D" w:rsidP="00461209">
            <w:pPr>
              <w:suppressAutoHyphens/>
              <w:spacing w:after="0" w:line="240" w:lineRule="auto"/>
              <w:ind w:right="-1"/>
              <w:jc w:val="center"/>
              <w:rPr>
                <w:rFonts w:ascii="Bookman Old Style" w:hAnsi="Bookman Old Style" w:cstheme="minorHAnsi"/>
                <w:color w:val="000000" w:themeColor="text1"/>
                <w:kern w:val="3"/>
                <w:sz w:val="20"/>
                <w:szCs w:val="20"/>
                <w:lang w:eastAsia="hi-IN" w:bidi="hi-IN"/>
              </w:rPr>
            </w:pPr>
            <w:r>
              <w:rPr>
                <w:rFonts w:ascii="Bookman Old Style" w:hAnsi="Bookman Old Style" w:cstheme="minorHAnsi"/>
                <w:color w:val="000000" w:themeColor="text1"/>
                <w:kern w:val="3"/>
                <w:sz w:val="20"/>
                <w:szCs w:val="20"/>
                <w:lang w:eastAsia="hi-IN" w:bidi="hi-IN"/>
              </w:rPr>
              <w:t>662,15</w:t>
            </w:r>
          </w:p>
        </w:tc>
        <w:tc>
          <w:tcPr>
            <w:tcW w:w="585" w:type="pct"/>
            <w:vAlign w:val="center"/>
          </w:tcPr>
          <w:p w14:paraId="06B6E057" w14:textId="77777777" w:rsidR="00B3096D" w:rsidRPr="00BE29F6" w:rsidRDefault="00B3096D" w:rsidP="00461209">
            <w:pPr>
              <w:suppressAutoHyphens/>
              <w:spacing w:after="0" w:line="240" w:lineRule="auto"/>
              <w:ind w:right="-1"/>
              <w:jc w:val="center"/>
              <w:rPr>
                <w:rFonts w:ascii="Bookman Old Style" w:hAnsi="Bookman Old Style" w:cstheme="minorHAnsi"/>
                <w:color w:val="000000" w:themeColor="text1"/>
                <w:kern w:val="3"/>
                <w:sz w:val="20"/>
                <w:szCs w:val="20"/>
                <w:lang w:eastAsia="hi-IN" w:bidi="hi-IN"/>
              </w:rPr>
            </w:pPr>
            <w:r>
              <w:rPr>
                <w:rFonts w:ascii="Bookman Old Style" w:hAnsi="Bookman Old Style" w:cstheme="minorHAnsi"/>
                <w:color w:val="000000" w:themeColor="text1"/>
                <w:kern w:val="3"/>
                <w:sz w:val="20"/>
                <w:szCs w:val="20"/>
                <w:lang w:eastAsia="hi-IN" w:bidi="hi-IN"/>
              </w:rPr>
              <w:t>72</w:t>
            </w:r>
          </w:p>
        </w:tc>
      </w:tr>
    </w:tbl>
    <w:p w14:paraId="6B7D17C6" w14:textId="77777777" w:rsidR="00B3096D" w:rsidRPr="00615607" w:rsidRDefault="00B3096D" w:rsidP="00B3096D">
      <w:pPr>
        <w:pStyle w:val="PargrafodaLista"/>
        <w:spacing w:after="0" w:line="240" w:lineRule="auto"/>
        <w:ind w:left="0" w:right="-1"/>
        <w:contextualSpacing w:val="0"/>
        <w:rPr>
          <w:rFonts w:ascii="Bookman Old Style" w:hAnsi="Bookman Old Style" w:cs="Arial"/>
        </w:rPr>
      </w:pPr>
      <w:r>
        <w:rPr>
          <w:rFonts w:ascii="Bookman Old Style" w:hAnsi="Bookman Old Style" w:cs="Arial"/>
          <w:b/>
        </w:rPr>
        <w:t>9.2</w:t>
      </w:r>
      <w:r w:rsidRPr="00615607">
        <w:rPr>
          <w:rFonts w:ascii="Bookman Old Style" w:hAnsi="Bookman Old Style" w:cs="Arial"/>
          <w:b/>
        </w:rPr>
        <w:t>.</w:t>
      </w:r>
      <w:r w:rsidRPr="00615607">
        <w:rPr>
          <w:rFonts w:ascii="Bookman Old Style" w:hAnsi="Bookman Old Style" w:cs="Arial"/>
        </w:rPr>
        <w:t xml:space="preserve"> O valor total estimado da contratação é de R$ </w:t>
      </w:r>
      <w:r>
        <w:rPr>
          <w:rFonts w:ascii="Bookman Old Style" w:hAnsi="Bookman Old Style" w:cs="Arial"/>
        </w:rPr>
        <w:t>64.818,90</w:t>
      </w:r>
      <w:r w:rsidRPr="00615607">
        <w:rPr>
          <w:rFonts w:ascii="Bookman Old Style" w:hAnsi="Bookman Old Style" w:cs="Arial"/>
        </w:rPr>
        <w:t xml:space="preserve"> (</w:t>
      </w:r>
      <w:r>
        <w:rPr>
          <w:rFonts w:ascii="Bookman Old Style" w:hAnsi="Bookman Old Style" w:cs="Arial"/>
        </w:rPr>
        <w:t>sessenta e quatro mil, oitocentos e dezoito reais e noventa centavos</w:t>
      </w:r>
      <w:r w:rsidRPr="00615607">
        <w:rPr>
          <w:rFonts w:ascii="Bookman Old Style" w:hAnsi="Bookman Old Style" w:cs="Arial"/>
        </w:rPr>
        <w:t>).</w:t>
      </w:r>
    </w:p>
    <w:p w14:paraId="3905FB72" w14:textId="77777777" w:rsidR="00B3096D" w:rsidRPr="00615607" w:rsidRDefault="00B3096D" w:rsidP="00B3096D">
      <w:pPr>
        <w:pStyle w:val="PargrafodaLista"/>
        <w:spacing w:after="0" w:line="240" w:lineRule="auto"/>
        <w:ind w:left="0" w:right="-1"/>
        <w:contextualSpacing w:val="0"/>
        <w:rPr>
          <w:rFonts w:ascii="Bookman Old Style" w:hAnsi="Bookman Old Style" w:cs="Arial"/>
        </w:rPr>
      </w:pPr>
    </w:p>
    <w:p w14:paraId="358C0946" w14:textId="77777777" w:rsidR="00B3096D" w:rsidRPr="00615607" w:rsidRDefault="00B3096D" w:rsidP="00B3096D">
      <w:pPr>
        <w:pStyle w:val="PargrafodaLista"/>
        <w:spacing w:after="0" w:line="240" w:lineRule="auto"/>
        <w:ind w:left="0" w:right="-1"/>
        <w:rPr>
          <w:rFonts w:ascii="Bookman Old Style" w:hAnsi="Bookman Old Style" w:cstheme="minorHAnsi"/>
          <w:b/>
          <w:bCs/>
          <w:color w:val="0D0D0D" w:themeColor="text1" w:themeTint="F2"/>
        </w:rPr>
      </w:pPr>
      <w:r w:rsidRPr="00615607">
        <w:rPr>
          <w:rFonts w:ascii="Bookman Old Style" w:hAnsi="Bookman Old Style" w:cstheme="minorHAnsi"/>
          <w:b/>
          <w:bCs/>
          <w:color w:val="0D0D0D" w:themeColor="text1" w:themeTint="F2"/>
        </w:rPr>
        <w:t>10. DA JUSTIFICATIVAS PARA O PARCELAMENTO OU NÃO DA SOLUÇÃO</w:t>
      </w:r>
    </w:p>
    <w:p w14:paraId="4CECC500" w14:textId="77777777" w:rsidR="002C7184" w:rsidRPr="002C7184" w:rsidRDefault="00B3096D" w:rsidP="002C7184">
      <w:pPr>
        <w:tabs>
          <w:tab w:val="left" w:pos="6313"/>
          <w:tab w:val="left" w:pos="9498"/>
        </w:tabs>
        <w:spacing w:after="0" w:line="240" w:lineRule="auto"/>
        <w:ind w:right="-1"/>
        <w:rPr>
          <w:rFonts w:ascii="Bookman Old Style" w:hAnsi="Bookman Old Style"/>
        </w:rPr>
      </w:pPr>
      <w:r w:rsidRPr="00615607">
        <w:rPr>
          <w:rFonts w:ascii="Bookman Old Style" w:hAnsi="Bookman Old Style"/>
          <w:b/>
        </w:rPr>
        <w:t>10.1.</w:t>
      </w:r>
      <w:r w:rsidRPr="00615607">
        <w:rPr>
          <w:rFonts w:ascii="Bookman Old Style" w:hAnsi="Bookman Old Style"/>
        </w:rPr>
        <w:t xml:space="preserve"> </w:t>
      </w:r>
      <w:r w:rsidR="002C7184" w:rsidRPr="002C7184">
        <w:rPr>
          <w:rFonts w:ascii="Bookman Old Style" w:hAnsi="Bookman Old Style"/>
        </w:rPr>
        <w:t>O parcelamento mostra-se tecnicamente inviável, uma vez que os serviços possuem natureza integrada e interdependente, sendo indispensável a contratação conjunta da equipe multiprofissional para garantir continuidade e segurança assistencial.</w:t>
      </w:r>
    </w:p>
    <w:p w14:paraId="584C997F" w14:textId="324E7016" w:rsidR="00B3096D" w:rsidRPr="00615607" w:rsidRDefault="00B3096D" w:rsidP="00B3096D">
      <w:pPr>
        <w:tabs>
          <w:tab w:val="left" w:pos="6313"/>
          <w:tab w:val="left" w:pos="9498"/>
        </w:tabs>
        <w:spacing w:after="0" w:line="240" w:lineRule="auto"/>
        <w:ind w:right="-1"/>
        <w:rPr>
          <w:rFonts w:ascii="Bookman Old Style" w:eastAsia="Times New Roman" w:hAnsi="Bookman Old Style" w:cs="Arial"/>
          <w:color w:val="FF0000"/>
          <w:sz w:val="18"/>
          <w:lang w:eastAsia="pt-BR"/>
        </w:rPr>
      </w:pPr>
    </w:p>
    <w:p w14:paraId="0DA97987" w14:textId="77777777" w:rsidR="00B3096D" w:rsidRPr="00615607" w:rsidRDefault="00B3096D" w:rsidP="00B3096D">
      <w:pPr>
        <w:spacing w:after="0" w:line="240" w:lineRule="auto"/>
        <w:ind w:right="-1"/>
        <w:rPr>
          <w:rFonts w:ascii="Bookman Old Style" w:hAnsi="Bookman Old Style"/>
          <w:lang w:eastAsia="pt-BR"/>
        </w:rPr>
      </w:pPr>
    </w:p>
    <w:p w14:paraId="39A7E219" w14:textId="77777777" w:rsidR="00B3096D" w:rsidRPr="00615607" w:rsidRDefault="00B3096D" w:rsidP="00B3096D">
      <w:pPr>
        <w:spacing w:after="0" w:line="240" w:lineRule="auto"/>
        <w:ind w:right="-1"/>
        <w:rPr>
          <w:rFonts w:ascii="Bookman Old Style" w:hAnsi="Bookman Old Style" w:cstheme="minorHAnsi"/>
          <w:b/>
          <w:bCs/>
        </w:rPr>
      </w:pPr>
      <w:r w:rsidRPr="00615607">
        <w:rPr>
          <w:rFonts w:ascii="Bookman Old Style" w:hAnsi="Bookman Old Style" w:cstheme="minorHAnsi"/>
          <w:b/>
          <w:bCs/>
        </w:rPr>
        <w:t>11. RAZÃO DA ESCOLHA DO FORNECEDOR/PRESTADOR, se for o caso de contratação direta</w:t>
      </w:r>
    </w:p>
    <w:p w14:paraId="78999971" w14:textId="77777777" w:rsidR="00B3096D" w:rsidRPr="00615607" w:rsidRDefault="00BB4867" w:rsidP="00B3096D">
      <w:pPr>
        <w:pStyle w:val="PargrafodaLista"/>
        <w:spacing w:after="0" w:line="240" w:lineRule="auto"/>
        <w:ind w:left="0" w:right="-1"/>
        <w:rPr>
          <w:rFonts w:ascii="Bookman Old Style" w:hAnsi="Bookman Old Style" w:cs="Times New Roman"/>
          <w:w w:val="115"/>
        </w:rPr>
      </w:pPr>
      <w:sdt>
        <w:sdtPr>
          <w:rPr>
            <w:rFonts w:ascii="Bookman Old Style" w:eastAsia="MS Gothic" w:hAnsi="Bookman Old Style" w:cs="Arial"/>
          </w:rPr>
          <w:id w:val="-1878842121"/>
          <w14:checkbox>
            <w14:checked w14:val="1"/>
            <w14:checkedState w14:val="2612" w14:font="MS Gothic"/>
            <w14:uncheckedState w14:val="2610" w14:font="MS Gothic"/>
          </w14:checkbox>
        </w:sdtPr>
        <w:sdtEndPr/>
        <w:sdtContent>
          <w:r w:rsidR="00B3096D">
            <w:rPr>
              <w:rFonts w:ascii="MS Gothic" w:eastAsia="MS Gothic" w:hAnsi="MS Gothic" w:cs="Arial" w:hint="eastAsia"/>
            </w:rPr>
            <w:t>☒</w:t>
          </w:r>
        </w:sdtContent>
      </w:sdt>
      <w:r w:rsidR="00B3096D" w:rsidRPr="00615607">
        <w:rPr>
          <w:rFonts w:ascii="Bookman Old Style" w:hAnsi="Bookman Old Style" w:cs="Arial"/>
        </w:rPr>
        <w:t xml:space="preserve"> A referida </w:t>
      </w:r>
      <w:r w:rsidR="00B3096D" w:rsidRPr="00615607">
        <w:rPr>
          <w:rFonts w:ascii="Bookman Old Style" w:hAnsi="Bookman Old Style" w:cs="Times New Roman"/>
          <w:w w:val="115"/>
        </w:rPr>
        <w:t>justificativa não se aplica no caso concreto, pois a contratação está</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fundamentada no art. 75, I ou II da Lei 14.133, de 2021, oportunidade em que o</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fornecedor será escolhido mediante processo de seleção, que terá como critério de</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 xml:space="preserve">escolha o </w:t>
      </w:r>
      <w:r w:rsidR="00B3096D" w:rsidRPr="00BE29F6">
        <w:rPr>
          <w:rFonts w:ascii="Bookman Old Style" w:hAnsi="Bookman Old Style" w:cs="Times New Roman"/>
          <w:b/>
          <w:w w:val="115"/>
        </w:rPr>
        <w:t>menor preço global</w:t>
      </w:r>
      <w:r w:rsidR="00B3096D" w:rsidRPr="00615607">
        <w:rPr>
          <w:rFonts w:ascii="Bookman Old Style" w:hAnsi="Bookman Old Style" w:cs="Times New Roman"/>
          <w:w w:val="115"/>
        </w:rPr>
        <w:t xml:space="preserve"> ofertado nas propostas e não sendo apresentadas propostas,</w:t>
      </w:r>
      <w:r w:rsidR="00B3096D" w:rsidRPr="00615607">
        <w:rPr>
          <w:rFonts w:ascii="Bookman Old Style" w:hAnsi="Bookman Old Style" w:cs="Times New Roman"/>
          <w:spacing w:val="-53"/>
          <w:w w:val="115"/>
        </w:rPr>
        <w:t xml:space="preserve"> </w:t>
      </w:r>
      <w:r w:rsidR="00B3096D" w:rsidRPr="00615607">
        <w:rPr>
          <w:rFonts w:ascii="Bookman Old Style" w:hAnsi="Bookman Old Style" w:cs="Times New Roman"/>
          <w:w w:val="115"/>
        </w:rPr>
        <w:t>a</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escolha</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do</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fornecedor</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se</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dará</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sobre</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a</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menor</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cotação,</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comprovada</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a</w:t>
      </w:r>
      <w:r w:rsidR="00B3096D" w:rsidRPr="00615607">
        <w:rPr>
          <w:rFonts w:ascii="Bookman Old Style" w:hAnsi="Bookman Old Style" w:cs="Times New Roman"/>
          <w:spacing w:val="1"/>
          <w:w w:val="115"/>
        </w:rPr>
        <w:t xml:space="preserve"> </w:t>
      </w:r>
      <w:r w:rsidR="00B3096D" w:rsidRPr="00615607">
        <w:rPr>
          <w:rFonts w:ascii="Bookman Old Style" w:hAnsi="Bookman Old Style" w:cs="Times New Roman"/>
          <w:w w:val="115"/>
        </w:rPr>
        <w:t>vantajosidade.</w:t>
      </w:r>
    </w:p>
    <w:p w14:paraId="37A08561" w14:textId="77777777" w:rsidR="00B3096D" w:rsidRPr="00615607" w:rsidRDefault="00B3096D" w:rsidP="00B3096D">
      <w:pPr>
        <w:pStyle w:val="PargrafodaLista"/>
        <w:spacing w:after="0" w:line="240" w:lineRule="auto"/>
        <w:ind w:left="0" w:right="-710"/>
        <w:rPr>
          <w:rFonts w:ascii="Bookman Old Style" w:hAnsi="Bookman Old Style" w:cs="Arial"/>
        </w:rPr>
      </w:pPr>
      <w:bookmarkStart w:id="1" w:name="_bookmark3"/>
      <w:bookmarkEnd w:id="1"/>
    </w:p>
    <w:p w14:paraId="2429A17F" w14:textId="77777777" w:rsidR="00B3096D" w:rsidRPr="00BE29F6" w:rsidRDefault="00BB4867" w:rsidP="00B3096D">
      <w:pPr>
        <w:pStyle w:val="PargrafodaLista"/>
        <w:spacing w:after="0" w:line="240" w:lineRule="auto"/>
        <w:ind w:left="0" w:right="-1"/>
        <w:rPr>
          <w:rFonts w:ascii="Bookman Old Style" w:hAnsi="Bookman Old Style" w:cs="Times New Roman"/>
          <w:w w:val="115"/>
        </w:rPr>
      </w:pPr>
      <w:sdt>
        <w:sdtPr>
          <w:rPr>
            <w:rFonts w:ascii="Bookman Old Style" w:eastAsia="MS Gothic" w:hAnsi="Bookman Old Style" w:cs="Arial"/>
          </w:rPr>
          <w:id w:val="-1472514636"/>
          <w14:checkbox>
            <w14:checked w14:val="0"/>
            <w14:checkedState w14:val="2612" w14:font="MS Gothic"/>
            <w14:uncheckedState w14:val="2610" w14:font="MS Gothic"/>
          </w14:checkbox>
        </w:sdtPr>
        <w:sdtEndPr/>
        <w:sdtContent>
          <w:r w:rsidR="00B3096D">
            <w:rPr>
              <w:rFonts w:ascii="MS Gothic" w:eastAsia="MS Gothic" w:hAnsi="MS Gothic" w:cs="Arial" w:hint="eastAsia"/>
            </w:rPr>
            <w:t>☐</w:t>
          </w:r>
        </w:sdtContent>
      </w:sdt>
      <w:r w:rsidR="00B3096D" w:rsidRPr="00615607">
        <w:rPr>
          <w:rFonts w:ascii="Bookman Old Style" w:hAnsi="Bookman Old Style" w:cs="Arial"/>
        </w:rPr>
        <w:t xml:space="preserve"> O fornecedor/prestador foi escolhido em razão da justificativa abaixo</w:t>
      </w:r>
      <w:r w:rsidR="00B3096D" w:rsidRPr="00615607">
        <w:rPr>
          <w:rFonts w:ascii="Bookman Old Style" w:hAnsi="Bookman Old Style" w:cs="Times New Roman"/>
          <w:w w:val="115"/>
        </w:rPr>
        <w:t>:</w:t>
      </w:r>
      <w:r w:rsidR="00B3096D">
        <w:rPr>
          <w:rFonts w:ascii="Bookman Old Style" w:hAnsi="Bookman Old Style" w:cs="Times New Roman"/>
          <w:w w:val="115"/>
        </w:rPr>
        <w:t xml:space="preserve"> ____________________________</w:t>
      </w:r>
    </w:p>
    <w:p w14:paraId="6C255502" w14:textId="77777777" w:rsidR="00B3096D" w:rsidRPr="00615607" w:rsidRDefault="00B3096D" w:rsidP="00B3096D">
      <w:pPr>
        <w:pStyle w:val="PargrafodaLista"/>
        <w:spacing w:after="0" w:line="240" w:lineRule="auto"/>
        <w:ind w:left="0" w:right="-1"/>
        <w:rPr>
          <w:rFonts w:ascii="Bookman Old Style" w:hAnsi="Bookman Old Style" w:cs="Arial"/>
        </w:rPr>
      </w:pPr>
    </w:p>
    <w:p w14:paraId="6F3B1FB1" w14:textId="77777777" w:rsidR="00B3096D" w:rsidRPr="00615607" w:rsidRDefault="00B3096D" w:rsidP="00B3096D">
      <w:pPr>
        <w:pStyle w:val="PargrafodaLista"/>
        <w:spacing w:after="0" w:line="240" w:lineRule="auto"/>
        <w:ind w:left="0" w:right="-1"/>
        <w:rPr>
          <w:rFonts w:ascii="Bookman Old Style" w:eastAsia="MS Gothic" w:hAnsi="Bookman Old Style" w:cs="Arial"/>
          <w:i/>
          <w:iCs/>
          <w:color w:val="FF0000"/>
        </w:rPr>
      </w:pPr>
    </w:p>
    <w:p w14:paraId="4A3BADC8" w14:textId="77777777" w:rsidR="00B3096D" w:rsidRPr="00615607" w:rsidRDefault="00B3096D" w:rsidP="00B3096D">
      <w:pPr>
        <w:spacing w:after="0" w:line="240" w:lineRule="auto"/>
        <w:ind w:right="-1"/>
        <w:rPr>
          <w:rFonts w:ascii="Bookman Old Style" w:hAnsi="Bookman Old Style" w:cstheme="minorHAnsi"/>
          <w:b/>
          <w:bCs/>
          <w:color w:val="0D0D0D" w:themeColor="text1" w:themeTint="F2"/>
        </w:rPr>
      </w:pPr>
      <w:r>
        <w:rPr>
          <w:rFonts w:ascii="Bookman Old Style" w:hAnsi="Bookman Old Style" w:cstheme="minorHAnsi"/>
          <w:b/>
          <w:bCs/>
          <w:color w:val="0D0D0D" w:themeColor="text1" w:themeTint="F2"/>
        </w:rPr>
        <w:t>12</w:t>
      </w:r>
      <w:r w:rsidRPr="00615607">
        <w:rPr>
          <w:rFonts w:ascii="Bookman Old Style" w:hAnsi="Bookman Old Style" w:cstheme="minorHAnsi"/>
          <w:b/>
          <w:bCs/>
          <w:color w:val="0D0D0D" w:themeColor="text1" w:themeTint="F2"/>
        </w:rPr>
        <w:t>.</w:t>
      </w:r>
      <w:r w:rsidRPr="00615607">
        <w:rPr>
          <w:rFonts w:ascii="Bookman Old Style" w:hAnsi="Bookman Old Style" w:cstheme="minorHAnsi"/>
          <w:b/>
          <w:bCs/>
          <w:color w:val="0D0D0D" w:themeColor="text1" w:themeTint="F2"/>
        </w:rPr>
        <w:tab/>
        <w:t>JUSTIFICATIVA DE PREÇOS</w:t>
      </w:r>
    </w:p>
    <w:p w14:paraId="6E869B75" w14:textId="77777777" w:rsidR="00B3096D" w:rsidRPr="00615607" w:rsidRDefault="00BB4867" w:rsidP="00B3096D">
      <w:pPr>
        <w:pStyle w:val="PargrafodaLista"/>
        <w:spacing w:after="0" w:line="240" w:lineRule="auto"/>
        <w:ind w:left="0" w:right="-1"/>
        <w:rPr>
          <w:rFonts w:ascii="Bookman Old Style" w:hAnsi="Bookman Old Style" w:cs="Times New Roman"/>
          <w:w w:val="115"/>
        </w:rPr>
      </w:pPr>
      <w:sdt>
        <w:sdtPr>
          <w:rPr>
            <w:rFonts w:ascii="Bookman Old Style" w:eastAsia="MS Gothic" w:hAnsi="Bookman Old Style" w:cs="Arial"/>
          </w:rPr>
          <w:id w:val="1522745909"/>
          <w14:checkbox>
            <w14:checked w14:val="1"/>
            <w14:checkedState w14:val="2612" w14:font="MS Gothic"/>
            <w14:uncheckedState w14:val="2610" w14:font="MS Gothic"/>
          </w14:checkbox>
        </w:sdtPr>
        <w:sdtEndPr/>
        <w:sdtContent>
          <w:r w:rsidR="00B3096D" w:rsidRPr="00615607">
            <w:rPr>
              <w:rFonts w:ascii="Segoe UI Symbol" w:eastAsia="MS Gothic" w:hAnsi="Segoe UI Symbol" w:cs="Segoe UI Symbol"/>
            </w:rPr>
            <w:t>☒</w:t>
          </w:r>
        </w:sdtContent>
      </w:sdt>
      <w:r w:rsidR="00B3096D" w:rsidRPr="00615607">
        <w:rPr>
          <w:rFonts w:ascii="Bookman Old Style" w:hAnsi="Bookman Old Style" w:cs="Arial"/>
        </w:rPr>
        <w:t xml:space="preserve"> </w:t>
      </w:r>
      <w:r w:rsidR="00B3096D" w:rsidRPr="00BE29F6">
        <w:rPr>
          <w:rFonts w:ascii="Bookman Old Style" w:hAnsi="Bookman Old Style" w:cs="Times New Roman"/>
          <w:w w:val="115"/>
        </w:rPr>
        <w:t>A referida justificativa não se aplica no caso concreto, pois a contratação</w:t>
      </w:r>
      <w:r w:rsidR="00B3096D">
        <w:rPr>
          <w:rFonts w:ascii="Bookman Old Style" w:hAnsi="Bookman Old Style" w:cs="Times New Roman"/>
          <w:w w:val="115"/>
        </w:rPr>
        <w:t xml:space="preserve"> </w:t>
      </w:r>
      <w:r w:rsidR="00B3096D" w:rsidRPr="00BE29F6">
        <w:rPr>
          <w:rFonts w:ascii="Bookman Old Style" w:hAnsi="Bookman Old Style" w:cs="Times New Roman"/>
          <w:w w:val="115"/>
        </w:rPr>
        <w:t>encontra-se fundamentada no art. 75, I ou II da Lei n.º 14.133, de 2021,</w:t>
      </w:r>
      <w:r w:rsidR="00B3096D">
        <w:rPr>
          <w:rFonts w:ascii="Bookman Old Style" w:hAnsi="Bookman Old Style" w:cs="Times New Roman"/>
          <w:w w:val="115"/>
        </w:rPr>
        <w:t xml:space="preserve"> </w:t>
      </w:r>
      <w:r w:rsidR="00B3096D" w:rsidRPr="00BE29F6">
        <w:rPr>
          <w:rFonts w:ascii="Bookman Old Style" w:hAnsi="Bookman Old Style" w:cs="Times New Roman"/>
          <w:w w:val="115"/>
        </w:rPr>
        <w:t xml:space="preserve">oportunidade em que a justificativa do preço será a escolha do </w:t>
      </w:r>
      <w:r w:rsidR="00B3096D" w:rsidRPr="00BE29F6">
        <w:rPr>
          <w:rFonts w:ascii="Bookman Old Style" w:hAnsi="Bookman Old Style" w:cs="Times New Roman"/>
          <w:b/>
          <w:w w:val="115"/>
        </w:rPr>
        <w:t>menor preço global</w:t>
      </w:r>
      <w:r w:rsidR="00B3096D">
        <w:rPr>
          <w:rFonts w:ascii="Bookman Old Style" w:hAnsi="Bookman Old Style" w:cs="Times New Roman"/>
          <w:w w:val="115"/>
        </w:rPr>
        <w:t xml:space="preserve"> </w:t>
      </w:r>
      <w:r w:rsidR="00B3096D" w:rsidRPr="00BE29F6">
        <w:rPr>
          <w:rFonts w:ascii="Bookman Old Style" w:hAnsi="Bookman Old Style" w:cs="Times New Roman"/>
          <w:w w:val="115"/>
        </w:rPr>
        <w:t>ofertado nas propostas e não sendo apresentadas propostas, a escolha do</w:t>
      </w:r>
      <w:r w:rsidR="00B3096D">
        <w:rPr>
          <w:rFonts w:ascii="Bookman Old Style" w:hAnsi="Bookman Old Style" w:cs="Times New Roman"/>
          <w:w w:val="115"/>
        </w:rPr>
        <w:t xml:space="preserve"> </w:t>
      </w:r>
      <w:r w:rsidR="00B3096D" w:rsidRPr="00BE29F6">
        <w:rPr>
          <w:rFonts w:ascii="Bookman Old Style" w:hAnsi="Bookman Old Style" w:cs="Times New Roman"/>
          <w:w w:val="115"/>
        </w:rPr>
        <w:t>fornecedor se dará sobre a menor cotação, comprovada a vantajosidade.</w:t>
      </w:r>
    </w:p>
    <w:p w14:paraId="3D06D47C" w14:textId="77777777" w:rsidR="00B3096D" w:rsidRPr="00615607" w:rsidRDefault="00B3096D" w:rsidP="00B3096D">
      <w:pPr>
        <w:tabs>
          <w:tab w:val="left" w:pos="9498"/>
        </w:tabs>
        <w:spacing w:after="0" w:line="240" w:lineRule="auto"/>
        <w:ind w:right="-1"/>
        <w:rPr>
          <w:rFonts w:ascii="Bookman Old Style" w:hAnsi="Bookman Old Style"/>
          <w:b/>
        </w:rPr>
      </w:pPr>
    </w:p>
    <w:p w14:paraId="4A1271FD" w14:textId="77777777" w:rsidR="00B3096D" w:rsidRPr="00BE29F6" w:rsidRDefault="00B3096D" w:rsidP="00B3096D">
      <w:pPr>
        <w:tabs>
          <w:tab w:val="left" w:pos="9498"/>
        </w:tabs>
        <w:spacing w:after="0" w:line="240" w:lineRule="auto"/>
        <w:ind w:right="-1"/>
        <w:rPr>
          <w:rFonts w:ascii="Bookman Old Style" w:hAnsi="Bookman Old Style" w:cs="Times New Roman"/>
          <w:b/>
          <w:w w:val="115"/>
        </w:rPr>
      </w:pPr>
      <w:r w:rsidRPr="00BE29F6">
        <w:rPr>
          <w:rFonts w:ascii="Bookman Old Style" w:hAnsi="Bookman Old Style" w:cs="Times New Roman"/>
          <w:b/>
          <w:w w:val="115"/>
        </w:rPr>
        <w:t>1</w:t>
      </w:r>
      <w:r>
        <w:rPr>
          <w:rFonts w:ascii="Bookman Old Style" w:hAnsi="Bookman Old Style" w:cs="Times New Roman"/>
          <w:b/>
          <w:w w:val="115"/>
        </w:rPr>
        <w:t>2</w:t>
      </w:r>
      <w:r w:rsidRPr="00BE29F6">
        <w:rPr>
          <w:rFonts w:ascii="Bookman Old Style" w:hAnsi="Bookman Old Style" w:cs="Times New Roman"/>
          <w:b/>
          <w:w w:val="115"/>
        </w:rPr>
        <w:t>.1. Da vantajosidade da contratação</w:t>
      </w:r>
    </w:p>
    <w:p w14:paraId="40ABC1B0" w14:textId="77777777" w:rsidR="00B3096D" w:rsidRPr="00BE29F6" w:rsidRDefault="00B3096D" w:rsidP="00B3096D">
      <w:pPr>
        <w:tabs>
          <w:tab w:val="left" w:pos="9498"/>
        </w:tabs>
        <w:spacing w:after="0" w:line="240" w:lineRule="auto"/>
        <w:ind w:right="-1"/>
        <w:rPr>
          <w:rFonts w:ascii="Bookman Old Style" w:hAnsi="Bookman Old Style" w:cs="Times New Roman"/>
          <w:w w:val="115"/>
        </w:rPr>
      </w:pPr>
      <w:r w:rsidRPr="00BE29F6">
        <w:rPr>
          <w:rFonts w:ascii="Bookman Old Style" w:hAnsi="Bookman Old Style" w:cs="Times New Roman"/>
          <w:w w:val="115"/>
        </w:rPr>
        <w:t>1</w:t>
      </w:r>
      <w:r>
        <w:rPr>
          <w:rFonts w:ascii="Bookman Old Style" w:hAnsi="Bookman Old Style" w:cs="Times New Roman"/>
          <w:w w:val="115"/>
        </w:rPr>
        <w:t>2</w:t>
      </w:r>
      <w:r w:rsidRPr="00BE29F6">
        <w:rPr>
          <w:rFonts w:ascii="Bookman Old Style" w:hAnsi="Bookman Old Style" w:cs="Times New Roman"/>
          <w:w w:val="115"/>
        </w:rPr>
        <w:t>.1.1. Pela análise da contratação e pelo preço a ser praticado, considerando-se especialmente o interesse da Administração e o atendimento da necessidade posta, vislumbra-se a sua vantajosidade.</w:t>
      </w:r>
    </w:p>
    <w:p w14:paraId="1832616B" w14:textId="77777777" w:rsidR="00B3096D" w:rsidRPr="00BE29F6" w:rsidRDefault="00B3096D" w:rsidP="00B3096D">
      <w:pPr>
        <w:spacing w:after="0" w:line="240" w:lineRule="auto"/>
        <w:ind w:right="-1"/>
        <w:rPr>
          <w:rFonts w:ascii="Bookman Old Style" w:hAnsi="Bookman Old Style" w:cs="Times New Roman"/>
          <w:w w:val="115"/>
        </w:rPr>
      </w:pPr>
    </w:p>
    <w:p w14:paraId="5FD00F99" w14:textId="77777777" w:rsidR="00B3096D" w:rsidRPr="00BE29F6" w:rsidRDefault="00B3096D" w:rsidP="00B3096D">
      <w:pPr>
        <w:spacing w:after="0" w:line="240" w:lineRule="auto"/>
        <w:ind w:right="-1"/>
        <w:rPr>
          <w:rFonts w:ascii="Bookman Old Style" w:hAnsi="Bookman Old Style" w:cs="Times New Roman"/>
          <w:b/>
          <w:w w:val="115"/>
        </w:rPr>
      </w:pPr>
      <w:r w:rsidRPr="00BE29F6">
        <w:rPr>
          <w:rFonts w:ascii="Bookman Old Style" w:hAnsi="Bookman Old Style" w:cs="Times New Roman"/>
          <w:b/>
          <w:w w:val="115"/>
        </w:rPr>
        <w:t>1</w:t>
      </w:r>
      <w:r>
        <w:rPr>
          <w:rFonts w:ascii="Bookman Old Style" w:hAnsi="Bookman Old Style" w:cs="Times New Roman"/>
          <w:b/>
          <w:w w:val="115"/>
        </w:rPr>
        <w:t>3</w:t>
      </w:r>
      <w:r w:rsidRPr="00BE29F6">
        <w:rPr>
          <w:rFonts w:ascii="Bookman Old Style" w:hAnsi="Bookman Old Style" w:cs="Times New Roman"/>
          <w:b/>
          <w:w w:val="115"/>
        </w:rPr>
        <w:t>. DO GERENCIAMENTO DE RISCOS E DA MATRIZ DE ALOCAÇÃO DE RISCOS</w:t>
      </w:r>
    </w:p>
    <w:p w14:paraId="4BF35698" w14:textId="77777777" w:rsidR="00B3096D" w:rsidRDefault="00B3096D" w:rsidP="00B3096D">
      <w:pPr>
        <w:tabs>
          <w:tab w:val="left" w:pos="6313"/>
        </w:tabs>
        <w:spacing w:after="0" w:line="240" w:lineRule="auto"/>
        <w:ind w:right="-1"/>
        <w:rPr>
          <w:rFonts w:ascii="Bookman Old Style" w:hAnsi="Bookman Old Style" w:cs="Times New Roman"/>
          <w:w w:val="115"/>
        </w:rPr>
      </w:pPr>
      <w:r w:rsidRPr="00BE29F6">
        <w:rPr>
          <w:rFonts w:ascii="Bookman Old Style" w:hAnsi="Bookman Old Style" w:cs="Times New Roman"/>
          <w:w w:val="115"/>
        </w:rPr>
        <w:t>1</w:t>
      </w:r>
      <w:r>
        <w:rPr>
          <w:rFonts w:ascii="Bookman Old Style" w:hAnsi="Bookman Old Style" w:cs="Times New Roman"/>
          <w:w w:val="115"/>
        </w:rPr>
        <w:t>3</w:t>
      </w:r>
      <w:r w:rsidRPr="00BE29F6">
        <w:rPr>
          <w:rFonts w:ascii="Bookman Old Style" w:hAnsi="Bookman Old Style" w:cs="Times New Roman"/>
          <w:w w:val="115"/>
        </w:rPr>
        <w:t xml:space="preserve">.1 </w:t>
      </w:r>
      <w:r w:rsidRPr="00CE2FD3">
        <w:rPr>
          <w:rFonts w:ascii="Bookman Old Style" w:hAnsi="Bookman Old Style" w:cs="Times New Roman"/>
          <w:w w:val="115"/>
        </w:rPr>
        <w:t>Em observância ao art. 6, inciso XXVII, da Lei nº 14.133/2021, e considerando a natureza do objeto, foi realizada uma análise preventiva dos riscos que possam comprometer a eficiência, regularidade ou economicidade da contratação.</w:t>
      </w:r>
    </w:p>
    <w:p w14:paraId="514DE247" w14:textId="77777777" w:rsidR="00B3096D" w:rsidRDefault="00B3096D" w:rsidP="00B3096D">
      <w:pPr>
        <w:tabs>
          <w:tab w:val="left" w:pos="6313"/>
        </w:tabs>
        <w:spacing w:after="0" w:line="240" w:lineRule="auto"/>
        <w:ind w:right="-1"/>
        <w:rPr>
          <w:rFonts w:ascii="Bookman Old Style" w:hAnsi="Bookman Old Style" w:cs="Times New Roman"/>
          <w:w w:val="115"/>
        </w:rPr>
      </w:pPr>
      <w:r>
        <w:rPr>
          <w:rFonts w:ascii="Bookman Old Style" w:hAnsi="Bookman Old Style" w:cs="Times New Roman"/>
          <w:w w:val="115"/>
        </w:rPr>
        <w:t xml:space="preserve">13.2 </w:t>
      </w:r>
      <w:r w:rsidRPr="00CE2FD3">
        <w:rPr>
          <w:rFonts w:ascii="Bookman Old Style" w:hAnsi="Bookman Old Style" w:cs="Times New Roman"/>
          <w:w w:val="115"/>
        </w:rPr>
        <w:t>A metodologia adotada baseou-se na identificação, classificação, avaliação e proposição de medidas mitigadoras e de contingência, considerando os aspectos operacionais, contratuais, logísticos e de gestão. O gerenciamento de riscos será mantido como instrumento vivo ao longo da execução contratual, com responsabilidade compartilhada entre a autoridade competente, o gestor do contrato e os fiscais designados.</w:t>
      </w:r>
    </w:p>
    <w:p w14:paraId="33EEAE90" w14:textId="77777777" w:rsidR="00B3096D" w:rsidRPr="00CE2FD3" w:rsidRDefault="00B3096D" w:rsidP="00B3096D">
      <w:pPr>
        <w:tabs>
          <w:tab w:val="left" w:pos="6313"/>
        </w:tabs>
        <w:spacing w:after="0" w:line="240" w:lineRule="auto"/>
        <w:ind w:right="-1"/>
        <w:rPr>
          <w:rFonts w:ascii="Bookman Old Style" w:hAnsi="Bookman Old Style" w:cs="Times New Roman"/>
          <w:w w:val="115"/>
        </w:rPr>
      </w:pPr>
      <w:r>
        <w:rPr>
          <w:rFonts w:ascii="Bookman Old Style" w:hAnsi="Bookman Old Style" w:cs="Times New Roman"/>
          <w:w w:val="115"/>
        </w:rPr>
        <w:t xml:space="preserve">13.3 </w:t>
      </w:r>
      <w:r w:rsidRPr="00CE2FD3">
        <w:rPr>
          <w:rFonts w:ascii="Bookman Old Style" w:hAnsi="Bookman Old Style" w:cs="Times New Roman"/>
          <w:w w:val="115"/>
        </w:rPr>
        <w:t>A seguir, apresenta-se a matriz de riscos, estruturada com base nos riscos mais relevantes para a contratação proposta.</w:t>
      </w:r>
    </w:p>
    <w:p w14:paraId="66AB8BF3" w14:textId="77777777" w:rsidR="00B3096D" w:rsidRDefault="00B3096D" w:rsidP="00B3096D">
      <w:pPr>
        <w:tabs>
          <w:tab w:val="left" w:pos="6313"/>
        </w:tabs>
        <w:spacing w:after="0" w:line="240" w:lineRule="auto"/>
        <w:ind w:right="-1"/>
        <w:rPr>
          <w:rFonts w:ascii="Bookman Old Style" w:hAnsi="Bookman Old Style" w:cs="Times New Roman"/>
          <w:w w:val="115"/>
        </w:rPr>
      </w:pPr>
    </w:p>
    <w:p w14:paraId="5E24C79C" w14:textId="77777777" w:rsidR="00B3096D" w:rsidRPr="00BE29F6" w:rsidRDefault="00B3096D" w:rsidP="00B3096D">
      <w:pPr>
        <w:tabs>
          <w:tab w:val="left" w:pos="6313"/>
        </w:tabs>
        <w:spacing w:after="0" w:line="240" w:lineRule="auto"/>
        <w:ind w:right="-1"/>
        <w:rPr>
          <w:rFonts w:ascii="Bookman Old Style" w:hAnsi="Bookman Old Style" w:cs="Times New Roman"/>
          <w:w w:val="115"/>
        </w:rPr>
      </w:pPr>
      <w:r w:rsidRPr="00CE2FD3">
        <w:rPr>
          <w:rFonts w:ascii="Bookman Old Style" w:hAnsi="Bookman Old Style" w:cs="Times New Roman"/>
          <w:w w:val="115"/>
        </w:rPr>
        <w:t>1</w:t>
      </w:r>
      <w:r>
        <w:rPr>
          <w:rFonts w:ascii="Bookman Old Style" w:hAnsi="Bookman Old Style" w:cs="Times New Roman"/>
          <w:w w:val="115"/>
        </w:rPr>
        <w:t>3</w:t>
      </w:r>
      <w:r w:rsidRPr="00CE2FD3">
        <w:rPr>
          <w:rFonts w:ascii="Bookman Old Style" w:hAnsi="Bookman Old Style" w:cs="Times New Roman"/>
          <w:w w:val="115"/>
        </w:rPr>
        <w:t>.</w:t>
      </w:r>
      <w:r>
        <w:rPr>
          <w:rFonts w:ascii="Bookman Old Style" w:hAnsi="Bookman Old Style" w:cs="Times New Roman"/>
          <w:w w:val="115"/>
        </w:rPr>
        <w:t>4</w:t>
      </w:r>
      <w:r w:rsidRPr="00CE2FD3">
        <w:rPr>
          <w:rFonts w:ascii="Bookman Old Style" w:hAnsi="Bookman Old Style" w:cs="Times New Roman"/>
          <w:w w:val="115"/>
        </w:rPr>
        <w:t xml:space="preserve"> Matriz de Riscos</w:t>
      </w:r>
    </w:p>
    <w:p w14:paraId="440A9FD0" w14:textId="77777777" w:rsidR="00B3096D" w:rsidRDefault="00B3096D" w:rsidP="00B3096D">
      <w:pPr>
        <w:pStyle w:val="Standard"/>
        <w:ind w:right="-1"/>
        <w:jc w:val="both"/>
        <w:rPr>
          <w:rFonts w:ascii="Bookman Old Style" w:eastAsiaTheme="minorHAnsi" w:hAnsi="Bookman Old Style"/>
          <w:w w:val="115"/>
          <w:kern w:val="0"/>
          <w:sz w:val="22"/>
          <w:szCs w:val="22"/>
          <w:lang w:eastAsia="en-US"/>
        </w:rPr>
      </w:pPr>
    </w:p>
    <w:tbl>
      <w:tblPr>
        <w:tblStyle w:val="Tabelacomgrade"/>
        <w:tblW w:w="10915" w:type="dxa"/>
        <w:tblInd w:w="-998" w:type="dxa"/>
        <w:tblLayout w:type="fixed"/>
        <w:tblLook w:val="04A0" w:firstRow="1" w:lastRow="0" w:firstColumn="1" w:lastColumn="0" w:noHBand="0" w:noVBand="1"/>
      </w:tblPr>
      <w:tblGrid>
        <w:gridCol w:w="567"/>
        <w:gridCol w:w="1843"/>
        <w:gridCol w:w="1559"/>
        <w:gridCol w:w="1985"/>
        <w:gridCol w:w="1134"/>
        <w:gridCol w:w="1417"/>
        <w:gridCol w:w="2410"/>
      </w:tblGrid>
      <w:tr w:rsidR="00B3096D" w:rsidRPr="00B3096D" w14:paraId="5AC5A882" w14:textId="77777777" w:rsidTr="00B3096D">
        <w:trPr>
          <w:trHeight w:val="964"/>
        </w:trPr>
        <w:tc>
          <w:tcPr>
            <w:tcW w:w="567" w:type="dxa"/>
            <w:hideMark/>
          </w:tcPr>
          <w:p w14:paraId="66A1B6DE" w14:textId="77777777" w:rsidR="00B3096D" w:rsidRPr="00B3096D" w:rsidRDefault="00B3096D" w:rsidP="00461209">
            <w:pPr>
              <w:pStyle w:val="Estilo1"/>
              <w:spacing w:after="0" w:line="240" w:lineRule="auto"/>
              <w:jc w:val="center"/>
              <w:rPr>
                <w:rFonts w:ascii="Bookman Old Style" w:hAnsi="Bookman Old Style"/>
                <w:sz w:val="20"/>
                <w:szCs w:val="20"/>
                <w:lang w:val="pt-BR"/>
              </w:rPr>
            </w:pPr>
            <w:r w:rsidRPr="00B3096D">
              <w:rPr>
                <w:rFonts w:ascii="Bookman Old Style" w:hAnsi="Bookman Old Style"/>
                <w:sz w:val="20"/>
                <w:szCs w:val="20"/>
                <w:lang w:val="pt-BR"/>
              </w:rPr>
              <w:t>Nº</w:t>
            </w:r>
          </w:p>
        </w:tc>
        <w:tc>
          <w:tcPr>
            <w:tcW w:w="1843" w:type="dxa"/>
            <w:hideMark/>
          </w:tcPr>
          <w:p w14:paraId="64F1475A" w14:textId="77777777" w:rsidR="00B3096D" w:rsidRPr="00B3096D" w:rsidRDefault="00B3096D" w:rsidP="00461209">
            <w:pPr>
              <w:pStyle w:val="Estilo1"/>
              <w:spacing w:after="0" w:line="240" w:lineRule="auto"/>
              <w:jc w:val="center"/>
              <w:rPr>
                <w:rFonts w:ascii="Bookman Old Style" w:hAnsi="Bookman Old Style"/>
                <w:sz w:val="20"/>
                <w:szCs w:val="20"/>
                <w:lang w:val="pt-BR"/>
              </w:rPr>
            </w:pPr>
            <w:r w:rsidRPr="00B3096D">
              <w:rPr>
                <w:rFonts w:ascii="Bookman Old Style" w:hAnsi="Bookman Old Style"/>
                <w:sz w:val="20"/>
                <w:szCs w:val="20"/>
                <w:lang w:val="pt-BR"/>
              </w:rPr>
              <w:t>RISCO IDENTIFICADO</w:t>
            </w:r>
          </w:p>
        </w:tc>
        <w:tc>
          <w:tcPr>
            <w:tcW w:w="1559" w:type="dxa"/>
            <w:hideMark/>
          </w:tcPr>
          <w:p w14:paraId="174B2655" w14:textId="77777777" w:rsidR="00B3096D" w:rsidRPr="00B3096D" w:rsidRDefault="00B3096D" w:rsidP="00461209">
            <w:pPr>
              <w:pStyle w:val="Estilo1"/>
              <w:spacing w:after="0" w:line="240" w:lineRule="auto"/>
              <w:jc w:val="center"/>
              <w:rPr>
                <w:rFonts w:ascii="Bookman Old Style" w:hAnsi="Bookman Old Style"/>
                <w:sz w:val="20"/>
                <w:szCs w:val="20"/>
                <w:lang w:val="pt-BR"/>
              </w:rPr>
            </w:pPr>
            <w:r w:rsidRPr="00B3096D">
              <w:rPr>
                <w:rFonts w:ascii="Bookman Old Style" w:hAnsi="Bookman Old Style"/>
                <w:sz w:val="20"/>
                <w:szCs w:val="20"/>
                <w:lang w:val="pt-BR"/>
              </w:rPr>
              <w:t>CAUSA PROVÁVEL</w:t>
            </w:r>
          </w:p>
        </w:tc>
        <w:tc>
          <w:tcPr>
            <w:tcW w:w="1985" w:type="dxa"/>
            <w:hideMark/>
          </w:tcPr>
          <w:p w14:paraId="390A4E2A" w14:textId="77777777" w:rsidR="00B3096D" w:rsidRPr="00B3096D" w:rsidRDefault="00B3096D" w:rsidP="00461209">
            <w:pPr>
              <w:pStyle w:val="Estilo1"/>
              <w:spacing w:after="0" w:line="240" w:lineRule="auto"/>
              <w:jc w:val="center"/>
              <w:rPr>
                <w:rFonts w:ascii="Bookman Old Style" w:hAnsi="Bookman Old Style"/>
                <w:sz w:val="20"/>
                <w:szCs w:val="20"/>
                <w:lang w:val="pt-BR"/>
              </w:rPr>
            </w:pPr>
            <w:r w:rsidRPr="00B3096D">
              <w:rPr>
                <w:rFonts w:ascii="Bookman Old Style" w:hAnsi="Bookman Old Style"/>
                <w:sz w:val="20"/>
                <w:szCs w:val="20"/>
                <w:lang w:val="pt-BR"/>
              </w:rPr>
              <w:t>IMPACTO POTENCIAL</w:t>
            </w:r>
          </w:p>
        </w:tc>
        <w:tc>
          <w:tcPr>
            <w:tcW w:w="1134" w:type="dxa"/>
            <w:hideMark/>
          </w:tcPr>
          <w:p w14:paraId="5B657F71" w14:textId="77777777" w:rsidR="00B3096D" w:rsidRPr="00B3096D" w:rsidRDefault="00B3096D" w:rsidP="00461209">
            <w:pPr>
              <w:pStyle w:val="Estilo1"/>
              <w:spacing w:after="0" w:line="240" w:lineRule="auto"/>
              <w:jc w:val="center"/>
              <w:rPr>
                <w:rFonts w:ascii="Bookman Old Style" w:hAnsi="Bookman Old Style"/>
                <w:sz w:val="20"/>
                <w:szCs w:val="20"/>
                <w:lang w:val="pt-BR"/>
              </w:rPr>
            </w:pPr>
            <w:r w:rsidRPr="00B3096D">
              <w:rPr>
                <w:rFonts w:ascii="Bookman Old Style" w:hAnsi="Bookman Old Style"/>
                <w:sz w:val="20"/>
                <w:szCs w:val="20"/>
                <w:lang w:val="pt-BR"/>
              </w:rPr>
              <w:t>PROBABILIDADE</w:t>
            </w:r>
          </w:p>
        </w:tc>
        <w:tc>
          <w:tcPr>
            <w:tcW w:w="1417" w:type="dxa"/>
            <w:hideMark/>
          </w:tcPr>
          <w:p w14:paraId="5FD6F840" w14:textId="77777777" w:rsidR="00B3096D" w:rsidRPr="00B3096D" w:rsidRDefault="00B3096D" w:rsidP="00461209">
            <w:pPr>
              <w:pStyle w:val="Estilo1"/>
              <w:spacing w:after="0" w:line="240" w:lineRule="auto"/>
              <w:jc w:val="center"/>
              <w:rPr>
                <w:rFonts w:ascii="Bookman Old Style" w:hAnsi="Bookman Old Style"/>
                <w:sz w:val="20"/>
                <w:szCs w:val="20"/>
                <w:lang w:val="pt-BR"/>
              </w:rPr>
            </w:pPr>
            <w:r w:rsidRPr="00B3096D">
              <w:rPr>
                <w:rFonts w:ascii="Bookman Old Style" w:hAnsi="Bookman Old Style"/>
                <w:sz w:val="20"/>
                <w:szCs w:val="20"/>
                <w:lang w:val="pt-BR"/>
              </w:rPr>
              <w:t>RESPONSÁVEL PELA MITIGAÇÃO</w:t>
            </w:r>
          </w:p>
        </w:tc>
        <w:tc>
          <w:tcPr>
            <w:tcW w:w="2410" w:type="dxa"/>
            <w:hideMark/>
          </w:tcPr>
          <w:p w14:paraId="54FEA629" w14:textId="77777777" w:rsidR="00B3096D" w:rsidRPr="00B3096D" w:rsidRDefault="00B3096D" w:rsidP="00461209">
            <w:pPr>
              <w:pStyle w:val="Estilo1"/>
              <w:spacing w:after="0" w:line="240" w:lineRule="auto"/>
              <w:jc w:val="center"/>
              <w:rPr>
                <w:rFonts w:ascii="Bookman Old Style" w:hAnsi="Bookman Old Style"/>
                <w:sz w:val="20"/>
                <w:szCs w:val="20"/>
                <w:lang w:val="pt-BR"/>
              </w:rPr>
            </w:pPr>
            <w:r w:rsidRPr="00B3096D">
              <w:rPr>
                <w:rFonts w:ascii="Bookman Old Style" w:hAnsi="Bookman Old Style"/>
                <w:sz w:val="20"/>
                <w:szCs w:val="20"/>
                <w:lang w:val="pt-BR"/>
              </w:rPr>
              <w:t>MEDIDAS PREVENTIVAS/ MITIGADORAS</w:t>
            </w:r>
          </w:p>
          <w:p w14:paraId="483956D9" w14:textId="77777777" w:rsidR="00B3096D" w:rsidRPr="00B3096D" w:rsidRDefault="00B3096D" w:rsidP="00461209">
            <w:pPr>
              <w:pStyle w:val="Estilo1"/>
              <w:spacing w:after="0" w:line="240" w:lineRule="auto"/>
              <w:jc w:val="center"/>
              <w:rPr>
                <w:rFonts w:ascii="Bookman Old Style" w:hAnsi="Bookman Old Style"/>
                <w:sz w:val="20"/>
                <w:szCs w:val="20"/>
                <w:lang w:val="pt-BR"/>
              </w:rPr>
            </w:pPr>
          </w:p>
        </w:tc>
      </w:tr>
      <w:tr w:rsidR="00B3096D" w:rsidRPr="00B3096D" w14:paraId="7AC2E7ED" w14:textId="77777777" w:rsidTr="00B3096D">
        <w:trPr>
          <w:trHeight w:val="964"/>
        </w:trPr>
        <w:tc>
          <w:tcPr>
            <w:tcW w:w="567" w:type="dxa"/>
          </w:tcPr>
          <w:p w14:paraId="6BDE6FB8" w14:textId="77777777" w:rsidR="00B3096D" w:rsidRPr="00B3096D" w:rsidRDefault="00B3096D" w:rsidP="00461209">
            <w:pPr>
              <w:pStyle w:val="Estilo1"/>
              <w:spacing w:after="0" w:line="240" w:lineRule="auto"/>
              <w:jc w:val="center"/>
              <w:rPr>
                <w:rFonts w:ascii="Bookman Old Style" w:hAnsi="Bookman Old Style"/>
                <w:b w:val="0"/>
                <w:bCs w:val="0"/>
                <w:sz w:val="20"/>
                <w:szCs w:val="20"/>
                <w:lang w:val="pt-BR"/>
              </w:rPr>
            </w:pPr>
            <w:r w:rsidRPr="00B3096D">
              <w:rPr>
                <w:rFonts w:ascii="Bookman Old Style" w:hAnsi="Bookman Old Style"/>
                <w:b w:val="0"/>
                <w:bCs w:val="0"/>
                <w:sz w:val="20"/>
                <w:szCs w:val="20"/>
              </w:rPr>
              <w:t>1</w:t>
            </w:r>
          </w:p>
        </w:tc>
        <w:tc>
          <w:tcPr>
            <w:tcW w:w="1843" w:type="dxa"/>
          </w:tcPr>
          <w:p w14:paraId="4F70E6A5"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B3096D">
              <w:rPr>
                <w:rFonts w:ascii="Bookman Old Style" w:hAnsi="Bookman Old Style"/>
                <w:b w:val="0"/>
                <w:bCs w:val="0"/>
                <w:sz w:val="20"/>
                <w:szCs w:val="20"/>
              </w:rPr>
              <w:t>Insuficiência de profissionais qualificados</w:t>
            </w:r>
          </w:p>
        </w:tc>
        <w:tc>
          <w:tcPr>
            <w:tcW w:w="1559" w:type="dxa"/>
          </w:tcPr>
          <w:p w14:paraId="394D2B13"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Falhas na seleção ou ausência de exigências técnicas no edital</w:t>
            </w:r>
          </w:p>
        </w:tc>
        <w:tc>
          <w:tcPr>
            <w:tcW w:w="1985" w:type="dxa"/>
          </w:tcPr>
          <w:p w14:paraId="607A374A"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Comprometimento da qualidade do atendimento e risco à vida dos pacientes</w:t>
            </w:r>
          </w:p>
        </w:tc>
        <w:tc>
          <w:tcPr>
            <w:tcW w:w="1134" w:type="dxa"/>
          </w:tcPr>
          <w:p w14:paraId="4BA80559" w14:textId="77777777" w:rsidR="00B3096D" w:rsidRPr="00B3096D" w:rsidRDefault="00B3096D" w:rsidP="00461209">
            <w:pPr>
              <w:pStyle w:val="Estilo1"/>
              <w:spacing w:after="0" w:line="240" w:lineRule="auto"/>
              <w:jc w:val="center"/>
              <w:rPr>
                <w:rFonts w:ascii="Bookman Old Style" w:hAnsi="Bookman Old Style"/>
                <w:b w:val="0"/>
                <w:bCs w:val="0"/>
                <w:sz w:val="20"/>
                <w:szCs w:val="20"/>
                <w:lang w:val="pt-BR"/>
              </w:rPr>
            </w:pPr>
            <w:r w:rsidRPr="00B3096D">
              <w:rPr>
                <w:rFonts w:ascii="Bookman Old Style" w:hAnsi="Bookman Old Style"/>
                <w:b w:val="0"/>
                <w:bCs w:val="0"/>
                <w:sz w:val="20"/>
                <w:szCs w:val="20"/>
              </w:rPr>
              <w:t>Média</w:t>
            </w:r>
          </w:p>
        </w:tc>
        <w:tc>
          <w:tcPr>
            <w:tcW w:w="1417" w:type="dxa"/>
          </w:tcPr>
          <w:p w14:paraId="07E1FDA7"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B3096D">
              <w:rPr>
                <w:rFonts w:ascii="Bookman Old Style" w:hAnsi="Bookman Old Style"/>
                <w:b w:val="0"/>
                <w:bCs w:val="0"/>
                <w:sz w:val="20"/>
                <w:szCs w:val="20"/>
              </w:rPr>
              <w:t>Contratante</w:t>
            </w:r>
          </w:p>
        </w:tc>
        <w:tc>
          <w:tcPr>
            <w:tcW w:w="2410" w:type="dxa"/>
          </w:tcPr>
          <w:p w14:paraId="03CCACBD"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Exigir comprovação de formação, registros profissionais e experiência mínima</w:t>
            </w:r>
          </w:p>
        </w:tc>
      </w:tr>
      <w:tr w:rsidR="00B3096D" w:rsidRPr="00B3096D" w14:paraId="1512D4CD" w14:textId="77777777" w:rsidTr="00B3096D">
        <w:trPr>
          <w:trHeight w:val="964"/>
        </w:trPr>
        <w:tc>
          <w:tcPr>
            <w:tcW w:w="567" w:type="dxa"/>
            <w:hideMark/>
          </w:tcPr>
          <w:p w14:paraId="22486D47" w14:textId="77777777" w:rsidR="00B3096D" w:rsidRPr="00B3096D" w:rsidRDefault="00B3096D" w:rsidP="00461209">
            <w:pPr>
              <w:pStyle w:val="Estilo1"/>
              <w:spacing w:after="0" w:line="240" w:lineRule="auto"/>
              <w:jc w:val="center"/>
              <w:rPr>
                <w:rFonts w:ascii="Bookman Old Style" w:hAnsi="Bookman Old Style"/>
                <w:b w:val="0"/>
                <w:bCs w:val="0"/>
                <w:sz w:val="20"/>
                <w:szCs w:val="20"/>
                <w:lang w:val="pt-BR"/>
              </w:rPr>
            </w:pPr>
            <w:r w:rsidRPr="00B3096D">
              <w:rPr>
                <w:rFonts w:ascii="Bookman Old Style" w:hAnsi="Bookman Old Style"/>
                <w:b w:val="0"/>
                <w:bCs w:val="0"/>
                <w:sz w:val="20"/>
                <w:szCs w:val="20"/>
              </w:rPr>
              <w:t>2</w:t>
            </w:r>
          </w:p>
        </w:tc>
        <w:tc>
          <w:tcPr>
            <w:tcW w:w="1843" w:type="dxa"/>
            <w:hideMark/>
          </w:tcPr>
          <w:p w14:paraId="4F951223"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Alta rotatividade da equipe multiprofissional</w:t>
            </w:r>
          </w:p>
        </w:tc>
        <w:tc>
          <w:tcPr>
            <w:tcW w:w="1559" w:type="dxa"/>
            <w:hideMark/>
          </w:tcPr>
          <w:p w14:paraId="24E59E49"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Condições inadequadas de trabalho ou má gestão da contratada</w:t>
            </w:r>
          </w:p>
        </w:tc>
        <w:tc>
          <w:tcPr>
            <w:tcW w:w="1985" w:type="dxa"/>
            <w:hideMark/>
          </w:tcPr>
          <w:p w14:paraId="17F61AA2"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Descontinuidade do serviço e perda de qualidade assistencial</w:t>
            </w:r>
          </w:p>
        </w:tc>
        <w:tc>
          <w:tcPr>
            <w:tcW w:w="1134" w:type="dxa"/>
            <w:hideMark/>
          </w:tcPr>
          <w:p w14:paraId="57687099" w14:textId="77777777" w:rsidR="00B3096D" w:rsidRPr="00B3096D" w:rsidRDefault="00B3096D" w:rsidP="00461209">
            <w:pPr>
              <w:pStyle w:val="Estilo1"/>
              <w:spacing w:after="0" w:line="240" w:lineRule="auto"/>
              <w:jc w:val="center"/>
              <w:rPr>
                <w:rFonts w:ascii="Bookman Old Style" w:hAnsi="Bookman Old Style"/>
                <w:b w:val="0"/>
                <w:bCs w:val="0"/>
                <w:sz w:val="20"/>
                <w:szCs w:val="20"/>
                <w:lang w:val="pt-BR"/>
              </w:rPr>
            </w:pPr>
            <w:r w:rsidRPr="00B3096D">
              <w:rPr>
                <w:rFonts w:ascii="Bookman Old Style" w:hAnsi="Bookman Old Style"/>
                <w:b w:val="0"/>
                <w:bCs w:val="0"/>
                <w:sz w:val="20"/>
                <w:szCs w:val="20"/>
              </w:rPr>
              <w:t>Média</w:t>
            </w:r>
          </w:p>
        </w:tc>
        <w:tc>
          <w:tcPr>
            <w:tcW w:w="1417" w:type="dxa"/>
            <w:hideMark/>
          </w:tcPr>
          <w:p w14:paraId="5CB47CD1"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B3096D">
              <w:rPr>
                <w:rFonts w:ascii="Bookman Old Style" w:hAnsi="Bookman Old Style"/>
                <w:b w:val="0"/>
                <w:bCs w:val="0"/>
                <w:sz w:val="20"/>
                <w:szCs w:val="20"/>
              </w:rPr>
              <w:t>Contratada</w:t>
            </w:r>
          </w:p>
        </w:tc>
        <w:tc>
          <w:tcPr>
            <w:tcW w:w="2410" w:type="dxa"/>
            <w:hideMark/>
          </w:tcPr>
          <w:p w14:paraId="13253299"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Exigir reposição imediata de profissionais, sempre que necessário.</w:t>
            </w:r>
          </w:p>
        </w:tc>
      </w:tr>
      <w:tr w:rsidR="00B3096D" w:rsidRPr="00B3096D" w14:paraId="5294D2BA" w14:textId="77777777" w:rsidTr="00B3096D">
        <w:trPr>
          <w:trHeight w:val="964"/>
        </w:trPr>
        <w:tc>
          <w:tcPr>
            <w:tcW w:w="567" w:type="dxa"/>
            <w:hideMark/>
          </w:tcPr>
          <w:p w14:paraId="0E7A7F50" w14:textId="77777777" w:rsidR="00B3096D" w:rsidRPr="00B3096D" w:rsidRDefault="00B3096D" w:rsidP="00461209">
            <w:pPr>
              <w:pStyle w:val="Estilo1"/>
              <w:spacing w:after="0" w:line="240" w:lineRule="auto"/>
              <w:jc w:val="center"/>
              <w:rPr>
                <w:rFonts w:ascii="Bookman Old Style" w:hAnsi="Bookman Old Style"/>
                <w:b w:val="0"/>
                <w:bCs w:val="0"/>
                <w:sz w:val="20"/>
                <w:szCs w:val="20"/>
                <w:lang w:val="pt-BR"/>
              </w:rPr>
            </w:pPr>
            <w:r w:rsidRPr="00B3096D">
              <w:rPr>
                <w:rFonts w:ascii="Bookman Old Style" w:hAnsi="Bookman Old Style"/>
                <w:b w:val="0"/>
                <w:bCs w:val="0"/>
                <w:sz w:val="20"/>
                <w:szCs w:val="20"/>
              </w:rPr>
              <w:t>3</w:t>
            </w:r>
          </w:p>
        </w:tc>
        <w:tc>
          <w:tcPr>
            <w:tcW w:w="1843" w:type="dxa"/>
            <w:hideMark/>
          </w:tcPr>
          <w:p w14:paraId="0C72D471"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Atraso no atendimento às ocorrências</w:t>
            </w:r>
          </w:p>
        </w:tc>
        <w:tc>
          <w:tcPr>
            <w:tcW w:w="1559" w:type="dxa"/>
            <w:hideMark/>
          </w:tcPr>
          <w:p w14:paraId="2C4CA541"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Dimensionamento inadequado da equipe ou logística ineficiente</w:t>
            </w:r>
          </w:p>
        </w:tc>
        <w:tc>
          <w:tcPr>
            <w:tcW w:w="1985" w:type="dxa"/>
            <w:hideMark/>
          </w:tcPr>
          <w:p w14:paraId="136C7CEB"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Agravamento do quadro clínico dos pacientes</w:t>
            </w:r>
          </w:p>
        </w:tc>
        <w:tc>
          <w:tcPr>
            <w:tcW w:w="1134" w:type="dxa"/>
            <w:hideMark/>
          </w:tcPr>
          <w:p w14:paraId="4400EFBB" w14:textId="77777777" w:rsidR="00B3096D" w:rsidRPr="00B3096D" w:rsidRDefault="00B3096D" w:rsidP="00461209">
            <w:pPr>
              <w:pStyle w:val="Estilo1"/>
              <w:spacing w:after="0" w:line="240" w:lineRule="auto"/>
              <w:jc w:val="center"/>
              <w:rPr>
                <w:rFonts w:ascii="Bookman Old Style" w:hAnsi="Bookman Old Style"/>
                <w:b w:val="0"/>
                <w:bCs w:val="0"/>
                <w:sz w:val="20"/>
                <w:szCs w:val="20"/>
                <w:lang w:val="pt-BR"/>
              </w:rPr>
            </w:pPr>
            <w:r w:rsidRPr="00B3096D">
              <w:rPr>
                <w:rFonts w:ascii="Bookman Old Style" w:hAnsi="Bookman Old Style"/>
                <w:b w:val="0"/>
                <w:bCs w:val="0"/>
                <w:sz w:val="20"/>
                <w:szCs w:val="20"/>
              </w:rPr>
              <w:t>Média</w:t>
            </w:r>
          </w:p>
        </w:tc>
        <w:tc>
          <w:tcPr>
            <w:tcW w:w="1417" w:type="dxa"/>
            <w:hideMark/>
          </w:tcPr>
          <w:p w14:paraId="72F9A0C9"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B3096D">
              <w:rPr>
                <w:rFonts w:ascii="Bookman Old Style" w:hAnsi="Bookman Old Style"/>
                <w:b w:val="0"/>
                <w:bCs w:val="0"/>
                <w:sz w:val="20"/>
                <w:szCs w:val="20"/>
              </w:rPr>
              <w:t>Contratada</w:t>
            </w:r>
          </w:p>
        </w:tc>
        <w:tc>
          <w:tcPr>
            <w:tcW w:w="2410" w:type="dxa"/>
            <w:hideMark/>
          </w:tcPr>
          <w:p w14:paraId="6D9A46A3"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Definir tempos máximos de resposta e aplicar penalidades contratuais</w:t>
            </w:r>
          </w:p>
        </w:tc>
      </w:tr>
      <w:tr w:rsidR="00B3096D" w:rsidRPr="00B3096D" w14:paraId="74F5972A" w14:textId="77777777" w:rsidTr="00B3096D">
        <w:trPr>
          <w:trHeight w:val="964"/>
        </w:trPr>
        <w:tc>
          <w:tcPr>
            <w:tcW w:w="567" w:type="dxa"/>
            <w:hideMark/>
          </w:tcPr>
          <w:p w14:paraId="3264F89F" w14:textId="77777777" w:rsidR="00B3096D" w:rsidRPr="00B3096D" w:rsidRDefault="00B3096D" w:rsidP="00461209">
            <w:pPr>
              <w:pStyle w:val="Estilo1"/>
              <w:spacing w:after="0" w:line="240" w:lineRule="auto"/>
              <w:jc w:val="center"/>
              <w:rPr>
                <w:rFonts w:ascii="Bookman Old Style" w:hAnsi="Bookman Old Style"/>
                <w:b w:val="0"/>
                <w:bCs w:val="0"/>
                <w:sz w:val="20"/>
                <w:szCs w:val="20"/>
                <w:lang w:val="pt-BR"/>
              </w:rPr>
            </w:pPr>
            <w:r w:rsidRPr="00B3096D">
              <w:rPr>
                <w:rFonts w:ascii="Bookman Old Style" w:hAnsi="Bookman Old Style"/>
                <w:b w:val="0"/>
                <w:bCs w:val="0"/>
                <w:sz w:val="20"/>
                <w:szCs w:val="20"/>
              </w:rPr>
              <w:t>4</w:t>
            </w:r>
          </w:p>
        </w:tc>
        <w:tc>
          <w:tcPr>
            <w:tcW w:w="1843" w:type="dxa"/>
            <w:hideMark/>
          </w:tcPr>
          <w:p w14:paraId="66A2B770"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Falhas na comunicação entre equipe e central de regulação</w:t>
            </w:r>
          </w:p>
        </w:tc>
        <w:tc>
          <w:tcPr>
            <w:tcW w:w="1559" w:type="dxa"/>
            <w:hideMark/>
          </w:tcPr>
          <w:p w14:paraId="0B642F10"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Equipamentos inadequados ou falta de treinamento</w:t>
            </w:r>
          </w:p>
        </w:tc>
        <w:tc>
          <w:tcPr>
            <w:tcW w:w="1985" w:type="dxa"/>
            <w:hideMark/>
          </w:tcPr>
          <w:p w14:paraId="1D6E3774"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Erros na condução do atendimento</w:t>
            </w:r>
          </w:p>
        </w:tc>
        <w:tc>
          <w:tcPr>
            <w:tcW w:w="1134" w:type="dxa"/>
            <w:hideMark/>
          </w:tcPr>
          <w:p w14:paraId="28523149" w14:textId="77777777" w:rsidR="00B3096D" w:rsidRPr="00B3096D" w:rsidRDefault="00B3096D" w:rsidP="00461209">
            <w:pPr>
              <w:pStyle w:val="Estilo1"/>
              <w:spacing w:after="0" w:line="240" w:lineRule="auto"/>
              <w:jc w:val="center"/>
              <w:rPr>
                <w:rFonts w:ascii="Bookman Old Style" w:hAnsi="Bookman Old Style"/>
                <w:b w:val="0"/>
                <w:bCs w:val="0"/>
                <w:sz w:val="20"/>
                <w:szCs w:val="20"/>
                <w:lang w:val="pt-BR"/>
              </w:rPr>
            </w:pPr>
            <w:r w:rsidRPr="00B3096D">
              <w:rPr>
                <w:rFonts w:ascii="Bookman Old Style" w:hAnsi="Bookman Old Style"/>
                <w:b w:val="0"/>
                <w:bCs w:val="0"/>
                <w:sz w:val="20"/>
                <w:szCs w:val="20"/>
              </w:rPr>
              <w:t>Média</w:t>
            </w:r>
          </w:p>
        </w:tc>
        <w:tc>
          <w:tcPr>
            <w:tcW w:w="1417" w:type="dxa"/>
            <w:hideMark/>
          </w:tcPr>
          <w:p w14:paraId="743996AE"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B3096D">
              <w:rPr>
                <w:rFonts w:ascii="Bookman Old Style" w:hAnsi="Bookman Old Style"/>
                <w:b w:val="0"/>
                <w:bCs w:val="0"/>
                <w:sz w:val="20"/>
                <w:szCs w:val="20"/>
              </w:rPr>
              <w:t>Contratada</w:t>
            </w:r>
          </w:p>
        </w:tc>
        <w:tc>
          <w:tcPr>
            <w:tcW w:w="2410" w:type="dxa"/>
            <w:hideMark/>
          </w:tcPr>
          <w:p w14:paraId="60569742"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Exigir equipamentos compatíveis e capacitação contínua</w:t>
            </w:r>
          </w:p>
        </w:tc>
      </w:tr>
      <w:tr w:rsidR="00B3096D" w:rsidRPr="00B3096D" w14:paraId="7EB03268" w14:textId="77777777" w:rsidTr="00B3096D">
        <w:trPr>
          <w:trHeight w:val="964"/>
        </w:trPr>
        <w:tc>
          <w:tcPr>
            <w:tcW w:w="567" w:type="dxa"/>
            <w:hideMark/>
          </w:tcPr>
          <w:p w14:paraId="0CB51E72" w14:textId="77777777" w:rsidR="00B3096D" w:rsidRPr="00B3096D" w:rsidRDefault="00B3096D" w:rsidP="00461209">
            <w:pPr>
              <w:pStyle w:val="Estilo1"/>
              <w:spacing w:after="0" w:line="240" w:lineRule="auto"/>
              <w:jc w:val="center"/>
              <w:rPr>
                <w:rFonts w:ascii="Bookman Old Style" w:hAnsi="Bookman Old Style"/>
                <w:b w:val="0"/>
                <w:bCs w:val="0"/>
                <w:sz w:val="20"/>
                <w:szCs w:val="20"/>
                <w:lang w:val="pt-BR"/>
              </w:rPr>
            </w:pPr>
            <w:r w:rsidRPr="00B3096D">
              <w:rPr>
                <w:rFonts w:ascii="Bookman Old Style" w:hAnsi="Bookman Old Style"/>
                <w:b w:val="0"/>
                <w:bCs w:val="0"/>
                <w:sz w:val="20"/>
                <w:szCs w:val="20"/>
              </w:rPr>
              <w:t>5</w:t>
            </w:r>
          </w:p>
        </w:tc>
        <w:tc>
          <w:tcPr>
            <w:tcW w:w="1843" w:type="dxa"/>
            <w:hideMark/>
          </w:tcPr>
          <w:p w14:paraId="1B5DBC61"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B3096D">
              <w:rPr>
                <w:rFonts w:ascii="Bookman Old Style" w:hAnsi="Bookman Old Style"/>
                <w:b w:val="0"/>
                <w:bCs w:val="0"/>
                <w:sz w:val="20"/>
                <w:szCs w:val="20"/>
              </w:rPr>
              <w:t>Indisponibilidade de ambulâncias</w:t>
            </w:r>
          </w:p>
        </w:tc>
        <w:tc>
          <w:tcPr>
            <w:tcW w:w="1559" w:type="dxa"/>
            <w:hideMark/>
          </w:tcPr>
          <w:p w14:paraId="76109B38"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Manutenção inadequada ou frota insuficiente</w:t>
            </w:r>
          </w:p>
        </w:tc>
        <w:tc>
          <w:tcPr>
            <w:tcW w:w="1985" w:type="dxa"/>
            <w:hideMark/>
          </w:tcPr>
          <w:p w14:paraId="761FA635"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Interrupção parcial ou total do serviço</w:t>
            </w:r>
          </w:p>
        </w:tc>
        <w:tc>
          <w:tcPr>
            <w:tcW w:w="1134" w:type="dxa"/>
            <w:hideMark/>
          </w:tcPr>
          <w:p w14:paraId="37382AA1" w14:textId="77777777" w:rsidR="00B3096D" w:rsidRPr="00B3096D" w:rsidRDefault="00B3096D" w:rsidP="00461209">
            <w:pPr>
              <w:pStyle w:val="Estilo1"/>
              <w:spacing w:after="0" w:line="240" w:lineRule="auto"/>
              <w:jc w:val="center"/>
              <w:rPr>
                <w:rFonts w:ascii="Bookman Old Style" w:hAnsi="Bookman Old Style"/>
                <w:b w:val="0"/>
                <w:bCs w:val="0"/>
                <w:sz w:val="20"/>
                <w:szCs w:val="20"/>
                <w:lang w:val="pt-BR"/>
              </w:rPr>
            </w:pPr>
            <w:r w:rsidRPr="00B3096D">
              <w:rPr>
                <w:rFonts w:ascii="Bookman Old Style" w:hAnsi="Bookman Old Style"/>
                <w:b w:val="0"/>
                <w:bCs w:val="0"/>
                <w:sz w:val="20"/>
                <w:szCs w:val="20"/>
              </w:rPr>
              <w:t>Baixa</w:t>
            </w:r>
          </w:p>
        </w:tc>
        <w:tc>
          <w:tcPr>
            <w:tcW w:w="1417" w:type="dxa"/>
            <w:hideMark/>
          </w:tcPr>
          <w:p w14:paraId="00C82135"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B3096D">
              <w:rPr>
                <w:rFonts w:ascii="Bookman Old Style" w:hAnsi="Bookman Old Style"/>
                <w:b w:val="0"/>
                <w:bCs w:val="0"/>
                <w:sz w:val="20"/>
                <w:szCs w:val="20"/>
              </w:rPr>
              <w:t>Contratada</w:t>
            </w:r>
          </w:p>
        </w:tc>
        <w:tc>
          <w:tcPr>
            <w:tcW w:w="2410" w:type="dxa"/>
            <w:hideMark/>
          </w:tcPr>
          <w:p w14:paraId="18AEA302"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Exigir plano de manutenção preventiva e frota reserva</w:t>
            </w:r>
          </w:p>
        </w:tc>
      </w:tr>
      <w:tr w:rsidR="00B3096D" w:rsidRPr="00B3096D" w14:paraId="2EBC78D7" w14:textId="77777777" w:rsidTr="00B3096D">
        <w:trPr>
          <w:trHeight w:val="964"/>
        </w:trPr>
        <w:tc>
          <w:tcPr>
            <w:tcW w:w="567" w:type="dxa"/>
            <w:hideMark/>
          </w:tcPr>
          <w:p w14:paraId="488AAB57" w14:textId="77777777" w:rsidR="00B3096D" w:rsidRPr="00B3096D" w:rsidRDefault="00B3096D" w:rsidP="00461209">
            <w:pPr>
              <w:pStyle w:val="Estilo1"/>
              <w:spacing w:after="0" w:line="240" w:lineRule="auto"/>
              <w:jc w:val="center"/>
              <w:rPr>
                <w:rFonts w:ascii="Bookman Old Style" w:hAnsi="Bookman Old Style"/>
                <w:b w:val="0"/>
                <w:bCs w:val="0"/>
                <w:sz w:val="20"/>
                <w:szCs w:val="20"/>
                <w:lang w:val="pt-BR"/>
              </w:rPr>
            </w:pPr>
            <w:r w:rsidRPr="00B3096D">
              <w:rPr>
                <w:rFonts w:ascii="Bookman Old Style" w:hAnsi="Bookman Old Style"/>
                <w:b w:val="0"/>
                <w:bCs w:val="0"/>
                <w:sz w:val="20"/>
                <w:szCs w:val="20"/>
              </w:rPr>
              <w:t>6</w:t>
            </w:r>
          </w:p>
        </w:tc>
        <w:tc>
          <w:tcPr>
            <w:tcW w:w="1843" w:type="dxa"/>
          </w:tcPr>
          <w:p w14:paraId="0ADC0BE4"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B3096D">
              <w:rPr>
                <w:rFonts w:ascii="Bookman Old Style" w:hAnsi="Bookman Old Style"/>
                <w:b w:val="0"/>
                <w:bCs w:val="0"/>
                <w:sz w:val="20"/>
                <w:szCs w:val="20"/>
              </w:rPr>
              <w:t>Descumprimento de cláusulas contratuais</w:t>
            </w:r>
          </w:p>
        </w:tc>
        <w:tc>
          <w:tcPr>
            <w:tcW w:w="1559" w:type="dxa"/>
          </w:tcPr>
          <w:p w14:paraId="36C0D0CB"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Falta de fiscalização do contrato</w:t>
            </w:r>
          </w:p>
        </w:tc>
        <w:tc>
          <w:tcPr>
            <w:tcW w:w="1985" w:type="dxa"/>
          </w:tcPr>
          <w:p w14:paraId="1E16C09C"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Prejuízo à execução do serviço</w:t>
            </w:r>
          </w:p>
        </w:tc>
        <w:tc>
          <w:tcPr>
            <w:tcW w:w="1134" w:type="dxa"/>
          </w:tcPr>
          <w:p w14:paraId="69E7D15F" w14:textId="77777777" w:rsidR="00B3096D" w:rsidRPr="00B3096D" w:rsidRDefault="00B3096D" w:rsidP="00461209">
            <w:pPr>
              <w:pStyle w:val="Estilo1"/>
              <w:spacing w:after="0" w:line="240" w:lineRule="auto"/>
              <w:jc w:val="center"/>
              <w:rPr>
                <w:rFonts w:ascii="Bookman Old Style" w:hAnsi="Bookman Old Style"/>
                <w:b w:val="0"/>
                <w:bCs w:val="0"/>
                <w:sz w:val="20"/>
                <w:szCs w:val="20"/>
                <w:lang w:val="pt-BR"/>
              </w:rPr>
            </w:pPr>
            <w:r w:rsidRPr="00B3096D">
              <w:rPr>
                <w:rFonts w:ascii="Bookman Old Style" w:hAnsi="Bookman Old Style"/>
                <w:b w:val="0"/>
                <w:bCs w:val="0"/>
                <w:sz w:val="20"/>
                <w:szCs w:val="20"/>
              </w:rPr>
              <w:t>Média</w:t>
            </w:r>
          </w:p>
        </w:tc>
        <w:tc>
          <w:tcPr>
            <w:tcW w:w="1417" w:type="dxa"/>
          </w:tcPr>
          <w:p w14:paraId="7D582C42"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B3096D">
              <w:rPr>
                <w:rFonts w:ascii="Bookman Old Style" w:hAnsi="Bookman Old Style"/>
                <w:b w:val="0"/>
                <w:bCs w:val="0"/>
                <w:sz w:val="20"/>
                <w:szCs w:val="20"/>
              </w:rPr>
              <w:t>Contratante</w:t>
            </w:r>
          </w:p>
        </w:tc>
        <w:tc>
          <w:tcPr>
            <w:tcW w:w="2410" w:type="dxa"/>
          </w:tcPr>
          <w:p w14:paraId="3AA6DEC2" w14:textId="77777777" w:rsidR="00B3096D" w:rsidRPr="00B3096D"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Designar gestor e fiscal do contrato</w:t>
            </w:r>
          </w:p>
        </w:tc>
      </w:tr>
      <w:tr w:rsidR="00B3096D" w:rsidRPr="00B3096D" w14:paraId="3FE1CDFA" w14:textId="77777777" w:rsidTr="00B3096D">
        <w:trPr>
          <w:trHeight w:val="964"/>
        </w:trPr>
        <w:tc>
          <w:tcPr>
            <w:tcW w:w="567" w:type="dxa"/>
          </w:tcPr>
          <w:p w14:paraId="0F74AB12" w14:textId="77777777" w:rsidR="00B3096D" w:rsidRPr="00B3096D" w:rsidRDefault="00B3096D" w:rsidP="00461209">
            <w:pPr>
              <w:pStyle w:val="Estilo1"/>
              <w:spacing w:after="0" w:line="240" w:lineRule="auto"/>
              <w:jc w:val="center"/>
              <w:rPr>
                <w:rFonts w:ascii="Bookman Old Style" w:hAnsi="Bookman Old Style"/>
                <w:b w:val="0"/>
                <w:bCs w:val="0"/>
                <w:sz w:val="20"/>
                <w:szCs w:val="20"/>
              </w:rPr>
            </w:pPr>
            <w:r w:rsidRPr="00B3096D">
              <w:rPr>
                <w:rFonts w:ascii="Bookman Old Style" w:hAnsi="Bookman Old Style"/>
                <w:b w:val="0"/>
                <w:bCs w:val="0"/>
                <w:sz w:val="20"/>
                <w:szCs w:val="20"/>
              </w:rPr>
              <w:t>7</w:t>
            </w:r>
          </w:p>
        </w:tc>
        <w:tc>
          <w:tcPr>
            <w:tcW w:w="1843" w:type="dxa"/>
          </w:tcPr>
          <w:p w14:paraId="09D398A6" w14:textId="77777777" w:rsidR="00B3096D" w:rsidRPr="00B3096D" w:rsidRDefault="00B3096D" w:rsidP="00461209">
            <w:pPr>
              <w:pStyle w:val="Estilo1"/>
              <w:spacing w:after="0" w:line="240" w:lineRule="auto"/>
              <w:rPr>
                <w:rFonts w:ascii="Bookman Old Style" w:hAnsi="Bookman Old Style"/>
                <w:b w:val="0"/>
                <w:bCs w:val="0"/>
                <w:sz w:val="20"/>
                <w:szCs w:val="20"/>
              </w:rPr>
            </w:pPr>
            <w:r w:rsidRPr="00B3096D">
              <w:rPr>
                <w:rFonts w:ascii="Bookman Old Style" w:hAnsi="Bookman Old Style"/>
                <w:b w:val="0"/>
                <w:bCs w:val="0"/>
                <w:sz w:val="20"/>
                <w:szCs w:val="20"/>
              </w:rPr>
              <w:t>Interrupção do serviço</w:t>
            </w:r>
          </w:p>
        </w:tc>
        <w:tc>
          <w:tcPr>
            <w:tcW w:w="1559" w:type="dxa"/>
          </w:tcPr>
          <w:p w14:paraId="1593DA3F"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Rescisão contratual, falência ou abandono</w:t>
            </w:r>
          </w:p>
        </w:tc>
        <w:tc>
          <w:tcPr>
            <w:tcW w:w="1985" w:type="dxa"/>
          </w:tcPr>
          <w:p w14:paraId="6428505E"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Prejuízo grave à assistência à população</w:t>
            </w:r>
          </w:p>
        </w:tc>
        <w:tc>
          <w:tcPr>
            <w:tcW w:w="1134" w:type="dxa"/>
          </w:tcPr>
          <w:p w14:paraId="79A009CD" w14:textId="77777777" w:rsidR="00B3096D" w:rsidRPr="00B3096D" w:rsidRDefault="00B3096D" w:rsidP="00461209">
            <w:pPr>
              <w:pStyle w:val="Estilo1"/>
              <w:spacing w:after="0" w:line="240" w:lineRule="auto"/>
              <w:jc w:val="center"/>
              <w:rPr>
                <w:rFonts w:ascii="Bookman Old Style" w:hAnsi="Bookman Old Style"/>
                <w:b w:val="0"/>
                <w:bCs w:val="0"/>
                <w:sz w:val="20"/>
                <w:szCs w:val="20"/>
              </w:rPr>
            </w:pPr>
            <w:r w:rsidRPr="00B3096D">
              <w:rPr>
                <w:rFonts w:ascii="Bookman Old Style" w:hAnsi="Bookman Old Style"/>
                <w:b w:val="0"/>
                <w:bCs w:val="0"/>
                <w:sz w:val="20"/>
                <w:szCs w:val="20"/>
              </w:rPr>
              <w:t>Baixa</w:t>
            </w:r>
          </w:p>
        </w:tc>
        <w:tc>
          <w:tcPr>
            <w:tcW w:w="1417" w:type="dxa"/>
          </w:tcPr>
          <w:p w14:paraId="0BA4EDA5" w14:textId="77777777" w:rsidR="00B3096D" w:rsidRPr="00B3096D" w:rsidRDefault="00B3096D" w:rsidP="00461209">
            <w:pPr>
              <w:pStyle w:val="Estilo1"/>
              <w:spacing w:after="0" w:line="240" w:lineRule="auto"/>
              <w:rPr>
                <w:rFonts w:ascii="Bookman Old Style" w:hAnsi="Bookman Old Style"/>
                <w:b w:val="0"/>
                <w:bCs w:val="0"/>
                <w:sz w:val="20"/>
                <w:szCs w:val="20"/>
              </w:rPr>
            </w:pPr>
            <w:r w:rsidRPr="00B3096D">
              <w:rPr>
                <w:rFonts w:ascii="Bookman Old Style" w:hAnsi="Bookman Old Style"/>
                <w:b w:val="0"/>
                <w:bCs w:val="0"/>
                <w:sz w:val="20"/>
                <w:szCs w:val="20"/>
              </w:rPr>
              <w:t>Contratante</w:t>
            </w:r>
          </w:p>
        </w:tc>
        <w:tc>
          <w:tcPr>
            <w:tcW w:w="2410" w:type="dxa"/>
          </w:tcPr>
          <w:p w14:paraId="513D8345"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Prever cláusula de continuidade e plano de contingência</w:t>
            </w:r>
          </w:p>
        </w:tc>
      </w:tr>
      <w:tr w:rsidR="00B3096D" w:rsidRPr="00B3096D" w14:paraId="68C20154" w14:textId="77777777" w:rsidTr="00B3096D">
        <w:trPr>
          <w:trHeight w:val="964"/>
        </w:trPr>
        <w:tc>
          <w:tcPr>
            <w:tcW w:w="567" w:type="dxa"/>
          </w:tcPr>
          <w:p w14:paraId="54A7B67A" w14:textId="77777777" w:rsidR="00B3096D" w:rsidRPr="00B3096D" w:rsidRDefault="00B3096D" w:rsidP="00461209">
            <w:pPr>
              <w:pStyle w:val="Estilo1"/>
              <w:spacing w:after="0" w:line="240" w:lineRule="auto"/>
              <w:jc w:val="center"/>
              <w:rPr>
                <w:rFonts w:ascii="Bookman Old Style" w:hAnsi="Bookman Old Style"/>
                <w:b w:val="0"/>
                <w:bCs w:val="0"/>
                <w:sz w:val="20"/>
                <w:szCs w:val="20"/>
              </w:rPr>
            </w:pPr>
            <w:r w:rsidRPr="00B3096D">
              <w:rPr>
                <w:rFonts w:ascii="Bookman Old Style" w:hAnsi="Bookman Old Style"/>
                <w:b w:val="0"/>
                <w:bCs w:val="0"/>
                <w:sz w:val="20"/>
                <w:szCs w:val="20"/>
              </w:rPr>
              <w:t>8</w:t>
            </w:r>
          </w:p>
        </w:tc>
        <w:tc>
          <w:tcPr>
            <w:tcW w:w="1843" w:type="dxa"/>
          </w:tcPr>
          <w:p w14:paraId="41104B2D"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Atendimento fora dos protocolos do SAMU</w:t>
            </w:r>
          </w:p>
        </w:tc>
        <w:tc>
          <w:tcPr>
            <w:tcW w:w="1559" w:type="dxa"/>
          </w:tcPr>
          <w:p w14:paraId="2920C38F"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Falta de capacitação ou supervisão técnica</w:t>
            </w:r>
          </w:p>
        </w:tc>
        <w:tc>
          <w:tcPr>
            <w:tcW w:w="1985" w:type="dxa"/>
          </w:tcPr>
          <w:p w14:paraId="68FAFFFE"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Risco à segurança do paciente</w:t>
            </w:r>
          </w:p>
        </w:tc>
        <w:tc>
          <w:tcPr>
            <w:tcW w:w="1134" w:type="dxa"/>
          </w:tcPr>
          <w:p w14:paraId="003B9236" w14:textId="77777777" w:rsidR="00B3096D" w:rsidRPr="00B3096D" w:rsidRDefault="00B3096D" w:rsidP="00461209">
            <w:pPr>
              <w:pStyle w:val="Estilo1"/>
              <w:spacing w:after="0" w:line="240" w:lineRule="auto"/>
              <w:jc w:val="center"/>
              <w:rPr>
                <w:rFonts w:ascii="Bookman Old Style" w:hAnsi="Bookman Old Style"/>
                <w:b w:val="0"/>
                <w:bCs w:val="0"/>
                <w:sz w:val="20"/>
                <w:szCs w:val="20"/>
              </w:rPr>
            </w:pPr>
            <w:r w:rsidRPr="00B3096D">
              <w:rPr>
                <w:rFonts w:ascii="Bookman Old Style" w:hAnsi="Bookman Old Style"/>
                <w:b w:val="0"/>
                <w:bCs w:val="0"/>
                <w:sz w:val="20"/>
                <w:szCs w:val="20"/>
              </w:rPr>
              <w:t>Média</w:t>
            </w:r>
          </w:p>
        </w:tc>
        <w:tc>
          <w:tcPr>
            <w:tcW w:w="1417" w:type="dxa"/>
          </w:tcPr>
          <w:p w14:paraId="0864DA6B" w14:textId="77777777" w:rsidR="00B3096D" w:rsidRPr="00B3096D" w:rsidRDefault="00B3096D" w:rsidP="00461209">
            <w:pPr>
              <w:pStyle w:val="Estilo1"/>
              <w:spacing w:after="0" w:line="240" w:lineRule="auto"/>
              <w:rPr>
                <w:rFonts w:ascii="Bookman Old Style" w:hAnsi="Bookman Old Style"/>
                <w:b w:val="0"/>
                <w:bCs w:val="0"/>
                <w:sz w:val="20"/>
                <w:szCs w:val="20"/>
              </w:rPr>
            </w:pPr>
            <w:r w:rsidRPr="00B3096D">
              <w:rPr>
                <w:rFonts w:ascii="Bookman Old Style" w:hAnsi="Bookman Old Style"/>
                <w:b w:val="0"/>
                <w:bCs w:val="0"/>
                <w:sz w:val="20"/>
                <w:szCs w:val="20"/>
              </w:rPr>
              <w:t>Contratada</w:t>
            </w:r>
          </w:p>
        </w:tc>
        <w:tc>
          <w:tcPr>
            <w:tcW w:w="2410" w:type="dxa"/>
          </w:tcPr>
          <w:p w14:paraId="201BE236"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Exigir treinamentos periódicos e supervisão técnica</w:t>
            </w:r>
          </w:p>
        </w:tc>
      </w:tr>
      <w:tr w:rsidR="00B3096D" w:rsidRPr="00B3096D" w14:paraId="76DB527B" w14:textId="77777777" w:rsidTr="00B3096D">
        <w:trPr>
          <w:trHeight w:val="964"/>
        </w:trPr>
        <w:tc>
          <w:tcPr>
            <w:tcW w:w="567" w:type="dxa"/>
          </w:tcPr>
          <w:p w14:paraId="75B9EEA8" w14:textId="77777777" w:rsidR="00B3096D" w:rsidRPr="00B3096D" w:rsidRDefault="00B3096D" w:rsidP="00461209">
            <w:pPr>
              <w:pStyle w:val="Estilo1"/>
              <w:spacing w:after="0" w:line="240" w:lineRule="auto"/>
              <w:jc w:val="center"/>
              <w:rPr>
                <w:rFonts w:ascii="Bookman Old Style" w:hAnsi="Bookman Old Style"/>
                <w:b w:val="0"/>
                <w:bCs w:val="0"/>
                <w:sz w:val="20"/>
                <w:szCs w:val="20"/>
              </w:rPr>
            </w:pPr>
            <w:r w:rsidRPr="00B3096D">
              <w:rPr>
                <w:rFonts w:ascii="Bookman Old Style" w:hAnsi="Bookman Old Style"/>
                <w:b w:val="0"/>
                <w:bCs w:val="0"/>
                <w:sz w:val="20"/>
                <w:szCs w:val="20"/>
              </w:rPr>
              <w:t>9</w:t>
            </w:r>
          </w:p>
        </w:tc>
        <w:tc>
          <w:tcPr>
            <w:tcW w:w="1843" w:type="dxa"/>
          </w:tcPr>
          <w:p w14:paraId="7905A434"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Comprometimento da segurança do paciente</w:t>
            </w:r>
          </w:p>
        </w:tc>
        <w:tc>
          <w:tcPr>
            <w:tcW w:w="1559" w:type="dxa"/>
          </w:tcPr>
          <w:p w14:paraId="687964C9"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Erros técnicos ou falhas humanas</w:t>
            </w:r>
          </w:p>
        </w:tc>
        <w:tc>
          <w:tcPr>
            <w:tcW w:w="1985" w:type="dxa"/>
          </w:tcPr>
          <w:p w14:paraId="141C63A4"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Agravamento de lesões ou óbito</w:t>
            </w:r>
          </w:p>
        </w:tc>
        <w:tc>
          <w:tcPr>
            <w:tcW w:w="1134" w:type="dxa"/>
          </w:tcPr>
          <w:p w14:paraId="20273E48" w14:textId="77777777" w:rsidR="00B3096D" w:rsidRPr="00B3096D" w:rsidRDefault="00B3096D" w:rsidP="00461209">
            <w:pPr>
              <w:pStyle w:val="Estilo1"/>
              <w:spacing w:after="0" w:line="240" w:lineRule="auto"/>
              <w:jc w:val="center"/>
              <w:rPr>
                <w:rFonts w:ascii="Bookman Old Style" w:hAnsi="Bookman Old Style"/>
                <w:b w:val="0"/>
                <w:bCs w:val="0"/>
                <w:sz w:val="20"/>
                <w:szCs w:val="20"/>
              </w:rPr>
            </w:pPr>
            <w:r w:rsidRPr="00B3096D">
              <w:rPr>
                <w:rFonts w:ascii="Bookman Old Style" w:hAnsi="Bookman Old Style"/>
                <w:b w:val="0"/>
                <w:bCs w:val="0"/>
                <w:sz w:val="20"/>
                <w:szCs w:val="20"/>
              </w:rPr>
              <w:t>Baixa</w:t>
            </w:r>
          </w:p>
        </w:tc>
        <w:tc>
          <w:tcPr>
            <w:tcW w:w="1417" w:type="dxa"/>
          </w:tcPr>
          <w:p w14:paraId="1C8D105F" w14:textId="77777777" w:rsidR="00B3096D" w:rsidRPr="00B3096D" w:rsidRDefault="00B3096D" w:rsidP="00461209">
            <w:pPr>
              <w:pStyle w:val="Estilo1"/>
              <w:spacing w:after="0" w:line="240" w:lineRule="auto"/>
              <w:rPr>
                <w:rFonts w:ascii="Bookman Old Style" w:hAnsi="Bookman Old Style"/>
                <w:b w:val="0"/>
                <w:bCs w:val="0"/>
                <w:sz w:val="20"/>
                <w:szCs w:val="20"/>
              </w:rPr>
            </w:pPr>
            <w:r w:rsidRPr="00B3096D">
              <w:rPr>
                <w:rFonts w:ascii="Bookman Old Style" w:hAnsi="Bookman Old Style"/>
                <w:b w:val="0"/>
                <w:bCs w:val="0"/>
                <w:sz w:val="20"/>
                <w:szCs w:val="20"/>
              </w:rPr>
              <w:t>Contratada</w:t>
            </w:r>
          </w:p>
        </w:tc>
        <w:tc>
          <w:tcPr>
            <w:tcW w:w="2410" w:type="dxa"/>
          </w:tcPr>
          <w:p w14:paraId="6AB9D989"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Implantar protocolos assistenciais e auditorias de qualidade</w:t>
            </w:r>
          </w:p>
        </w:tc>
      </w:tr>
      <w:tr w:rsidR="00B3096D" w:rsidRPr="00B3096D" w14:paraId="615F29C8" w14:textId="77777777" w:rsidTr="00B3096D">
        <w:trPr>
          <w:trHeight w:val="964"/>
        </w:trPr>
        <w:tc>
          <w:tcPr>
            <w:tcW w:w="567" w:type="dxa"/>
          </w:tcPr>
          <w:p w14:paraId="56F8203C" w14:textId="77777777" w:rsidR="00B3096D" w:rsidRPr="00B3096D" w:rsidRDefault="00B3096D" w:rsidP="00461209">
            <w:pPr>
              <w:pStyle w:val="Estilo1"/>
              <w:spacing w:after="0" w:line="240" w:lineRule="auto"/>
              <w:jc w:val="center"/>
              <w:rPr>
                <w:rFonts w:ascii="Bookman Old Style" w:hAnsi="Bookman Old Style"/>
                <w:b w:val="0"/>
                <w:bCs w:val="0"/>
                <w:sz w:val="20"/>
                <w:szCs w:val="20"/>
              </w:rPr>
            </w:pPr>
            <w:r w:rsidRPr="00B3096D">
              <w:rPr>
                <w:rFonts w:ascii="Bookman Old Style" w:hAnsi="Bookman Old Style"/>
                <w:b w:val="0"/>
                <w:bCs w:val="0"/>
                <w:sz w:val="20"/>
                <w:szCs w:val="20"/>
              </w:rPr>
              <w:t>10</w:t>
            </w:r>
          </w:p>
        </w:tc>
        <w:tc>
          <w:tcPr>
            <w:tcW w:w="1843" w:type="dxa"/>
          </w:tcPr>
          <w:p w14:paraId="07F978D7" w14:textId="77777777" w:rsidR="00B3096D" w:rsidRPr="00B3096D" w:rsidRDefault="00B3096D" w:rsidP="00461209">
            <w:pPr>
              <w:pStyle w:val="Estilo1"/>
              <w:spacing w:after="0" w:line="240" w:lineRule="auto"/>
              <w:rPr>
                <w:rFonts w:ascii="Bookman Old Style" w:hAnsi="Bookman Old Style"/>
                <w:b w:val="0"/>
                <w:bCs w:val="0"/>
                <w:sz w:val="20"/>
                <w:szCs w:val="20"/>
              </w:rPr>
            </w:pPr>
            <w:r w:rsidRPr="00B3096D">
              <w:rPr>
                <w:rFonts w:ascii="Bookman Old Style" w:hAnsi="Bookman Old Style"/>
                <w:b w:val="0"/>
                <w:bCs w:val="0"/>
                <w:sz w:val="20"/>
                <w:szCs w:val="20"/>
              </w:rPr>
              <w:t>Insatisfação da população usuária</w:t>
            </w:r>
          </w:p>
        </w:tc>
        <w:tc>
          <w:tcPr>
            <w:tcW w:w="1559" w:type="dxa"/>
          </w:tcPr>
          <w:p w14:paraId="089D77D2"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Demora ou falhas recorrentes no atendimento</w:t>
            </w:r>
          </w:p>
        </w:tc>
        <w:tc>
          <w:tcPr>
            <w:tcW w:w="1985" w:type="dxa"/>
          </w:tcPr>
          <w:p w14:paraId="1C0A711C" w14:textId="77777777" w:rsidR="00B3096D" w:rsidRPr="00B3096D" w:rsidRDefault="00B3096D" w:rsidP="00461209">
            <w:pPr>
              <w:pStyle w:val="Estilo1"/>
              <w:spacing w:after="0" w:line="240" w:lineRule="auto"/>
              <w:rPr>
                <w:rFonts w:ascii="Bookman Old Style" w:hAnsi="Bookman Old Style"/>
                <w:b w:val="0"/>
                <w:bCs w:val="0"/>
                <w:sz w:val="20"/>
                <w:szCs w:val="20"/>
              </w:rPr>
            </w:pPr>
            <w:r w:rsidRPr="00B3096D">
              <w:rPr>
                <w:rFonts w:ascii="Bookman Old Style" w:hAnsi="Bookman Old Style"/>
                <w:b w:val="0"/>
                <w:bCs w:val="0"/>
                <w:sz w:val="20"/>
                <w:szCs w:val="20"/>
              </w:rPr>
              <w:t>Reclamações, desgaste institucional</w:t>
            </w:r>
          </w:p>
        </w:tc>
        <w:tc>
          <w:tcPr>
            <w:tcW w:w="1134" w:type="dxa"/>
          </w:tcPr>
          <w:p w14:paraId="57A1ED07" w14:textId="77777777" w:rsidR="00B3096D" w:rsidRPr="00B3096D" w:rsidRDefault="00B3096D" w:rsidP="00461209">
            <w:pPr>
              <w:pStyle w:val="Estilo1"/>
              <w:spacing w:after="0" w:line="240" w:lineRule="auto"/>
              <w:jc w:val="center"/>
              <w:rPr>
                <w:rFonts w:ascii="Bookman Old Style" w:hAnsi="Bookman Old Style"/>
                <w:b w:val="0"/>
                <w:bCs w:val="0"/>
                <w:sz w:val="20"/>
                <w:szCs w:val="20"/>
              </w:rPr>
            </w:pPr>
            <w:r w:rsidRPr="00B3096D">
              <w:rPr>
                <w:rFonts w:ascii="Bookman Old Style" w:hAnsi="Bookman Old Style"/>
                <w:b w:val="0"/>
                <w:bCs w:val="0"/>
                <w:sz w:val="20"/>
                <w:szCs w:val="20"/>
              </w:rPr>
              <w:t>Média</w:t>
            </w:r>
          </w:p>
        </w:tc>
        <w:tc>
          <w:tcPr>
            <w:tcW w:w="1417" w:type="dxa"/>
          </w:tcPr>
          <w:p w14:paraId="7A0F05AC" w14:textId="77777777" w:rsidR="00B3096D" w:rsidRPr="00B3096D" w:rsidRDefault="00B3096D" w:rsidP="00461209">
            <w:pPr>
              <w:pStyle w:val="Estilo1"/>
              <w:spacing w:after="0" w:line="240" w:lineRule="auto"/>
              <w:rPr>
                <w:rFonts w:ascii="Bookman Old Style" w:hAnsi="Bookman Old Style"/>
                <w:b w:val="0"/>
                <w:bCs w:val="0"/>
                <w:sz w:val="20"/>
                <w:szCs w:val="20"/>
              </w:rPr>
            </w:pPr>
            <w:r w:rsidRPr="00B3096D">
              <w:rPr>
                <w:rFonts w:ascii="Bookman Old Style" w:hAnsi="Bookman Old Style"/>
                <w:b w:val="0"/>
                <w:bCs w:val="0"/>
                <w:sz w:val="20"/>
                <w:szCs w:val="20"/>
              </w:rPr>
              <w:t>Contratante</w:t>
            </w:r>
          </w:p>
        </w:tc>
        <w:tc>
          <w:tcPr>
            <w:tcW w:w="2410" w:type="dxa"/>
          </w:tcPr>
          <w:p w14:paraId="2D599969"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Monitorar indicadores de desempenho e canais de ouvidoria</w:t>
            </w:r>
          </w:p>
        </w:tc>
      </w:tr>
      <w:tr w:rsidR="00B3096D" w:rsidRPr="00B3096D" w14:paraId="4383E413" w14:textId="77777777" w:rsidTr="00B3096D">
        <w:trPr>
          <w:trHeight w:val="964"/>
        </w:trPr>
        <w:tc>
          <w:tcPr>
            <w:tcW w:w="567" w:type="dxa"/>
          </w:tcPr>
          <w:p w14:paraId="1AD2D94A" w14:textId="77777777" w:rsidR="00B3096D" w:rsidRPr="00B3096D" w:rsidRDefault="00B3096D" w:rsidP="00461209">
            <w:pPr>
              <w:pStyle w:val="Estilo1"/>
              <w:spacing w:after="0" w:line="240" w:lineRule="auto"/>
              <w:jc w:val="center"/>
              <w:rPr>
                <w:rFonts w:ascii="Bookman Old Style" w:hAnsi="Bookman Old Style"/>
                <w:b w:val="0"/>
                <w:bCs w:val="0"/>
                <w:sz w:val="20"/>
                <w:szCs w:val="20"/>
              </w:rPr>
            </w:pPr>
            <w:r w:rsidRPr="00B3096D">
              <w:rPr>
                <w:rFonts w:ascii="Bookman Old Style" w:hAnsi="Bookman Old Style"/>
                <w:b w:val="0"/>
                <w:bCs w:val="0"/>
                <w:sz w:val="20"/>
                <w:szCs w:val="20"/>
              </w:rPr>
              <w:t>11</w:t>
            </w:r>
          </w:p>
        </w:tc>
        <w:tc>
          <w:tcPr>
            <w:tcW w:w="1843" w:type="dxa"/>
          </w:tcPr>
          <w:p w14:paraId="25E6BA7C" w14:textId="77777777" w:rsidR="00B3096D" w:rsidRPr="00B3096D" w:rsidRDefault="00B3096D" w:rsidP="00461209">
            <w:pPr>
              <w:pStyle w:val="Estilo1"/>
              <w:spacing w:after="0" w:line="240" w:lineRule="auto"/>
              <w:rPr>
                <w:rFonts w:ascii="Bookman Old Style" w:hAnsi="Bookman Old Style"/>
                <w:b w:val="0"/>
                <w:bCs w:val="0"/>
                <w:sz w:val="20"/>
                <w:szCs w:val="20"/>
              </w:rPr>
            </w:pPr>
            <w:r w:rsidRPr="00B3096D">
              <w:rPr>
                <w:rFonts w:ascii="Bookman Old Style" w:hAnsi="Bookman Old Style"/>
                <w:b w:val="0"/>
                <w:bCs w:val="0"/>
                <w:sz w:val="20"/>
                <w:szCs w:val="20"/>
              </w:rPr>
              <w:t>Pagamentos indevidos</w:t>
            </w:r>
          </w:p>
        </w:tc>
        <w:tc>
          <w:tcPr>
            <w:tcW w:w="1559" w:type="dxa"/>
          </w:tcPr>
          <w:p w14:paraId="1F8CEF48"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Medição inadequada dos serviços prestados</w:t>
            </w:r>
          </w:p>
        </w:tc>
        <w:tc>
          <w:tcPr>
            <w:tcW w:w="1985" w:type="dxa"/>
          </w:tcPr>
          <w:p w14:paraId="7CC45486" w14:textId="77777777" w:rsidR="00B3096D" w:rsidRPr="00B3096D" w:rsidRDefault="00B3096D" w:rsidP="00461209">
            <w:pPr>
              <w:pStyle w:val="Estilo1"/>
              <w:spacing w:after="0" w:line="240" w:lineRule="auto"/>
              <w:rPr>
                <w:rFonts w:ascii="Bookman Old Style" w:hAnsi="Bookman Old Style"/>
                <w:b w:val="0"/>
                <w:bCs w:val="0"/>
                <w:sz w:val="20"/>
                <w:szCs w:val="20"/>
              </w:rPr>
            </w:pPr>
            <w:r w:rsidRPr="00B3096D">
              <w:rPr>
                <w:rFonts w:ascii="Bookman Old Style" w:hAnsi="Bookman Old Style"/>
                <w:b w:val="0"/>
                <w:bCs w:val="0"/>
                <w:sz w:val="20"/>
                <w:szCs w:val="20"/>
              </w:rPr>
              <w:t>Dano ao erário</w:t>
            </w:r>
          </w:p>
        </w:tc>
        <w:tc>
          <w:tcPr>
            <w:tcW w:w="1134" w:type="dxa"/>
          </w:tcPr>
          <w:p w14:paraId="12EBA1CD" w14:textId="77777777" w:rsidR="00B3096D" w:rsidRPr="00B3096D" w:rsidRDefault="00B3096D" w:rsidP="00461209">
            <w:pPr>
              <w:pStyle w:val="Estilo1"/>
              <w:spacing w:after="0" w:line="240" w:lineRule="auto"/>
              <w:jc w:val="center"/>
              <w:rPr>
                <w:rFonts w:ascii="Bookman Old Style" w:hAnsi="Bookman Old Style"/>
                <w:b w:val="0"/>
                <w:bCs w:val="0"/>
                <w:sz w:val="20"/>
                <w:szCs w:val="20"/>
              </w:rPr>
            </w:pPr>
            <w:r w:rsidRPr="00B3096D">
              <w:rPr>
                <w:rFonts w:ascii="Bookman Old Style" w:hAnsi="Bookman Old Style"/>
                <w:b w:val="0"/>
                <w:bCs w:val="0"/>
                <w:sz w:val="20"/>
                <w:szCs w:val="20"/>
              </w:rPr>
              <w:t>Baixa</w:t>
            </w:r>
          </w:p>
        </w:tc>
        <w:tc>
          <w:tcPr>
            <w:tcW w:w="1417" w:type="dxa"/>
          </w:tcPr>
          <w:p w14:paraId="74AAF888" w14:textId="77777777" w:rsidR="00B3096D" w:rsidRPr="00B3096D" w:rsidRDefault="00B3096D" w:rsidP="00461209">
            <w:pPr>
              <w:pStyle w:val="Estilo1"/>
              <w:spacing w:after="0" w:line="240" w:lineRule="auto"/>
              <w:rPr>
                <w:rFonts w:ascii="Bookman Old Style" w:hAnsi="Bookman Old Style"/>
                <w:b w:val="0"/>
                <w:bCs w:val="0"/>
                <w:sz w:val="20"/>
                <w:szCs w:val="20"/>
              </w:rPr>
            </w:pPr>
            <w:r w:rsidRPr="00B3096D">
              <w:rPr>
                <w:rFonts w:ascii="Bookman Old Style" w:hAnsi="Bookman Old Style"/>
                <w:b w:val="0"/>
                <w:bCs w:val="0"/>
                <w:sz w:val="20"/>
                <w:szCs w:val="20"/>
              </w:rPr>
              <w:t>Contratante</w:t>
            </w:r>
          </w:p>
        </w:tc>
        <w:tc>
          <w:tcPr>
            <w:tcW w:w="2410" w:type="dxa"/>
          </w:tcPr>
          <w:p w14:paraId="5E0D690C" w14:textId="77777777" w:rsidR="00B3096D" w:rsidRPr="00E96F22" w:rsidRDefault="00B3096D" w:rsidP="00461209">
            <w:pPr>
              <w:pStyle w:val="Estilo1"/>
              <w:spacing w:after="0" w:line="240" w:lineRule="auto"/>
              <w:rPr>
                <w:rFonts w:ascii="Bookman Old Style" w:hAnsi="Bookman Old Style"/>
                <w:b w:val="0"/>
                <w:bCs w:val="0"/>
                <w:sz w:val="20"/>
                <w:szCs w:val="20"/>
                <w:lang w:val="pt-BR"/>
              </w:rPr>
            </w:pPr>
            <w:r w:rsidRPr="00E96F22">
              <w:rPr>
                <w:rFonts w:ascii="Bookman Old Style" w:hAnsi="Bookman Old Style"/>
                <w:b w:val="0"/>
                <w:bCs w:val="0"/>
                <w:sz w:val="20"/>
                <w:szCs w:val="20"/>
                <w:lang w:val="pt-BR"/>
              </w:rPr>
              <w:t>Conferência rigorosa das medições e relatórios de atendimento/escalas de plantões.</w:t>
            </w:r>
          </w:p>
        </w:tc>
      </w:tr>
    </w:tbl>
    <w:p w14:paraId="35D18A44" w14:textId="77777777" w:rsidR="00B3096D" w:rsidRDefault="00B3096D" w:rsidP="00B3096D">
      <w:pPr>
        <w:pStyle w:val="Standard"/>
        <w:ind w:right="-1"/>
        <w:jc w:val="both"/>
        <w:rPr>
          <w:rFonts w:ascii="Bookman Old Style" w:eastAsiaTheme="minorHAnsi" w:hAnsi="Bookman Old Style"/>
          <w:w w:val="115"/>
          <w:kern w:val="0"/>
          <w:sz w:val="22"/>
          <w:szCs w:val="22"/>
          <w:lang w:eastAsia="en-US"/>
        </w:rPr>
      </w:pPr>
    </w:p>
    <w:p w14:paraId="44810EEA" w14:textId="77777777" w:rsidR="00B3096D" w:rsidRPr="00BE29F6" w:rsidRDefault="00B3096D" w:rsidP="00B3096D">
      <w:pPr>
        <w:pStyle w:val="PargrafodaLista"/>
        <w:spacing w:after="0" w:line="240" w:lineRule="auto"/>
        <w:ind w:left="0" w:right="-1"/>
        <w:rPr>
          <w:rFonts w:ascii="Bookman Old Style" w:hAnsi="Bookman Old Style" w:cs="Times New Roman"/>
          <w:b/>
          <w:w w:val="115"/>
        </w:rPr>
      </w:pPr>
      <w:r w:rsidRPr="00BE29F6">
        <w:rPr>
          <w:rFonts w:ascii="Bookman Old Style" w:hAnsi="Bookman Old Style" w:cs="Times New Roman"/>
          <w:b/>
          <w:w w:val="115"/>
        </w:rPr>
        <w:t>1</w:t>
      </w:r>
      <w:r>
        <w:rPr>
          <w:rFonts w:ascii="Bookman Old Style" w:hAnsi="Bookman Old Style" w:cs="Times New Roman"/>
          <w:b/>
          <w:w w:val="115"/>
        </w:rPr>
        <w:t>4</w:t>
      </w:r>
      <w:r w:rsidRPr="00BE29F6">
        <w:rPr>
          <w:rFonts w:ascii="Bookman Old Style" w:hAnsi="Bookman Old Style" w:cs="Times New Roman"/>
          <w:b/>
          <w:w w:val="115"/>
        </w:rPr>
        <w:t>. DA DECLARAÇÃO DA VIABILIDADE OU NÃO DA CONTRATAÇÃO</w:t>
      </w:r>
    </w:p>
    <w:p w14:paraId="262606D8" w14:textId="77777777" w:rsidR="00B3096D" w:rsidRPr="00BE29F6" w:rsidRDefault="00B3096D" w:rsidP="00B3096D">
      <w:pPr>
        <w:tabs>
          <w:tab w:val="left" w:pos="6313"/>
          <w:tab w:val="left" w:pos="7049"/>
        </w:tabs>
        <w:spacing w:after="0" w:line="240" w:lineRule="auto"/>
        <w:ind w:right="-1"/>
        <w:rPr>
          <w:rFonts w:ascii="Bookman Old Style" w:hAnsi="Bookman Old Style" w:cs="Times New Roman"/>
          <w:w w:val="115"/>
        </w:rPr>
      </w:pPr>
      <w:r w:rsidRPr="00BE29F6">
        <w:rPr>
          <w:rFonts w:ascii="Bookman Old Style" w:hAnsi="Bookman Old Style" w:cs="Times New Roman"/>
          <w:w w:val="115"/>
        </w:rPr>
        <w:t xml:space="preserve">13.1. Devido à necessidade do objeto pretendido neste estudo e após análise das informações apresentadas pela unidade demandante, consideramos </w:t>
      </w:r>
      <w:r w:rsidRPr="00BE29F6">
        <w:rPr>
          <w:rFonts w:ascii="Bookman Old Style" w:hAnsi="Bookman Old Style" w:cs="Times New Roman"/>
          <w:b/>
          <w:w w:val="115"/>
          <w:u w:val="single"/>
        </w:rPr>
        <w:t>VIÁVEL</w:t>
      </w:r>
      <w:r w:rsidRPr="00BE29F6">
        <w:rPr>
          <w:rFonts w:ascii="Bookman Old Style" w:hAnsi="Bookman Old Style" w:cs="Times New Roman"/>
          <w:w w:val="115"/>
        </w:rPr>
        <w:t xml:space="preserve"> a contratação, seguindo as orientações técnicas contidas neste estudo.</w:t>
      </w:r>
    </w:p>
    <w:p w14:paraId="57B74B85" w14:textId="77777777" w:rsidR="00B3096D" w:rsidRPr="00615607" w:rsidRDefault="00B3096D" w:rsidP="00B3096D">
      <w:pPr>
        <w:tabs>
          <w:tab w:val="left" w:pos="6313"/>
          <w:tab w:val="left" w:pos="7049"/>
        </w:tabs>
        <w:spacing w:after="0" w:line="240" w:lineRule="auto"/>
        <w:ind w:right="-567"/>
        <w:rPr>
          <w:rFonts w:ascii="Bookman Old Style" w:hAnsi="Bookman Old Style" w:cstheme="minorHAnsi"/>
        </w:rPr>
      </w:pPr>
    </w:p>
    <w:p w14:paraId="2DD900F0" w14:textId="77777777" w:rsidR="00B3096D" w:rsidRPr="00615607" w:rsidRDefault="00B3096D" w:rsidP="00B3096D">
      <w:pPr>
        <w:tabs>
          <w:tab w:val="left" w:pos="6313"/>
          <w:tab w:val="left" w:pos="7049"/>
        </w:tabs>
        <w:spacing w:after="0" w:line="240" w:lineRule="auto"/>
        <w:ind w:right="-567"/>
        <w:rPr>
          <w:rFonts w:ascii="Bookman Old Style" w:hAnsi="Bookman Old Style" w:cstheme="minorHAnsi"/>
        </w:rPr>
      </w:pPr>
    </w:p>
    <w:tbl>
      <w:tblPr>
        <w:tblStyle w:val="Tabelacomgrade"/>
        <w:tblW w:w="8470" w:type="dxa"/>
        <w:tblLook w:val="04A0" w:firstRow="1" w:lastRow="0" w:firstColumn="1" w:lastColumn="0" w:noHBand="0" w:noVBand="1"/>
      </w:tblPr>
      <w:tblGrid>
        <w:gridCol w:w="8470"/>
      </w:tblGrid>
      <w:tr w:rsidR="00B3096D" w:rsidRPr="00615607" w14:paraId="35756732" w14:textId="77777777" w:rsidTr="00461209">
        <w:trPr>
          <w:trHeight w:val="1224"/>
        </w:trPr>
        <w:tc>
          <w:tcPr>
            <w:tcW w:w="8470" w:type="dxa"/>
          </w:tcPr>
          <w:p w14:paraId="7905C5EF" w14:textId="77777777" w:rsidR="00B3096D" w:rsidRPr="00B3096D" w:rsidRDefault="00B3096D" w:rsidP="00B3096D">
            <w:pPr>
              <w:pStyle w:val="PargrafodaLista"/>
              <w:spacing w:line="240" w:lineRule="auto"/>
              <w:ind w:left="0"/>
              <w:rPr>
                <w:rFonts w:ascii="Bookman Old Style" w:hAnsi="Bookman Old Style" w:cstheme="minorHAnsi"/>
                <w:b/>
                <w:bCs/>
                <w:color w:val="0D0D0D" w:themeColor="text1" w:themeTint="F2"/>
                <w:lang w:val="pt-BR"/>
              </w:rPr>
            </w:pPr>
            <w:r w:rsidRPr="00B3096D">
              <w:rPr>
                <w:rFonts w:ascii="Bookman Old Style" w:hAnsi="Bookman Old Style" w:cstheme="minorHAnsi"/>
                <w:b/>
                <w:bCs/>
                <w:color w:val="0D0D0D" w:themeColor="text1" w:themeTint="F2"/>
                <w:lang w:val="pt-BR"/>
              </w:rPr>
              <w:t>15. DA EQUIPE TÉCNICA</w:t>
            </w:r>
          </w:p>
          <w:p w14:paraId="7D3B9EB3" w14:textId="77777777" w:rsidR="00B3096D" w:rsidRPr="00B3096D" w:rsidRDefault="00B3096D" w:rsidP="00B3096D">
            <w:pPr>
              <w:tabs>
                <w:tab w:val="left" w:pos="6313"/>
                <w:tab w:val="left" w:pos="7049"/>
              </w:tabs>
              <w:spacing w:line="240" w:lineRule="auto"/>
              <w:rPr>
                <w:rFonts w:ascii="Bookman Old Style" w:hAnsi="Bookman Old Style" w:cstheme="minorHAnsi"/>
                <w:lang w:val="pt-BR"/>
              </w:rPr>
            </w:pPr>
            <w:r w:rsidRPr="00B3096D">
              <w:rPr>
                <w:rFonts w:ascii="Bookman Old Style" w:hAnsi="Bookman Old Style" w:cstheme="minorHAnsi"/>
                <w:lang w:val="pt-BR"/>
              </w:rPr>
              <w:t>O Estudo Técnico foi elaborado pela equipe subscrita:</w:t>
            </w:r>
          </w:p>
          <w:p w14:paraId="1920F788" w14:textId="77777777" w:rsidR="00B3096D" w:rsidRPr="00B3096D" w:rsidRDefault="00B3096D" w:rsidP="00461209">
            <w:pPr>
              <w:tabs>
                <w:tab w:val="left" w:pos="6313"/>
              </w:tabs>
              <w:jc w:val="right"/>
              <w:rPr>
                <w:rFonts w:ascii="Bookman Old Style" w:eastAsia="Times New Roman" w:hAnsi="Bookman Old Style" w:cstheme="minorHAnsi"/>
                <w:lang w:val="pt-BR"/>
              </w:rPr>
            </w:pPr>
            <w:r w:rsidRPr="00B3096D">
              <w:rPr>
                <w:rFonts w:ascii="Bookman Old Style" w:eastAsia="Times New Roman" w:hAnsi="Bookman Old Style" w:cstheme="minorHAnsi"/>
                <w:lang w:val="pt-BR"/>
              </w:rPr>
              <w:t>Serra do Mel/RN, 11 de fevereiro de 2026.</w:t>
            </w:r>
          </w:p>
          <w:p w14:paraId="78F6BF2B" w14:textId="77777777" w:rsidR="00B3096D" w:rsidRDefault="00B3096D" w:rsidP="00461209">
            <w:pPr>
              <w:tabs>
                <w:tab w:val="left" w:pos="3148"/>
              </w:tabs>
              <w:jc w:val="center"/>
              <w:rPr>
                <w:rFonts w:ascii="Bookman Old Style" w:hAnsi="Bookman Old Style" w:cstheme="minorHAnsi"/>
                <w:b/>
                <w:lang w:val="pt-BR"/>
              </w:rPr>
            </w:pPr>
          </w:p>
          <w:p w14:paraId="2A483289" w14:textId="1E6A8ED8" w:rsidR="00B3096D" w:rsidRPr="00B3096D" w:rsidRDefault="00B3096D" w:rsidP="00B3096D">
            <w:pPr>
              <w:tabs>
                <w:tab w:val="left" w:pos="3148"/>
              </w:tabs>
              <w:spacing w:before="0" w:after="0" w:line="240" w:lineRule="auto"/>
              <w:jc w:val="center"/>
              <w:rPr>
                <w:rFonts w:ascii="Bookman Old Style" w:hAnsi="Bookman Old Style" w:cstheme="minorHAnsi"/>
                <w:b/>
                <w:lang w:val="pt-BR"/>
              </w:rPr>
            </w:pPr>
            <w:r w:rsidRPr="00B3096D">
              <w:rPr>
                <w:rFonts w:ascii="Bookman Old Style" w:hAnsi="Bookman Old Style" w:cstheme="minorHAnsi"/>
                <w:b/>
                <w:lang w:val="pt-BR"/>
              </w:rPr>
              <w:t>__________</w:t>
            </w:r>
            <w:r w:rsidRPr="00B3096D">
              <w:rPr>
                <w:rFonts w:ascii="Bookman Old Style" w:hAnsi="Bookman Old Style" w:cstheme="minorHAnsi"/>
                <w:b/>
                <w:lang w:val="pt-BR"/>
              </w:rPr>
              <w:softHyphen/>
            </w:r>
            <w:r w:rsidRPr="00B3096D">
              <w:rPr>
                <w:rFonts w:ascii="Bookman Old Style" w:hAnsi="Bookman Old Style" w:cstheme="minorHAnsi"/>
                <w:b/>
                <w:lang w:val="pt-BR"/>
              </w:rPr>
              <w:softHyphen/>
            </w:r>
            <w:r w:rsidRPr="00B3096D">
              <w:rPr>
                <w:rFonts w:ascii="Bookman Old Style" w:hAnsi="Bookman Old Style" w:cstheme="minorHAnsi"/>
                <w:b/>
                <w:lang w:val="pt-BR"/>
              </w:rPr>
              <w:softHyphen/>
            </w:r>
            <w:r w:rsidRPr="00B3096D">
              <w:rPr>
                <w:rFonts w:ascii="Bookman Old Style" w:hAnsi="Bookman Old Style" w:cstheme="minorHAnsi"/>
                <w:b/>
                <w:lang w:val="pt-BR"/>
              </w:rPr>
              <w:softHyphen/>
            </w:r>
            <w:r w:rsidRPr="00B3096D">
              <w:rPr>
                <w:rFonts w:ascii="Bookman Old Style" w:hAnsi="Bookman Old Style" w:cstheme="minorHAnsi"/>
                <w:b/>
                <w:lang w:val="pt-BR"/>
              </w:rPr>
              <w:softHyphen/>
              <w:t>______________________</w:t>
            </w:r>
          </w:p>
          <w:p w14:paraId="2EC78B03" w14:textId="77777777" w:rsidR="00B3096D" w:rsidRPr="00B3096D" w:rsidRDefault="00B3096D" w:rsidP="00B3096D">
            <w:pPr>
              <w:spacing w:before="0" w:after="0" w:line="240" w:lineRule="auto"/>
              <w:jc w:val="center"/>
              <w:rPr>
                <w:rFonts w:ascii="Bookman Old Style" w:eastAsia="Calibri" w:hAnsi="Bookman Old Style" w:cstheme="minorHAnsi"/>
                <w:lang w:val="pt-BR"/>
              </w:rPr>
            </w:pPr>
            <w:r w:rsidRPr="00B3096D">
              <w:rPr>
                <w:rFonts w:ascii="Bookman Old Style" w:eastAsia="Calibri" w:hAnsi="Bookman Old Style" w:cstheme="minorHAnsi"/>
                <w:lang w:val="pt-BR"/>
              </w:rPr>
              <w:t>Vanessa Karla Rebouças da Silva Lucena</w:t>
            </w:r>
          </w:p>
          <w:p w14:paraId="1E155657" w14:textId="77777777" w:rsidR="00B3096D" w:rsidRPr="00E96F22" w:rsidRDefault="00B3096D" w:rsidP="00461209">
            <w:pPr>
              <w:jc w:val="center"/>
              <w:rPr>
                <w:rFonts w:ascii="Bookman Old Style" w:hAnsi="Bookman Old Style" w:cstheme="minorHAnsi"/>
                <w:b/>
                <w:lang w:val="pt-BR"/>
              </w:rPr>
            </w:pPr>
          </w:p>
          <w:p w14:paraId="46E2521B" w14:textId="706998BC" w:rsidR="00B3096D" w:rsidRPr="00615607" w:rsidRDefault="00B3096D" w:rsidP="00B3096D">
            <w:pPr>
              <w:spacing w:before="0" w:after="0" w:line="240" w:lineRule="auto"/>
              <w:jc w:val="center"/>
              <w:rPr>
                <w:rFonts w:ascii="Bookman Old Style" w:hAnsi="Bookman Old Style" w:cstheme="minorHAnsi"/>
                <w:b/>
              </w:rPr>
            </w:pPr>
            <w:r w:rsidRPr="00615607">
              <w:rPr>
                <w:rFonts w:ascii="Bookman Old Style" w:hAnsi="Bookman Old Style" w:cstheme="minorHAnsi"/>
                <w:b/>
              </w:rPr>
              <w:t>__________</w:t>
            </w:r>
            <w:r w:rsidRPr="00615607">
              <w:rPr>
                <w:rFonts w:ascii="Bookman Old Style" w:hAnsi="Bookman Old Style" w:cstheme="minorHAnsi"/>
                <w:b/>
              </w:rPr>
              <w:softHyphen/>
            </w:r>
            <w:r w:rsidRPr="00615607">
              <w:rPr>
                <w:rFonts w:ascii="Bookman Old Style" w:hAnsi="Bookman Old Style" w:cstheme="minorHAnsi"/>
                <w:b/>
              </w:rPr>
              <w:softHyphen/>
            </w:r>
            <w:r w:rsidRPr="00615607">
              <w:rPr>
                <w:rFonts w:ascii="Bookman Old Style" w:hAnsi="Bookman Old Style" w:cstheme="minorHAnsi"/>
                <w:b/>
              </w:rPr>
              <w:softHyphen/>
            </w:r>
            <w:r w:rsidRPr="00615607">
              <w:rPr>
                <w:rFonts w:ascii="Bookman Old Style" w:hAnsi="Bookman Old Style" w:cstheme="minorHAnsi"/>
                <w:b/>
              </w:rPr>
              <w:softHyphen/>
            </w:r>
            <w:r w:rsidRPr="00615607">
              <w:rPr>
                <w:rFonts w:ascii="Bookman Old Style" w:hAnsi="Bookman Old Style" w:cstheme="minorHAnsi"/>
                <w:b/>
              </w:rPr>
              <w:softHyphen/>
              <w:t>______________________</w:t>
            </w:r>
          </w:p>
          <w:p w14:paraId="64FC1318" w14:textId="44695B21" w:rsidR="00B3096D" w:rsidRPr="00B3096D" w:rsidRDefault="00B3096D" w:rsidP="00B3096D">
            <w:pPr>
              <w:spacing w:before="0" w:after="0" w:line="240" w:lineRule="auto"/>
              <w:jc w:val="center"/>
              <w:rPr>
                <w:rFonts w:ascii="Bookman Old Style" w:eastAsia="Calibri" w:hAnsi="Bookman Old Style" w:cstheme="minorHAnsi"/>
              </w:rPr>
            </w:pPr>
            <w:r w:rsidRPr="00615607">
              <w:rPr>
                <w:rFonts w:ascii="Bookman Old Style" w:eastAsia="Calibri" w:hAnsi="Bookman Old Style" w:cstheme="minorHAnsi"/>
              </w:rPr>
              <w:t>Sergio Matheus Costa Reinaldo</w:t>
            </w:r>
          </w:p>
        </w:tc>
      </w:tr>
    </w:tbl>
    <w:p w14:paraId="7404BD15" w14:textId="02C8DDF3" w:rsidR="00E96F22" w:rsidRDefault="00E96F22" w:rsidP="00B3096D">
      <w:pPr>
        <w:rPr>
          <w:rFonts w:ascii="Bookman Old Style" w:eastAsia="Times New Roman" w:hAnsi="Bookman Old Style" w:cs="Times New Roman"/>
          <w:b/>
          <w:bCs/>
          <w:color w:val="000000"/>
          <w:lang w:eastAsia="pt-BR"/>
        </w:rPr>
      </w:pPr>
    </w:p>
    <w:p w14:paraId="6EF75BA9" w14:textId="77777777" w:rsidR="00E96F22" w:rsidRDefault="00E96F22">
      <w:pPr>
        <w:spacing w:before="0" w:after="200" w:line="276" w:lineRule="auto"/>
        <w:jc w:val="left"/>
        <w:rPr>
          <w:rFonts w:ascii="Bookman Old Style" w:eastAsia="Times New Roman" w:hAnsi="Bookman Old Style" w:cs="Times New Roman"/>
          <w:b/>
          <w:bCs/>
          <w:color w:val="000000"/>
          <w:lang w:eastAsia="pt-BR"/>
        </w:rPr>
      </w:pPr>
      <w:r>
        <w:rPr>
          <w:rFonts w:ascii="Bookman Old Style" w:eastAsia="Times New Roman" w:hAnsi="Bookman Old Style" w:cs="Times New Roman"/>
          <w:b/>
          <w:bCs/>
          <w:color w:val="000000"/>
          <w:lang w:eastAsia="pt-BR"/>
        </w:rPr>
        <w:br w:type="page"/>
      </w:r>
    </w:p>
    <w:p w14:paraId="17D28870" w14:textId="77777777" w:rsidR="00B3096D" w:rsidRDefault="00B3096D" w:rsidP="00B3096D">
      <w:pPr>
        <w:rPr>
          <w:rFonts w:ascii="Bookman Old Style" w:eastAsia="Times New Roman" w:hAnsi="Bookman Old Style" w:cs="Times New Roman"/>
          <w:b/>
          <w:bCs/>
          <w:color w:val="000000"/>
          <w:lang w:eastAsia="pt-BR"/>
        </w:rPr>
      </w:pPr>
    </w:p>
    <w:tbl>
      <w:tblPr>
        <w:tblStyle w:val="Tabelacomgrade"/>
        <w:tblW w:w="8470" w:type="dxa"/>
        <w:tblLook w:val="04A0" w:firstRow="1" w:lastRow="0" w:firstColumn="1" w:lastColumn="0" w:noHBand="0" w:noVBand="1"/>
      </w:tblPr>
      <w:tblGrid>
        <w:gridCol w:w="8470"/>
      </w:tblGrid>
      <w:tr w:rsidR="00B3096D" w:rsidRPr="00615607" w14:paraId="50B6F0C5" w14:textId="77777777" w:rsidTr="00461209">
        <w:trPr>
          <w:trHeight w:val="3356"/>
        </w:trPr>
        <w:tc>
          <w:tcPr>
            <w:tcW w:w="8470" w:type="dxa"/>
          </w:tcPr>
          <w:p w14:paraId="74D6B940" w14:textId="77777777" w:rsidR="00B3096D" w:rsidRPr="00E96F22" w:rsidRDefault="00B3096D" w:rsidP="00461209">
            <w:pPr>
              <w:pStyle w:val="PargrafodaLista"/>
              <w:ind w:left="0"/>
              <w:rPr>
                <w:rFonts w:ascii="Bookman Old Style" w:hAnsi="Bookman Old Style" w:cstheme="minorHAnsi"/>
                <w:b/>
                <w:bCs/>
                <w:color w:val="0D0D0D" w:themeColor="text1" w:themeTint="F2"/>
                <w:lang w:val="pt-BR"/>
              </w:rPr>
            </w:pPr>
          </w:p>
          <w:p w14:paraId="6C8DB85E" w14:textId="77777777" w:rsidR="00B3096D" w:rsidRPr="00B3096D" w:rsidRDefault="00B3096D" w:rsidP="00461209">
            <w:pPr>
              <w:pStyle w:val="PargrafodaLista"/>
              <w:ind w:left="0"/>
              <w:jc w:val="center"/>
              <w:rPr>
                <w:rFonts w:ascii="Bookman Old Style" w:hAnsi="Bookman Old Style" w:cstheme="minorHAnsi"/>
                <w:b/>
                <w:bCs/>
                <w:color w:val="0D0D0D" w:themeColor="text1" w:themeTint="F2"/>
                <w:lang w:val="pt-BR"/>
              </w:rPr>
            </w:pPr>
            <w:r w:rsidRPr="00B3096D">
              <w:rPr>
                <w:rFonts w:ascii="Bookman Old Style" w:hAnsi="Bookman Old Style" w:cstheme="minorHAnsi"/>
                <w:b/>
                <w:bCs/>
                <w:color w:val="0D0D0D" w:themeColor="text1" w:themeTint="F2"/>
                <w:lang w:val="pt-BR"/>
              </w:rPr>
              <w:t>DA CIÊNCIA DA AUTORIDADE COMPETENTE</w:t>
            </w:r>
          </w:p>
          <w:p w14:paraId="13E6F28D" w14:textId="77777777" w:rsidR="00B3096D" w:rsidRPr="00B3096D" w:rsidRDefault="00B3096D" w:rsidP="00461209">
            <w:pPr>
              <w:pStyle w:val="PargrafodaLista"/>
              <w:ind w:left="0"/>
              <w:jc w:val="center"/>
              <w:rPr>
                <w:rFonts w:ascii="Bookman Old Style" w:hAnsi="Bookman Old Style" w:cstheme="minorHAnsi"/>
                <w:b/>
                <w:bCs/>
                <w:color w:val="0D0D0D" w:themeColor="text1" w:themeTint="F2"/>
                <w:lang w:val="pt-BR"/>
              </w:rPr>
            </w:pPr>
          </w:p>
          <w:p w14:paraId="1DF3BD34" w14:textId="77777777" w:rsidR="00B3096D" w:rsidRPr="00B3096D" w:rsidRDefault="00B3096D" w:rsidP="00B3096D">
            <w:pPr>
              <w:tabs>
                <w:tab w:val="left" w:pos="6313"/>
                <w:tab w:val="left" w:pos="7049"/>
              </w:tabs>
              <w:spacing w:line="240" w:lineRule="auto"/>
              <w:rPr>
                <w:rFonts w:ascii="Bookman Old Style" w:hAnsi="Bookman Old Style" w:cstheme="minorHAnsi"/>
                <w:lang w:val="pt-BR"/>
              </w:rPr>
            </w:pPr>
            <w:r w:rsidRPr="00B3096D">
              <w:rPr>
                <w:rFonts w:ascii="Bookman Old Style" w:hAnsi="Bookman Old Style" w:cstheme="minorHAnsi"/>
                <w:lang w:val="pt-BR"/>
              </w:rPr>
              <w:t xml:space="preserve">Recebido o presente estudo, verifico que ele está de acordo com as necessidades técnicas, operacionais e estratégicas do órgão, no mais, atende as demandas formuladas da melhor maneira, pelo que </w:t>
            </w:r>
            <w:r w:rsidRPr="00B3096D">
              <w:rPr>
                <w:rFonts w:ascii="Bookman Old Style" w:hAnsi="Bookman Old Style" w:cstheme="minorHAnsi"/>
                <w:b/>
                <w:bCs/>
                <w:u w:val="single"/>
                <w:lang w:val="pt-BR"/>
              </w:rPr>
              <w:t>autorizo</w:t>
            </w:r>
            <w:r w:rsidRPr="00B3096D">
              <w:rPr>
                <w:rFonts w:ascii="Bookman Old Style" w:hAnsi="Bookman Old Style" w:cstheme="minorHAnsi"/>
                <w:b/>
                <w:bCs/>
                <w:lang w:val="pt-BR"/>
              </w:rPr>
              <w:t xml:space="preserve"> a contratação nos termos concluídos pela equipe técnica de planejamento</w:t>
            </w:r>
            <w:r w:rsidRPr="00B3096D">
              <w:rPr>
                <w:rFonts w:ascii="Bookman Old Style" w:hAnsi="Bookman Old Style" w:cstheme="minorHAnsi"/>
                <w:lang w:val="pt-BR"/>
              </w:rPr>
              <w:t>.</w:t>
            </w:r>
          </w:p>
          <w:p w14:paraId="024CD4F7" w14:textId="77777777" w:rsidR="00B3096D" w:rsidRDefault="00B3096D" w:rsidP="00461209">
            <w:pPr>
              <w:tabs>
                <w:tab w:val="left" w:pos="6313"/>
                <w:tab w:val="left" w:pos="7049"/>
              </w:tabs>
              <w:jc w:val="right"/>
              <w:rPr>
                <w:rFonts w:ascii="Bookman Old Style" w:eastAsia="Times New Roman" w:hAnsi="Bookman Old Style" w:cstheme="minorHAnsi"/>
                <w:lang w:val="pt-BR"/>
              </w:rPr>
            </w:pPr>
          </w:p>
          <w:p w14:paraId="287E890B" w14:textId="2BD41596" w:rsidR="00B3096D" w:rsidRPr="00B3096D" w:rsidRDefault="00B3096D" w:rsidP="00461209">
            <w:pPr>
              <w:tabs>
                <w:tab w:val="left" w:pos="6313"/>
                <w:tab w:val="left" w:pos="7049"/>
              </w:tabs>
              <w:jc w:val="right"/>
              <w:rPr>
                <w:rFonts w:ascii="Bookman Old Style" w:eastAsia="Calibri" w:hAnsi="Bookman Old Style" w:cstheme="minorHAnsi"/>
                <w:bCs/>
                <w:color w:val="0D0D0D" w:themeColor="text1" w:themeTint="F2"/>
                <w:lang w:val="pt-BR"/>
              </w:rPr>
            </w:pPr>
            <w:r w:rsidRPr="00B3096D">
              <w:rPr>
                <w:rFonts w:ascii="Bookman Old Style" w:eastAsia="Times New Roman" w:hAnsi="Bookman Old Style" w:cstheme="minorHAnsi"/>
                <w:lang w:val="pt-BR"/>
              </w:rPr>
              <w:t>Serra do Mel/RN, 11 de fevereiro de 2026</w:t>
            </w:r>
            <w:r w:rsidRPr="00B3096D">
              <w:rPr>
                <w:rFonts w:ascii="Bookman Old Style" w:eastAsia="Calibri" w:hAnsi="Bookman Old Style" w:cstheme="minorHAnsi"/>
                <w:bCs/>
                <w:color w:val="0D0D0D" w:themeColor="text1" w:themeTint="F2"/>
                <w:lang w:val="pt-BR"/>
              </w:rPr>
              <w:t>.</w:t>
            </w:r>
          </w:p>
          <w:p w14:paraId="195C3075" w14:textId="77777777" w:rsidR="00B3096D" w:rsidRPr="00B3096D" w:rsidRDefault="00B3096D" w:rsidP="00461209">
            <w:pPr>
              <w:tabs>
                <w:tab w:val="left" w:pos="6313"/>
                <w:tab w:val="left" w:pos="7049"/>
              </w:tabs>
              <w:jc w:val="right"/>
              <w:rPr>
                <w:rFonts w:ascii="Bookman Old Style" w:eastAsia="Calibri" w:hAnsi="Bookman Old Style" w:cstheme="minorHAnsi"/>
                <w:bCs/>
                <w:color w:val="0D0D0D" w:themeColor="text1" w:themeTint="F2"/>
                <w:lang w:val="pt-BR"/>
              </w:rPr>
            </w:pPr>
          </w:p>
          <w:p w14:paraId="2E0E8CA1" w14:textId="77777777" w:rsidR="00B3096D" w:rsidRPr="00B3096D" w:rsidRDefault="00B3096D" w:rsidP="00461209">
            <w:pPr>
              <w:tabs>
                <w:tab w:val="left" w:pos="6313"/>
                <w:tab w:val="left" w:pos="7049"/>
              </w:tabs>
              <w:jc w:val="center"/>
              <w:rPr>
                <w:rFonts w:ascii="Bookman Old Style" w:eastAsia="Calibri" w:hAnsi="Bookman Old Style" w:cstheme="minorHAnsi"/>
                <w:b/>
                <w:color w:val="0D0D0D" w:themeColor="text1" w:themeTint="F2"/>
                <w:lang w:val="pt-BR"/>
              </w:rPr>
            </w:pPr>
          </w:p>
          <w:p w14:paraId="7F35D281" w14:textId="77777777" w:rsidR="00B3096D" w:rsidRPr="00615607" w:rsidRDefault="00B3096D" w:rsidP="00461209">
            <w:pPr>
              <w:tabs>
                <w:tab w:val="left" w:pos="6313"/>
                <w:tab w:val="left" w:pos="7049"/>
              </w:tabs>
              <w:jc w:val="center"/>
              <w:rPr>
                <w:rFonts w:ascii="Bookman Old Style" w:eastAsia="Calibri" w:hAnsi="Bookman Old Style" w:cstheme="minorHAnsi"/>
                <w:b/>
                <w:color w:val="0D0D0D" w:themeColor="text1" w:themeTint="F2"/>
              </w:rPr>
            </w:pPr>
            <w:r w:rsidRPr="00615607">
              <w:rPr>
                <w:rFonts w:ascii="Bookman Old Style" w:eastAsia="Calibri" w:hAnsi="Bookman Old Style" w:cstheme="minorHAnsi"/>
                <w:b/>
                <w:color w:val="0D0D0D" w:themeColor="text1" w:themeTint="F2"/>
              </w:rPr>
              <w:t>_____________________________________________</w:t>
            </w:r>
          </w:p>
          <w:p w14:paraId="4ED98CC8" w14:textId="77777777" w:rsidR="00B3096D" w:rsidRPr="00615607" w:rsidRDefault="00B3096D" w:rsidP="00461209">
            <w:pPr>
              <w:tabs>
                <w:tab w:val="left" w:pos="6313"/>
                <w:tab w:val="left" w:pos="7371"/>
              </w:tabs>
              <w:jc w:val="center"/>
              <w:rPr>
                <w:rFonts w:ascii="Bookman Old Style" w:hAnsi="Bookman Old Style" w:cstheme="minorHAnsi"/>
                <w:b/>
              </w:rPr>
            </w:pPr>
            <w:r w:rsidRPr="00615607">
              <w:rPr>
                <w:rFonts w:ascii="Bookman Old Style" w:hAnsi="Bookman Old Style" w:cstheme="minorHAnsi"/>
                <w:b/>
              </w:rPr>
              <w:t>ANACELIA FREITAS DO NASCIMENTO</w:t>
            </w:r>
          </w:p>
          <w:p w14:paraId="0AFAC07B" w14:textId="77777777" w:rsidR="00B3096D" w:rsidRPr="00615607" w:rsidRDefault="00B3096D" w:rsidP="00461209">
            <w:pPr>
              <w:tabs>
                <w:tab w:val="left" w:pos="6313"/>
                <w:tab w:val="left" w:pos="7371"/>
              </w:tabs>
              <w:jc w:val="center"/>
              <w:rPr>
                <w:rFonts w:ascii="Bookman Old Style" w:hAnsi="Bookman Old Style" w:cstheme="minorHAnsi"/>
                <w:color w:val="FF0000"/>
              </w:rPr>
            </w:pPr>
          </w:p>
        </w:tc>
      </w:tr>
    </w:tbl>
    <w:p w14:paraId="153F975A" w14:textId="77777777" w:rsidR="00B3096D" w:rsidRPr="00615607" w:rsidRDefault="00B3096D" w:rsidP="00B3096D">
      <w:pPr>
        <w:spacing w:after="0" w:line="240" w:lineRule="auto"/>
        <w:ind w:right="-568"/>
        <w:jc w:val="center"/>
        <w:rPr>
          <w:rFonts w:ascii="Bookman Old Style" w:eastAsia="Times New Roman" w:hAnsi="Bookman Old Style" w:cs="Times New Roman"/>
          <w:b/>
          <w:bCs/>
          <w:color w:val="000000"/>
          <w:lang w:eastAsia="pt-BR"/>
        </w:rPr>
      </w:pPr>
    </w:p>
    <w:p w14:paraId="1351769B" w14:textId="77777777" w:rsidR="00A27A6D" w:rsidRDefault="00A27A6D" w:rsidP="004470EF"/>
    <w:sectPr w:rsidR="00A27A6D" w:rsidSect="00E032F4">
      <w:headerReference w:type="default" r:id="rId8"/>
      <w:footerReference w:type="default" r:id="rId9"/>
      <w:pgSz w:w="11906" w:h="16838"/>
      <w:pgMar w:top="134" w:right="1558" w:bottom="1276" w:left="1701" w:header="567" w:footer="7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27D184" w14:textId="77777777" w:rsidR="00926FFF" w:rsidRDefault="00926FFF" w:rsidP="00B437DD">
      <w:pPr>
        <w:spacing w:after="0" w:line="240" w:lineRule="auto"/>
      </w:pPr>
      <w:r>
        <w:separator/>
      </w:r>
    </w:p>
  </w:endnote>
  <w:endnote w:type="continuationSeparator" w:id="0">
    <w:p w14:paraId="11425602" w14:textId="77777777" w:rsidR="00926FFF" w:rsidRDefault="00926FFF" w:rsidP="00B43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883766"/>
      <w:docPartObj>
        <w:docPartGallery w:val="Page Numbers (Bottom of Page)"/>
        <w:docPartUnique/>
      </w:docPartObj>
    </w:sdtPr>
    <w:sdtEndPr/>
    <w:sdtContent>
      <w:p w14:paraId="27DA79F7" w14:textId="088A1A87" w:rsidR="0076391E" w:rsidRDefault="0076391E">
        <w:pPr>
          <w:pStyle w:val="Rodap"/>
          <w:jc w:val="right"/>
        </w:pPr>
        <w:r>
          <w:fldChar w:fldCharType="begin"/>
        </w:r>
        <w:r>
          <w:instrText>PAGE   \* MERGEFORMAT</w:instrText>
        </w:r>
        <w:r>
          <w:fldChar w:fldCharType="separate"/>
        </w:r>
        <w:r w:rsidR="00BB4867">
          <w:rPr>
            <w:noProof/>
          </w:rPr>
          <w:t>1</w:t>
        </w:r>
        <w:r>
          <w:fldChar w:fldCharType="end"/>
        </w:r>
      </w:p>
    </w:sdtContent>
  </w:sdt>
  <w:p w14:paraId="185FD977" w14:textId="295E75D0" w:rsidR="00096396" w:rsidRPr="00555D32" w:rsidRDefault="00096396" w:rsidP="00555D3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6BCAB" w14:textId="77777777" w:rsidR="00926FFF" w:rsidRDefault="00926FFF" w:rsidP="00B437DD">
      <w:pPr>
        <w:spacing w:after="0" w:line="240" w:lineRule="auto"/>
      </w:pPr>
      <w:r>
        <w:separator/>
      </w:r>
    </w:p>
  </w:footnote>
  <w:footnote w:type="continuationSeparator" w:id="0">
    <w:p w14:paraId="65CA3ADD" w14:textId="77777777" w:rsidR="00926FFF" w:rsidRDefault="00926FFF" w:rsidP="00B437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81B" w14:textId="513423E5" w:rsidR="00096396" w:rsidRPr="00014E68" w:rsidRDefault="00096396" w:rsidP="00014E68">
    <w:pPr>
      <w:tabs>
        <w:tab w:val="right" w:pos="8504"/>
      </w:tabs>
      <w:spacing w:before="0" w:after="0" w:line="240" w:lineRule="auto"/>
      <w:jc w:val="right"/>
      <w:rPr>
        <w:rFonts w:asciiTheme="minorHAnsi" w:eastAsia="Aptos" w:hAnsiTheme="minorHAnsi" w:cs="Arial"/>
        <w:b/>
        <w:color w:val="00009B"/>
        <w:kern w:val="2"/>
        <w:sz w:val="22"/>
        <w:szCs w:val="24"/>
        <w14:ligatures w14:val="standardContextual"/>
      </w:rPr>
    </w:pPr>
    <w:r w:rsidRPr="00014E68">
      <w:rPr>
        <w:rFonts w:ascii="Times New Roman" w:eastAsia="Aptos" w:hAnsi="Times New Roman" w:cs="Times New Roman"/>
        <w:noProof/>
        <w:kern w:val="2"/>
        <w:sz w:val="22"/>
        <w:szCs w:val="24"/>
        <w:lang w:eastAsia="pt-BR"/>
        <w14:ligatures w14:val="standardContextual"/>
      </w:rPr>
      <w:drawing>
        <wp:anchor distT="0" distB="0" distL="114300" distR="114300" simplePos="0" relativeHeight="251660800" behindDoc="0" locked="0" layoutInCell="1" allowOverlap="1" wp14:anchorId="301C72F1" wp14:editId="1A1924A1">
          <wp:simplePos x="0" y="0"/>
          <wp:positionH relativeFrom="column">
            <wp:posOffset>-451485</wp:posOffset>
          </wp:positionH>
          <wp:positionV relativeFrom="paragraph">
            <wp:posOffset>-179070</wp:posOffset>
          </wp:positionV>
          <wp:extent cx="1666709" cy="904875"/>
          <wp:effectExtent l="0" t="0" r="0" b="0"/>
          <wp:wrapNone/>
          <wp:docPr id="122981549" name="Imagem 1"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922949" name="Imagem 1" descr="Logotipo, nome da empresa&#10;&#10;O conteúdo gerado por IA pode estar incorreto."/>
                  <pic:cNvPicPr/>
                </pic:nvPicPr>
                <pic:blipFill rotWithShape="1">
                  <a:blip r:embed="rId1"/>
                  <a:srcRect l="7896" t="14998" r="8403" b="14299"/>
                  <a:stretch/>
                </pic:blipFill>
                <pic:spPr bwMode="auto">
                  <a:xfrm>
                    <a:off x="0" y="0"/>
                    <a:ext cx="1669056" cy="9061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14E68">
      <w:rPr>
        <w:rFonts w:ascii="Times New Roman" w:hAnsi="Times New Roman"/>
        <w:noProof/>
        <w:sz w:val="20"/>
        <w:szCs w:val="20"/>
        <w:lang w:eastAsia="pt-BR"/>
      </w:rPr>
      <mc:AlternateContent>
        <mc:Choice Requires="wps">
          <w:drawing>
            <wp:anchor distT="0" distB="0" distL="114300" distR="114300" simplePos="0" relativeHeight="251668992" behindDoc="0" locked="0" layoutInCell="1" allowOverlap="1" wp14:anchorId="742C5DE9" wp14:editId="2D865D90">
              <wp:simplePos x="0" y="0"/>
              <wp:positionH relativeFrom="column">
                <wp:posOffset>-16030575</wp:posOffset>
              </wp:positionH>
              <wp:positionV relativeFrom="paragraph">
                <wp:posOffset>-6093460</wp:posOffset>
              </wp:positionV>
              <wp:extent cx="7071360" cy="390525"/>
              <wp:effectExtent l="0" t="0" r="15240" b="28575"/>
              <wp:wrapNone/>
              <wp:docPr id="7" name="Caixa de Texto 5"/>
              <wp:cNvGraphicFramePr/>
              <a:graphic xmlns:a="http://schemas.openxmlformats.org/drawingml/2006/main">
                <a:graphicData uri="http://schemas.microsoft.com/office/word/2010/wordprocessingShape">
                  <wps:wsp>
                    <wps:cNvSpPr txBox="1"/>
                    <wps:spPr>
                      <a:xfrm>
                        <a:off x="0" y="0"/>
                        <a:ext cx="7071360" cy="390525"/>
                      </a:xfrm>
                      <a:prstGeom prst="rect">
                        <a:avLst/>
                      </a:prstGeom>
                      <a:noFill/>
                      <a:ln w="6350">
                        <a:solidFill>
                          <a:prstClr val="black"/>
                        </a:solidFill>
                      </a:ln>
                    </wps:spPr>
                    <wps:txbx>
                      <w:txbxContent>
                        <w:p w14:paraId="34FBC9F5" w14:textId="77777777" w:rsidR="00096396" w:rsidRPr="006330C5" w:rsidRDefault="00096396" w:rsidP="00014E68">
                          <w:pPr>
                            <w:spacing w:after="0" w:line="240" w:lineRule="auto"/>
                            <w:rPr>
                              <w:rFonts w:cs="Arial"/>
                              <w:color w:val="FFFFFF" w:themeColor="background1"/>
                              <w:sz w:val="18"/>
                            </w:rPr>
                          </w:pPr>
                          <w:r w:rsidRPr="006330C5">
                            <w:rPr>
                              <w:rFonts w:cs="Arial"/>
                              <w:color w:val="FFFFFF" w:themeColor="background1"/>
                              <w:sz w:val="18"/>
                            </w:rPr>
                            <w:t>Av. Antônio Ferreira de Oliveira nº 51, Vila Brasília - Serra do Mel-RN – CEP.: 59.66</w:t>
                          </w:r>
                          <w:r>
                            <w:rPr>
                              <w:rFonts w:cs="Arial"/>
                              <w:color w:val="FFFFFF" w:themeColor="background1"/>
                              <w:sz w:val="18"/>
                            </w:rPr>
                            <w:t xml:space="preserve">3-000 </w:t>
                          </w:r>
                          <w:r>
                            <w:rPr>
                              <w:rFonts w:cs="Arial"/>
                              <w:color w:val="FFFFFF" w:themeColor="background1"/>
                              <w:sz w:val="18"/>
                            </w:rPr>
                            <w:br/>
                            <w:t>E-mail: compras</w:t>
                          </w:r>
                          <w:r w:rsidRPr="006330C5">
                            <w:rPr>
                              <w:rFonts w:cs="Arial"/>
                              <w:color w:val="FFFFFF" w:themeColor="background1"/>
                              <w:sz w:val="18"/>
                            </w:rPr>
                            <w:t>@serradomel.rn.gov.br – site:www.serradomel.rn.gov.br</w:t>
                          </w:r>
                        </w:p>
                        <w:p w14:paraId="3A7F9758" w14:textId="77777777" w:rsidR="00096396" w:rsidRPr="006330C5" w:rsidRDefault="00096396" w:rsidP="00014E68">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42C5DE9" id="_x0000_t202" coordsize="21600,21600" o:spt="202" path="m,l,21600r21600,l21600,xe">
              <v:stroke joinstyle="miter"/>
              <v:path gradientshapeok="t" o:connecttype="rect"/>
            </v:shapetype>
            <v:shape id="Caixa de Texto 5" o:spid="_x0000_s1026" type="#_x0000_t202" style="position:absolute;left:0;text-align:left;margin-left:-1262.25pt;margin-top:-479.8pt;width:556.8pt;height:30.75pt;z-index:25166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" filled="f" strokeweight=".5pt">
              <v:textbox>
                <w:txbxContent>
                  <w:p w14:paraId="34FBC9F5" w14:textId="77777777" w:rsidR="00096396" w:rsidRPr="006330C5" w:rsidRDefault="00096396" w:rsidP="00014E68">
                    <w:pPr>
                      <w:spacing w:after="0" w:line="240" w:lineRule="auto"/>
                      <w:rPr>
                        <w:rFonts w:cs="Arial"/>
                        <w:color w:val="FFFFFF" w:themeColor="background1"/>
                        <w:sz w:val="18"/>
                      </w:rPr>
                    </w:pPr>
                    <w:r w:rsidRPr="006330C5">
                      <w:rPr>
                        <w:rFonts w:cs="Arial"/>
                        <w:color w:val="FFFFFF" w:themeColor="background1"/>
                        <w:sz w:val="18"/>
                      </w:rPr>
                      <w:t>Av. Antônio Ferreira de Oliveira nº 51, Vila Brasília - Serra do Mel-RN – CEP.: 59.66</w:t>
                    </w:r>
                    <w:r>
                      <w:rPr>
                        <w:rFonts w:cs="Arial"/>
                        <w:color w:val="FFFFFF" w:themeColor="background1"/>
                        <w:sz w:val="18"/>
                      </w:rPr>
                      <w:t xml:space="preserve">3-000 </w:t>
                    </w:r>
                    <w:r>
                      <w:rPr>
                        <w:rFonts w:cs="Arial"/>
                        <w:color w:val="FFFFFF" w:themeColor="background1"/>
                        <w:sz w:val="18"/>
                      </w:rPr>
                      <w:br/>
                      <w:t>E-mail: compras</w:t>
                    </w:r>
                    <w:r w:rsidRPr="006330C5">
                      <w:rPr>
                        <w:rFonts w:cs="Arial"/>
                        <w:color w:val="FFFFFF" w:themeColor="background1"/>
                        <w:sz w:val="18"/>
                      </w:rPr>
                      <w:t>@serradomel.rn.gov.br – site:www.serradomel.rn.gov.br</w:t>
                    </w:r>
                  </w:p>
                  <w:p w14:paraId="3A7F9758" w14:textId="77777777" w:rsidR="00096396" w:rsidRPr="006330C5" w:rsidRDefault="00096396" w:rsidP="00014E68">
                    <w:pPr>
                      <w:rPr>
                        <w:color w:val="FFFFFF" w:themeColor="background1"/>
                      </w:rPr>
                    </w:pPr>
                  </w:p>
                </w:txbxContent>
              </v:textbox>
            </v:shape>
          </w:pict>
        </mc:Fallback>
      </mc:AlternateContent>
    </w:r>
    <w:r w:rsidRPr="00014E68">
      <w:rPr>
        <w:rFonts w:ascii="Times New Roman" w:eastAsia="Aptos" w:hAnsi="Times New Roman" w:cs="Times New Roman"/>
        <w:noProof/>
        <w:kern w:val="2"/>
        <w:sz w:val="20"/>
        <w:szCs w:val="20"/>
        <w:lang w:eastAsia="pt-BR"/>
        <w14:ligatures w14:val="standardContextual"/>
      </w:rPr>
      <mc:AlternateContent>
        <mc:Choice Requires="wps">
          <w:drawing>
            <wp:anchor distT="0" distB="0" distL="114300" distR="114300" simplePos="0" relativeHeight="251667968" behindDoc="0" locked="0" layoutInCell="1" allowOverlap="1" wp14:anchorId="73E35129" wp14:editId="16C02DDD">
              <wp:simplePos x="0" y="0"/>
              <wp:positionH relativeFrom="column">
                <wp:posOffset>-4072890</wp:posOffset>
              </wp:positionH>
              <wp:positionV relativeFrom="paragraph">
                <wp:posOffset>-1209675</wp:posOffset>
              </wp:positionV>
              <wp:extent cx="7071360" cy="400050"/>
              <wp:effectExtent l="0" t="0" r="15240" b="19050"/>
              <wp:wrapNone/>
              <wp:docPr id="2" name="Caixa de Texto 5"/>
              <wp:cNvGraphicFramePr/>
              <a:graphic xmlns:a="http://schemas.openxmlformats.org/drawingml/2006/main">
                <a:graphicData uri="http://schemas.microsoft.com/office/word/2010/wordprocessingShape">
                  <wps:wsp>
                    <wps:cNvSpPr txBox="1"/>
                    <wps:spPr>
                      <a:xfrm>
                        <a:off x="0" y="0"/>
                        <a:ext cx="7071360" cy="400050"/>
                      </a:xfrm>
                      <a:prstGeom prst="rect">
                        <a:avLst/>
                      </a:prstGeom>
                      <a:noFill/>
                      <a:ln w="6350">
                        <a:solidFill>
                          <a:prstClr val="black"/>
                        </a:solidFill>
                      </a:ln>
                    </wps:spPr>
                    <wps:txbx>
                      <w:txbxContent>
                        <w:p w14:paraId="4BDDCE8E" w14:textId="77777777" w:rsidR="00096396" w:rsidRPr="00694DD0" w:rsidRDefault="00096396" w:rsidP="00014E68">
                          <w:pPr>
                            <w:spacing w:after="0" w:line="240" w:lineRule="auto"/>
                            <w:rPr>
                              <w:rFonts w:cs="Arial"/>
                              <w:color w:val="FFFFFF"/>
                              <w:sz w:val="18"/>
                            </w:rPr>
                          </w:pPr>
                          <w:r w:rsidRPr="00694DD0">
                            <w:rPr>
                              <w:rFonts w:cs="Arial"/>
                              <w:color w:val="FFFFFF"/>
                              <w:sz w:val="18"/>
                            </w:rPr>
                            <w:t xml:space="preserve">Av. Antônio Ferreira de Oliveira nº 51, Vila Brasília - Serra do Mel-RN – CEP.: 59.663-000 </w:t>
                          </w:r>
                          <w:r w:rsidRPr="00694DD0">
                            <w:rPr>
                              <w:rFonts w:cs="Arial"/>
                              <w:color w:val="FFFFFF"/>
                              <w:sz w:val="18"/>
                            </w:rPr>
                            <w:br/>
                            <w:t>E-mail: compras@serradomel.rn.gov.br – site:www.serradomel.rn.gov.br</w:t>
                          </w:r>
                        </w:p>
                        <w:p w14:paraId="1749F149" w14:textId="77777777" w:rsidR="00096396" w:rsidRPr="00694DD0" w:rsidRDefault="00096396" w:rsidP="00014E68">
                          <w:pPr>
                            <w:rPr>
                              <w:color w:va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E35129" id="_x0000_s1027" type="#_x0000_t202" style="position:absolute;left:0;text-align:left;margin-left:-320.7pt;margin-top:-95.25pt;width:556.8pt;height:31.5pt;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" filled="f" strokeweight=".5pt">
              <v:textbox>
                <w:txbxContent>
                  <w:p w14:paraId="4BDDCE8E" w14:textId="77777777" w:rsidR="00096396" w:rsidRPr="00694DD0" w:rsidRDefault="00096396" w:rsidP="00014E68">
                    <w:pPr>
                      <w:spacing w:after="0" w:line="240" w:lineRule="auto"/>
                      <w:rPr>
                        <w:rFonts w:cs="Arial"/>
                        <w:color w:val="FFFFFF"/>
                        <w:sz w:val="18"/>
                      </w:rPr>
                    </w:pPr>
                    <w:r w:rsidRPr="00694DD0">
                      <w:rPr>
                        <w:rFonts w:cs="Arial"/>
                        <w:color w:val="FFFFFF"/>
                        <w:sz w:val="18"/>
                      </w:rPr>
                      <w:t xml:space="preserve">Av. Antônio Ferreira de Oliveira nº 51, Vila Brasília - Serra do Mel-RN – CEP.: 59.663-000 </w:t>
                    </w:r>
                    <w:r w:rsidRPr="00694DD0">
                      <w:rPr>
                        <w:rFonts w:cs="Arial"/>
                        <w:color w:val="FFFFFF"/>
                        <w:sz w:val="18"/>
                      </w:rPr>
                      <w:br/>
                      <w:t>E-mail: compras@serradomel.rn.gov.br – site:www.serradomel.rn.gov.br</w:t>
                    </w:r>
                  </w:p>
                  <w:p w14:paraId="1749F149" w14:textId="77777777" w:rsidR="00096396" w:rsidRPr="00694DD0" w:rsidRDefault="00096396" w:rsidP="00014E68">
                    <w:pPr>
                      <w:rPr>
                        <w:color w:val="FFFFFF"/>
                      </w:rPr>
                    </w:pPr>
                  </w:p>
                </w:txbxContent>
              </v:textbox>
            </v:shape>
          </w:pict>
        </mc:Fallback>
      </mc:AlternateContent>
    </w:r>
    <w:r w:rsidRPr="00014E68">
      <w:rPr>
        <w:rFonts w:ascii="Times New Roman" w:eastAsia="Aptos" w:hAnsi="Times New Roman" w:cs="Times New Roman"/>
        <w:noProof/>
        <w:kern w:val="2"/>
        <w:sz w:val="20"/>
        <w:szCs w:val="20"/>
        <w:lang w:eastAsia="pt-BR"/>
        <w14:ligatures w14:val="standardContextual"/>
      </w:rPr>
      <mc:AlternateContent>
        <mc:Choice Requires="wps">
          <w:drawing>
            <wp:anchor distT="0" distB="0" distL="114300" distR="114300" simplePos="0" relativeHeight="251666944" behindDoc="0" locked="0" layoutInCell="1" allowOverlap="1" wp14:anchorId="06F8C459" wp14:editId="5851E7A6">
              <wp:simplePos x="0" y="0"/>
              <wp:positionH relativeFrom="margin">
                <wp:posOffset>-8231505</wp:posOffset>
              </wp:positionH>
              <wp:positionV relativeFrom="paragraph">
                <wp:posOffset>-2992120</wp:posOffset>
              </wp:positionV>
              <wp:extent cx="5715000" cy="561975"/>
              <wp:effectExtent l="0" t="0" r="19050" b="28575"/>
              <wp:wrapNone/>
              <wp:docPr id="616335012" name="Caixa de Texto 5"/>
              <wp:cNvGraphicFramePr/>
              <a:graphic xmlns:a="http://schemas.openxmlformats.org/drawingml/2006/main">
                <a:graphicData uri="http://schemas.microsoft.com/office/word/2010/wordprocessingShape">
                  <wps:wsp>
                    <wps:cNvSpPr txBox="1"/>
                    <wps:spPr>
                      <a:xfrm>
                        <a:off x="0" y="0"/>
                        <a:ext cx="5715000" cy="561975"/>
                      </a:xfrm>
                      <a:prstGeom prst="rect">
                        <a:avLst/>
                      </a:prstGeom>
                      <a:noFill/>
                      <a:ln w="6350">
                        <a:solidFill>
                          <a:prstClr val="black"/>
                        </a:solidFill>
                      </a:ln>
                    </wps:spPr>
                    <wps:txbx>
                      <w:txbxContent>
                        <w:p w14:paraId="0ABA2CE1" w14:textId="77777777" w:rsidR="00096396" w:rsidRPr="00694DD0" w:rsidRDefault="00096396" w:rsidP="00014E68">
                          <w:pPr>
                            <w:rPr>
                              <w:rFonts w:cs="Arial"/>
                              <w:color w:val="FFFFFF"/>
                              <w:sz w:val="18"/>
                            </w:rPr>
                          </w:pPr>
                          <w:r w:rsidRPr="00694DD0">
                            <w:rPr>
                              <w:rFonts w:cs="Arial"/>
                              <w:color w:val="FFFFFF"/>
                              <w:sz w:val="18"/>
                            </w:rPr>
                            <w:t xml:space="preserve">Av. Antônio Ferreira de Oliveira nº 51, Vila Brasília - Serra do Mel-RN – CEP.: 59.663-000 </w:t>
                          </w:r>
                          <w:r w:rsidRPr="00694DD0">
                            <w:rPr>
                              <w:rFonts w:cs="Arial"/>
                              <w:color w:val="FFFFFF"/>
                              <w:sz w:val="18"/>
                            </w:rPr>
                            <w:br/>
                            <w:t>E-mail: compras@serradomel.rn.gov.br – site:www.serradomel.rn.gov.br</w:t>
                          </w:r>
                        </w:p>
                        <w:p w14:paraId="23585F6C" w14:textId="77777777" w:rsidR="00096396" w:rsidRPr="00694DD0" w:rsidRDefault="00096396" w:rsidP="00014E68">
                          <w:pPr>
                            <w:rPr>
                              <w:color w:va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F8C459" id="_x0000_s1028" type="#_x0000_t202" style="position:absolute;left:0;text-align:left;margin-left:-648.15pt;margin-top:-235.6pt;width:450pt;height:44.2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" filled="f" strokeweight=".5pt">
              <v:textbox>
                <w:txbxContent>
                  <w:p w14:paraId="0ABA2CE1" w14:textId="77777777" w:rsidR="00096396" w:rsidRPr="00694DD0" w:rsidRDefault="00096396" w:rsidP="00014E68">
                    <w:pPr>
                      <w:rPr>
                        <w:rFonts w:cs="Arial"/>
                        <w:color w:val="FFFFFF"/>
                        <w:sz w:val="18"/>
                      </w:rPr>
                    </w:pPr>
                    <w:r w:rsidRPr="00694DD0">
                      <w:rPr>
                        <w:rFonts w:cs="Arial"/>
                        <w:color w:val="FFFFFF"/>
                        <w:sz w:val="18"/>
                      </w:rPr>
                      <w:t xml:space="preserve">Av. Antônio Ferreira de Oliveira nº 51, Vila Brasília - Serra do Mel-RN – CEP.: 59.663-000 </w:t>
                    </w:r>
                    <w:r w:rsidRPr="00694DD0">
                      <w:rPr>
                        <w:rFonts w:cs="Arial"/>
                        <w:color w:val="FFFFFF"/>
                        <w:sz w:val="18"/>
                      </w:rPr>
                      <w:br/>
                      <w:t>E-mail: compras@serradomel.rn.gov.br – site:www.serradomel.rn.gov.br</w:t>
                    </w:r>
                  </w:p>
                  <w:p w14:paraId="23585F6C" w14:textId="77777777" w:rsidR="00096396" w:rsidRPr="00694DD0" w:rsidRDefault="00096396" w:rsidP="00014E68">
                    <w:pPr>
                      <w:rPr>
                        <w:color w:val="FFFFFF"/>
                      </w:rPr>
                    </w:pPr>
                  </w:p>
                </w:txbxContent>
              </v:textbox>
              <w10:wrap anchorx="margin"/>
            </v:shape>
          </w:pict>
        </mc:Fallback>
      </mc:AlternateContent>
    </w:r>
    <w:r w:rsidRPr="00014E68">
      <w:rPr>
        <w:rFonts w:ascii="Times New Roman" w:eastAsia="Aptos" w:hAnsi="Times New Roman" w:cs="Times New Roman"/>
        <w:noProof/>
        <w:kern w:val="2"/>
        <w:sz w:val="20"/>
        <w:szCs w:val="20"/>
        <w:lang w:eastAsia="pt-BR"/>
        <w14:ligatures w14:val="standardContextual"/>
      </w:rPr>
      <mc:AlternateContent>
        <mc:Choice Requires="wps">
          <w:drawing>
            <wp:anchor distT="0" distB="0" distL="114300" distR="114300" simplePos="0" relativeHeight="251661824" behindDoc="0" locked="0" layoutInCell="1" allowOverlap="1" wp14:anchorId="10B97CEC" wp14:editId="2332EE39">
              <wp:simplePos x="0" y="0"/>
              <wp:positionH relativeFrom="column">
                <wp:posOffset>-1245235</wp:posOffset>
              </wp:positionH>
              <wp:positionV relativeFrom="paragraph">
                <wp:posOffset>-345440</wp:posOffset>
              </wp:positionV>
              <wp:extent cx="8200390" cy="0"/>
              <wp:effectExtent l="0" t="95250" r="48260" b="95250"/>
              <wp:wrapNone/>
              <wp:docPr id="1743080036" name="Conector Reto 4"/>
              <wp:cNvGraphicFramePr/>
              <a:graphic xmlns:a="http://schemas.openxmlformats.org/drawingml/2006/main">
                <a:graphicData uri="http://schemas.microsoft.com/office/word/2010/wordprocessingShape">
                  <wps:wsp>
                    <wps:cNvCnPr/>
                    <wps:spPr>
                      <a:xfrm>
                        <a:off x="0" y="0"/>
                        <a:ext cx="8200390" cy="0"/>
                      </a:xfrm>
                      <a:prstGeom prst="line">
                        <a:avLst/>
                      </a:prstGeom>
                      <a:noFill/>
                      <a:ln w="190500" cap="flat" cmpd="sng" algn="ctr">
                        <a:solidFill>
                          <a:srgbClr val="00009B"/>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7C3517" id="Conector Reto 4"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05pt,-27.2pt" to="547.65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" strokecolor="#00009b" strokeweight="15pt">
              <v:stroke joinstyle="miter"/>
            </v:line>
          </w:pict>
        </mc:Fallback>
      </mc:AlternateContent>
    </w:r>
    <w:r w:rsidRPr="00014E68">
      <w:rPr>
        <w:rFonts w:ascii="Times New Roman" w:eastAsia="Aptos" w:hAnsi="Times New Roman" w:cs="Times New Roman"/>
        <w:noProof/>
        <w:kern w:val="2"/>
        <w:sz w:val="20"/>
        <w:szCs w:val="20"/>
        <w:lang w:eastAsia="pt-BR"/>
        <w14:ligatures w14:val="standardContextual"/>
      </w:rPr>
      <mc:AlternateContent>
        <mc:Choice Requires="wps">
          <w:drawing>
            <wp:anchor distT="0" distB="0" distL="114300" distR="114300" simplePos="0" relativeHeight="251662848" behindDoc="0" locked="0" layoutInCell="1" allowOverlap="1" wp14:anchorId="36DA5449" wp14:editId="73E9B4C8">
              <wp:simplePos x="0" y="0"/>
              <wp:positionH relativeFrom="column">
                <wp:posOffset>-739140</wp:posOffset>
              </wp:positionH>
              <wp:positionV relativeFrom="paragraph">
                <wp:posOffset>-336550</wp:posOffset>
              </wp:positionV>
              <wp:extent cx="567690" cy="0"/>
              <wp:effectExtent l="0" t="76200" r="60960" b="95250"/>
              <wp:wrapNone/>
              <wp:docPr id="810735841" name="Conector Reto 4"/>
              <wp:cNvGraphicFramePr/>
              <a:graphic xmlns:a="http://schemas.openxmlformats.org/drawingml/2006/main">
                <a:graphicData uri="http://schemas.microsoft.com/office/word/2010/wordprocessingShape">
                  <wps:wsp>
                    <wps:cNvCnPr/>
                    <wps:spPr>
                      <a:xfrm>
                        <a:off x="0" y="0"/>
                        <a:ext cx="567690" cy="0"/>
                      </a:xfrm>
                      <a:prstGeom prst="line">
                        <a:avLst/>
                      </a:prstGeom>
                      <a:noFill/>
                      <a:ln w="174625" cap="flat" cmpd="sng" algn="ctr">
                        <a:solidFill>
                          <a:srgbClr val="FFCC0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78114A" id="Conector Reto 4"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2pt,-26.5pt" to="-13.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" strokecolor="#ffcc01" strokeweight="13.75pt">
              <v:stroke joinstyle="miter"/>
            </v:line>
          </w:pict>
        </mc:Fallback>
      </mc:AlternateContent>
    </w:r>
    <w:r w:rsidRPr="00014E68">
      <w:rPr>
        <w:rFonts w:ascii="Times New Roman" w:eastAsia="Aptos" w:hAnsi="Times New Roman" w:cs="Times New Roman"/>
        <w:noProof/>
        <w:kern w:val="2"/>
        <w:sz w:val="20"/>
        <w:szCs w:val="20"/>
        <w:lang w:eastAsia="pt-BR"/>
        <w14:ligatures w14:val="standardContextual"/>
      </w:rPr>
      <mc:AlternateContent>
        <mc:Choice Requires="wps">
          <w:drawing>
            <wp:anchor distT="0" distB="0" distL="114300" distR="114300" simplePos="0" relativeHeight="251663872" behindDoc="0" locked="0" layoutInCell="1" allowOverlap="1" wp14:anchorId="688CACB2" wp14:editId="67C93FB6">
              <wp:simplePos x="0" y="0"/>
              <wp:positionH relativeFrom="column">
                <wp:posOffset>137795</wp:posOffset>
              </wp:positionH>
              <wp:positionV relativeFrom="paragraph">
                <wp:posOffset>-337185</wp:posOffset>
              </wp:positionV>
              <wp:extent cx="350520" cy="0"/>
              <wp:effectExtent l="0" t="76200" r="49530" b="95250"/>
              <wp:wrapNone/>
              <wp:docPr id="818073721" name="Conector Reto 4"/>
              <wp:cNvGraphicFramePr/>
              <a:graphic xmlns:a="http://schemas.openxmlformats.org/drawingml/2006/main">
                <a:graphicData uri="http://schemas.microsoft.com/office/word/2010/wordprocessingShape">
                  <wps:wsp>
                    <wps:cNvCnPr/>
                    <wps:spPr>
                      <a:xfrm>
                        <a:off x="0" y="0"/>
                        <a:ext cx="350520" cy="0"/>
                      </a:xfrm>
                      <a:prstGeom prst="line">
                        <a:avLst/>
                      </a:prstGeom>
                      <a:noFill/>
                      <a:ln w="174625" cap="flat" cmpd="sng" algn="ctr">
                        <a:solidFill>
                          <a:srgbClr val="FFCC0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147890B" id="Conector Reto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5pt,-26.55pt" to="38.4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" strokecolor="#ffcc01" strokeweight="13.75pt">
              <v:stroke joinstyle="miter"/>
            </v:line>
          </w:pict>
        </mc:Fallback>
      </mc:AlternateContent>
    </w:r>
    <w:r w:rsidRPr="00014E68">
      <w:rPr>
        <w:rFonts w:asciiTheme="minorHAnsi" w:eastAsia="Aptos" w:hAnsiTheme="minorHAnsi" w:cs="Arial"/>
        <w:b/>
        <w:color w:val="00009B"/>
        <w:kern w:val="2"/>
        <w:sz w:val="22"/>
        <w:szCs w:val="24"/>
        <w14:ligatures w14:val="standardContextual"/>
      </w:rPr>
      <w:t>ESTADO DO RIO GRANDE DO NORTE</w:t>
    </w:r>
  </w:p>
  <w:p w14:paraId="22DF2D6E" w14:textId="77777777" w:rsidR="00096396" w:rsidRPr="00014E68" w:rsidRDefault="00096396" w:rsidP="00014E68">
    <w:pPr>
      <w:tabs>
        <w:tab w:val="center" w:pos="4252"/>
        <w:tab w:val="right" w:pos="8504"/>
      </w:tabs>
      <w:spacing w:before="0" w:after="0" w:line="240" w:lineRule="auto"/>
      <w:jc w:val="right"/>
      <w:rPr>
        <w:rFonts w:asciiTheme="minorHAnsi" w:eastAsia="Aptos" w:hAnsiTheme="minorHAnsi" w:cs="Arial"/>
        <w:b/>
        <w:color w:val="00009B"/>
        <w:kern w:val="2"/>
        <w:sz w:val="22"/>
        <w:szCs w:val="24"/>
        <w14:ligatures w14:val="standardContextual"/>
      </w:rPr>
    </w:pPr>
    <w:r w:rsidRPr="00014E68">
      <w:rPr>
        <w:rFonts w:asciiTheme="minorHAnsi" w:eastAsia="Aptos" w:hAnsiTheme="minorHAnsi" w:cs="Arial"/>
        <w:b/>
        <w:color w:val="00009B"/>
        <w:kern w:val="2"/>
        <w:sz w:val="22"/>
        <w:szCs w:val="24"/>
        <w14:ligatures w14:val="standardContextual"/>
      </w:rPr>
      <w:t>MUNICÍPIO DE SERRA DO MEL</w:t>
    </w:r>
  </w:p>
  <w:p w14:paraId="66DEA296" w14:textId="77777777" w:rsidR="00096396" w:rsidRPr="00014E68" w:rsidRDefault="00096396" w:rsidP="00014E68">
    <w:pPr>
      <w:tabs>
        <w:tab w:val="center" w:pos="4252"/>
        <w:tab w:val="right" w:pos="8504"/>
      </w:tabs>
      <w:spacing w:before="0" w:after="0" w:line="240" w:lineRule="auto"/>
      <w:jc w:val="right"/>
      <w:rPr>
        <w:rFonts w:asciiTheme="minorHAnsi" w:eastAsia="Aptos" w:hAnsiTheme="minorHAnsi" w:cs="Arial"/>
        <w:b/>
        <w:color w:val="00009B"/>
        <w:kern w:val="2"/>
        <w:sz w:val="22"/>
        <w:szCs w:val="24"/>
        <w14:ligatures w14:val="standardContextual"/>
      </w:rPr>
    </w:pPr>
    <w:r w:rsidRPr="00014E68">
      <w:rPr>
        <w:rFonts w:asciiTheme="minorHAnsi" w:eastAsia="Aptos" w:hAnsiTheme="minorHAnsi" w:cs="Arial"/>
        <w:b/>
        <w:color w:val="00009B"/>
        <w:kern w:val="2"/>
        <w:sz w:val="22"/>
        <w:szCs w:val="24"/>
        <w14:ligatures w14:val="standardContextual"/>
      </w:rPr>
      <w:t>Prefeitura Municipal de Serra do Mel</w:t>
    </w:r>
  </w:p>
  <w:p w14:paraId="0610353A" w14:textId="480751AD" w:rsidR="00096396" w:rsidRPr="00014E68" w:rsidRDefault="00096396" w:rsidP="00014E68">
    <w:pPr>
      <w:tabs>
        <w:tab w:val="center" w:pos="4252"/>
        <w:tab w:val="right" w:pos="8504"/>
      </w:tabs>
      <w:spacing w:before="0" w:after="0" w:line="240" w:lineRule="auto"/>
      <w:jc w:val="right"/>
      <w:rPr>
        <w:rFonts w:asciiTheme="minorHAnsi" w:eastAsia="Aptos" w:hAnsiTheme="minorHAnsi" w:cs="Arial"/>
        <w:b/>
        <w:color w:val="00009B"/>
        <w:kern w:val="2"/>
        <w:sz w:val="22"/>
        <w:szCs w:val="24"/>
        <w14:ligatures w14:val="standardContextual"/>
      </w:rPr>
    </w:pPr>
    <w:r w:rsidRPr="00014E68">
      <w:rPr>
        <w:rFonts w:asciiTheme="minorHAnsi" w:eastAsia="Aptos" w:hAnsiTheme="minorHAnsi" w:cs="Arial"/>
        <w:b/>
        <w:color w:val="00009B"/>
        <w:kern w:val="2"/>
        <w:sz w:val="22"/>
        <w:szCs w:val="24"/>
        <w14:ligatures w14:val="standardContextual"/>
      </w:rPr>
      <w:t xml:space="preserve">Secretaria Municipal de </w:t>
    </w:r>
    <w:r w:rsidR="004F509A">
      <w:rPr>
        <w:rFonts w:asciiTheme="minorHAnsi" w:eastAsia="Aptos" w:hAnsiTheme="minorHAnsi" w:cs="Arial"/>
        <w:b/>
        <w:color w:val="00009B"/>
        <w:kern w:val="2"/>
        <w:sz w:val="22"/>
        <w:szCs w:val="24"/>
        <w14:ligatures w14:val="standardContextual"/>
      </w:rPr>
      <w:t>Administração e Planejamento</w:t>
    </w:r>
  </w:p>
  <w:p w14:paraId="36D6B8A7" w14:textId="519EF779" w:rsidR="00096396" w:rsidRPr="00014E68" w:rsidRDefault="00096396" w:rsidP="00014E68">
    <w:pPr>
      <w:tabs>
        <w:tab w:val="right" w:pos="8504"/>
      </w:tabs>
      <w:spacing w:before="0" w:after="0" w:line="240" w:lineRule="auto"/>
      <w:jc w:val="left"/>
      <w:rPr>
        <w:rFonts w:ascii="Times New Roman" w:eastAsia="Aptos" w:hAnsi="Times New Roman" w:cs="Times New Roman"/>
        <w:kern w:val="2"/>
        <w:sz w:val="20"/>
        <w:szCs w:val="20"/>
        <w14:ligatures w14:val="standardContextual"/>
      </w:rPr>
    </w:pPr>
    <w:r w:rsidRPr="00014E68">
      <w:rPr>
        <w:rFonts w:ascii="Times New Roman" w:eastAsia="Aptos" w:hAnsi="Times New Roman" w:cs="Times New Roman"/>
        <w:noProof/>
        <w:kern w:val="2"/>
        <w:sz w:val="22"/>
        <w:szCs w:val="24"/>
        <w:lang w:eastAsia="pt-BR"/>
        <w14:ligatures w14:val="standardContextual"/>
      </w:rPr>
      <mc:AlternateContent>
        <mc:Choice Requires="wps">
          <w:drawing>
            <wp:anchor distT="0" distB="0" distL="114300" distR="114300" simplePos="0" relativeHeight="251665920" behindDoc="0" locked="0" layoutInCell="1" allowOverlap="1" wp14:anchorId="1DBD4A4B" wp14:editId="2E9E080D">
              <wp:simplePos x="0" y="0"/>
              <wp:positionH relativeFrom="column">
                <wp:posOffset>-1242695</wp:posOffset>
              </wp:positionH>
              <wp:positionV relativeFrom="paragraph">
                <wp:posOffset>187960</wp:posOffset>
              </wp:positionV>
              <wp:extent cx="7752080" cy="0"/>
              <wp:effectExtent l="0" t="0" r="20320" b="19050"/>
              <wp:wrapNone/>
              <wp:docPr id="525530112" name="Conector Reto 6"/>
              <wp:cNvGraphicFramePr/>
              <a:graphic xmlns:a="http://schemas.openxmlformats.org/drawingml/2006/main">
                <a:graphicData uri="http://schemas.microsoft.com/office/word/2010/wordprocessingShape">
                  <wps:wsp>
                    <wps:cNvCnPr/>
                    <wps:spPr>
                      <a:xfrm>
                        <a:off x="0" y="0"/>
                        <a:ext cx="7752080" cy="0"/>
                      </a:xfrm>
                      <a:prstGeom prst="line">
                        <a:avLst/>
                      </a:prstGeom>
                      <a:noFill/>
                      <a:ln w="9525" cap="flat" cmpd="sng" algn="ctr">
                        <a:solidFill>
                          <a:srgbClr val="00009B"/>
                        </a:solidFill>
                        <a:prstDash val="solid"/>
                        <a:miter lim="800000"/>
                      </a:ln>
                      <a:effectLst/>
                    </wps:spPr>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74F70C" id="Conector Reto 6" o:spid="_x0000_s1026" style="position:absolute;z-index:251665920;visibility:visible;mso-wrap-style:square;mso-wrap-distance-left:9pt;mso-wrap-distance-top:0;mso-wrap-distance-right:9pt;mso-wrap-distance-bottom:0;mso-position-horizontal:absolute;mso-position-horizontal-relative:text;mso-position-vertical:absolute;mso-position-vertical-relative:text" from="-97.85pt,14.8pt" to="512.5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" strokecolor="#00009b">
              <v:stroke joinstyle="miter"/>
            </v:line>
          </w:pict>
        </mc:Fallback>
      </mc:AlternateContent>
    </w:r>
  </w:p>
  <w:p w14:paraId="354C0FB3" w14:textId="204C53EF" w:rsidR="00096396" w:rsidRPr="00014E68" w:rsidRDefault="00096396" w:rsidP="00014E68">
    <w:pPr>
      <w:tabs>
        <w:tab w:val="right" w:pos="8504"/>
      </w:tabs>
      <w:spacing w:before="0" w:after="0" w:line="240" w:lineRule="auto"/>
      <w:jc w:val="left"/>
      <w:rPr>
        <w:rFonts w:ascii="Times New Roman" w:eastAsia="Aptos" w:hAnsi="Times New Roman" w:cs="Times New Roman"/>
        <w:kern w:val="2"/>
        <w:sz w:val="20"/>
        <w:szCs w:val="20"/>
        <w14:ligatures w14:val="standardContextual"/>
      </w:rPr>
    </w:pPr>
    <w:r w:rsidRPr="00014E68">
      <w:rPr>
        <w:rFonts w:ascii="Times New Roman" w:eastAsia="Aptos" w:hAnsi="Times New Roman" w:cs="Times New Roman"/>
        <w:noProof/>
        <w:kern w:val="2"/>
        <w:sz w:val="22"/>
        <w:szCs w:val="24"/>
        <w:lang w:eastAsia="pt-BR"/>
        <w14:ligatures w14:val="standardContextual"/>
      </w:rPr>
      <w:drawing>
        <wp:anchor distT="0" distB="0" distL="114300" distR="114300" simplePos="0" relativeHeight="251664896" behindDoc="0" locked="0" layoutInCell="1" allowOverlap="1" wp14:anchorId="52B2B2BC" wp14:editId="7FA7B9E1">
          <wp:simplePos x="0" y="0"/>
          <wp:positionH relativeFrom="column">
            <wp:posOffset>-168275</wp:posOffset>
          </wp:positionH>
          <wp:positionV relativeFrom="paragraph">
            <wp:posOffset>803910</wp:posOffset>
          </wp:positionV>
          <wp:extent cx="5670550" cy="6339205"/>
          <wp:effectExtent l="0" t="0" r="0" b="0"/>
          <wp:wrapNone/>
          <wp:docPr id="1777218153" name="Imagem 1"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922949" name="Imagem 1" descr="Logotipo, nome da empresa&#10;&#10;O conteúdo gerado por IA pode estar incorreto."/>
                  <pic:cNvPicPr/>
                </pic:nvPicPr>
                <pic:blipFill rotWithShape="1">
                  <a:blip r:embed="rId1">
                    <a:alphaModFix amt="13000"/>
                  </a:blip>
                  <a:srcRect l="36154" t="14998" r="36803" b="43980"/>
                  <a:stretch/>
                </pic:blipFill>
                <pic:spPr bwMode="auto">
                  <a:xfrm>
                    <a:off x="0" y="0"/>
                    <a:ext cx="5670550" cy="6339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101A7"/>
    <w:multiLevelType w:val="hybridMultilevel"/>
    <w:tmpl w:val="10E686D0"/>
    <w:lvl w:ilvl="0" w:tplc="04160001">
      <w:start w:val="1"/>
      <w:numFmt w:val="bullet"/>
      <w:lvlText w:val=""/>
      <w:lvlJc w:val="left"/>
      <w:pPr>
        <w:ind w:left="2508" w:hanging="360"/>
      </w:pPr>
      <w:rPr>
        <w:rFonts w:ascii="Symbol" w:hAnsi="Symbol" w:hint="default"/>
      </w:rPr>
    </w:lvl>
    <w:lvl w:ilvl="1" w:tplc="04160003" w:tentative="1">
      <w:start w:val="1"/>
      <w:numFmt w:val="bullet"/>
      <w:lvlText w:val="o"/>
      <w:lvlJc w:val="left"/>
      <w:pPr>
        <w:ind w:left="3228" w:hanging="360"/>
      </w:pPr>
      <w:rPr>
        <w:rFonts w:ascii="Courier New" w:hAnsi="Courier New" w:cs="Courier New" w:hint="default"/>
      </w:rPr>
    </w:lvl>
    <w:lvl w:ilvl="2" w:tplc="04160005" w:tentative="1">
      <w:start w:val="1"/>
      <w:numFmt w:val="bullet"/>
      <w:lvlText w:val=""/>
      <w:lvlJc w:val="left"/>
      <w:pPr>
        <w:ind w:left="3948" w:hanging="360"/>
      </w:pPr>
      <w:rPr>
        <w:rFonts w:ascii="Wingdings" w:hAnsi="Wingdings" w:hint="default"/>
      </w:rPr>
    </w:lvl>
    <w:lvl w:ilvl="3" w:tplc="04160001" w:tentative="1">
      <w:start w:val="1"/>
      <w:numFmt w:val="bullet"/>
      <w:lvlText w:val=""/>
      <w:lvlJc w:val="left"/>
      <w:pPr>
        <w:ind w:left="4668" w:hanging="360"/>
      </w:pPr>
      <w:rPr>
        <w:rFonts w:ascii="Symbol" w:hAnsi="Symbol" w:hint="default"/>
      </w:rPr>
    </w:lvl>
    <w:lvl w:ilvl="4" w:tplc="04160003" w:tentative="1">
      <w:start w:val="1"/>
      <w:numFmt w:val="bullet"/>
      <w:lvlText w:val="o"/>
      <w:lvlJc w:val="left"/>
      <w:pPr>
        <w:ind w:left="5388" w:hanging="360"/>
      </w:pPr>
      <w:rPr>
        <w:rFonts w:ascii="Courier New" w:hAnsi="Courier New" w:cs="Courier New" w:hint="default"/>
      </w:rPr>
    </w:lvl>
    <w:lvl w:ilvl="5" w:tplc="04160005" w:tentative="1">
      <w:start w:val="1"/>
      <w:numFmt w:val="bullet"/>
      <w:lvlText w:val=""/>
      <w:lvlJc w:val="left"/>
      <w:pPr>
        <w:ind w:left="6108" w:hanging="360"/>
      </w:pPr>
      <w:rPr>
        <w:rFonts w:ascii="Wingdings" w:hAnsi="Wingdings" w:hint="default"/>
      </w:rPr>
    </w:lvl>
    <w:lvl w:ilvl="6" w:tplc="04160001" w:tentative="1">
      <w:start w:val="1"/>
      <w:numFmt w:val="bullet"/>
      <w:lvlText w:val=""/>
      <w:lvlJc w:val="left"/>
      <w:pPr>
        <w:ind w:left="6828" w:hanging="360"/>
      </w:pPr>
      <w:rPr>
        <w:rFonts w:ascii="Symbol" w:hAnsi="Symbol" w:hint="default"/>
      </w:rPr>
    </w:lvl>
    <w:lvl w:ilvl="7" w:tplc="04160003" w:tentative="1">
      <w:start w:val="1"/>
      <w:numFmt w:val="bullet"/>
      <w:lvlText w:val="o"/>
      <w:lvlJc w:val="left"/>
      <w:pPr>
        <w:ind w:left="7548" w:hanging="360"/>
      </w:pPr>
      <w:rPr>
        <w:rFonts w:ascii="Courier New" w:hAnsi="Courier New" w:cs="Courier New" w:hint="default"/>
      </w:rPr>
    </w:lvl>
    <w:lvl w:ilvl="8" w:tplc="04160005" w:tentative="1">
      <w:start w:val="1"/>
      <w:numFmt w:val="bullet"/>
      <w:lvlText w:val=""/>
      <w:lvlJc w:val="left"/>
      <w:pPr>
        <w:ind w:left="8268" w:hanging="360"/>
      </w:pPr>
      <w:rPr>
        <w:rFonts w:ascii="Wingdings" w:hAnsi="Wingdings" w:hint="default"/>
      </w:rPr>
    </w:lvl>
  </w:abstractNum>
  <w:abstractNum w:abstractNumId="1">
    <w:nsid w:val="0ACA0EEC"/>
    <w:multiLevelType w:val="multilevel"/>
    <w:tmpl w:val="82DCC9F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E7E1B50"/>
    <w:multiLevelType w:val="multilevel"/>
    <w:tmpl w:val="E1DEA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5E2B83"/>
    <w:multiLevelType w:val="multilevel"/>
    <w:tmpl w:val="E73C8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EE354E"/>
    <w:multiLevelType w:val="hybridMultilevel"/>
    <w:tmpl w:val="5F5483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81B0961"/>
    <w:multiLevelType w:val="hybridMultilevel"/>
    <w:tmpl w:val="D374BA06"/>
    <w:lvl w:ilvl="0" w:tplc="CE46DAA6">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244E77EF"/>
    <w:multiLevelType w:val="hybridMultilevel"/>
    <w:tmpl w:val="DF822B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962603C"/>
    <w:multiLevelType w:val="hybridMultilevel"/>
    <w:tmpl w:val="811467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01E3C85"/>
    <w:multiLevelType w:val="hybridMultilevel"/>
    <w:tmpl w:val="0FF6AECC"/>
    <w:lvl w:ilvl="0" w:tplc="2020C0CE">
      <w:start w:val="1"/>
      <w:numFmt w:val="bullet"/>
      <w:lvlText w:val=""/>
      <w:lvlJc w:val="left"/>
      <w:pPr>
        <w:ind w:left="2148" w:hanging="360"/>
      </w:pPr>
      <w:rPr>
        <w:rFonts w:ascii="Wingdings" w:hAnsi="Wingdings" w:hint="default"/>
      </w:rPr>
    </w:lvl>
    <w:lvl w:ilvl="1" w:tplc="04160003" w:tentative="1">
      <w:start w:val="1"/>
      <w:numFmt w:val="bullet"/>
      <w:lvlText w:val="o"/>
      <w:lvlJc w:val="left"/>
      <w:pPr>
        <w:ind w:left="2868" w:hanging="360"/>
      </w:pPr>
      <w:rPr>
        <w:rFonts w:ascii="Courier New" w:hAnsi="Courier New" w:cs="Courier New" w:hint="default"/>
      </w:rPr>
    </w:lvl>
    <w:lvl w:ilvl="2" w:tplc="04160005" w:tentative="1">
      <w:start w:val="1"/>
      <w:numFmt w:val="bullet"/>
      <w:lvlText w:val=""/>
      <w:lvlJc w:val="left"/>
      <w:pPr>
        <w:ind w:left="3588" w:hanging="360"/>
      </w:pPr>
      <w:rPr>
        <w:rFonts w:ascii="Wingdings" w:hAnsi="Wingdings" w:hint="default"/>
      </w:rPr>
    </w:lvl>
    <w:lvl w:ilvl="3" w:tplc="04160001" w:tentative="1">
      <w:start w:val="1"/>
      <w:numFmt w:val="bullet"/>
      <w:lvlText w:val=""/>
      <w:lvlJc w:val="left"/>
      <w:pPr>
        <w:ind w:left="4308" w:hanging="360"/>
      </w:pPr>
      <w:rPr>
        <w:rFonts w:ascii="Symbol" w:hAnsi="Symbol" w:hint="default"/>
      </w:rPr>
    </w:lvl>
    <w:lvl w:ilvl="4" w:tplc="04160003" w:tentative="1">
      <w:start w:val="1"/>
      <w:numFmt w:val="bullet"/>
      <w:lvlText w:val="o"/>
      <w:lvlJc w:val="left"/>
      <w:pPr>
        <w:ind w:left="5028" w:hanging="360"/>
      </w:pPr>
      <w:rPr>
        <w:rFonts w:ascii="Courier New" w:hAnsi="Courier New" w:cs="Courier New" w:hint="default"/>
      </w:rPr>
    </w:lvl>
    <w:lvl w:ilvl="5" w:tplc="04160005" w:tentative="1">
      <w:start w:val="1"/>
      <w:numFmt w:val="bullet"/>
      <w:lvlText w:val=""/>
      <w:lvlJc w:val="left"/>
      <w:pPr>
        <w:ind w:left="5748" w:hanging="360"/>
      </w:pPr>
      <w:rPr>
        <w:rFonts w:ascii="Wingdings" w:hAnsi="Wingdings" w:hint="default"/>
      </w:rPr>
    </w:lvl>
    <w:lvl w:ilvl="6" w:tplc="04160001" w:tentative="1">
      <w:start w:val="1"/>
      <w:numFmt w:val="bullet"/>
      <w:lvlText w:val=""/>
      <w:lvlJc w:val="left"/>
      <w:pPr>
        <w:ind w:left="6468" w:hanging="360"/>
      </w:pPr>
      <w:rPr>
        <w:rFonts w:ascii="Symbol" w:hAnsi="Symbol" w:hint="default"/>
      </w:rPr>
    </w:lvl>
    <w:lvl w:ilvl="7" w:tplc="04160003" w:tentative="1">
      <w:start w:val="1"/>
      <w:numFmt w:val="bullet"/>
      <w:lvlText w:val="o"/>
      <w:lvlJc w:val="left"/>
      <w:pPr>
        <w:ind w:left="7188" w:hanging="360"/>
      </w:pPr>
      <w:rPr>
        <w:rFonts w:ascii="Courier New" w:hAnsi="Courier New" w:cs="Courier New" w:hint="default"/>
      </w:rPr>
    </w:lvl>
    <w:lvl w:ilvl="8" w:tplc="04160005" w:tentative="1">
      <w:start w:val="1"/>
      <w:numFmt w:val="bullet"/>
      <w:lvlText w:val=""/>
      <w:lvlJc w:val="left"/>
      <w:pPr>
        <w:ind w:left="7908" w:hanging="360"/>
      </w:pPr>
      <w:rPr>
        <w:rFonts w:ascii="Wingdings" w:hAnsi="Wingdings" w:hint="default"/>
      </w:rPr>
    </w:lvl>
  </w:abstractNum>
  <w:abstractNum w:abstractNumId="9">
    <w:nsid w:val="324A6E0A"/>
    <w:multiLevelType w:val="hybridMultilevel"/>
    <w:tmpl w:val="B93E04D4"/>
    <w:lvl w:ilvl="0" w:tplc="D152B0A8">
      <w:numFmt w:val="bullet"/>
      <w:lvlText w:val="•"/>
      <w:lvlJc w:val="left"/>
      <w:pPr>
        <w:ind w:left="1065" w:hanging="705"/>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3F6242A"/>
    <w:multiLevelType w:val="multilevel"/>
    <w:tmpl w:val="3B9AF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90068FC"/>
    <w:multiLevelType w:val="hybridMultilevel"/>
    <w:tmpl w:val="96E689A2"/>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2">
    <w:nsid w:val="40D56FB1"/>
    <w:multiLevelType w:val="hybridMultilevel"/>
    <w:tmpl w:val="328475D4"/>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3">
    <w:nsid w:val="441C2561"/>
    <w:multiLevelType w:val="multilevel"/>
    <w:tmpl w:val="7F30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8D7125"/>
    <w:multiLevelType w:val="hybridMultilevel"/>
    <w:tmpl w:val="CFF45E5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467D71E7"/>
    <w:multiLevelType w:val="hybridMultilevel"/>
    <w:tmpl w:val="01A6A0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D77073B"/>
    <w:multiLevelType w:val="multilevel"/>
    <w:tmpl w:val="1BA86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57825A0"/>
    <w:multiLevelType w:val="multilevel"/>
    <w:tmpl w:val="23C4981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BD81AB2"/>
    <w:multiLevelType w:val="multilevel"/>
    <w:tmpl w:val="A7A4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F450376"/>
    <w:multiLevelType w:val="hybridMultilevel"/>
    <w:tmpl w:val="DCC2777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0">
    <w:nsid w:val="78D425A0"/>
    <w:multiLevelType w:val="multilevel"/>
    <w:tmpl w:val="63D6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2B6B96"/>
    <w:multiLevelType w:val="hybridMultilevel"/>
    <w:tmpl w:val="748CADE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4"/>
  </w:num>
  <w:num w:numId="2">
    <w:abstractNumId w:val="17"/>
  </w:num>
  <w:num w:numId="3">
    <w:abstractNumId w:val="20"/>
  </w:num>
  <w:num w:numId="4">
    <w:abstractNumId w:val="13"/>
  </w:num>
  <w:num w:numId="5">
    <w:abstractNumId w:val="2"/>
  </w:num>
  <w:num w:numId="6">
    <w:abstractNumId w:val="3"/>
  </w:num>
  <w:num w:numId="7">
    <w:abstractNumId w:val="8"/>
  </w:num>
  <w:num w:numId="8">
    <w:abstractNumId w:val="0"/>
  </w:num>
  <w:num w:numId="9">
    <w:abstractNumId w:val="7"/>
  </w:num>
  <w:num w:numId="10">
    <w:abstractNumId w:val="16"/>
  </w:num>
  <w:num w:numId="11">
    <w:abstractNumId w:val="10"/>
  </w:num>
  <w:num w:numId="12">
    <w:abstractNumId w:val="6"/>
  </w:num>
  <w:num w:numId="13">
    <w:abstractNumId w:val="9"/>
  </w:num>
  <w:num w:numId="14">
    <w:abstractNumId w:val="18"/>
  </w:num>
  <w:num w:numId="15">
    <w:abstractNumId w:val="11"/>
  </w:num>
  <w:num w:numId="16">
    <w:abstractNumId w:val="5"/>
  </w:num>
  <w:num w:numId="17">
    <w:abstractNumId w:val="12"/>
  </w:num>
  <w:num w:numId="18">
    <w:abstractNumId w:val="19"/>
  </w:num>
  <w:num w:numId="19">
    <w:abstractNumId w:val="1"/>
  </w:num>
  <w:num w:numId="20">
    <w:abstractNumId w:val="21"/>
  </w:num>
  <w:num w:numId="21">
    <w:abstractNumId w:val="14"/>
  </w:num>
  <w:num w:numId="2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7DD"/>
    <w:rsid w:val="00001374"/>
    <w:rsid w:val="00003740"/>
    <w:rsid w:val="00003B65"/>
    <w:rsid w:val="00010D75"/>
    <w:rsid w:val="0001411E"/>
    <w:rsid w:val="000148A0"/>
    <w:rsid w:val="00014E68"/>
    <w:rsid w:val="00017D52"/>
    <w:rsid w:val="0002277E"/>
    <w:rsid w:val="00023686"/>
    <w:rsid w:val="00027704"/>
    <w:rsid w:val="0003016E"/>
    <w:rsid w:val="000309FF"/>
    <w:rsid w:val="00030A0C"/>
    <w:rsid w:val="00035A09"/>
    <w:rsid w:val="00040D7E"/>
    <w:rsid w:val="00041A50"/>
    <w:rsid w:val="000501BE"/>
    <w:rsid w:val="0005502B"/>
    <w:rsid w:val="000606C4"/>
    <w:rsid w:val="000630E8"/>
    <w:rsid w:val="00066F6F"/>
    <w:rsid w:val="00073965"/>
    <w:rsid w:val="000758A2"/>
    <w:rsid w:val="00076FA7"/>
    <w:rsid w:val="00083E2A"/>
    <w:rsid w:val="000924ED"/>
    <w:rsid w:val="00094766"/>
    <w:rsid w:val="00096396"/>
    <w:rsid w:val="000A3C8F"/>
    <w:rsid w:val="000A5986"/>
    <w:rsid w:val="000A5C39"/>
    <w:rsid w:val="000B1C0F"/>
    <w:rsid w:val="000B5E9B"/>
    <w:rsid w:val="000C404C"/>
    <w:rsid w:val="000C41B9"/>
    <w:rsid w:val="000C435B"/>
    <w:rsid w:val="000C65D4"/>
    <w:rsid w:val="000C6953"/>
    <w:rsid w:val="000D3F43"/>
    <w:rsid w:val="000D4F82"/>
    <w:rsid w:val="000E027E"/>
    <w:rsid w:val="000E76CA"/>
    <w:rsid w:val="0010385C"/>
    <w:rsid w:val="001076A2"/>
    <w:rsid w:val="0010794A"/>
    <w:rsid w:val="001145CA"/>
    <w:rsid w:val="001222DF"/>
    <w:rsid w:val="001223C0"/>
    <w:rsid w:val="00125B1F"/>
    <w:rsid w:val="00125DA2"/>
    <w:rsid w:val="0012684A"/>
    <w:rsid w:val="001349C3"/>
    <w:rsid w:val="00151332"/>
    <w:rsid w:val="00154577"/>
    <w:rsid w:val="00154B4F"/>
    <w:rsid w:val="00160F91"/>
    <w:rsid w:val="00163685"/>
    <w:rsid w:val="00173695"/>
    <w:rsid w:val="00174326"/>
    <w:rsid w:val="0017634B"/>
    <w:rsid w:val="001764CA"/>
    <w:rsid w:val="00176912"/>
    <w:rsid w:val="0017775B"/>
    <w:rsid w:val="001778EB"/>
    <w:rsid w:val="001806A5"/>
    <w:rsid w:val="00183370"/>
    <w:rsid w:val="0019734D"/>
    <w:rsid w:val="00197DDD"/>
    <w:rsid w:val="001A0A94"/>
    <w:rsid w:val="001A0EB6"/>
    <w:rsid w:val="001A0F8B"/>
    <w:rsid w:val="001A3C2B"/>
    <w:rsid w:val="001B2A5B"/>
    <w:rsid w:val="001C10B1"/>
    <w:rsid w:val="001C2A2B"/>
    <w:rsid w:val="001C4F7D"/>
    <w:rsid w:val="001C5C7C"/>
    <w:rsid w:val="001D0268"/>
    <w:rsid w:val="001D0EF8"/>
    <w:rsid w:val="001D2240"/>
    <w:rsid w:val="001D2FE8"/>
    <w:rsid w:val="001E69CF"/>
    <w:rsid w:val="001E6CDF"/>
    <w:rsid w:val="001F7339"/>
    <w:rsid w:val="00202950"/>
    <w:rsid w:val="00207F80"/>
    <w:rsid w:val="00210043"/>
    <w:rsid w:val="00210E01"/>
    <w:rsid w:val="00213F91"/>
    <w:rsid w:val="002250D0"/>
    <w:rsid w:val="0022706B"/>
    <w:rsid w:val="00233641"/>
    <w:rsid w:val="002351C0"/>
    <w:rsid w:val="002353D4"/>
    <w:rsid w:val="0023541A"/>
    <w:rsid w:val="00236C4C"/>
    <w:rsid w:val="002378DC"/>
    <w:rsid w:val="00241455"/>
    <w:rsid w:val="002521A7"/>
    <w:rsid w:val="0026297B"/>
    <w:rsid w:val="002666DD"/>
    <w:rsid w:val="002721D5"/>
    <w:rsid w:val="00272663"/>
    <w:rsid w:val="00273DF8"/>
    <w:rsid w:val="00283516"/>
    <w:rsid w:val="00283EF8"/>
    <w:rsid w:val="00286A91"/>
    <w:rsid w:val="00290872"/>
    <w:rsid w:val="00291CF6"/>
    <w:rsid w:val="00293FB6"/>
    <w:rsid w:val="00294332"/>
    <w:rsid w:val="0029716C"/>
    <w:rsid w:val="002B12C7"/>
    <w:rsid w:val="002B4C59"/>
    <w:rsid w:val="002B76A3"/>
    <w:rsid w:val="002C0173"/>
    <w:rsid w:val="002C0AB2"/>
    <w:rsid w:val="002C29D4"/>
    <w:rsid w:val="002C5566"/>
    <w:rsid w:val="002C7184"/>
    <w:rsid w:val="002C7E63"/>
    <w:rsid w:val="002D6238"/>
    <w:rsid w:val="002D78B4"/>
    <w:rsid w:val="002F33DE"/>
    <w:rsid w:val="002F3F45"/>
    <w:rsid w:val="002F4E1F"/>
    <w:rsid w:val="002F76E5"/>
    <w:rsid w:val="00300DD8"/>
    <w:rsid w:val="00302936"/>
    <w:rsid w:val="00303F40"/>
    <w:rsid w:val="003040AF"/>
    <w:rsid w:val="003051EA"/>
    <w:rsid w:val="003118B2"/>
    <w:rsid w:val="00311CCE"/>
    <w:rsid w:val="003126B8"/>
    <w:rsid w:val="00315556"/>
    <w:rsid w:val="003237F1"/>
    <w:rsid w:val="00323A61"/>
    <w:rsid w:val="00324A31"/>
    <w:rsid w:val="00327B33"/>
    <w:rsid w:val="00334789"/>
    <w:rsid w:val="0034038E"/>
    <w:rsid w:val="00341792"/>
    <w:rsid w:val="00344242"/>
    <w:rsid w:val="00347443"/>
    <w:rsid w:val="003567F5"/>
    <w:rsid w:val="00356AC7"/>
    <w:rsid w:val="00356F2F"/>
    <w:rsid w:val="00362FDD"/>
    <w:rsid w:val="003630F8"/>
    <w:rsid w:val="0036373D"/>
    <w:rsid w:val="0036423E"/>
    <w:rsid w:val="00371988"/>
    <w:rsid w:val="003736C6"/>
    <w:rsid w:val="003744C0"/>
    <w:rsid w:val="003762E3"/>
    <w:rsid w:val="00376B09"/>
    <w:rsid w:val="00377C81"/>
    <w:rsid w:val="00377FE3"/>
    <w:rsid w:val="0038201D"/>
    <w:rsid w:val="003916DC"/>
    <w:rsid w:val="00392F40"/>
    <w:rsid w:val="00395642"/>
    <w:rsid w:val="003A4A33"/>
    <w:rsid w:val="003B3BCE"/>
    <w:rsid w:val="003B7D47"/>
    <w:rsid w:val="003C1FCD"/>
    <w:rsid w:val="003C21E6"/>
    <w:rsid w:val="003C2F4C"/>
    <w:rsid w:val="003C4954"/>
    <w:rsid w:val="003C5E4E"/>
    <w:rsid w:val="003D24AB"/>
    <w:rsid w:val="003D2972"/>
    <w:rsid w:val="003D5390"/>
    <w:rsid w:val="003D78A2"/>
    <w:rsid w:val="003E5693"/>
    <w:rsid w:val="003F208D"/>
    <w:rsid w:val="003F2ADA"/>
    <w:rsid w:val="003F3328"/>
    <w:rsid w:val="003F4215"/>
    <w:rsid w:val="003F74F0"/>
    <w:rsid w:val="0040281F"/>
    <w:rsid w:val="0040320B"/>
    <w:rsid w:val="00403260"/>
    <w:rsid w:val="00407464"/>
    <w:rsid w:val="004103CD"/>
    <w:rsid w:val="00410479"/>
    <w:rsid w:val="00410CA6"/>
    <w:rsid w:val="00415E5C"/>
    <w:rsid w:val="00417121"/>
    <w:rsid w:val="004204C6"/>
    <w:rsid w:val="0042531C"/>
    <w:rsid w:val="0042614A"/>
    <w:rsid w:val="00431D07"/>
    <w:rsid w:val="00432A4A"/>
    <w:rsid w:val="0043541E"/>
    <w:rsid w:val="00437DFB"/>
    <w:rsid w:val="00443480"/>
    <w:rsid w:val="00444241"/>
    <w:rsid w:val="004459C0"/>
    <w:rsid w:val="004470EF"/>
    <w:rsid w:val="004500F5"/>
    <w:rsid w:val="00452121"/>
    <w:rsid w:val="004644F8"/>
    <w:rsid w:val="00467636"/>
    <w:rsid w:val="004723C6"/>
    <w:rsid w:val="00475202"/>
    <w:rsid w:val="00476A58"/>
    <w:rsid w:val="00492C25"/>
    <w:rsid w:val="00494705"/>
    <w:rsid w:val="00495B8B"/>
    <w:rsid w:val="004A4324"/>
    <w:rsid w:val="004B2052"/>
    <w:rsid w:val="004B2E86"/>
    <w:rsid w:val="004B409C"/>
    <w:rsid w:val="004B748D"/>
    <w:rsid w:val="004C189E"/>
    <w:rsid w:val="004C18A0"/>
    <w:rsid w:val="004C28B2"/>
    <w:rsid w:val="004C4A4C"/>
    <w:rsid w:val="004C5217"/>
    <w:rsid w:val="004C5E3B"/>
    <w:rsid w:val="004D01DB"/>
    <w:rsid w:val="004D508B"/>
    <w:rsid w:val="004D73E9"/>
    <w:rsid w:val="004E7946"/>
    <w:rsid w:val="004F1F19"/>
    <w:rsid w:val="004F20FD"/>
    <w:rsid w:val="004F46E2"/>
    <w:rsid w:val="004F509A"/>
    <w:rsid w:val="004F5135"/>
    <w:rsid w:val="00500F69"/>
    <w:rsid w:val="00501A6D"/>
    <w:rsid w:val="0050226E"/>
    <w:rsid w:val="0050459E"/>
    <w:rsid w:val="005066EB"/>
    <w:rsid w:val="00510173"/>
    <w:rsid w:val="005129AE"/>
    <w:rsid w:val="00523914"/>
    <w:rsid w:val="005244F6"/>
    <w:rsid w:val="005255FC"/>
    <w:rsid w:val="0053002E"/>
    <w:rsid w:val="00530D58"/>
    <w:rsid w:val="00533218"/>
    <w:rsid w:val="00537D3A"/>
    <w:rsid w:val="0054181E"/>
    <w:rsid w:val="0054471E"/>
    <w:rsid w:val="0054505C"/>
    <w:rsid w:val="0054582E"/>
    <w:rsid w:val="0055158E"/>
    <w:rsid w:val="00555D32"/>
    <w:rsid w:val="00556E7B"/>
    <w:rsid w:val="005578A6"/>
    <w:rsid w:val="00560A80"/>
    <w:rsid w:val="005663B9"/>
    <w:rsid w:val="0056787C"/>
    <w:rsid w:val="005774D7"/>
    <w:rsid w:val="0058748F"/>
    <w:rsid w:val="005879A8"/>
    <w:rsid w:val="0059240E"/>
    <w:rsid w:val="00592F08"/>
    <w:rsid w:val="00594507"/>
    <w:rsid w:val="00596707"/>
    <w:rsid w:val="005A0C79"/>
    <w:rsid w:val="005A13D7"/>
    <w:rsid w:val="005A239D"/>
    <w:rsid w:val="005A32C7"/>
    <w:rsid w:val="005A43F5"/>
    <w:rsid w:val="005A4572"/>
    <w:rsid w:val="005A5A9D"/>
    <w:rsid w:val="005A7B79"/>
    <w:rsid w:val="005B036C"/>
    <w:rsid w:val="005B67F3"/>
    <w:rsid w:val="005B7D26"/>
    <w:rsid w:val="005C0DC2"/>
    <w:rsid w:val="005C3D60"/>
    <w:rsid w:val="005C4BA6"/>
    <w:rsid w:val="005D095C"/>
    <w:rsid w:val="005D2A95"/>
    <w:rsid w:val="005E63A6"/>
    <w:rsid w:val="005E6761"/>
    <w:rsid w:val="005F1355"/>
    <w:rsid w:val="005F23E4"/>
    <w:rsid w:val="005F393D"/>
    <w:rsid w:val="005F41B0"/>
    <w:rsid w:val="005F6328"/>
    <w:rsid w:val="00603892"/>
    <w:rsid w:val="00603D7D"/>
    <w:rsid w:val="00606311"/>
    <w:rsid w:val="0060634D"/>
    <w:rsid w:val="006076D8"/>
    <w:rsid w:val="00614368"/>
    <w:rsid w:val="00614EA3"/>
    <w:rsid w:val="00625A6A"/>
    <w:rsid w:val="006333EF"/>
    <w:rsid w:val="00633F36"/>
    <w:rsid w:val="00637BCC"/>
    <w:rsid w:val="00642D3B"/>
    <w:rsid w:val="006511A2"/>
    <w:rsid w:val="00652343"/>
    <w:rsid w:val="0066185A"/>
    <w:rsid w:val="00662D51"/>
    <w:rsid w:val="00663848"/>
    <w:rsid w:val="00664F94"/>
    <w:rsid w:val="00664F99"/>
    <w:rsid w:val="0066523B"/>
    <w:rsid w:val="0067027E"/>
    <w:rsid w:val="0067105D"/>
    <w:rsid w:val="0067560E"/>
    <w:rsid w:val="00682F5C"/>
    <w:rsid w:val="00686142"/>
    <w:rsid w:val="00694697"/>
    <w:rsid w:val="0069523E"/>
    <w:rsid w:val="0069670B"/>
    <w:rsid w:val="006972D1"/>
    <w:rsid w:val="006A1065"/>
    <w:rsid w:val="006B0DB7"/>
    <w:rsid w:val="006B175E"/>
    <w:rsid w:val="006B2AD7"/>
    <w:rsid w:val="006C510C"/>
    <w:rsid w:val="006D3586"/>
    <w:rsid w:val="006D52B3"/>
    <w:rsid w:val="006E5F22"/>
    <w:rsid w:val="006F0D96"/>
    <w:rsid w:val="006F2811"/>
    <w:rsid w:val="006F5D2F"/>
    <w:rsid w:val="00703CA3"/>
    <w:rsid w:val="007076F0"/>
    <w:rsid w:val="007079FD"/>
    <w:rsid w:val="0071116B"/>
    <w:rsid w:val="00722828"/>
    <w:rsid w:val="007336FC"/>
    <w:rsid w:val="00737CED"/>
    <w:rsid w:val="0074000D"/>
    <w:rsid w:val="007432DD"/>
    <w:rsid w:val="00743EF7"/>
    <w:rsid w:val="007449BF"/>
    <w:rsid w:val="00744F37"/>
    <w:rsid w:val="007473B3"/>
    <w:rsid w:val="007474CE"/>
    <w:rsid w:val="007522E9"/>
    <w:rsid w:val="007527B5"/>
    <w:rsid w:val="00755556"/>
    <w:rsid w:val="0076129D"/>
    <w:rsid w:val="0076391E"/>
    <w:rsid w:val="00766BDF"/>
    <w:rsid w:val="007760A8"/>
    <w:rsid w:val="007813C7"/>
    <w:rsid w:val="00782F30"/>
    <w:rsid w:val="00784255"/>
    <w:rsid w:val="00785450"/>
    <w:rsid w:val="00791437"/>
    <w:rsid w:val="0079762F"/>
    <w:rsid w:val="00797C57"/>
    <w:rsid w:val="007A1EC7"/>
    <w:rsid w:val="007B1062"/>
    <w:rsid w:val="007B19B2"/>
    <w:rsid w:val="007B23D4"/>
    <w:rsid w:val="007C1830"/>
    <w:rsid w:val="007C6916"/>
    <w:rsid w:val="007D0774"/>
    <w:rsid w:val="007D0F1B"/>
    <w:rsid w:val="007D2958"/>
    <w:rsid w:val="007D3B5F"/>
    <w:rsid w:val="007D4A54"/>
    <w:rsid w:val="007D6C49"/>
    <w:rsid w:val="007E234D"/>
    <w:rsid w:val="007E488D"/>
    <w:rsid w:val="007F004B"/>
    <w:rsid w:val="007F3352"/>
    <w:rsid w:val="007F4F51"/>
    <w:rsid w:val="00801059"/>
    <w:rsid w:val="00806349"/>
    <w:rsid w:val="00812B44"/>
    <w:rsid w:val="00815C89"/>
    <w:rsid w:val="00827F68"/>
    <w:rsid w:val="008305F5"/>
    <w:rsid w:val="00830A88"/>
    <w:rsid w:val="00830B12"/>
    <w:rsid w:val="00831A51"/>
    <w:rsid w:val="00834D83"/>
    <w:rsid w:val="00836BE2"/>
    <w:rsid w:val="00841294"/>
    <w:rsid w:val="00841977"/>
    <w:rsid w:val="008532D2"/>
    <w:rsid w:val="008538D7"/>
    <w:rsid w:val="00855DA9"/>
    <w:rsid w:val="00857D1E"/>
    <w:rsid w:val="00861524"/>
    <w:rsid w:val="008652D7"/>
    <w:rsid w:val="008658C8"/>
    <w:rsid w:val="008725A2"/>
    <w:rsid w:val="008772AB"/>
    <w:rsid w:val="00877AED"/>
    <w:rsid w:val="0088756E"/>
    <w:rsid w:val="008934A1"/>
    <w:rsid w:val="00896AC0"/>
    <w:rsid w:val="008A3481"/>
    <w:rsid w:val="008A59B5"/>
    <w:rsid w:val="008B2E5E"/>
    <w:rsid w:val="008B6957"/>
    <w:rsid w:val="008B6DAA"/>
    <w:rsid w:val="008C1B14"/>
    <w:rsid w:val="008C1C97"/>
    <w:rsid w:val="008C427F"/>
    <w:rsid w:val="008C721D"/>
    <w:rsid w:val="008D28B7"/>
    <w:rsid w:val="008D481E"/>
    <w:rsid w:val="008D5436"/>
    <w:rsid w:val="008D6E09"/>
    <w:rsid w:val="008D7228"/>
    <w:rsid w:val="008F76B8"/>
    <w:rsid w:val="00904ED2"/>
    <w:rsid w:val="009120C9"/>
    <w:rsid w:val="009133C8"/>
    <w:rsid w:val="00913C86"/>
    <w:rsid w:val="00926CE1"/>
    <w:rsid w:val="00926FFF"/>
    <w:rsid w:val="009325D6"/>
    <w:rsid w:val="009534EE"/>
    <w:rsid w:val="009543A6"/>
    <w:rsid w:val="009604B3"/>
    <w:rsid w:val="00961835"/>
    <w:rsid w:val="00964097"/>
    <w:rsid w:val="009656EF"/>
    <w:rsid w:val="00975AE7"/>
    <w:rsid w:val="00986FDF"/>
    <w:rsid w:val="00987627"/>
    <w:rsid w:val="00987911"/>
    <w:rsid w:val="009903F9"/>
    <w:rsid w:val="00993A8C"/>
    <w:rsid w:val="00993A96"/>
    <w:rsid w:val="0099445B"/>
    <w:rsid w:val="00994F33"/>
    <w:rsid w:val="009950DB"/>
    <w:rsid w:val="009978C1"/>
    <w:rsid w:val="009A0CD1"/>
    <w:rsid w:val="009A6DC0"/>
    <w:rsid w:val="009A7467"/>
    <w:rsid w:val="009B04E9"/>
    <w:rsid w:val="009B291C"/>
    <w:rsid w:val="009B517D"/>
    <w:rsid w:val="009B52E7"/>
    <w:rsid w:val="009C5FFF"/>
    <w:rsid w:val="009D0F90"/>
    <w:rsid w:val="009D1556"/>
    <w:rsid w:val="009D51C6"/>
    <w:rsid w:val="009D6011"/>
    <w:rsid w:val="009E0E08"/>
    <w:rsid w:val="009E513D"/>
    <w:rsid w:val="009E531F"/>
    <w:rsid w:val="009E65AA"/>
    <w:rsid w:val="009E6FAD"/>
    <w:rsid w:val="009F01CD"/>
    <w:rsid w:val="00A002AB"/>
    <w:rsid w:val="00A00BFE"/>
    <w:rsid w:val="00A045D7"/>
    <w:rsid w:val="00A075B8"/>
    <w:rsid w:val="00A157A7"/>
    <w:rsid w:val="00A168E7"/>
    <w:rsid w:val="00A17708"/>
    <w:rsid w:val="00A20F73"/>
    <w:rsid w:val="00A2496D"/>
    <w:rsid w:val="00A249E9"/>
    <w:rsid w:val="00A27A6D"/>
    <w:rsid w:val="00A438EA"/>
    <w:rsid w:val="00A4607F"/>
    <w:rsid w:val="00A468D9"/>
    <w:rsid w:val="00A51166"/>
    <w:rsid w:val="00A60B62"/>
    <w:rsid w:val="00A6298E"/>
    <w:rsid w:val="00A62A49"/>
    <w:rsid w:val="00A63B2B"/>
    <w:rsid w:val="00A66196"/>
    <w:rsid w:val="00A67553"/>
    <w:rsid w:val="00A72B56"/>
    <w:rsid w:val="00A74AAC"/>
    <w:rsid w:val="00A757C2"/>
    <w:rsid w:val="00A759C5"/>
    <w:rsid w:val="00A7698A"/>
    <w:rsid w:val="00A84321"/>
    <w:rsid w:val="00A85D1E"/>
    <w:rsid w:val="00A94276"/>
    <w:rsid w:val="00AA0E5C"/>
    <w:rsid w:val="00AA2708"/>
    <w:rsid w:val="00AA3536"/>
    <w:rsid w:val="00AA410B"/>
    <w:rsid w:val="00AA7D2C"/>
    <w:rsid w:val="00AB2439"/>
    <w:rsid w:val="00AB7BD2"/>
    <w:rsid w:val="00AC6063"/>
    <w:rsid w:val="00AD0DCF"/>
    <w:rsid w:val="00AD1D31"/>
    <w:rsid w:val="00AD28AC"/>
    <w:rsid w:val="00AD3C6B"/>
    <w:rsid w:val="00AD7B8F"/>
    <w:rsid w:val="00AF1302"/>
    <w:rsid w:val="00AF4A54"/>
    <w:rsid w:val="00B02BF1"/>
    <w:rsid w:val="00B04E9A"/>
    <w:rsid w:val="00B152F2"/>
    <w:rsid w:val="00B1694B"/>
    <w:rsid w:val="00B1776A"/>
    <w:rsid w:val="00B2146F"/>
    <w:rsid w:val="00B27065"/>
    <w:rsid w:val="00B3096D"/>
    <w:rsid w:val="00B30B84"/>
    <w:rsid w:val="00B30EFB"/>
    <w:rsid w:val="00B34141"/>
    <w:rsid w:val="00B342D0"/>
    <w:rsid w:val="00B352F1"/>
    <w:rsid w:val="00B36D19"/>
    <w:rsid w:val="00B37493"/>
    <w:rsid w:val="00B37697"/>
    <w:rsid w:val="00B37706"/>
    <w:rsid w:val="00B432DD"/>
    <w:rsid w:val="00B437DD"/>
    <w:rsid w:val="00B462B6"/>
    <w:rsid w:val="00B471B8"/>
    <w:rsid w:val="00B52339"/>
    <w:rsid w:val="00B6291B"/>
    <w:rsid w:val="00B641C1"/>
    <w:rsid w:val="00B6637E"/>
    <w:rsid w:val="00B70F9E"/>
    <w:rsid w:val="00B7193B"/>
    <w:rsid w:val="00B74D13"/>
    <w:rsid w:val="00B757B6"/>
    <w:rsid w:val="00B772EB"/>
    <w:rsid w:val="00B7759F"/>
    <w:rsid w:val="00B778DC"/>
    <w:rsid w:val="00B80794"/>
    <w:rsid w:val="00B80E25"/>
    <w:rsid w:val="00B84579"/>
    <w:rsid w:val="00B91C88"/>
    <w:rsid w:val="00B938E6"/>
    <w:rsid w:val="00B93AA2"/>
    <w:rsid w:val="00B95E20"/>
    <w:rsid w:val="00BA28CF"/>
    <w:rsid w:val="00BA3180"/>
    <w:rsid w:val="00BB4867"/>
    <w:rsid w:val="00BB679F"/>
    <w:rsid w:val="00BC01F0"/>
    <w:rsid w:val="00BC1A48"/>
    <w:rsid w:val="00BC3357"/>
    <w:rsid w:val="00BC7F5F"/>
    <w:rsid w:val="00BD33D5"/>
    <w:rsid w:val="00BD3559"/>
    <w:rsid w:val="00BD4E17"/>
    <w:rsid w:val="00BD5C07"/>
    <w:rsid w:val="00BD64BC"/>
    <w:rsid w:val="00BE075D"/>
    <w:rsid w:val="00BE1410"/>
    <w:rsid w:val="00BE4D66"/>
    <w:rsid w:val="00BE515C"/>
    <w:rsid w:val="00BE6D96"/>
    <w:rsid w:val="00BF0AD0"/>
    <w:rsid w:val="00BF5479"/>
    <w:rsid w:val="00C006BF"/>
    <w:rsid w:val="00C0257F"/>
    <w:rsid w:val="00C039DA"/>
    <w:rsid w:val="00C1093D"/>
    <w:rsid w:val="00C110A3"/>
    <w:rsid w:val="00C11D48"/>
    <w:rsid w:val="00C1477C"/>
    <w:rsid w:val="00C15E21"/>
    <w:rsid w:val="00C177E9"/>
    <w:rsid w:val="00C203FD"/>
    <w:rsid w:val="00C214D7"/>
    <w:rsid w:val="00C2312C"/>
    <w:rsid w:val="00C23B80"/>
    <w:rsid w:val="00C263B6"/>
    <w:rsid w:val="00C3076D"/>
    <w:rsid w:val="00C31F9E"/>
    <w:rsid w:val="00C32929"/>
    <w:rsid w:val="00C356EA"/>
    <w:rsid w:val="00C36E65"/>
    <w:rsid w:val="00C40ADD"/>
    <w:rsid w:val="00C41160"/>
    <w:rsid w:val="00C43A94"/>
    <w:rsid w:val="00C464D5"/>
    <w:rsid w:val="00C46AFC"/>
    <w:rsid w:val="00C56C07"/>
    <w:rsid w:val="00C67D7C"/>
    <w:rsid w:val="00C706C3"/>
    <w:rsid w:val="00C71A9E"/>
    <w:rsid w:val="00C729C9"/>
    <w:rsid w:val="00C7791F"/>
    <w:rsid w:val="00C80178"/>
    <w:rsid w:val="00C83294"/>
    <w:rsid w:val="00C8367B"/>
    <w:rsid w:val="00C85C42"/>
    <w:rsid w:val="00C8620C"/>
    <w:rsid w:val="00C917C7"/>
    <w:rsid w:val="00CA05B4"/>
    <w:rsid w:val="00CB14E9"/>
    <w:rsid w:val="00CB2A1C"/>
    <w:rsid w:val="00CB4ACF"/>
    <w:rsid w:val="00CC0D3E"/>
    <w:rsid w:val="00CC0FC8"/>
    <w:rsid w:val="00CC2E8D"/>
    <w:rsid w:val="00CD086E"/>
    <w:rsid w:val="00CD0B2E"/>
    <w:rsid w:val="00CD1058"/>
    <w:rsid w:val="00CD1A1D"/>
    <w:rsid w:val="00CD1A4D"/>
    <w:rsid w:val="00CD1F41"/>
    <w:rsid w:val="00CD2A78"/>
    <w:rsid w:val="00CD3D1B"/>
    <w:rsid w:val="00CD3F9E"/>
    <w:rsid w:val="00CD5A3D"/>
    <w:rsid w:val="00CD797F"/>
    <w:rsid w:val="00CE0A51"/>
    <w:rsid w:val="00CE2153"/>
    <w:rsid w:val="00CE484D"/>
    <w:rsid w:val="00CE535A"/>
    <w:rsid w:val="00CE620F"/>
    <w:rsid w:val="00CF0A0A"/>
    <w:rsid w:val="00CF4A46"/>
    <w:rsid w:val="00CF7346"/>
    <w:rsid w:val="00D02329"/>
    <w:rsid w:val="00D05137"/>
    <w:rsid w:val="00D11A0C"/>
    <w:rsid w:val="00D25A9E"/>
    <w:rsid w:val="00D264AB"/>
    <w:rsid w:val="00D341CB"/>
    <w:rsid w:val="00D35171"/>
    <w:rsid w:val="00D36255"/>
    <w:rsid w:val="00D367CB"/>
    <w:rsid w:val="00D371CD"/>
    <w:rsid w:val="00D4447D"/>
    <w:rsid w:val="00D50149"/>
    <w:rsid w:val="00D5433A"/>
    <w:rsid w:val="00D54965"/>
    <w:rsid w:val="00D55864"/>
    <w:rsid w:val="00D601DE"/>
    <w:rsid w:val="00D64DAA"/>
    <w:rsid w:val="00D66291"/>
    <w:rsid w:val="00D705BD"/>
    <w:rsid w:val="00D718FA"/>
    <w:rsid w:val="00D73955"/>
    <w:rsid w:val="00D73979"/>
    <w:rsid w:val="00D7580C"/>
    <w:rsid w:val="00D75A11"/>
    <w:rsid w:val="00D84B39"/>
    <w:rsid w:val="00D85260"/>
    <w:rsid w:val="00D85414"/>
    <w:rsid w:val="00D901A8"/>
    <w:rsid w:val="00DA0BC8"/>
    <w:rsid w:val="00DA2AB3"/>
    <w:rsid w:val="00DD23F1"/>
    <w:rsid w:val="00DD301F"/>
    <w:rsid w:val="00DD69F4"/>
    <w:rsid w:val="00DD6FDE"/>
    <w:rsid w:val="00DE2D39"/>
    <w:rsid w:val="00DE2E0E"/>
    <w:rsid w:val="00DE37B5"/>
    <w:rsid w:val="00DE5981"/>
    <w:rsid w:val="00DF1AD1"/>
    <w:rsid w:val="00DF25B0"/>
    <w:rsid w:val="00DF3903"/>
    <w:rsid w:val="00DF3FED"/>
    <w:rsid w:val="00DF60BA"/>
    <w:rsid w:val="00E032F4"/>
    <w:rsid w:val="00E0635E"/>
    <w:rsid w:val="00E0718E"/>
    <w:rsid w:val="00E0759E"/>
    <w:rsid w:val="00E10611"/>
    <w:rsid w:val="00E164F9"/>
    <w:rsid w:val="00E17716"/>
    <w:rsid w:val="00E17C4E"/>
    <w:rsid w:val="00E34D1C"/>
    <w:rsid w:val="00E475A6"/>
    <w:rsid w:val="00E51903"/>
    <w:rsid w:val="00E519A9"/>
    <w:rsid w:val="00E55D0E"/>
    <w:rsid w:val="00E55EF3"/>
    <w:rsid w:val="00E612E9"/>
    <w:rsid w:val="00E6385E"/>
    <w:rsid w:val="00E674AF"/>
    <w:rsid w:val="00E71F88"/>
    <w:rsid w:val="00E73562"/>
    <w:rsid w:val="00E761AA"/>
    <w:rsid w:val="00E83E90"/>
    <w:rsid w:val="00E8640E"/>
    <w:rsid w:val="00E86798"/>
    <w:rsid w:val="00E901B0"/>
    <w:rsid w:val="00E96F22"/>
    <w:rsid w:val="00EA0344"/>
    <w:rsid w:val="00EA1E86"/>
    <w:rsid w:val="00EA4BA5"/>
    <w:rsid w:val="00EA58CF"/>
    <w:rsid w:val="00EA7502"/>
    <w:rsid w:val="00EB132F"/>
    <w:rsid w:val="00EB26E2"/>
    <w:rsid w:val="00EB63D1"/>
    <w:rsid w:val="00EB7625"/>
    <w:rsid w:val="00EC2504"/>
    <w:rsid w:val="00EC2884"/>
    <w:rsid w:val="00EC3D68"/>
    <w:rsid w:val="00EC482A"/>
    <w:rsid w:val="00ED2A78"/>
    <w:rsid w:val="00ED4643"/>
    <w:rsid w:val="00ED6124"/>
    <w:rsid w:val="00EF0F56"/>
    <w:rsid w:val="00EF33B9"/>
    <w:rsid w:val="00EF43A0"/>
    <w:rsid w:val="00EF6643"/>
    <w:rsid w:val="00F0060C"/>
    <w:rsid w:val="00F008F7"/>
    <w:rsid w:val="00F021BC"/>
    <w:rsid w:val="00F0335E"/>
    <w:rsid w:val="00F15F5F"/>
    <w:rsid w:val="00F25911"/>
    <w:rsid w:val="00F26383"/>
    <w:rsid w:val="00F26CA6"/>
    <w:rsid w:val="00F2759B"/>
    <w:rsid w:val="00F332D0"/>
    <w:rsid w:val="00F36C54"/>
    <w:rsid w:val="00F423C2"/>
    <w:rsid w:val="00F44041"/>
    <w:rsid w:val="00F47E36"/>
    <w:rsid w:val="00F53BAB"/>
    <w:rsid w:val="00F54868"/>
    <w:rsid w:val="00F550A8"/>
    <w:rsid w:val="00F60837"/>
    <w:rsid w:val="00F631BA"/>
    <w:rsid w:val="00F637AA"/>
    <w:rsid w:val="00F75259"/>
    <w:rsid w:val="00F75E1B"/>
    <w:rsid w:val="00F872E9"/>
    <w:rsid w:val="00F93AF7"/>
    <w:rsid w:val="00F93FB5"/>
    <w:rsid w:val="00F95DD4"/>
    <w:rsid w:val="00FA07CF"/>
    <w:rsid w:val="00FA4979"/>
    <w:rsid w:val="00FB1033"/>
    <w:rsid w:val="00FB2B21"/>
    <w:rsid w:val="00FB6660"/>
    <w:rsid w:val="00FB7A6D"/>
    <w:rsid w:val="00FC130E"/>
    <w:rsid w:val="00FC4337"/>
    <w:rsid w:val="00FC7739"/>
    <w:rsid w:val="00FD3596"/>
    <w:rsid w:val="00FD3915"/>
    <w:rsid w:val="00FD5982"/>
    <w:rsid w:val="00FD61D0"/>
    <w:rsid w:val="00FE0D18"/>
    <w:rsid w:val="00FE4DA7"/>
    <w:rsid w:val="00FE70D2"/>
    <w:rsid w:val="00FF0BF6"/>
    <w:rsid w:val="00FF28E7"/>
    <w:rsid w:val="00FF73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8E14B"/>
  <w15:docId w15:val="{E6896846-6E09-4092-8516-FFA69DCC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892"/>
    <w:pPr>
      <w:spacing w:before="120" w:after="240" w:line="360" w:lineRule="auto"/>
      <w:jc w:val="both"/>
    </w:pPr>
    <w:rPr>
      <w:rFonts w:ascii="Arial" w:hAnsi="Arial"/>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Parágrafo com marcador - inserir marcador,Parágrafo_2,fonte,Segundo,Texto,Título 10,Marca 1"/>
    <w:basedOn w:val="Normal"/>
    <w:link w:val="PargrafodaListaChar"/>
    <w:uiPriority w:val="34"/>
    <w:qFormat/>
    <w:rsid w:val="00B80E25"/>
    <w:pPr>
      <w:spacing w:after="120"/>
      <w:ind w:left="720"/>
      <w:contextualSpacing/>
    </w:pPr>
    <w:rPr>
      <w:rFonts w:eastAsiaTheme="minorEastAsia"/>
      <w:szCs w:val="20"/>
    </w:rPr>
  </w:style>
  <w:style w:type="table" w:styleId="Tabelacomgrade">
    <w:name w:val="Table Grid"/>
    <w:basedOn w:val="Tabelanormal"/>
    <w:uiPriority w:val="39"/>
    <w:rsid w:val="00B437DD"/>
    <w:pPr>
      <w:spacing w:after="120" w:line="264" w:lineRule="auto"/>
    </w:pPr>
    <w:rPr>
      <w:rFonts w:eastAsiaTheme="minorEastAsia"/>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B437DD"/>
    <w:pPr>
      <w:suppressAutoHyphens/>
      <w:spacing w:after="120" w:line="264" w:lineRule="auto"/>
      <w:textAlignment w:val="baseline"/>
    </w:pPr>
    <w:rPr>
      <w:rFonts w:ascii="Times New Roman" w:eastAsia="Times New Roman" w:hAnsi="Times New Roman" w:cs="Times New Roman"/>
      <w:kern w:val="3"/>
      <w:sz w:val="24"/>
      <w:szCs w:val="24"/>
      <w:lang w:eastAsia="zh-CN"/>
    </w:rPr>
  </w:style>
  <w:style w:type="paragraph" w:styleId="Textodenotaderodap">
    <w:name w:val="footnote text"/>
    <w:basedOn w:val="Normal"/>
    <w:link w:val="TextodenotaderodapChar"/>
    <w:uiPriority w:val="99"/>
    <w:unhideWhenUsed/>
    <w:rsid w:val="00B437DD"/>
    <w:pPr>
      <w:spacing w:after="120" w:line="264" w:lineRule="auto"/>
    </w:pPr>
    <w:rPr>
      <w:sz w:val="20"/>
      <w:szCs w:val="20"/>
    </w:rPr>
  </w:style>
  <w:style w:type="character" w:customStyle="1" w:styleId="TextodenotaderodapChar">
    <w:name w:val="Texto de nota de rodapé Char"/>
    <w:basedOn w:val="Fontepargpadro"/>
    <w:link w:val="Textodenotaderodap"/>
    <w:uiPriority w:val="99"/>
    <w:qFormat/>
    <w:rsid w:val="00B437DD"/>
    <w:rPr>
      <w:sz w:val="20"/>
      <w:szCs w:val="20"/>
    </w:rPr>
  </w:style>
  <w:style w:type="character" w:styleId="Refdenotaderodap">
    <w:name w:val="footnote reference"/>
    <w:basedOn w:val="Fontepargpadro"/>
    <w:uiPriority w:val="99"/>
    <w:unhideWhenUsed/>
    <w:rsid w:val="00B437DD"/>
    <w:rPr>
      <w:vertAlign w:val="superscript"/>
    </w:rPr>
  </w:style>
  <w:style w:type="paragraph" w:customStyle="1" w:styleId="TableContents">
    <w:name w:val="Table Contents"/>
    <w:basedOn w:val="Normal"/>
    <w:rsid w:val="00B437DD"/>
    <w:pPr>
      <w:suppressAutoHyphens/>
      <w:spacing w:after="120" w:line="264" w:lineRule="auto"/>
      <w:textAlignment w:val="baseline"/>
    </w:pPr>
    <w:rPr>
      <w:rFonts w:ascii="Liberation Serif" w:eastAsia="SimSun" w:hAnsi="Liberation Serif" w:cs="Mangal"/>
      <w:kern w:val="3"/>
      <w:szCs w:val="24"/>
      <w:lang w:eastAsia="zh-CN" w:bidi="hi-IN"/>
    </w:rPr>
  </w:style>
  <w:style w:type="character" w:customStyle="1" w:styleId="PargrafodaListaChar">
    <w:name w:val="Parágrafo da Lista Char"/>
    <w:aliases w:val="List I Paragraph Char,Parágrafo com marcador - inserir marcador Char,Parágrafo_2 Char,fonte Char,Segundo Char,Texto Char,Título 10 Char,Marca 1 Char"/>
    <w:link w:val="PargrafodaLista"/>
    <w:uiPriority w:val="34"/>
    <w:qFormat/>
    <w:locked/>
    <w:rsid w:val="00B80E25"/>
    <w:rPr>
      <w:rFonts w:ascii="Arial" w:eastAsiaTheme="minorEastAsia" w:hAnsi="Arial"/>
      <w:sz w:val="24"/>
      <w:szCs w:val="20"/>
    </w:rPr>
  </w:style>
  <w:style w:type="paragraph" w:customStyle="1" w:styleId="Default">
    <w:name w:val="Default"/>
    <w:rsid w:val="00B437DD"/>
    <w:pPr>
      <w:adjustRightInd w:val="0"/>
      <w:spacing w:after="120" w:line="264" w:lineRule="auto"/>
    </w:pPr>
    <w:rPr>
      <w:rFonts w:ascii="Arial" w:eastAsiaTheme="minorEastAsia" w:hAnsi="Arial" w:cs="Arial"/>
      <w:color w:val="000000"/>
      <w:sz w:val="24"/>
      <w:szCs w:val="24"/>
    </w:rPr>
  </w:style>
  <w:style w:type="character" w:styleId="Hyperlink">
    <w:name w:val="Hyperlink"/>
    <w:basedOn w:val="Fontepargpadro"/>
    <w:uiPriority w:val="99"/>
    <w:unhideWhenUsed/>
    <w:rsid w:val="00B437DD"/>
    <w:rPr>
      <w:color w:val="0000FF"/>
      <w:u w:val="single"/>
    </w:rPr>
  </w:style>
  <w:style w:type="paragraph" w:styleId="Textodebalo">
    <w:name w:val="Balloon Text"/>
    <w:basedOn w:val="Normal"/>
    <w:link w:val="TextodebaloChar"/>
    <w:uiPriority w:val="99"/>
    <w:semiHidden/>
    <w:unhideWhenUsed/>
    <w:rsid w:val="00B437D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437DD"/>
    <w:rPr>
      <w:rFonts w:ascii="Tahoma" w:hAnsi="Tahoma" w:cs="Tahoma"/>
      <w:sz w:val="16"/>
      <w:szCs w:val="16"/>
    </w:rPr>
  </w:style>
  <w:style w:type="paragraph" w:styleId="Cabealho">
    <w:name w:val="header"/>
    <w:basedOn w:val="Normal"/>
    <w:link w:val="CabealhoChar"/>
    <w:uiPriority w:val="99"/>
    <w:unhideWhenUsed/>
    <w:rsid w:val="00BA318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A3180"/>
  </w:style>
  <w:style w:type="paragraph" w:styleId="Rodap">
    <w:name w:val="footer"/>
    <w:basedOn w:val="Normal"/>
    <w:link w:val="RodapChar"/>
    <w:uiPriority w:val="99"/>
    <w:unhideWhenUsed/>
    <w:rsid w:val="00BA3180"/>
    <w:pPr>
      <w:tabs>
        <w:tab w:val="center" w:pos="4252"/>
        <w:tab w:val="right" w:pos="8504"/>
      </w:tabs>
      <w:spacing w:after="0" w:line="240" w:lineRule="auto"/>
    </w:pPr>
  </w:style>
  <w:style w:type="character" w:customStyle="1" w:styleId="RodapChar">
    <w:name w:val="Rodapé Char"/>
    <w:basedOn w:val="Fontepargpadro"/>
    <w:link w:val="Rodap"/>
    <w:uiPriority w:val="99"/>
    <w:rsid w:val="00BA3180"/>
  </w:style>
  <w:style w:type="paragraph" w:customStyle="1" w:styleId="Estilo1">
    <w:name w:val="Estilo1"/>
    <w:basedOn w:val="Normal"/>
    <w:link w:val="Estilo1Char"/>
    <w:qFormat/>
    <w:rsid w:val="00603892"/>
    <w:pPr>
      <w:adjustRightInd w:val="0"/>
    </w:pPr>
    <w:rPr>
      <w:rFonts w:cs="Arial"/>
      <w:b/>
      <w:bCs/>
      <w:szCs w:val="24"/>
    </w:rPr>
  </w:style>
  <w:style w:type="character" w:customStyle="1" w:styleId="Estilo1Char">
    <w:name w:val="Estilo1 Char"/>
    <w:basedOn w:val="Fontepargpadro"/>
    <w:link w:val="Estilo1"/>
    <w:rsid w:val="00603892"/>
    <w:rPr>
      <w:rFonts w:ascii="Arial" w:hAnsi="Arial" w:cs="Arial"/>
      <w:b/>
      <w:bCs/>
      <w:sz w:val="24"/>
      <w:szCs w:val="24"/>
    </w:rPr>
  </w:style>
  <w:style w:type="character" w:customStyle="1" w:styleId="fontstyle01">
    <w:name w:val="fontstyle01"/>
    <w:basedOn w:val="Fontepargpadro"/>
    <w:rsid w:val="005A4572"/>
    <w:rPr>
      <w:rFonts w:ascii="Arial" w:hAnsi="Arial" w:cs="Arial" w:hint="default"/>
      <w:b/>
      <w:bCs/>
      <w:i w:val="0"/>
      <w:iCs w:val="0"/>
      <w:color w:val="000000"/>
      <w:sz w:val="24"/>
      <w:szCs w:val="24"/>
    </w:rPr>
  </w:style>
  <w:style w:type="character" w:customStyle="1" w:styleId="fontstyle21">
    <w:name w:val="fontstyle21"/>
    <w:basedOn w:val="Fontepargpadro"/>
    <w:rsid w:val="005A4572"/>
    <w:rPr>
      <w:rFonts w:ascii="Arial" w:hAnsi="Arial" w:cs="Arial" w:hint="default"/>
      <w:b w:val="0"/>
      <w:bCs w:val="0"/>
      <w:i w:val="0"/>
      <w:iCs w:val="0"/>
      <w:color w:val="000000"/>
      <w:sz w:val="24"/>
      <w:szCs w:val="24"/>
    </w:rPr>
  </w:style>
  <w:style w:type="character" w:customStyle="1" w:styleId="fontstyle31">
    <w:name w:val="fontstyle31"/>
    <w:basedOn w:val="Fontepargpadro"/>
    <w:rsid w:val="005A4572"/>
    <w:rPr>
      <w:rFonts w:ascii="Verdana" w:hAnsi="Verdana" w:hint="default"/>
      <w:b w:val="0"/>
      <w:bCs w:val="0"/>
      <w:i w:val="0"/>
      <w:iCs w:val="0"/>
      <w:color w:val="000000"/>
      <w:sz w:val="22"/>
      <w:szCs w:val="22"/>
    </w:rPr>
  </w:style>
  <w:style w:type="character" w:styleId="TextodoEspaoReservado">
    <w:name w:val="Placeholder Text"/>
    <w:basedOn w:val="Fontepargpadro"/>
    <w:uiPriority w:val="99"/>
    <w:semiHidden/>
    <w:rsid w:val="0050226E"/>
    <w:rPr>
      <w:color w:val="808080"/>
    </w:rPr>
  </w:style>
  <w:style w:type="table" w:styleId="TabelaSimples5">
    <w:name w:val="Plain Table 5"/>
    <w:basedOn w:val="Tabelanormal"/>
    <w:uiPriority w:val="45"/>
    <w:rsid w:val="00CC2E8D"/>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mples1">
    <w:name w:val="Plain Table 1"/>
    <w:basedOn w:val="Tabelanormal"/>
    <w:uiPriority w:val="41"/>
    <w:rsid w:val="00CC2E8D"/>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rte">
    <w:name w:val="Strong"/>
    <w:basedOn w:val="Fontepargpadro"/>
    <w:uiPriority w:val="22"/>
    <w:qFormat/>
    <w:rsid w:val="00C263B6"/>
    <w:rPr>
      <w:b/>
      <w:bCs/>
    </w:rPr>
  </w:style>
  <w:style w:type="paragraph" w:styleId="NormalWeb">
    <w:name w:val="Normal (Web)"/>
    <w:basedOn w:val="Normal"/>
    <w:uiPriority w:val="99"/>
    <w:semiHidden/>
    <w:unhideWhenUsed/>
    <w:rsid w:val="00B6291B"/>
    <w:rPr>
      <w:rFonts w:ascii="Times New Roman" w:hAnsi="Times New Roman" w:cs="Times New Roman"/>
      <w:szCs w:val="24"/>
    </w:rPr>
  </w:style>
  <w:style w:type="character" w:styleId="HiperlinkVisitado">
    <w:name w:val="FollowedHyperlink"/>
    <w:basedOn w:val="Fontepargpadro"/>
    <w:uiPriority w:val="99"/>
    <w:semiHidden/>
    <w:unhideWhenUsed/>
    <w:rsid w:val="00040D7E"/>
    <w:rPr>
      <w:color w:val="96607D"/>
      <w:u w:val="single"/>
    </w:rPr>
  </w:style>
  <w:style w:type="paragraph" w:customStyle="1" w:styleId="msonormal0">
    <w:name w:val="msonormal"/>
    <w:basedOn w:val="Normal"/>
    <w:rsid w:val="00040D7E"/>
    <w:pPr>
      <w:spacing w:before="100" w:beforeAutospacing="1" w:after="100" w:afterAutospacing="1" w:line="240" w:lineRule="auto"/>
      <w:jc w:val="left"/>
    </w:pPr>
    <w:rPr>
      <w:rFonts w:ascii="Times New Roman" w:eastAsia="Times New Roman" w:hAnsi="Times New Roman" w:cs="Times New Roman"/>
      <w:szCs w:val="24"/>
      <w:lang w:eastAsia="pt-BR"/>
    </w:rPr>
  </w:style>
  <w:style w:type="paragraph" w:customStyle="1" w:styleId="xl65">
    <w:name w:val="xl65"/>
    <w:basedOn w:val="Normal"/>
    <w:rsid w:val="00040D7E"/>
    <w:pPr>
      <w:pBdr>
        <w:top w:val="single" w:sz="8" w:space="0" w:color="auto"/>
        <w:left w:val="single" w:sz="8" w:space="0" w:color="auto"/>
        <w:bottom w:val="single" w:sz="8" w:space="0" w:color="auto"/>
        <w:right w:val="single" w:sz="8" w:space="0" w:color="auto"/>
      </w:pBdr>
      <w:shd w:val="clear" w:color="D8ECF6"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66">
    <w:name w:val="xl66"/>
    <w:basedOn w:val="Normal"/>
    <w:rsid w:val="00040D7E"/>
    <w:pPr>
      <w:pBdr>
        <w:top w:val="single" w:sz="8" w:space="0" w:color="auto"/>
        <w:left w:val="single" w:sz="8" w:space="0" w:color="auto"/>
        <w:bottom w:val="single" w:sz="8" w:space="0" w:color="auto"/>
        <w:right w:val="single" w:sz="4"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7">
    <w:name w:val="xl67"/>
    <w:basedOn w:val="Normal"/>
    <w:rsid w:val="00040D7E"/>
    <w:pPr>
      <w:pBdr>
        <w:top w:val="single" w:sz="8" w:space="0" w:color="auto"/>
        <w:left w:val="single" w:sz="4" w:space="0" w:color="auto"/>
        <w:bottom w:val="single" w:sz="8" w:space="0" w:color="auto"/>
        <w:right w:val="single" w:sz="4"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8">
    <w:name w:val="xl68"/>
    <w:basedOn w:val="Normal"/>
    <w:rsid w:val="00040D7E"/>
    <w:pPr>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color w:val="000000"/>
      <w:sz w:val="16"/>
      <w:szCs w:val="16"/>
      <w:lang w:eastAsia="pt-BR"/>
    </w:rPr>
  </w:style>
  <w:style w:type="paragraph" w:customStyle="1" w:styleId="xl69">
    <w:name w:val="xl69"/>
    <w:basedOn w:val="Normal"/>
    <w:rsid w:val="00040D7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lang w:eastAsia="pt-BR"/>
    </w:rPr>
  </w:style>
  <w:style w:type="paragraph" w:customStyle="1" w:styleId="xl70">
    <w:name w:val="xl70"/>
    <w:basedOn w:val="Normal"/>
    <w:rsid w:val="00040D7E"/>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6"/>
      <w:szCs w:val="16"/>
      <w:lang w:eastAsia="pt-BR"/>
    </w:rPr>
  </w:style>
  <w:style w:type="paragraph" w:customStyle="1" w:styleId="xl71">
    <w:name w:val="xl71"/>
    <w:basedOn w:val="Normal"/>
    <w:rsid w:val="00040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color w:val="000000"/>
      <w:sz w:val="16"/>
      <w:szCs w:val="16"/>
      <w:lang w:eastAsia="pt-BR"/>
    </w:rPr>
  </w:style>
  <w:style w:type="paragraph" w:customStyle="1" w:styleId="xl72">
    <w:name w:val="xl72"/>
    <w:basedOn w:val="Normal"/>
    <w:rsid w:val="00040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lang w:eastAsia="pt-BR"/>
    </w:rPr>
  </w:style>
  <w:style w:type="paragraph" w:customStyle="1" w:styleId="xl73">
    <w:name w:val="xl73"/>
    <w:basedOn w:val="Normal"/>
    <w:rsid w:val="00040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6"/>
      <w:szCs w:val="16"/>
      <w:lang w:eastAsia="pt-BR"/>
    </w:rPr>
  </w:style>
  <w:style w:type="paragraph" w:customStyle="1" w:styleId="xl74">
    <w:name w:val="xl74"/>
    <w:basedOn w:val="Normal"/>
    <w:rsid w:val="00040D7E"/>
    <w:pPr>
      <w:pBdr>
        <w:top w:val="single" w:sz="8" w:space="0" w:color="auto"/>
        <w:left w:val="single" w:sz="8" w:space="0" w:color="auto"/>
        <w:bottom w:val="single" w:sz="8" w:space="0" w:color="auto"/>
        <w:right w:val="single" w:sz="4"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5">
    <w:name w:val="xl75"/>
    <w:basedOn w:val="Normal"/>
    <w:rsid w:val="00040D7E"/>
    <w:pPr>
      <w:pBdr>
        <w:top w:val="single" w:sz="8" w:space="0" w:color="auto"/>
        <w:left w:val="single" w:sz="4" w:space="0" w:color="auto"/>
        <w:bottom w:val="single" w:sz="8" w:space="0" w:color="auto"/>
        <w:right w:val="single" w:sz="4"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6">
    <w:name w:val="xl76"/>
    <w:basedOn w:val="Normal"/>
    <w:rsid w:val="00040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color w:val="000000"/>
      <w:sz w:val="16"/>
      <w:szCs w:val="16"/>
      <w:lang w:eastAsia="pt-BR"/>
    </w:rPr>
  </w:style>
  <w:style w:type="paragraph" w:customStyle="1" w:styleId="xl77">
    <w:name w:val="xl77"/>
    <w:basedOn w:val="Normal"/>
    <w:rsid w:val="00040D7E"/>
    <w:pPr>
      <w:pBdr>
        <w:top w:val="single" w:sz="8" w:space="0" w:color="auto"/>
        <w:bottom w:val="single" w:sz="8" w:space="0" w:color="auto"/>
        <w:right w:val="single" w:sz="8"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8">
    <w:name w:val="xl78"/>
    <w:basedOn w:val="Normal"/>
    <w:rsid w:val="00040D7E"/>
    <w:pPr>
      <w:pBdr>
        <w:top w:val="single" w:sz="8" w:space="0" w:color="auto"/>
        <w:bottom w:val="single" w:sz="8"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9">
    <w:name w:val="xl79"/>
    <w:basedOn w:val="Normal"/>
    <w:rsid w:val="00040D7E"/>
    <w:pPr>
      <w:pBdr>
        <w:top w:val="single" w:sz="8" w:space="0" w:color="auto"/>
        <w:left w:val="single" w:sz="8" w:space="0" w:color="auto"/>
        <w:bottom w:val="single" w:sz="8" w:space="0" w:color="auto"/>
      </w:pBdr>
      <w:shd w:val="clear" w:color="D8ECF6"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0">
    <w:name w:val="xl80"/>
    <w:basedOn w:val="Normal"/>
    <w:rsid w:val="00040D7E"/>
    <w:pPr>
      <w:pBdr>
        <w:top w:val="single" w:sz="8" w:space="0" w:color="auto"/>
        <w:bottom w:val="single" w:sz="8" w:space="0" w:color="auto"/>
      </w:pBdr>
      <w:shd w:val="clear" w:color="D8ECF6"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1">
    <w:name w:val="xl81"/>
    <w:basedOn w:val="Normal"/>
    <w:rsid w:val="00040D7E"/>
    <w:pPr>
      <w:pBdr>
        <w:top w:val="single" w:sz="8" w:space="0" w:color="auto"/>
        <w:bottom w:val="single" w:sz="8" w:space="0" w:color="auto"/>
        <w:right w:val="single" w:sz="8" w:space="0" w:color="auto"/>
      </w:pBdr>
      <w:shd w:val="clear" w:color="D8ECF6"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2">
    <w:name w:val="xl82"/>
    <w:basedOn w:val="Normal"/>
    <w:rsid w:val="00040D7E"/>
    <w:pPr>
      <w:pBdr>
        <w:top w:val="single" w:sz="8" w:space="0" w:color="auto"/>
        <w:left w:val="single" w:sz="8" w:space="0" w:color="auto"/>
        <w:bottom w:val="single" w:sz="8"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3">
    <w:name w:val="xl83"/>
    <w:basedOn w:val="Normal"/>
    <w:rsid w:val="00040D7E"/>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4">
    <w:name w:val="xl84"/>
    <w:basedOn w:val="Normal"/>
    <w:rsid w:val="00040D7E"/>
    <w:pPr>
      <w:pBdr>
        <w:top w:val="single" w:sz="8" w:space="0" w:color="auto"/>
        <w:bottom w:val="single" w:sz="8"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5">
    <w:name w:val="xl85"/>
    <w:basedOn w:val="Normal"/>
    <w:rsid w:val="00040D7E"/>
    <w:pPr>
      <w:pBdr>
        <w:top w:val="single" w:sz="8" w:space="0" w:color="auto"/>
        <w:bottom w:val="single" w:sz="8" w:space="0" w:color="auto"/>
        <w:right w:val="single" w:sz="8"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6">
    <w:name w:val="xl86"/>
    <w:basedOn w:val="Normal"/>
    <w:rsid w:val="00040D7E"/>
    <w:pPr>
      <w:pBdr>
        <w:top w:val="single" w:sz="8" w:space="0" w:color="auto"/>
        <w:left w:val="single" w:sz="8" w:space="0" w:color="auto"/>
        <w:bottom w:val="single" w:sz="8" w:space="0" w:color="auto"/>
        <w:right w:val="single" w:sz="8" w:space="0" w:color="auto"/>
      </w:pBdr>
      <w:shd w:val="clear" w:color="D8ECF6"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7">
    <w:name w:val="xl87"/>
    <w:basedOn w:val="Normal"/>
    <w:rsid w:val="00040D7E"/>
    <w:pPr>
      <w:pBdr>
        <w:top w:val="single" w:sz="8" w:space="0" w:color="auto"/>
        <w:left w:val="single" w:sz="4" w:space="0" w:color="auto"/>
        <w:bottom w:val="single" w:sz="8" w:space="0" w:color="auto"/>
        <w:right w:val="single" w:sz="8"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88">
    <w:name w:val="xl88"/>
    <w:basedOn w:val="Normal"/>
    <w:rsid w:val="00040D7E"/>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6"/>
      <w:szCs w:val="16"/>
      <w:lang w:eastAsia="pt-BR"/>
    </w:rPr>
  </w:style>
  <w:style w:type="paragraph" w:customStyle="1" w:styleId="xl89">
    <w:name w:val="xl89"/>
    <w:basedOn w:val="Normal"/>
    <w:rsid w:val="00040D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6"/>
      <w:szCs w:val="16"/>
      <w:lang w:eastAsia="pt-BR"/>
    </w:rPr>
  </w:style>
  <w:style w:type="paragraph" w:customStyle="1" w:styleId="xl90">
    <w:name w:val="xl90"/>
    <w:basedOn w:val="Normal"/>
    <w:rsid w:val="00040D7E"/>
    <w:pPr>
      <w:spacing w:before="100" w:beforeAutospacing="1" w:after="100" w:afterAutospacing="1" w:line="240" w:lineRule="auto"/>
      <w:jc w:val="left"/>
      <w:textAlignment w:val="top"/>
    </w:pPr>
    <w:rPr>
      <w:rFonts w:ascii="Times New Roman" w:eastAsia="Times New Roman" w:hAnsi="Times New Roman" w:cs="Times New Roman"/>
      <w:color w:val="000000"/>
      <w:sz w:val="16"/>
      <w:szCs w:val="16"/>
      <w:lang w:eastAsia="pt-BR"/>
    </w:rPr>
  </w:style>
  <w:style w:type="paragraph" w:customStyle="1" w:styleId="xl91">
    <w:name w:val="xl91"/>
    <w:basedOn w:val="Normal"/>
    <w:rsid w:val="00040D7E"/>
    <w:pPr>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lang w:eastAsia="pt-BR"/>
    </w:rPr>
  </w:style>
  <w:style w:type="paragraph" w:customStyle="1" w:styleId="xl92">
    <w:name w:val="xl92"/>
    <w:basedOn w:val="Normal"/>
    <w:rsid w:val="00040D7E"/>
    <w:pPr>
      <w:spacing w:before="100" w:beforeAutospacing="1" w:after="100" w:afterAutospacing="1" w:line="240" w:lineRule="auto"/>
      <w:jc w:val="right"/>
      <w:textAlignment w:val="top"/>
    </w:pPr>
    <w:rPr>
      <w:rFonts w:ascii="Times New Roman" w:eastAsia="Times New Roman" w:hAnsi="Times New Roman" w:cs="Times New Roman"/>
      <w:color w:val="000000"/>
      <w:sz w:val="16"/>
      <w:szCs w:val="16"/>
      <w:lang w:eastAsia="pt-BR"/>
    </w:rPr>
  </w:style>
  <w:style w:type="paragraph" w:customStyle="1" w:styleId="xl93">
    <w:name w:val="xl93"/>
    <w:basedOn w:val="Normal"/>
    <w:rsid w:val="00040D7E"/>
    <w:pPr>
      <w:spacing w:before="100" w:beforeAutospacing="1" w:after="100" w:afterAutospacing="1" w:line="240" w:lineRule="auto"/>
      <w:jc w:val="right"/>
      <w:textAlignment w:val="top"/>
    </w:pPr>
    <w:rPr>
      <w:rFonts w:ascii="Times New Roman" w:eastAsia="Times New Roman" w:hAnsi="Times New Roman" w:cs="Times New Roman"/>
      <w:color w:val="000000"/>
      <w:sz w:val="16"/>
      <w:szCs w:val="16"/>
      <w:lang w:eastAsia="pt-BR"/>
    </w:rPr>
  </w:style>
  <w:style w:type="paragraph" w:customStyle="1" w:styleId="xl94">
    <w:name w:val="xl94"/>
    <w:basedOn w:val="Normal"/>
    <w:rsid w:val="00040D7E"/>
    <w:pPr>
      <w:pBdr>
        <w:top w:val="single" w:sz="8" w:space="0" w:color="auto"/>
        <w:left w:val="single" w:sz="8" w:space="0" w:color="auto"/>
        <w:bottom w:val="single" w:sz="8" w:space="0" w:color="auto"/>
        <w:right w:val="single" w:sz="8" w:space="0" w:color="auto"/>
      </w:pBdr>
      <w:shd w:val="clear" w:color="000000"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95">
    <w:name w:val="xl95"/>
    <w:basedOn w:val="Normal"/>
    <w:rsid w:val="00040D7E"/>
    <w:pPr>
      <w:pBdr>
        <w:top w:val="single" w:sz="8" w:space="0" w:color="auto"/>
        <w:left w:val="single" w:sz="8" w:space="0" w:color="auto"/>
        <w:bottom w:val="single" w:sz="8" w:space="0" w:color="auto"/>
      </w:pBdr>
      <w:shd w:val="clear" w:color="000000"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96">
    <w:name w:val="xl96"/>
    <w:basedOn w:val="Normal"/>
    <w:rsid w:val="00040D7E"/>
    <w:pPr>
      <w:pBdr>
        <w:top w:val="single" w:sz="8" w:space="0" w:color="auto"/>
        <w:bottom w:val="single" w:sz="8" w:space="0" w:color="auto"/>
      </w:pBdr>
      <w:shd w:val="clear" w:color="000000"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97">
    <w:name w:val="xl97"/>
    <w:basedOn w:val="Normal"/>
    <w:rsid w:val="00040D7E"/>
    <w:pPr>
      <w:pBdr>
        <w:top w:val="single" w:sz="8" w:space="0" w:color="auto"/>
        <w:bottom w:val="single" w:sz="8" w:space="0" w:color="auto"/>
        <w:right w:val="single" w:sz="8" w:space="0" w:color="auto"/>
      </w:pBdr>
      <w:shd w:val="clear" w:color="000000"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98">
    <w:name w:val="xl98"/>
    <w:basedOn w:val="Normal"/>
    <w:rsid w:val="00040D7E"/>
    <w:pPr>
      <w:pBdr>
        <w:top w:val="single" w:sz="8" w:space="0" w:color="auto"/>
        <w:left w:val="single" w:sz="8" w:space="0" w:color="auto"/>
        <w:bottom w:val="single" w:sz="8" w:space="0" w:color="auto"/>
        <w:right w:val="single" w:sz="8" w:space="0" w:color="auto"/>
      </w:pBdr>
      <w:shd w:val="clear" w:color="000000" w:fill="CAEDFB"/>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99">
    <w:name w:val="xl99"/>
    <w:basedOn w:val="Normal"/>
    <w:rsid w:val="00040D7E"/>
    <w:pPr>
      <w:shd w:val="clear" w:color="FFFFFF"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pt-BR"/>
    </w:rPr>
  </w:style>
  <w:style w:type="paragraph" w:customStyle="1" w:styleId="xl100">
    <w:name w:val="xl100"/>
    <w:basedOn w:val="Normal"/>
    <w:rsid w:val="00040D7E"/>
    <w:pPr>
      <w:shd w:val="clear" w:color="FFFFFF" w:fill="FFFFFF"/>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pt-BR"/>
    </w:rPr>
  </w:style>
  <w:style w:type="paragraph" w:customStyle="1" w:styleId="xl101">
    <w:name w:val="xl101"/>
    <w:basedOn w:val="Normal"/>
    <w:rsid w:val="00040D7E"/>
    <w:pPr>
      <w:shd w:val="clear" w:color="FFFFFF" w:fill="FFFFFF"/>
      <w:spacing w:before="100" w:beforeAutospacing="1" w:after="100" w:afterAutospacing="1" w:line="240" w:lineRule="auto"/>
      <w:jc w:val="left"/>
      <w:textAlignment w:val="top"/>
    </w:pPr>
    <w:rPr>
      <w:rFonts w:ascii="Times New Roman" w:eastAsia="Times New Roman" w:hAnsi="Times New Roman" w:cs="Times New Roman"/>
      <w:b/>
      <w:bCs/>
      <w:sz w:val="16"/>
      <w:szCs w:val="16"/>
      <w:lang w:eastAsia="pt-BR"/>
    </w:rPr>
  </w:style>
  <w:style w:type="paragraph" w:customStyle="1" w:styleId="xl102">
    <w:name w:val="xl102"/>
    <w:basedOn w:val="Normal"/>
    <w:rsid w:val="00040D7E"/>
    <w:pPr>
      <w:shd w:val="clear" w:color="FFFFFF" w:fill="FFFFFF"/>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pt-BR"/>
    </w:rPr>
  </w:style>
  <w:style w:type="paragraph" w:customStyle="1" w:styleId="xl103">
    <w:name w:val="xl103"/>
    <w:basedOn w:val="Normal"/>
    <w:rsid w:val="00040D7E"/>
    <w:pPr>
      <w:shd w:val="clear" w:color="FFFFFF" w:fill="FFFFFF"/>
      <w:spacing w:before="100" w:beforeAutospacing="1" w:after="100" w:afterAutospacing="1" w:line="240" w:lineRule="auto"/>
      <w:jc w:val="left"/>
      <w:textAlignment w:val="top"/>
    </w:pPr>
    <w:rPr>
      <w:rFonts w:ascii="Times New Roman" w:eastAsia="Times New Roman" w:hAnsi="Times New Roman" w:cs="Times New Roman"/>
      <w:b/>
      <w:bCs/>
      <w:sz w:val="16"/>
      <w:szCs w:val="16"/>
      <w:lang w:eastAsia="pt-BR"/>
    </w:rPr>
  </w:style>
  <w:style w:type="paragraph" w:customStyle="1" w:styleId="xl104">
    <w:name w:val="xl104"/>
    <w:basedOn w:val="Normal"/>
    <w:rsid w:val="00040D7E"/>
    <w:pPr>
      <w:pBdr>
        <w:top w:val="single" w:sz="8" w:space="0" w:color="auto"/>
        <w:left w:val="single" w:sz="8" w:space="0" w:color="auto"/>
      </w:pBdr>
      <w:shd w:val="clear" w:color="FFFFFF" w:fill="CAEDFB"/>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pt-BR"/>
    </w:rPr>
  </w:style>
  <w:style w:type="paragraph" w:customStyle="1" w:styleId="xl105">
    <w:name w:val="xl105"/>
    <w:basedOn w:val="Normal"/>
    <w:rsid w:val="00040D7E"/>
    <w:pPr>
      <w:pBdr>
        <w:top w:val="single" w:sz="8" w:space="0" w:color="auto"/>
      </w:pBdr>
      <w:shd w:val="clear" w:color="FFFFFF" w:fill="CAEDFB"/>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pt-BR"/>
    </w:rPr>
  </w:style>
  <w:style w:type="paragraph" w:customStyle="1" w:styleId="xl106">
    <w:name w:val="xl106"/>
    <w:basedOn w:val="Normal"/>
    <w:rsid w:val="00040D7E"/>
    <w:pPr>
      <w:pBdr>
        <w:top w:val="single" w:sz="8" w:space="0" w:color="auto"/>
        <w:right w:val="single" w:sz="8" w:space="0" w:color="auto"/>
      </w:pBdr>
      <w:shd w:val="clear" w:color="FFFFFF" w:fill="CAEDFB"/>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pt-BR"/>
    </w:rPr>
  </w:style>
  <w:style w:type="paragraph" w:customStyle="1" w:styleId="xl107">
    <w:name w:val="xl107"/>
    <w:basedOn w:val="Normal"/>
    <w:rsid w:val="00040D7E"/>
    <w:pPr>
      <w:pBdr>
        <w:top w:val="single" w:sz="8" w:space="0" w:color="auto"/>
        <w:left w:val="single" w:sz="8" w:space="0" w:color="auto"/>
        <w:right w:val="single" w:sz="8" w:space="0" w:color="auto"/>
      </w:pBdr>
      <w:shd w:val="clear" w:color="FFFFFF" w:fill="CAEDFB"/>
      <w:spacing w:before="100" w:beforeAutospacing="1" w:after="100" w:afterAutospacing="1" w:line="240" w:lineRule="auto"/>
      <w:jc w:val="left"/>
      <w:textAlignment w:val="top"/>
    </w:pPr>
    <w:rPr>
      <w:rFonts w:ascii="Times New Roman" w:eastAsia="Times New Roman" w:hAnsi="Times New Roman" w:cs="Times New Roman"/>
      <w:b/>
      <w:bCs/>
      <w:sz w:val="16"/>
      <w:szCs w:val="16"/>
      <w:lang w:eastAsia="pt-BR"/>
    </w:rPr>
  </w:style>
  <w:style w:type="paragraph" w:customStyle="1" w:styleId="xl108">
    <w:name w:val="xl108"/>
    <w:basedOn w:val="Normal"/>
    <w:rsid w:val="00040D7E"/>
    <w:pP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pt-BR"/>
    </w:rPr>
  </w:style>
  <w:style w:type="paragraph" w:customStyle="1" w:styleId="xl109">
    <w:name w:val="xl109"/>
    <w:basedOn w:val="Normal"/>
    <w:rsid w:val="00040D7E"/>
    <w:pPr>
      <w:pBdr>
        <w:top w:val="single" w:sz="8" w:space="0" w:color="auto"/>
        <w:left w:val="single" w:sz="8" w:space="0" w:color="auto"/>
        <w:bottom w:val="single" w:sz="8" w:space="0" w:color="auto"/>
      </w:pBdr>
      <w:shd w:val="clear" w:color="FFFFFF" w:fill="C0E6F5"/>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pt-BR"/>
    </w:rPr>
  </w:style>
  <w:style w:type="paragraph" w:customStyle="1" w:styleId="xl110">
    <w:name w:val="xl110"/>
    <w:basedOn w:val="Normal"/>
    <w:rsid w:val="00040D7E"/>
    <w:pPr>
      <w:pBdr>
        <w:top w:val="single" w:sz="8" w:space="0" w:color="auto"/>
        <w:bottom w:val="single" w:sz="8" w:space="0" w:color="auto"/>
      </w:pBdr>
      <w:shd w:val="clear" w:color="FFFFFF" w:fill="C0E6F5"/>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pt-BR"/>
    </w:rPr>
  </w:style>
  <w:style w:type="paragraph" w:customStyle="1" w:styleId="xl111">
    <w:name w:val="xl111"/>
    <w:basedOn w:val="Normal"/>
    <w:rsid w:val="00040D7E"/>
    <w:pPr>
      <w:pBdr>
        <w:top w:val="single" w:sz="8" w:space="0" w:color="auto"/>
        <w:bottom w:val="single" w:sz="8" w:space="0" w:color="auto"/>
        <w:right w:val="single" w:sz="8" w:space="0" w:color="auto"/>
      </w:pBdr>
      <w:shd w:val="clear" w:color="FFFFFF" w:fill="C0E6F5"/>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pt-BR"/>
    </w:rPr>
  </w:style>
  <w:style w:type="paragraph" w:customStyle="1" w:styleId="xl112">
    <w:name w:val="xl112"/>
    <w:basedOn w:val="Normal"/>
    <w:rsid w:val="00040D7E"/>
    <w:pPr>
      <w:pBdr>
        <w:top w:val="single" w:sz="8" w:space="0" w:color="auto"/>
        <w:left w:val="single" w:sz="8" w:space="0" w:color="auto"/>
      </w:pBd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pt-BR"/>
    </w:rPr>
  </w:style>
  <w:style w:type="paragraph" w:customStyle="1" w:styleId="xl113">
    <w:name w:val="xl113"/>
    <w:basedOn w:val="Normal"/>
    <w:rsid w:val="00040D7E"/>
    <w:pPr>
      <w:pBdr>
        <w:top w:val="single" w:sz="8" w:space="0" w:color="auto"/>
      </w:pBd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pt-BR"/>
    </w:rPr>
  </w:style>
  <w:style w:type="paragraph" w:customStyle="1" w:styleId="xl114">
    <w:name w:val="xl114"/>
    <w:basedOn w:val="Normal"/>
    <w:rsid w:val="00040D7E"/>
    <w:pPr>
      <w:pBdr>
        <w:top w:val="single" w:sz="8" w:space="0" w:color="auto"/>
        <w:right w:val="single" w:sz="8" w:space="0" w:color="auto"/>
      </w:pBd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pt-BR"/>
    </w:rPr>
  </w:style>
  <w:style w:type="paragraph" w:customStyle="1" w:styleId="xl115">
    <w:name w:val="xl115"/>
    <w:basedOn w:val="Normal"/>
    <w:rsid w:val="00040D7E"/>
    <w:pPr>
      <w:pBdr>
        <w:top w:val="single" w:sz="8" w:space="0" w:color="auto"/>
        <w:left w:val="single" w:sz="8" w:space="0" w:color="auto"/>
        <w:bottom w:val="single" w:sz="8" w:space="0" w:color="auto"/>
        <w:right w:val="single" w:sz="8"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16">
    <w:name w:val="xl116"/>
    <w:basedOn w:val="Normal"/>
    <w:rsid w:val="00040D7E"/>
    <w:pPr>
      <w:pBdr>
        <w:left w:val="single" w:sz="8" w:space="0" w:color="auto"/>
        <w:bottom w:val="single" w:sz="8" w:space="0" w:color="auto"/>
      </w:pBd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pt-BR"/>
    </w:rPr>
  </w:style>
  <w:style w:type="paragraph" w:customStyle="1" w:styleId="xl117">
    <w:name w:val="xl117"/>
    <w:basedOn w:val="Normal"/>
    <w:rsid w:val="00040D7E"/>
    <w:pPr>
      <w:pBdr>
        <w:bottom w:val="single" w:sz="8" w:space="0" w:color="auto"/>
      </w:pBd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pt-BR"/>
    </w:rPr>
  </w:style>
  <w:style w:type="paragraph" w:customStyle="1" w:styleId="xl118">
    <w:name w:val="xl118"/>
    <w:basedOn w:val="Normal"/>
    <w:rsid w:val="00040D7E"/>
    <w:pPr>
      <w:pBdr>
        <w:bottom w:val="single" w:sz="8" w:space="0" w:color="auto"/>
        <w:right w:val="single" w:sz="8" w:space="0" w:color="auto"/>
      </w:pBdr>
      <w:shd w:val="clear" w:color="FFFFFF"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pt-BR"/>
    </w:rPr>
  </w:style>
  <w:style w:type="paragraph" w:customStyle="1" w:styleId="xl119">
    <w:name w:val="xl119"/>
    <w:basedOn w:val="Normal"/>
    <w:rsid w:val="00040D7E"/>
    <w:pPr>
      <w:pBdr>
        <w:top w:val="single" w:sz="8" w:space="0" w:color="auto"/>
        <w:left w:val="single" w:sz="8" w:space="0" w:color="auto"/>
      </w:pBdr>
      <w:shd w:val="clear" w:color="FFFFFF" w:fill="CAEDFB"/>
      <w:spacing w:before="100" w:beforeAutospacing="1" w:after="100" w:afterAutospacing="1" w:line="240" w:lineRule="auto"/>
      <w:jc w:val="center"/>
    </w:pPr>
    <w:rPr>
      <w:rFonts w:ascii="Times New Roman" w:eastAsia="Times New Roman" w:hAnsi="Times New Roman" w:cs="Times New Roman"/>
      <w:b/>
      <w:bCs/>
      <w:sz w:val="20"/>
      <w:szCs w:val="20"/>
      <w:lang w:eastAsia="pt-BR"/>
    </w:rPr>
  </w:style>
  <w:style w:type="paragraph" w:customStyle="1" w:styleId="xl120">
    <w:name w:val="xl120"/>
    <w:basedOn w:val="Normal"/>
    <w:rsid w:val="00040D7E"/>
    <w:pPr>
      <w:pBdr>
        <w:top w:val="single" w:sz="8" w:space="0" w:color="auto"/>
      </w:pBdr>
      <w:shd w:val="clear" w:color="000000" w:fill="CAEDFB"/>
      <w:spacing w:before="100" w:beforeAutospacing="1" w:after="100" w:afterAutospacing="1" w:line="240" w:lineRule="auto"/>
      <w:jc w:val="left"/>
    </w:pPr>
    <w:rPr>
      <w:rFonts w:ascii="Times New Roman" w:eastAsia="Times New Roman" w:hAnsi="Times New Roman" w:cs="Times New Roman"/>
      <w:sz w:val="20"/>
      <w:szCs w:val="20"/>
      <w:lang w:eastAsia="pt-BR"/>
    </w:rPr>
  </w:style>
  <w:style w:type="paragraph" w:customStyle="1" w:styleId="xl121">
    <w:name w:val="xl121"/>
    <w:basedOn w:val="Normal"/>
    <w:rsid w:val="00040D7E"/>
    <w:pPr>
      <w:pBdr>
        <w:top w:val="single" w:sz="8" w:space="0" w:color="auto"/>
        <w:right w:val="single" w:sz="8" w:space="0" w:color="auto"/>
      </w:pBdr>
      <w:shd w:val="clear" w:color="000000" w:fill="CAEDFB"/>
      <w:spacing w:before="100" w:beforeAutospacing="1" w:after="100" w:afterAutospacing="1" w:line="240" w:lineRule="auto"/>
      <w:jc w:val="left"/>
    </w:pPr>
    <w:rPr>
      <w:rFonts w:ascii="Times New Roman" w:eastAsia="Times New Roman" w:hAnsi="Times New Roman" w:cs="Times New Roman"/>
      <w:sz w:val="20"/>
      <w:szCs w:val="20"/>
      <w:lang w:eastAsia="pt-BR"/>
    </w:rPr>
  </w:style>
  <w:style w:type="paragraph" w:customStyle="1" w:styleId="xl122">
    <w:name w:val="xl122"/>
    <w:basedOn w:val="Normal"/>
    <w:rsid w:val="00040D7E"/>
    <w:pPr>
      <w:pBdr>
        <w:top w:val="single" w:sz="8" w:space="0" w:color="auto"/>
        <w:left w:val="single" w:sz="4" w:space="0" w:color="auto"/>
        <w:bottom w:val="single" w:sz="8" w:space="0" w:color="auto"/>
        <w:right w:val="single" w:sz="8" w:space="0" w:color="auto"/>
      </w:pBdr>
      <w:shd w:val="clear" w:color="FFFFFF" w:fill="CAEDF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styleId="SemEspaamento">
    <w:name w:val="No Spacing"/>
    <w:aliases w:val="Titulo"/>
    <w:link w:val="SemEspaamentoChar"/>
    <w:uiPriority w:val="1"/>
    <w:qFormat/>
    <w:rsid w:val="005A239D"/>
    <w:pPr>
      <w:widowControl w:val="0"/>
      <w:autoSpaceDE w:val="0"/>
      <w:autoSpaceDN w:val="0"/>
      <w:spacing w:after="0" w:line="240" w:lineRule="auto"/>
    </w:pPr>
    <w:rPr>
      <w:rFonts w:ascii="Georgia" w:eastAsia="Georgia" w:hAnsi="Georgia" w:cs="Georgia"/>
      <w:lang w:val="pt-PT"/>
    </w:rPr>
  </w:style>
  <w:style w:type="character" w:customStyle="1" w:styleId="SemEspaamentoChar">
    <w:name w:val="Sem Espaçamento Char"/>
    <w:aliases w:val="Titulo Char"/>
    <w:link w:val="SemEspaamento"/>
    <w:uiPriority w:val="1"/>
    <w:rsid w:val="005A239D"/>
    <w:rPr>
      <w:rFonts w:ascii="Georgia" w:eastAsia="Georgia" w:hAnsi="Georgia" w:cs="Georgia"/>
      <w:lang w:val="pt-PT"/>
    </w:rPr>
  </w:style>
  <w:style w:type="table" w:customStyle="1" w:styleId="TableNormal1">
    <w:name w:val="Table Normal1"/>
    <w:uiPriority w:val="2"/>
    <w:qFormat/>
    <w:rsid w:val="005A239D"/>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Estilo2">
    <w:name w:val="Estilo2"/>
    <w:basedOn w:val="Normal"/>
    <w:link w:val="Estilo2Char"/>
    <w:uiPriority w:val="1"/>
    <w:rsid w:val="00B3096D"/>
    <w:pPr>
      <w:widowControl w:val="0"/>
      <w:autoSpaceDE w:val="0"/>
      <w:autoSpaceDN w:val="0"/>
      <w:spacing w:before="0" w:after="0" w:line="240" w:lineRule="auto"/>
      <w:jc w:val="left"/>
    </w:pPr>
    <w:rPr>
      <w:rFonts w:asciiTheme="minorHAnsi" w:eastAsia="Verdana" w:hAnsiTheme="minorHAnsi" w:cs="Verdana"/>
      <w:sz w:val="30"/>
      <w:lang w:val="pt-PT"/>
    </w:rPr>
  </w:style>
  <w:style w:type="character" w:customStyle="1" w:styleId="Estilo2Char">
    <w:name w:val="Estilo2 Char"/>
    <w:basedOn w:val="Fontepargpadro"/>
    <w:link w:val="Estilo2"/>
    <w:uiPriority w:val="1"/>
    <w:rsid w:val="00B3096D"/>
    <w:rPr>
      <w:rFonts w:eastAsia="Verdana" w:cs="Verdana"/>
      <w:sz w:val="3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0741">
      <w:bodyDiv w:val="1"/>
      <w:marLeft w:val="0"/>
      <w:marRight w:val="0"/>
      <w:marTop w:val="0"/>
      <w:marBottom w:val="0"/>
      <w:divBdr>
        <w:top w:val="none" w:sz="0" w:space="0" w:color="auto"/>
        <w:left w:val="none" w:sz="0" w:space="0" w:color="auto"/>
        <w:bottom w:val="none" w:sz="0" w:space="0" w:color="auto"/>
        <w:right w:val="none" w:sz="0" w:space="0" w:color="auto"/>
      </w:divBdr>
    </w:div>
    <w:div w:id="9066646">
      <w:bodyDiv w:val="1"/>
      <w:marLeft w:val="0"/>
      <w:marRight w:val="0"/>
      <w:marTop w:val="0"/>
      <w:marBottom w:val="0"/>
      <w:divBdr>
        <w:top w:val="none" w:sz="0" w:space="0" w:color="auto"/>
        <w:left w:val="none" w:sz="0" w:space="0" w:color="auto"/>
        <w:bottom w:val="none" w:sz="0" w:space="0" w:color="auto"/>
        <w:right w:val="none" w:sz="0" w:space="0" w:color="auto"/>
      </w:divBdr>
    </w:div>
    <w:div w:id="20401913">
      <w:bodyDiv w:val="1"/>
      <w:marLeft w:val="0"/>
      <w:marRight w:val="0"/>
      <w:marTop w:val="0"/>
      <w:marBottom w:val="0"/>
      <w:divBdr>
        <w:top w:val="none" w:sz="0" w:space="0" w:color="auto"/>
        <w:left w:val="none" w:sz="0" w:space="0" w:color="auto"/>
        <w:bottom w:val="none" w:sz="0" w:space="0" w:color="auto"/>
        <w:right w:val="none" w:sz="0" w:space="0" w:color="auto"/>
      </w:divBdr>
    </w:div>
    <w:div w:id="49966533">
      <w:bodyDiv w:val="1"/>
      <w:marLeft w:val="0"/>
      <w:marRight w:val="0"/>
      <w:marTop w:val="0"/>
      <w:marBottom w:val="0"/>
      <w:divBdr>
        <w:top w:val="none" w:sz="0" w:space="0" w:color="auto"/>
        <w:left w:val="none" w:sz="0" w:space="0" w:color="auto"/>
        <w:bottom w:val="none" w:sz="0" w:space="0" w:color="auto"/>
        <w:right w:val="none" w:sz="0" w:space="0" w:color="auto"/>
      </w:divBdr>
    </w:div>
    <w:div w:id="65615698">
      <w:bodyDiv w:val="1"/>
      <w:marLeft w:val="0"/>
      <w:marRight w:val="0"/>
      <w:marTop w:val="0"/>
      <w:marBottom w:val="0"/>
      <w:divBdr>
        <w:top w:val="none" w:sz="0" w:space="0" w:color="auto"/>
        <w:left w:val="none" w:sz="0" w:space="0" w:color="auto"/>
        <w:bottom w:val="none" w:sz="0" w:space="0" w:color="auto"/>
        <w:right w:val="none" w:sz="0" w:space="0" w:color="auto"/>
      </w:divBdr>
    </w:div>
    <w:div w:id="84810002">
      <w:bodyDiv w:val="1"/>
      <w:marLeft w:val="0"/>
      <w:marRight w:val="0"/>
      <w:marTop w:val="0"/>
      <w:marBottom w:val="0"/>
      <w:divBdr>
        <w:top w:val="none" w:sz="0" w:space="0" w:color="auto"/>
        <w:left w:val="none" w:sz="0" w:space="0" w:color="auto"/>
        <w:bottom w:val="none" w:sz="0" w:space="0" w:color="auto"/>
        <w:right w:val="none" w:sz="0" w:space="0" w:color="auto"/>
      </w:divBdr>
    </w:div>
    <w:div w:id="88089216">
      <w:bodyDiv w:val="1"/>
      <w:marLeft w:val="0"/>
      <w:marRight w:val="0"/>
      <w:marTop w:val="0"/>
      <w:marBottom w:val="0"/>
      <w:divBdr>
        <w:top w:val="none" w:sz="0" w:space="0" w:color="auto"/>
        <w:left w:val="none" w:sz="0" w:space="0" w:color="auto"/>
        <w:bottom w:val="none" w:sz="0" w:space="0" w:color="auto"/>
        <w:right w:val="none" w:sz="0" w:space="0" w:color="auto"/>
      </w:divBdr>
    </w:div>
    <w:div w:id="91707435">
      <w:bodyDiv w:val="1"/>
      <w:marLeft w:val="0"/>
      <w:marRight w:val="0"/>
      <w:marTop w:val="0"/>
      <w:marBottom w:val="0"/>
      <w:divBdr>
        <w:top w:val="none" w:sz="0" w:space="0" w:color="auto"/>
        <w:left w:val="none" w:sz="0" w:space="0" w:color="auto"/>
        <w:bottom w:val="none" w:sz="0" w:space="0" w:color="auto"/>
        <w:right w:val="none" w:sz="0" w:space="0" w:color="auto"/>
      </w:divBdr>
    </w:div>
    <w:div w:id="95486963">
      <w:bodyDiv w:val="1"/>
      <w:marLeft w:val="0"/>
      <w:marRight w:val="0"/>
      <w:marTop w:val="0"/>
      <w:marBottom w:val="0"/>
      <w:divBdr>
        <w:top w:val="none" w:sz="0" w:space="0" w:color="auto"/>
        <w:left w:val="none" w:sz="0" w:space="0" w:color="auto"/>
        <w:bottom w:val="none" w:sz="0" w:space="0" w:color="auto"/>
        <w:right w:val="none" w:sz="0" w:space="0" w:color="auto"/>
      </w:divBdr>
    </w:div>
    <w:div w:id="111486518">
      <w:bodyDiv w:val="1"/>
      <w:marLeft w:val="0"/>
      <w:marRight w:val="0"/>
      <w:marTop w:val="0"/>
      <w:marBottom w:val="0"/>
      <w:divBdr>
        <w:top w:val="none" w:sz="0" w:space="0" w:color="auto"/>
        <w:left w:val="none" w:sz="0" w:space="0" w:color="auto"/>
        <w:bottom w:val="none" w:sz="0" w:space="0" w:color="auto"/>
        <w:right w:val="none" w:sz="0" w:space="0" w:color="auto"/>
      </w:divBdr>
    </w:div>
    <w:div w:id="117454847">
      <w:bodyDiv w:val="1"/>
      <w:marLeft w:val="0"/>
      <w:marRight w:val="0"/>
      <w:marTop w:val="0"/>
      <w:marBottom w:val="0"/>
      <w:divBdr>
        <w:top w:val="none" w:sz="0" w:space="0" w:color="auto"/>
        <w:left w:val="none" w:sz="0" w:space="0" w:color="auto"/>
        <w:bottom w:val="none" w:sz="0" w:space="0" w:color="auto"/>
        <w:right w:val="none" w:sz="0" w:space="0" w:color="auto"/>
      </w:divBdr>
    </w:div>
    <w:div w:id="124735248">
      <w:bodyDiv w:val="1"/>
      <w:marLeft w:val="0"/>
      <w:marRight w:val="0"/>
      <w:marTop w:val="0"/>
      <w:marBottom w:val="0"/>
      <w:divBdr>
        <w:top w:val="none" w:sz="0" w:space="0" w:color="auto"/>
        <w:left w:val="none" w:sz="0" w:space="0" w:color="auto"/>
        <w:bottom w:val="none" w:sz="0" w:space="0" w:color="auto"/>
        <w:right w:val="none" w:sz="0" w:space="0" w:color="auto"/>
      </w:divBdr>
    </w:div>
    <w:div w:id="134689675">
      <w:bodyDiv w:val="1"/>
      <w:marLeft w:val="0"/>
      <w:marRight w:val="0"/>
      <w:marTop w:val="0"/>
      <w:marBottom w:val="0"/>
      <w:divBdr>
        <w:top w:val="none" w:sz="0" w:space="0" w:color="auto"/>
        <w:left w:val="none" w:sz="0" w:space="0" w:color="auto"/>
        <w:bottom w:val="none" w:sz="0" w:space="0" w:color="auto"/>
        <w:right w:val="none" w:sz="0" w:space="0" w:color="auto"/>
      </w:divBdr>
    </w:div>
    <w:div w:id="164590622">
      <w:bodyDiv w:val="1"/>
      <w:marLeft w:val="0"/>
      <w:marRight w:val="0"/>
      <w:marTop w:val="0"/>
      <w:marBottom w:val="0"/>
      <w:divBdr>
        <w:top w:val="none" w:sz="0" w:space="0" w:color="auto"/>
        <w:left w:val="none" w:sz="0" w:space="0" w:color="auto"/>
        <w:bottom w:val="none" w:sz="0" w:space="0" w:color="auto"/>
        <w:right w:val="none" w:sz="0" w:space="0" w:color="auto"/>
      </w:divBdr>
    </w:div>
    <w:div w:id="172690980">
      <w:bodyDiv w:val="1"/>
      <w:marLeft w:val="0"/>
      <w:marRight w:val="0"/>
      <w:marTop w:val="0"/>
      <w:marBottom w:val="0"/>
      <w:divBdr>
        <w:top w:val="none" w:sz="0" w:space="0" w:color="auto"/>
        <w:left w:val="none" w:sz="0" w:space="0" w:color="auto"/>
        <w:bottom w:val="none" w:sz="0" w:space="0" w:color="auto"/>
        <w:right w:val="none" w:sz="0" w:space="0" w:color="auto"/>
      </w:divBdr>
    </w:div>
    <w:div w:id="184490535">
      <w:bodyDiv w:val="1"/>
      <w:marLeft w:val="0"/>
      <w:marRight w:val="0"/>
      <w:marTop w:val="0"/>
      <w:marBottom w:val="0"/>
      <w:divBdr>
        <w:top w:val="none" w:sz="0" w:space="0" w:color="auto"/>
        <w:left w:val="none" w:sz="0" w:space="0" w:color="auto"/>
        <w:bottom w:val="none" w:sz="0" w:space="0" w:color="auto"/>
        <w:right w:val="none" w:sz="0" w:space="0" w:color="auto"/>
      </w:divBdr>
    </w:div>
    <w:div w:id="195167581">
      <w:bodyDiv w:val="1"/>
      <w:marLeft w:val="0"/>
      <w:marRight w:val="0"/>
      <w:marTop w:val="0"/>
      <w:marBottom w:val="0"/>
      <w:divBdr>
        <w:top w:val="none" w:sz="0" w:space="0" w:color="auto"/>
        <w:left w:val="none" w:sz="0" w:space="0" w:color="auto"/>
        <w:bottom w:val="none" w:sz="0" w:space="0" w:color="auto"/>
        <w:right w:val="none" w:sz="0" w:space="0" w:color="auto"/>
      </w:divBdr>
    </w:div>
    <w:div w:id="197787980">
      <w:bodyDiv w:val="1"/>
      <w:marLeft w:val="0"/>
      <w:marRight w:val="0"/>
      <w:marTop w:val="0"/>
      <w:marBottom w:val="0"/>
      <w:divBdr>
        <w:top w:val="none" w:sz="0" w:space="0" w:color="auto"/>
        <w:left w:val="none" w:sz="0" w:space="0" w:color="auto"/>
        <w:bottom w:val="none" w:sz="0" w:space="0" w:color="auto"/>
        <w:right w:val="none" w:sz="0" w:space="0" w:color="auto"/>
      </w:divBdr>
    </w:div>
    <w:div w:id="222378656">
      <w:bodyDiv w:val="1"/>
      <w:marLeft w:val="0"/>
      <w:marRight w:val="0"/>
      <w:marTop w:val="0"/>
      <w:marBottom w:val="0"/>
      <w:divBdr>
        <w:top w:val="none" w:sz="0" w:space="0" w:color="auto"/>
        <w:left w:val="none" w:sz="0" w:space="0" w:color="auto"/>
        <w:bottom w:val="none" w:sz="0" w:space="0" w:color="auto"/>
        <w:right w:val="none" w:sz="0" w:space="0" w:color="auto"/>
      </w:divBdr>
    </w:div>
    <w:div w:id="225187332">
      <w:bodyDiv w:val="1"/>
      <w:marLeft w:val="0"/>
      <w:marRight w:val="0"/>
      <w:marTop w:val="0"/>
      <w:marBottom w:val="0"/>
      <w:divBdr>
        <w:top w:val="none" w:sz="0" w:space="0" w:color="auto"/>
        <w:left w:val="none" w:sz="0" w:space="0" w:color="auto"/>
        <w:bottom w:val="none" w:sz="0" w:space="0" w:color="auto"/>
        <w:right w:val="none" w:sz="0" w:space="0" w:color="auto"/>
      </w:divBdr>
    </w:div>
    <w:div w:id="227426084">
      <w:bodyDiv w:val="1"/>
      <w:marLeft w:val="0"/>
      <w:marRight w:val="0"/>
      <w:marTop w:val="0"/>
      <w:marBottom w:val="0"/>
      <w:divBdr>
        <w:top w:val="none" w:sz="0" w:space="0" w:color="auto"/>
        <w:left w:val="none" w:sz="0" w:space="0" w:color="auto"/>
        <w:bottom w:val="none" w:sz="0" w:space="0" w:color="auto"/>
        <w:right w:val="none" w:sz="0" w:space="0" w:color="auto"/>
      </w:divBdr>
    </w:div>
    <w:div w:id="243996256">
      <w:bodyDiv w:val="1"/>
      <w:marLeft w:val="0"/>
      <w:marRight w:val="0"/>
      <w:marTop w:val="0"/>
      <w:marBottom w:val="0"/>
      <w:divBdr>
        <w:top w:val="none" w:sz="0" w:space="0" w:color="auto"/>
        <w:left w:val="none" w:sz="0" w:space="0" w:color="auto"/>
        <w:bottom w:val="none" w:sz="0" w:space="0" w:color="auto"/>
        <w:right w:val="none" w:sz="0" w:space="0" w:color="auto"/>
      </w:divBdr>
    </w:div>
    <w:div w:id="254288934">
      <w:bodyDiv w:val="1"/>
      <w:marLeft w:val="0"/>
      <w:marRight w:val="0"/>
      <w:marTop w:val="0"/>
      <w:marBottom w:val="0"/>
      <w:divBdr>
        <w:top w:val="none" w:sz="0" w:space="0" w:color="auto"/>
        <w:left w:val="none" w:sz="0" w:space="0" w:color="auto"/>
        <w:bottom w:val="none" w:sz="0" w:space="0" w:color="auto"/>
        <w:right w:val="none" w:sz="0" w:space="0" w:color="auto"/>
      </w:divBdr>
    </w:div>
    <w:div w:id="255789722">
      <w:bodyDiv w:val="1"/>
      <w:marLeft w:val="0"/>
      <w:marRight w:val="0"/>
      <w:marTop w:val="0"/>
      <w:marBottom w:val="0"/>
      <w:divBdr>
        <w:top w:val="none" w:sz="0" w:space="0" w:color="auto"/>
        <w:left w:val="none" w:sz="0" w:space="0" w:color="auto"/>
        <w:bottom w:val="none" w:sz="0" w:space="0" w:color="auto"/>
        <w:right w:val="none" w:sz="0" w:space="0" w:color="auto"/>
      </w:divBdr>
    </w:div>
    <w:div w:id="274020222">
      <w:bodyDiv w:val="1"/>
      <w:marLeft w:val="0"/>
      <w:marRight w:val="0"/>
      <w:marTop w:val="0"/>
      <w:marBottom w:val="0"/>
      <w:divBdr>
        <w:top w:val="none" w:sz="0" w:space="0" w:color="auto"/>
        <w:left w:val="none" w:sz="0" w:space="0" w:color="auto"/>
        <w:bottom w:val="none" w:sz="0" w:space="0" w:color="auto"/>
        <w:right w:val="none" w:sz="0" w:space="0" w:color="auto"/>
      </w:divBdr>
    </w:div>
    <w:div w:id="277683464">
      <w:bodyDiv w:val="1"/>
      <w:marLeft w:val="0"/>
      <w:marRight w:val="0"/>
      <w:marTop w:val="0"/>
      <w:marBottom w:val="0"/>
      <w:divBdr>
        <w:top w:val="none" w:sz="0" w:space="0" w:color="auto"/>
        <w:left w:val="none" w:sz="0" w:space="0" w:color="auto"/>
        <w:bottom w:val="none" w:sz="0" w:space="0" w:color="auto"/>
        <w:right w:val="none" w:sz="0" w:space="0" w:color="auto"/>
      </w:divBdr>
    </w:div>
    <w:div w:id="293222597">
      <w:bodyDiv w:val="1"/>
      <w:marLeft w:val="0"/>
      <w:marRight w:val="0"/>
      <w:marTop w:val="0"/>
      <w:marBottom w:val="0"/>
      <w:divBdr>
        <w:top w:val="none" w:sz="0" w:space="0" w:color="auto"/>
        <w:left w:val="none" w:sz="0" w:space="0" w:color="auto"/>
        <w:bottom w:val="none" w:sz="0" w:space="0" w:color="auto"/>
        <w:right w:val="none" w:sz="0" w:space="0" w:color="auto"/>
      </w:divBdr>
    </w:div>
    <w:div w:id="298614275">
      <w:bodyDiv w:val="1"/>
      <w:marLeft w:val="0"/>
      <w:marRight w:val="0"/>
      <w:marTop w:val="0"/>
      <w:marBottom w:val="0"/>
      <w:divBdr>
        <w:top w:val="none" w:sz="0" w:space="0" w:color="auto"/>
        <w:left w:val="none" w:sz="0" w:space="0" w:color="auto"/>
        <w:bottom w:val="none" w:sz="0" w:space="0" w:color="auto"/>
        <w:right w:val="none" w:sz="0" w:space="0" w:color="auto"/>
      </w:divBdr>
    </w:div>
    <w:div w:id="304432036">
      <w:bodyDiv w:val="1"/>
      <w:marLeft w:val="0"/>
      <w:marRight w:val="0"/>
      <w:marTop w:val="0"/>
      <w:marBottom w:val="0"/>
      <w:divBdr>
        <w:top w:val="none" w:sz="0" w:space="0" w:color="auto"/>
        <w:left w:val="none" w:sz="0" w:space="0" w:color="auto"/>
        <w:bottom w:val="none" w:sz="0" w:space="0" w:color="auto"/>
        <w:right w:val="none" w:sz="0" w:space="0" w:color="auto"/>
      </w:divBdr>
    </w:div>
    <w:div w:id="313530549">
      <w:bodyDiv w:val="1"/>
      <w:marLeft w:val="0"/>
      <w:marRight w:val="0"/>
      <w:marTop w:val="0"/>
      <w:marBottom w:val="0"/>
      <w:divBdr>
        <w:top w:val="none" w:sz="0" w:space="0" w:color="auto"/>
        <w:left w:val="none" w:sz="0" w:space="0" w:color="auto"/>
        <w:bottom w:val="none" w:sz="0" w:space="0" w:color="auto"/>
        <w:right w:val="none" w:sz="0" w:space="0" w:color="auto"/>
      </w:divBdr>
    </w:div>
    <w:div w:id="320351282">
      <w:bodyDiv w:val="1"/>
      <w:marLeft w:val="0"/>
      <w:marRight w:val="0"/>
      <w:marTop w:val="0"/>
      <w:marBottom w:val="0"/>
      <w:divBdr>
        <w:top w:val="none" w:sz="0" w:space="0" w:color="auto"/>
        <w:left w:val="none" w:sz="0" w:space="0" w:color="auto"/>
        <w:bottom w:val="none" w:sz="0" w:space="0" w:color="auto"/>
        <w:right w:val="none" w:sz="0" w:space="0" w:color="auto"/>
      </w:divBdr>
    </w:div>
    <w:div w:id="336467668">
      <w:bodyDiv w:val="1"/>
      <w:marLeft w:val="0"/>
      <w:marRight w:val="0"/>
      <w:marTop w:val="0"/>
      <w:marBottom w:val="0"/>
      <w:divBdr>
        <w:top w:val="none" w:sz="0" w:space="0" w:color="auto"/>
        <w:left w:val="none" w:sz="0" w:space="0" w:color="auto"/>
        <w:bottom w:val="none" w:sz="0" w:space="0" w:color="auto"/>
        <w:right w:val="none" w:sz="0" w:space="0" w:color="auto"/>
      </w:divBdr>
    </w:div>
    <w:div w:id="344863405">
      <w:bodyDiv w:val="1"/>
      <w:marLeft w:val="0"/>
      <w:marRight w:val="0"/>
      <w:marTop w:val="0"/>
      <w:marBottom w:val="0"/>
      <w:divBdr>
        <w:top w:val="none" w:sz="0" w:space="0" w:color="auto"/>
        <w:left w:val="none" w:sz="0" w:space="0" w:color="auto"/>
        <w:bottom w:val="none" w:sz="0" w:space="0" w:color="auto"/>
        <w:right w:val="none" w:sz="0" w:space="0" w:color="auto"/>
      </w:divBdr>
    </w:div>
    <w:div w:id="356196801">
      <w:bodyDiv w:val="1"/>
      <w:marLeft w:val="0"/>
      <w:marRight w:val="0"/>
      <w:marTop w:val="0"/>
      <w:marBottom w:val="0"/>
      <w:divBdr>
        <w:top w:val="none" w:sz="0" w:space="0" w:color="auto"/>
        <w:left w:val="none" w:sz="0" w:space="0" w:color="auto"/>
        <w:bottom w:val="none" w:sz="0" w:space="0" w:color="auto"/>
        <w:right w:val="none" w:sz="0" w:space="0" w:color="auto"/>
      </w:divBdr>
    </w:div>
    <w:div w:id="377978427">
      <w:bodyDiv w:val="1"/>
      <w:marLeft w:val="0"/>
      <w:marRight w:val="0"/>
      <w:marTop w:val="0"/>
      <w:marBottom w:val="0"/>
      <w:divBdr>
        <w:top w:val="none" w:sz="0" w:space="0" w:color="auto"/>
        <w:left w:val="none" w:sz="0" w:space="0" w:color="auto"/>
        <w:bottom w:val="none" w:sz="0" w:space="0" w:color="auto"/>
        <w:right w:val="none" w:sz="0" w:space="0" w:color="auto"/>
      </w:divBdr>
      <w:divsChild>
        <w:div w:id="1871070500">
          <w:marLeft w:val="0"/>
          <w:marRight w:val="0"/>
          <w:marTop w:val="0"/>
          <w:marBottom w:val="0"/>
          <w:divBdr>
            <w:top w:val="none" w:sz="0" w:space="0" w:color="auto"/>
            <w:left w:val="none" w:sz="0" w:space="0" w:color="auto"/>
            <w:bottom w:val="none" w:sz="0" w:space="0" w:color="auto"/>
            <w:right w:val="none" w:sz="0" w:space="0" w:color="auto"/>
          </w:divBdr>
        </w:div>
      </w:divsChild>
    </w:div>
    <w:div w:id="386073837">
      <w:bodyDiv w:val="1"/>
      <w:marLeft w:val="0"/>
      <w:marRight w:val="0"/>
      <w:marTop w:val="0"/>
      <w:marBottom w:val="0"/>
      <w:divBdr>
        <w:top w:val="none" w:sz="0" w:space="0" w:color="auto"/>
        <w:left w:val="none" w:sz="0" w:space="0" w:color="auto"/>
        <w:bottom w:val="none" w:sz="0" w:space="0" w:color="auto"/>
        <w:right w:val="none" w:sz="0" w:space="0" w:color="auto"/>
      </w:divBdr>
    </w:div>
    <w:div w:id="398286712">
      <w:bodyDiv w:val="1"/>
      <w:marLeft w:val="0"/>
      <w:marRight w:val="0"/>
      <w:marTop w:val="0"/>
      <w:marBottom w:val="0"/>
      <w:divBdr>
        <w:top w:val="none" w:sz="0" w:space="0" w:color="auto"/>
        <w:left w:val="none" w:sz="0" w:space="0" w:color="auto"/>
        <w:bottom w:val="none" w:sz="0" w:space="0" w:color="auto"/>
        <w:right w:val="none" w:sz="0" w:space="0" w:color="auto"/>
      </w:divBdr>
    </w:div>
    <w:div w:id="413161971">
      <w:bodyDiv w:val="1"/>
      <w:marLeft w:val="0"/>
      <w:marRight w:val="0"/>
      <w:marTop w:val="0"/>
      <w:marBottom w:val="0"/>
      <w:divBdr>
        <w:top w:val="none" w:sz="0" w:space="0" w:color="auto"/>
        <w:left w:val="none" w:sz="0" w:space="0" w:color="auto"/>
        <w:bottom w:val="none" w:sz="0" w:space="0" w:color="auto"/>
        <w:right w:val="none" w:sz="0" w:space="0" w:color="auto"/>
      </w:divBdr>
    </w:div>
    <w:div w:id="417600315">
      <w:bodyDiv w:val="1"/>
      <w:marLeft w:val="0"/>
      <w:marRight w:val="0"/>
      <w:marTop w:val="0"/>
      <w:marBottom w:val="0"/>
      <w:divBdr>
        <w:top w:val="none" w:sz="0" w:space="0" w:color="auto"/>
        <w:left w:val="none" w:sz="0" w:space="0" w:color="auto"/>
        <w:bottom w:val="none" w:sz="0" w:space="0" w:color="auto"/>
        <w:right w:val="none" w:sz="0" w:space="0" w:color="auto"/>
      </w:divBdr>
      <w:divsChild>
        <w:div w:id="31225495">
          <w:marLeft w:val="0"/>
          <w:marRight w:val="0"/>
          <w:marTop w:val="0"/>
          <w:marBottom w:val="0"/>
          <w:divBdr>
            <w:top w:val="none" w:sz="0" w:space="0" w:color="auto"/>
            <w:left w:val="none" w:sz="0" w:space="0" w:color="auto"/>
            <w:bottom w:val="none" w:sz="0" w:space="0" w:color="auto"/>
            <w:right w:val="none" w:sz="0" w:space="0" w:color="auto"/>
          </w:divBdr>
          <w:divsChild>
            <w:div w:id="1507984928">
              <w:marLeft w:val="0"/>
              <w:marRight w:val="0"/>
              <w:marTop w:val="0"/>
              <w:marBottom w:val="0"/>
              <w:divBdr>
                <w:top w:val="none" w:sz="0" w:space="0" w:color="auto"/>
                <w:left w:val="none" w:sz="0" w:space="0" w:color="auto"/>
                <w:bottom w:val="none" w:sz="0" w:space="0" w:color="auto"/>
                <w:right w:val="none" w:sz="0" w:space="0" w:color="auto"/>
              </w:divBdr>
              <w:divsChild>
                <w:div w:id="708728854">
                  <w:marLeft w:val="0"/>
                  <w:marRight w:val="0"/>
                  <w:marTop w:val="0"/>
                  <w:marBottom w:val="0"/>
                  <w:divBdr>
                    <w:top w:val="none" w:sz="0" w:space="0" w:color="auto"/>
                    <w:left w:val="none" w:sz="0" w:space="0" w:color="auto"/>
                    <w:bottom w:val="none" w:sz="0" w:space="0" w:color="auto"/>
                    <w:right w:val="none" w:sz="0" w:space="0" w:color="auto"/>
                  </w:divBdr>
                  <w:divsChild>
                    <w:div w:id="1667198664">
                      <w:marLeft w:val="0"/>
                      <w:marRight w:val="0"/>
                      <w:marTop w:val="0"/>
                      <w:marBottom w:val="0"/>
                      <w:divBdr>
                        <w:top w:val="none" w:sz="0" w:space="0" w:color="auto"/>
                        <w:left w:val="none" w:sz="0" w:space="0" w:color="auto"/>
                        <w:bottom w:val="none" w:sz="0" w:space="0" w:color="auto"/>
                        <w:right w:val="none" w:sz="0" w:space="0" w:color="auto"/>
                      </w:divBdr>
                      <w:divsChild>
                        <w:div w:id="1134176528">
                          <w:marLeft w:val="0"/>
                          <w:marRight w:val="0"/>
                          <w:marTop w:val="0"/>
                          <w:marBottom w:val="0"/>
                          <w:divBdr>
                            <w:top w:val="none" w:sz="0" w:space="0" w:color="auto"/>
                            <w:left w:val="none" w:sz="0" w:space="0" w:color="auto"/>
                            <w:bottom w:val="none" w:sz="0" w:space="0" w:color="auto"/>
                            <w:right w:val="none" w:sz="0" w:space="0" w:color="auto"/>
                          </w:divBdr>
                          <w:divsChild>
                            <w:div w:id="933250448">
                              <w:marLeft w:val="0"/>
                              <w:marRight w:val="0"/>
                              <w:marTop w:val="0"/>
                              <w:marBottom w:val="0"/>
                              <w:divBdr>
                                <w:top w:val="none" w:sz="0" w:space="0" w:color="auto"/>
                                <w:left w:val="none" w:sz="0" w:space="0" w:color="auto"/>
                                <w:bottom w:val="none" w:sz="0" w:space="0" w:color="auto"/>
                                <w:right w:val="none" w:sz="0" w:space="0" w:color="auto"/>
                              </w:divBdr>
                              <w:divsChild>
                                <w:div w:id="1047488744">
                                  <w:marLeft w:val="0"/>
                                  <w:marRight w:val="0"/>
                                  <w:marTop w:val="0"/>
                                  <w:marBottom w:val="0"/>
                                  <w:divBdr>
                                    <w:top w:val="none" w:sz="0" w:space="0" w:color="auto"/>
                                    <w:left w:val="none" w:sz="0" w:space="0" w:color="auto"/>
                                    <w:bottom w:val="none" w:sz="0" w:space="0" w:color="auto"/>
                                    <w:right w:val="none" w:sz="0" w:space="0" w:color="auto"/>
                                  </w:divBdr>
                                  <w:divsChild>
                                    <w:div w:id="800537886">
                                      <w:marLeft w:val="0"/>
                                      <w:marRight w:val="0"/>
                                      <w:marTop w:val="0"/>
                                      <w:marBottom w:val="0"/>
                                      <w:divBdr>
                                        <w:top w:val="none" w:sz="0" w:space="0" w:color="auto"/>
                                        <w:left w:val="none" w:sz="0" w:space="0" w:color="auto"/>
                                        <w:bottom w:val="none" w:sz="0" w:space="0" w:color="auto"/>
                                        <w:right w:val="none" w:sz="0" w:space="0" w:color="auto"/>
                                      </w:divBdr>
                                      <w:divsChild>
                                        <w:div w:id="1718121285">
                                          <w:marLeft w:val="0"/>
                                          <w:marRight w:val="0"/>
                                          <w:marTop w:val="0"/>
                                          <w:marBottom w:val="0"/>
                                          <w:divBdr>
                                            <w:top w:val="none" w:sz="0" w:space="0" w:color="auto"/>
                                            <w:left w:val="none" w:sz="0" w:space="0" w:color="auto"/>
                                            <w:bottom w:val="none" w:sz="0" w:space="0" w:color="auto"/>
                                            <w:right w:val="none" w:sz="0" w:space="0" w:color="auto"/>
                                          </w:divBdr>
                                          <w:divsChild>
                                            <w:div w:id="1083261926">
                                              <w:marLeft w:val="0"/>
                                              <w:marRight w:val="0"/>
                                              <w:marTop w:val="0"/>
                                              <w:marBottom w:val="0"/>
                                              <w:divBdr>
                                                <w:top w:val="none" w:sz="0" w:space="0" w:color="auto"/>
                                                <w:left w:val="none" w:sz="0" w:space="0" w:color="auto"/>
                                                <w:bottom w:val="none" w:sz="0" w:space="0" w:color="auto"/>
                                                <w:right w:val="none" w:sz="0" w:space="0" w:color="auto"/>
                                              </w:divBdr>
                                              <w:divsChild>
                                                <w:div w:id="146367446">
                                                  <w:marLeft w:val="0"/>
                                                  <w:marRight w:val="0"/>
                                                  <w:marTop w:val="0"/>
                                                  <w:marBottom w:val="0"/>
                                                  <w:divBdr>
                                                    <w:top w:val="none" w:sz="0" w:space="0" w:color="auto"/>
                                                    <w:left w:val="none" w:sz="0" w:space="0" w:color="auto"/>
                                                    <w:bottom w:val="none" w:sz="0" w:space="0" w:color="auto"/>
                                                    <w:right w:val="none" w:sz="0" w:space="0" w:color="auto"/>
                                                  </w:divBdr>
                                                  <w:divsChild>
                                                    <w:div w:id="193521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980753">
                                          <w:marLeft w:val="0"/>
                                          <w:marRight w:val="0"/>
                                          <w:marTop w:val="0"/>
                                          <w:marBottom w:val="0"/>
                                          <w:divBdr>
                                            <w:top w:val="none" w:sz="0" w:space="0" w:color="auto"/>
                                            <w:left w:val="none" w:sz="0" w:space="0" w:color="auto"/>
                                            <w:bottom w:val="none" w:sz="0" w:space="0" w:color="auto"/>
                                            <w:right w:val="none" w:sz="0" w:space="0" w:color="auto"/>
                                          </w:divBdr>
                                          <w:divsChild>
                                            <w:div w:id="1714159967">
                                              <w:marLeft w:val="0"/>
                                              <w:marRight w:val="0"/>
                                              <w:marTop w:val="0"/>
                                              <w:marBottom w:val="0"/>
                                              <w:divBdr>
                                                <w:top w:val="none" w:sz="0" w:space="0" w:color="auto"/>
                                                <w:left w:val="none" w:sz="0" w:space="0" w:color="auto"/>
                                                <w:bottom w:val="none" w:sz="0" w:space="0" w:color="auto"/>
                                                <w:right w:val="none" w:sz="0" w:space="0" w:color="auto"/>
                                              </w:divBdr>
                                              <w:divsChild>
                                                <w:div w:id="150123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641939">
          <w:marLeft w:val="0"/>
          <w:marRight w:val="0"/>
          <w:marTop w:val="0"/>
          <w:marBottom w:val="0"/>
          <w:divBdr>
            <w:top w:val="none" w:sz="0" w:space="0" w:color="auto"/>
            <w:left w:val="none" w:sz="0" w:space="0" w:color="auto"/>
            <w:bottom w:val="none" w:sz="0" w:space="0" w:color="auto"/>
            <w:right w:val="none" w:sz="0" w:space="0" w:color="auto"/>
          </w:divBdr>
          <w:divsChild>
            <w:div w:id="242106419">
              <w:marLeft w:val="0"/>
              <w:marRight w:val="0"/>
              <w:marTop w:val="0"/>
              <w:marBottom w:val="0"/>
              <w:divBdr>
                <w:top w:val="none" w:sz="0" w:space="0" w:color="auto"/>
                <w:left w:val="none" w:sz="0" w:space="0" w:color="auto"/>
                <w:bottom w:val="none" w:sz="0" w:space="0" w:color="auto"/>
                <w:right w:val="none" w:sz="0" w:space="0" w:color="auto"/>
              </w:divBdr>
              <w:divsChild>
                <w:div w:id="1426345556">
                  <w:marLeft w:val="0"/>
                  <w:marRight w:val="0"/>
                  <w:marTop w:val="0"/>
                  <w:marBottom w:val="0"/>
                  <w:divBdr>
                    <w:top w:val="none" w:sz="0" w:space="0" w:color="auto"/>
                    <w:left w:val="none" w:sz="0" w:space="0" w:color="auto"/>
                    <w:bottom w:val="none" w:sz="0" w:space="0" w:color="auto"/>
                    <w:right w:val="none" w:sz="0" w:space="0" w:color="auto"/>
                  </w:divBdr>
                  <w:divsChild>
                    <w:div w:id="830172360">
                      <w:marLeft w:val="0"/>
                      <w:marRight w:val="0"/>
                      <w:marTop w:val="0"/>
                      <w:marBottom w:val="0"/>
                      <w:divBdr>
                        <w:top w:val="none" w:sz="0" w:space="0" w:color="auto"/>
                        <w:left w:val="none" w:sz="0" w:space="0" w:color="auto"/>
                        <w:bottom w:val="none" w:sz="0" w:space="0" w:color="auto"/>
                        <w:right w:val="none" w:sz="0" w:space="0" w:color="auto"/>
                      </w:divBdr>
                      <w:divsChild>
                        <w:div w:id="1804154428">
                          <w:marLeft w:val="0"/>
                          <w:marRight w:val="0"/>
                          <w:marTop w:val="0"/>
                          <w:marBottom w:val="0"/>
                          <w:divBdr>
                            <w:top w:val="none" w:sz="0" w:space="0" w:color="auto"/>
                            <w:left w:val="none" w:sz="0" w:space="0" w:color="auto"/>
                            <w:bottom w:val="none" w:sz="0" w:space="0" w:color="auto"/>
                            <w:right w:val="none" w:sz="0" w:space="0" w:color="auto"/>
                          </w:divBdr>
                          <w:divsChild>
                            <w:div w:id="2056079471">
                              <w:marLeft w:val="0"/>
                              <w:marRight w:val="0"/>
                              <w:marTop w:val="0"/>
                              <w:marBottom w:val="0"/>
                              <w:divBdr>
                                <w:top w:val="none" w:sz="0" w:space="0" w:color="auto"/>
                                <w:left w:val="none" w:sz="0" w:space="0" w:color="auto"/>
                                <w:bottom w:val="none" w:sz="0" w:space="0" w:color="auto"/>
                                <w:right w:val="none" w:sz="0" w:space="0" w:color="auto"/>
                              </w:divBdr>
                              <w:divsChild>
                                <w:div w:id="2055421576">
                                  <w:marLeft w:val="0"/>
                                  <w:marRight w:val="0"/>
                                  <w:marTop w:val="0"/>
                                  <w:marBottom w:val="0"/>
                                  <w:divBdr>
                                    <w:top w:val="none" w:sz="0" w:space="0" w:color="auto"/>
                                    <w:left w:val="none" w:sz="0" w:space="0" w:color="auto"/>
                                    <w:bottom w:val="none" w:sz="0" w:space="0" w:color="auto"/>
                                    <w:right w:val="none" w:sz="0" w:space="0" w:color="auto"/>
                                  </w:divBdr>
                                  <w:divsChild>
                                    <w:div w:id="1405759638">
                                      <w:marLeft w:val="0"/>
                                      <w:marRight w:val="0"/>
                                      <w:marTop w:val="0"/>
                                      <w:marBottom w:val="0"/>
                                      <w:divBdr>
                                        <w:top w:val="none" w:sz="0" w:space="0" w:color="auto"/>
                                        <w:left w:val="none" w:sz="0" w:space="0" w:color="auto"/>
                                        <w:bottom w:val="none" w:sz="0" w:space="0" w:color="auto"/>
                                        <w:right w:val="none" w:sz="0" w:space="0" w:color="auto"/>
                                      </w:divBdr>
                                      <w:divsChild>
                                        <w:div w:id="1628467010">
                                          <w:marLeft w:val="0"/>
                                          <w:marRight w:val="0"/>
                                          <w:marTop w:val="0"/>
                                          <w:marBottom w:val="0"/>
                                          <w:divBdr>
                                            <w:top w:val="none" w:sz="0" w:space="0" w:color="auto"/>
                                            <w:left w:val="none" w:sz="0" w:space="0" w:color="auto"/>
                                            <w:bottom w:val="none" w:sz="0" w:space="0" w:color="auto"/>
                                            <w:right w:val="none" w:sz="0" w:space="0" w:color="auto"/>
                                          </w:divBdr>
                                          <w:divsChild>
                                            <w:div w:id="1559248773">
                                              <w:marLeft w:val="0"/>
                                              <w:marRight w:val="0"/>
                                              <w:marTop w:val="0"/>
                                              <w:marBottom w:val="0"/>
                                              <w:divBdr>
                                                <w:top w:val="none" w:sz="0" w:space="0" w:color="auto"/>
                                                <w:left w:val="none" w:sz="0" w:space="0" w:color="auto"/>
                                                <w:bottom w:val="none" w:sz="0" w:space="0" w:color="auto"/>
                                                <w:right w:val="none" w:sz="0" w:space="0" w:color="auto"/>
                                              </w:divBdr>
                                              <w:divsChild>
                                                <w:div w:id="1764448681">
                                                  <w:marLeft w:val="0"/>
                                                  <w:marRight w:val="0"/>
                                                  <w:marTop w:val="0"/>
                                                  <w:marBottom w:val="0"/>
                                                  <w:divBdr>
                                                    <w:top w:val="none" w:sz="0" w:space="0" w:color="auto"/>
                                                    <w:left w:val="none" w:sz="0" w:space="0" w:color="auto"/>
                                                    <w:bottom w:val="none" w:sz="0" w:space="0" w:color="auto"/>
                                                    <w:right w:val="none" w:sz="0" w:space="0" w:color="auto"/>
                                                  </w:divBdr>
                                                  <w:divsChild>
                                                    <w:div w:id="1789859677">
                                                      <w:marLeft w:val="0"/>
                                                      <w:marRight w:val="0"/>
                                                      <w:marTop w:val="0"/>
                                                      <w:marBottom w:val="0"/>
                                                      <w:divBdr>
                                                        <w:top w:val="none" w:sz="0" w:space="0" w:color="auto"/>
                                                        <w:left w:val="none" w:sz="0" w:space="0" w:color="auto"/>
                                                        <w:bottom w:val="none" w:sz="0" w:space="0" w:color="auto"/>
                                                        <w:right w:val="none" w:sz="0" w:space="0" w:color="auto"/>
                                                      </w:divBdr>
                                                      <w:divsChild>
                                                        <w:div w:id="781992110">
                                                          <w:marLeft w:val="0"/>
                                                          <w:marRight w:val="0"/>
                                                          <w:marTop w:val="0"/>
                                                          <w:marBottom w:val="0"/>
                                                          <w:divBdr>
                                                            <w:top w:val="none" w:sz="0" w:space="0" w:color="auto"/>
                                                            <w:left w:val="none" w:sz="0" w:space="0" w:color="auto"/>
                                                            <w:bottom w:val="none" w:sz="0" w:space="0" w:color="auto"/>
                                                            <w:right w:val="none" w:sz="0" w:space="0" w:color="auto"/>
                                                          </w:divBdr>
                                                          <w:divsChild>
                                                            <w:div w:id="541131764">
                                                              <w:marLeft w:val="0"/>
                                                              <w:marRight w:val="0"/>
                                                              <w:marTop w:val="0"/>
                                                              <w:marBottom w:val="0"/>
                                                              <w:divBdr>
                                                                <w:top w:val="none" w:sz="0" w:space="0" w:color="auto"/>
                                                                <w:left w:val="none" w:sz="0" w:space="0" w:color="auto"/>
                                                                <w:bottom w:val="none" w:sz="0" w:space="0" w:color="auto"/>
                                                                <w:right w:val="none" w:sz="0" w:space="0" w:color="auto"/>
                                                              </w:divBdr>
                                                              <w:divsChild>
                                                                <w:div w:id="79471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30130927">
      <w:bodyDiv w:val="1"/>
      <w:marLeft w:val="0"/>
      <w:marRight w:val="0"/>
      <w:marTop w:val="0"/>
      <w:marBottom w:val="0"/>
      <w:divBdr>
        <w:top w:val="none" w:sz="0" w:space="0" w:color="auto"/>
        <w:left w:val="none" w:sz="0" w:space="0" w:color="auto"/>
        <w:bottom w:val="none" w:sz="0" w:space="0" w:color="auto"/>
        <w:right w:val="none" w:sz="0" w:space="0" w:color="auto"/>
      </w:divBdr>
    </w:div>
    <w:div w:id="434711123">
      <w:bodyDiv w:val="1"/>
      <w:marLeft w:val="0"/>
      <w:marRight w:val="0"/>
      <w:marTop w:val="0"/>
      <w:marBottom w:val="0"/>
      <w:divBdr>
        <w:top w:val="none" w:sz="0" w:space="0" w:color="auto"/>
        <w:left w:val="none" w:sz="0" w:space="0" w:color="auto"/>
        <w:bottom w:val="none" w:sz="0" w:space="0" w:color="auto"/>
        <w:right w:val="none" w:sz="0" w:space="0" w:color="auto"/>
      </w:divBdr>
    </w:div>
    <w:div w:id="434906814">
      <w:bodyDiv w:val="1"/>
      <w:marLeft w:val="0"/>
      <w:marRight w:val="0"/>
      <w:marTop w:val="0"/>
      <w:marBottom w:val="0"/>
      <w:divBdr>
        <w:top w:val="none" w:sz="0" w:space="0" w:color="auto"/>
        <w:left w:val="none" w:sz="0" w:space="0" w:color="auto"/>
        <w:bottom w:val="none" w:sz="0" w:space="0" w:color="auto"/>
        <w:right w:val="none" w:sz="0" w:space="0" w:color="auto"/>
      </w:divBdr>
    </w:div>
    <w:div w:id="438723773">
      <w:bodyDiv w:val="1"/>
      <w:marLeft w:val="0"/>
      <w:marRight w:val="0"/>
      <w:marTop w:val="0"/>
      <w:marBottom w:val="0"/>
      <w:divBdr>
        <w:top w:val="none" w:sz="0" w:space="0" w:color="auto"/>
        <w:left w:val="none" w:sz="0" w:space="0" w:color="auto"/>
        <w:bottom w:val="none" w:sz="0" w:space="0" w:color="auto"/>
        <w:right w:val="none" w:sz="0" w:space="0" w:color="auto"/>
      </w:divBdr>
    </w:div>
    <w:div w:id="450173423">
      <w:bodyDiv w:val="1"/>
      <w:marLeft w:val="0"/>
      <w:marRight w:val="0"/>
      <w:marTop w:val="0"/>
      <w:marBottom w:val="0"/>
      <w:divBdr>
        <w:top w:val="none" w:sz="0" w:space="0" w:color="auto"/>
        <w:left w:val="none" w:sz="0" w:space="0" w:color="auto"/>
        <w:bottom w:val="none" w:sz="0" w:space="0" w:color="auto"/>
        <w:right w:val="none" w:sz="0" w:space="0" w:color="auto"/>
      </w:divBdr>
    </w:div>
    <w:div w:id="451024157">
      <w:bodyDiv w:val="1"/>
      <w:marLeft w:val="0"/>
      <w:marRight w:val="0"/>
      <w:marTop w:val="0"/>
      <w:marBottom w:val="0"/>
      <w:divBdr>
        <w:top w:val="none" w:sz="0" w:space="0" w:color="auto"/>
        <w:left w:val="none" w:sz="0" w:space="0" w:color="auto"/>
        <w:bottom w:val="none" w:sz="0" w:space="0" w:color="auto"/>
        <w:right w:val="none" w:sz="0" w:space="0" w:color="auto"/>
      </w:divBdr>
    </w:div>
    <w:div w:id="452672087">
      <w:bodyDiv w:val="1"/>
      <w:marLeft w:val="0"/>
      <w:marRight w:val="0"/>
      <w:marTop w:val="0"/>
      <w:marBottom w:val="0"/>
      <w:divBdr>
        <w:top w:val="none" w:sz="0" w:space="0" w:color="auto"/>
        <w:left w:val="none" w:sz="0" w:space="0" w:color="auto"/>
        <w:bottom w:val="none" w:sz="0" w:space="0" w:color="auto"/>
        <w:right w:val="none" w:sz="0" w:space="0" w:color="auto"/>
      </w:divBdr>
    </w:div>
    <w:div w:id="472645693">
      <w:bodyDiv w:val="1"/>
      <w:marLeft w:val="0"/>
      <w:marRight w:val="0"/>
      <w:marTop w:val="0"/>
      <w:marBottom w:val="0"/>
      <w:divBdr>
        <w:top w:val="none" w:sz="0" w:space="0" w:color="auto"/>
        <w:left w:val="none" w:sz="0" w:space="0" w:color="auto"/>
        <w:bottom w:val="none" w:sz="0" w:space="0" w:color="auto"/>
        <w:right w:val="none" w:sz="0" w:space="0" w:color="auto"/>
      </w:divBdr>
    </w:div>
    <w:div w:id="474025393">
      <w:bodyDiv w:val="1"/>
      <w:marLeft w:val="0"/>
      <w:marRight w:val="0"/>
      <w:marTop w:val="0"/>
      <w:marBottom w:val="0"/>
      <w:divBdr>
        <w:top w:val="none" w:sz="0" w:space="0" w:color="auto"/>
        <w:left w:val="none" w:sz="0" w:space="0" w:color="auto"/>
        <w:bottom w:val="none" w:sz="0" w:space="0" w:color="auto"/>
        <w:right w:val="none" w:sz="0" w:space="0" w:color="auto"/>
      </w:divBdr>
    </w:div>
    <w:div w:id="480848911">
      <w:bodyDiv w:val="1"/>
      <w:marLeft w:val="0"/>
      <w:marRight w:val="0"/>
      <w:marTop w:val="0"/>
      <w:marBottom w:val="0"/>
      <w:divBdr>
        <w:top w:val="none" w:sz="0" w:space="0" w:color="auto"/>
        <w:left w:val="none" w:sz="0" w:space="0" w:color="auto"/>
        <w:bottom w:val="none" w:sz="0" w:space="0" w:color="auto"/>
        <w:right w:val="none" w:sz="0" w:space="0" w:color="auto"/>
      </w:divBdr>
    </w:div>
    <w:div w:id="481973039">
      <w:bodyDiv w:val="1"/>
      <w:marLeft w:val="0"/>
      <w:marRight w:val="0"/>
      <w:marTop w:val="0"/>
      <w:marBottom w:val="0"/>
      <w:divBdr>
        <w:top w:val="none" w:sz="0" w:space="0" w:color="auto"/>
        <w:left w:val="none" w:sz="0" w:space="0" w:color="auto"/>
        <w:bottom w:val="none" w:sz="0" w:space="0" w:color="auto"/>
        <w:right w:val="none" w:sz="0" w:space="0" w:color="auto"/>
      </w:divBdr>
    </w:div>
    <w:div w:id="484509908">
      <w:bodyDiv w:val="1"/>
      <w:marLeft w:val="0"/>
      <w:marRight w:val="0"/>
      <w:marTop w:val="0"/>
      <w:marBottom w:val="0"/>
      <w:divBdr>
        <w:top w:val="none" w:sz="0" w:space="0" w:color="auto"/>
        <w:left w:val="none" w:sz="0" w:space="0" w:color="auto"/>
        <w:bottom w:val="none" w:sz="0" w:space="0" w:color="auto"/>
        <w:right w:val="none" w:sz="0" w:space="0" w:color="auto"/>
      </w:divBdr>
    </w:div>
    <w:div w:id="499008918">
      <w:bodyDiv w:val="1"/>
      <w:marLeft w:val="0"/>
      <w:marRight w:val="0"/>
      <w:marTop w:val="0"/>
      <w:marBottom w:val="0"/>
      <w:divBdr>
        <w:top w:val="none" w:sz="0" w:space="0" w:color="auto"/>
        <w:left w:val="none" w:sz="0" w:space="0" w:color="auto"/>
        <w:bottom w:val="none" w:sz="0" w:space="0" w:color="auto"/>
        <w:right w:val="none" w:sz="0" w:space="0" w:color="auto"/>
      </w:divBdr>
    </w:div>
    <w:div w:id="520433668">
      <w:bodyDiv w:val="1"/>
      <w:marLeft w:val="0"/>
      <w:marRight w:val="0"/>
      <w:marTop w:val="0"/>
      <w:marBottom w:val="0"/>
      <w:divBdr>
        <w:top w:val="none" w:sz="0" w:space="0" w:color="auto"/>
        <w:left w:val="none" w:sz="0" w:space="0" w:color="auto"/>
        <w:bottom w:val="none" w:sz="0" w:space="0" w:color="auto"/>
        <w:right w:val="none" w:sz="0" w:space="0" w:color="auto"/>
      </w:divBdr>
    </w:div>
    <w:div w:id="543761650">
      <w:bodyDiv w:val="1"/>
      <w:marLeft w:val="0"/>
      <w:marRight w:val="0"/>
      <w:marTop w:val="0"/>
      <w:marBottom w:val="0"/>
      <w:divBdr>
        <w:top w:val="none" w:sz="0" w:space="0" w:color="auto"/>
        <w:left w:val="none" w:sz="0" w:space="0" w:color="auto"/>
        <w:bottom w:val="none" w:sz="0" w:space="0" w:color="auto"/>
        <w:right w:val="none" w:sz="0" w:space="0" w:color="auto"/>
      </w:divBdr>
    </w:div>
    <w:div w:id="546524470">
      <w:bodyDiv w:val="1"/>
      <w:marLeft w:val="0"/>
      <w:marRight w:val="0"/>
      <w:marTop w:val="0"/>
      <w:marBottom w:val="0"/>
      <w:divBdr>
        <w:top w:val="none" w:sz="0" w:space="0" w:color="auto"/>
        <w:left w:val="none" w:sz="0" w:space="0" w:color="auto"/>
        <w:bottom w:val="none" w:sz="0" w:space="0" w:color="auto"/>
        <w:right w:val="none" w:sz="0" w:space="0" w:color="auto"/>
      </w:divBdr>
    </w:div>
    <w:div w:id="577784429">
      <w:bodyDiv w:val="1"/>
      <w:marLeft w:val="0"/>
      <w:marRight w:val="0"/>
      <w:marTop w:val="0"/>
      <w:marBottom w:val="0"/>
      <w:divBdr>
        <w:top w:val="none" w:sz="0" w:space="0" w:color="auto"/>
        <w:left w:val="none" w:sz="0" w:space="0" w:color="auto"/>
        <w:bottom w:val="none" w:sz="0" w:space="0" w:color="auto"/>
        <w:right w:val="none" w:sz="0" w:space="0" w:color="auto"/>
      </w:divBdr>
    </w:div>
    <w:div w:id="586309288">
      <w:bodyDiv w:val="1"/>
      <w:marLeft w:val="0"/>
      <w:marRight w:val="0"/>
      <w:marTop w:val="0"/>
      <w:marBottom w:val="0"/>
      <w:divBdr>
        <w:top w:val="none" w:sz="0" w:space="0" w:color="auto"/>
        <w:left w:val="none" w:sz="0" w:space="0" w:color="auto"/>
        <w:bottom w:val="none" w:sz="0" w:space="0" w:color="auto"/>
        <w:right w:val="none" w:sz="0" w:space="0" w:color="auto"/>
      </w:divBdr>
    </w:div>
    <w:div w:id="622005415">
      <w:bodyDiv w:val="1"/>
      <w:marLeft w:val="0"/>
      <w:marRight w:val="0"/>
      <w:marTop w:val="0"/>
      <w:marBottom w:val="0"/>
      <w:divBdr>
        <w:top w:val="none" w:sz="0" w:space="0" w:color="auto"/>
        <w:left w:val="none" w:sz="0" w:space="0" w:color="auto"/>
        <w:bottom w:val="none" w:sz="0" w:space="0" w:color="auto"/>
        <w:right w:val="none" w:sz="0" w:space="0" w:color="auto"/>
      </w:divBdr>
    </w:div>
    <w:div w:id="643117536">
      <w:bodyDiv w:val="1"/>
      <w:marLeft w:val="0"/>
      <w:marRight w:val="0"/>
      <w:marTop w:val="0"/>
      <w:marBottom w:val="0"/>
      <w:divBdr>
        <w:top w:val="none" w:sz="0" w:space="0" w:color="auto"/>
        <w:left w:val="none" w:sz="0" w:space="0" w:color="auto"/>
        <w:bottom w:val="none" w:sz="0" w:space="0" w:color="auto"/>
        <w:right w:val="none" w:sz="0" w:space="0" w:color="auto"/>
      </w:divBdr>
    </w:div>
    <w:div w:id="649097134">
      <w:bodyDiv w:val="1"/>
      <w:marLeft w:val="0"/>
      <w:marRight w:val="0"/>
      <w:marTop w:val="0"/>
      <w:marBottom w:val="0"/>
      <w:divBdr>
        <w:top w:val="none" w:sz="0" w:space="0" w:color="auto"/>
        <w:left w:val="none" w:sz="0" w:space="0" w:color="auto"/>
        <w:bottom w:val="none" w:sz="0" w:space="0" w:color="auto"/>
        <w:right w:val="none" w:sz="0" w:space="0" w:color="auto"/>
      </w:divBdr>
    </w:div>
    <w:div w:id="654381434">
      <w:bodyDiv w:val="1"/>
      <w:marLeft w:val="0"/>
      <w:marRight w:val="0"/>
      <w:marTop w:val="0"/>
      <w:marBottom w:val="0"/>
      <w:divBdr>
        <w:top w:val="none" w:sz="0" w:space="0" w:color="auto"/>
        <w:left w:val="none" w:sz="0" w:space="0" w:color="auto"/>
        <w:bottom w:val="none" w:sz="0" w:space="0" w:color="auto"/>
        <w:right w:val="none" w:sz="0" w:space="0" w:color="auto"/>
      </w:divBdr>
    </w:div>
    <w:div w:id="669214099">
      <w:bodyDiv w:val="1"/>
      <w:marLeft w:val="0"/>
      <w:marRight w:val="0"/>
      <w:marTop w:val="0"/>
      <w:marBottom w:val="0"/>
      <w:divBdr>
        <w:top w:val="none" w:sz="0" w:space="0" w:color="auto"/>
        <w:left w:val="none" w:sz="0" w:space="0" w:color="auto"/>
        <w:bottom w:val="none" w:sz="0" w:space="0" w:color="auto"/>
        <w:right w:val="none" w:sz="0" w:space="0" w:color="auto"/>
      </w:divBdr>
    </w:div>
    <w:div w:id="676157216">
      <w:bodyDiv w:val="1"/>
      <w:marLeft w:val="0"/>
      <w:marRight w:val="0"/>
      <w:marTop w:val="0"/>
      <w:marBottom w:val="0"/>
      <w:divBdr>
        <w:top w:val="none" w:sz="0" w:space="0" w:color="auto"/>
        <w:left w:val="none" w:sz="0" w:space="0" w:color="auto"/>
        <w:bottom w:val="none" w:sz="0" w:space="0" w:color="auto"/>
        <w:right w:val="none" w:sz="0" w:space="0" w:color="auto"/>
      </w:divBdr>
    </w:div>
    <w:div w:id="679041186">
      <w:bodyDiv w:val="1"/>
      <w:marLeft w:val="0"/>
      <w:marRight w:val="0"/>
      <w:marTop w:val="0"/>
      <w:marBottom w:val="0"/>
      <w:divBdr>
        <w:top w:val="none" w:sz="0" w:space="0" w:color="auto"/>
        <w:left w:val="none" w:sz="0" w:space="0" w:color="auto"/>
        <w:bottom w:val="none" w:sz="0" w:space="0" w:color="auto"/>
        <w:right w:val="none" w:sz="0" w:space="0" w:color="auto"/>
      </w:divBdr>
    </w:div>
    <w:div w:id="679963748">
      <w:bodyDiv w:val="1"/>
      <w:marLeft w:val="0"/>
      <w:marRight w:val="0"/>
      <w:marTop w:val="0"/>
      <w:marBottom w:val="0"/>
      <w:divBdr>
        <w:top w:val="none" w:sz="0" w:space="0" w:color="auto"/>
        <w:left w:val="none" w:sz="0" w:space="0" w:color="auto"/>
        <w:bottom w:val="none" w:sz="0" w:space="0" w:color="auto"/>
        <w:right w:val="none" w:sz="0" w:space="0" w:color="auto"/>
      </w:divBdr>
    </w:div>
    <w:div w:id="698506765">
      <w:bodyDiv w:val="1"/>
      <w:marLeft w:val="0"/>
      <w:marRight w:val="0"/>
      <w:marTop w:val="0"/>
      <w:marBottom w:val="0"/>
      <w:divBdr>
        <w:top w:val="none" w:sz="0" w:space="0" w:color="auto"/>
        <w:left w:val="none" w:sz="0" w:space="0" w:color="auto"/>
        <w:bottom w:val="none" w:sz="0" w:space="0" w:color="auto"/>
        <w:right w:val="none" w:sz="0" w:space="0" w:color="auto"/>
      </w:divBdr>
      <w:divsChild>
        <w:div w:id="768895261">
          <w:marLeft w:val="0"/>
          <w:marRight w:val="0"/>
          <w:marTop w:val="0"/>
          <w:marBottom w:val="0"/>
          <w:divBdr>
            <w:top w:val="none" w:sz="0" w:space="0" w:color="auto"/>
            <w:left w:val="none" w:sz="0" w:space="0" w:color="auto"/>
            <w:bottom w:val="none" w:sz="0" w:space="0" w:color="auto"/>
            <w:right w:val="none" w:sz="0" w:space="0" w:color="auto"/>
          </w:divBdr>
        </w:div>
      </w:divsChild>
    </w:div>
    <w:div w:id="730227279">
      <w:bodyDiv w:val="1"/>
      <w:marLeft w:val="0"/>
      <w:marRight w:val="0"/>
      <w:marTop w:val="0"/>
      <w:marBottom w:val="0"/>
      <w:divBdr>
        <w:top w:val="none" w:sz="0" w:space="0" w:color="auto"/>
        <w:left w:val="none" w:sz="0" w:space="0" w:color="auto"/>
        <w:bottom w:val="none" w:sz="0" w:space="0" w:color="auto"/>
        <w:right w:val="none" w:sz="0" w:space="0" w:color="auto"/>
      </w:divBdr>
    </w:div>
    <w:div w:id="743916126">
      <w:bodyDiv w:val="1"/>
      <w:marLeft w:val="0"/>
      <w:marRight w:val="0"/>
      <w:marTop w:val="0"/>
      <w:marBottom w:val="0"/>
      <w:divBdr>
        <w:top w:val="none" w:sz="0" w:space="0" w:color="auto"/>
        <w:left w:val="none" w:sz="0" w:space="0" w:color="auto"/>
        <w:bottom w:val="none" w:sz="0" w:space="0" w:color="auto"/>
        <w:right w:val="none" w:sz="0" w:space="0" w:color="auto"/>
      </w:divBdr>
    </w:div>
    <w:div w:id="744113641">
      <w:bodyDiv w:val="1"/>
      <w:marLeft w:val="0"/>
      <w:marRight w:val="0"/>
      <w:marTop w:val="0"/>
      <w:marBottom w:val="0"/>
      <w:divBdr>
        <w:top w:val="none" w:sz="0" w:space="0" w:color="auto"/>
        <w:left w:val="none" w:sz="0" w:space="0" w:color="auto"/>
        <w:bottom w:val="none" w:sz="0" w:space="0" w:color="auto"/>
        <w:right w:val="none" w:sz="0" w:space="0" w:color="auto"/>
      </w:divBdr>
    </w:div>
    <w:div w:id="753866850">
      <w:bodyDiv w:val="1"/>
      <w:marLeft w:val="0"/>
      <w:marRight w:val="0"/>
      <w:marTop w:val="0"/>
      <w:marBottom w:val="0"/>
      <w:divBdr>
        <w:top w:val="none" w:sz="0" w:space="0" w:color="auto"/>
        <w:left w:val="none" w:sz="0" w:space="0" w:color="auto"/>
        <w:bottom w:val="none" w:sz="0" w:space="0" w:color="auto"/>
        <w:right w:val="none" w:sz="0" w:space="0" w:color="auto"/>
      </w:divBdr>
    </w:div>
    <w:div w:id="757099306">
      <w:bodyDiv w:val="1"/>
      <w:marLeft w:val="0"/>
      <w:marRight w:val="0"/>
      <w:marTop w:val="0"/>
      <w:marBottom w:val="0"/>
      <w:divBdr>
        <w:top w:val="none" w:sz="0" w:space="0" w:color="auto"/>
        <w:left w:val="none" w:sz="0" w:space="0" w:color="auto"/>
        <w:bottom w:val="none" w:sz="0" w:space="0" w:color="auto"/>
        <w:right w:val="none" w:sz="0" w:space="0" w:color="auto"/>
      </w:divBdr>
    </w:div>
    <w:div w:id="771777371">
      <w:bodyDiv w:val="1"/>
      <w:marLeft w:val="0"/>
      <w:marRight w:val="0"/>
      <w:marTop w:val="0"/>
      <w:marBottom w:val="0"/>
      <w:divBdr>
        <w:top w:val="none" w:sz="0" w:space="0" w:color="auto"/>
        <w:left w:val="none" w:sz="0" w:space="0" w:color="auto"/>
        <w:bottom w:val="none" w:sz="0" w:space="0" w:color="auto"/>
        <w:right w:val="none" w:sz="0" w:space="0" w:color="auto"/>
      </w:divBdr>
    </w:div>
    <w:div w:id="773137412">
      <w:bodyDiv w:val="1"/>
      <w:marLeft w:val="0"/>
      <w:marRight w:val="0"/>
      <w:marTop w:val="0"/>
      <w:marBottom w:val="0"/>
      <w:divBdr>
        <w:top w:val="none" w:sz="0" w:space="0" w:color="auto"/>
        <w:left w:val="none" w:sz="0" w:space="0" w:color="auto"/>
        <w:bottom w:val="none" w:sz="0" w:space="0" w:color="auto"/>
        <w:right w:val="none" w:sz="0" w:space="0" w:color="auto"/>
      </w:divBdr>
    </w:div>
    <w:div w:id="773327061">
      <w:bodyDiv w:val="1"/>
      <w:marLeft w:val="0"/>
      <w:marRight w:val="0"/>
      <w:marTop w:val="0"/>
      <w:marBottom w:val="0"/>
      <w:divBdr>
        <w:top w:val="none" w:sz="0" w:space="0" w:color="auto"/>
        <w:left w:val="none" w:sz="0" w:space="0" w:color="auto"/>
        <w:bottom w:val="none" w:sz="0" w:space="0" w:color="auto"/>
        <w:right w:val="none" w:sz="0" w:space="0" w:color="auto"/>
      </w:divBdr>
    </w:div>
    <w:div w:id="780802882">
      <w:bodyDiv w:val="1"/>
      <w:marLeft w:val="0"/>
      <w:marRight w:val="0"/>
      <w:marTop w:val="0"/>
      <w:marBottom w:val="0"/>
      <w:divBdr>
        <w:top w:val="none" w:sz="0" w:space="0" w:color="auto"/>
        <w:left w:val="none" w:sz="0" w:space="0" w:color="auto"/>
        <w:bottom w:val="none" w:sz="0" w:space="0" w:color="auto"/>
        <w:right w:val="none" w:sz="0" w:space="0" w:color="auto"/>
      </w:divBdr>
    </w:div>
    <w:div w:id="795180822">
      <w:bodyDiv w:val="1"/>
      <w:marLeft w:val="0"/>
      <w:marRight w:val="0"/>
      <w:marTop w:val="0"/>
      <w:marBottom w:val="0"/>
      <w:divBdr>
        <w:top w:val="none" w:sz="0" w:space="0" w:color="auto"/>
        <w:left w:val="none" w:sz="0" w:space="0" w:color="auto"/>
        <w:bottom w:val="none" w:sz="0" w:space="0" w:color="auto"/>
        <w:right w:val="none" w:sz="0" w:space="0" w:color="auto"/>
      </w:divBdr>
    </w:div>
    <w:div w:id="795753698">
      <w:bodyDiv w:val="1"/>
      <w:marLeft w:val="0"/>
      <w:marRight w:val="0"/>
      <w:marTop w:val="0"/>
      <w:marBottom w:val="0"/>
      <w:divBdr>
        <w:top w:val="none" w:sz="0" w:space="0" w:color="auto"/>
        <w:left w:val="none" w:sz="0" w:space="0" w:color="auto"/>
        <w:bottom w:val="none" w:sz="0" w:space="0" w:color="auto"/>
        <w:right w:val="none" w:sz="0" w:space="0" w:color="auto"/>
      </w:divBdr>
    </w:div>
    <w:div w:id="805703118">
      <w:bodyDiv w:val="1"/>
      <w:marLeft w:val="0"/>
      <w:marRight w:val="0"/>
      <w:marTop w:val="0"/>
      <w:marBottom w:val="0"/>
      <w:divBdr>
        <w:top w:val="none" w:sz="0" w:space="0" w:color="auto"/>
        <w:left w:val="none" w:sz="0" w:space="0" w:color="auto"/>
        <w:bottom w:val="none" w:sz="0" w:space="0" w:color="auto"/>
        <w:right w:val="none" w:sz="0" w:space="0" w:color="auto"/>
      </w:divBdr>
    </w:div>
    <w:div w:id="811798930">
      <w:bodyDiv w:val="1"/>
      <w:marLeft w:val="0"/>
      <w:marRight w:val="0"/>
      <w:marTop w:val="0"/>
      <w:marBottom w:val="0"/>
      <w:divBdr>
        <w:top w:val="none" w:sz="0" w:space="0" w:color="auto"/>
        <w:left w:val="none" w:sz="0" w:space="0" w:color="auto"/>
        <w:bottom w:val="none" w:sz="0" w:space="0" w:color="auto"/>
        <w:right w:val="none" w:sz="0" w:space="0" w:color="auto"/>
      </w:divBdr>
    </w:div>
    <w:div w:id="824207501">
      <w:bodyDiv w:val="1"/>
      <w:marLeft w:val="0"/>
      <w:marRight w:val="0"/>
      <w:marTop w:val="0"/>
      <w:marBottom w:val="0"/>
      <w:divBdr>
        <w:top w:val="none" w:sz="0" w:space="0" w:color="auto"/>
        <w:left w:val="none" w:sz="0" w:space="0" w:color="auto"/>
        <w:bottom w:val="none" w:sz="0" w:space="0" w:color="auto"/>
        <w:right w:val="none" w:sz="0" w:space="0" w:color="auto"/>
      </w:divBdr>
    </w:div>
    <w:div w:id="841163902">
      <w:bodyDiv w:val="1"/>
      <w:marLeft w:val="0"/>
      <w:marRight w:val="0"/>
      <w:marTop w:val="0"/>
      <w:marBottom w:val="0"/>
      <w:divBdr>
        <w:top w:val="none" w:sz="0" w:space="0" w:color="auto"/>
        <w:left w:val="none" w:sz="0" w:space="0" w:color="auto"/>
        <w:bottom w:val="none" w:sz="0" w:space="0" w:color="auto"/>
        <w:right w:val="none" w:sz="0" w:space="0" w:color="auto"/>
      </w:divBdr>
    </w:div>
    <w:div w:id="859667220">
      <w:bodyDiv w:val="1"/>
      <w:marLeft w:val="0"/>
      <w:marRight w:val="0"/>
      <w:marTop w:val="0"/>
      <w:marBottom w:val="0"/>
      <w:divBdr>
        <w:top w:val="none" w:sz="0" w:space="0" w:color="auto"/>
        <w:left w:val="none" w:sz="0" w:space="0" w:color="auto"/>
        <w:bottom w:val="none" w:sz="0" w:space="0" w:color="auto"/>
        <w:right w:val="none" w:sz="0" w:space="0" w:color="auto"/>
      </w:divBdr>
    </w:div>
    <w:div w:id="880167812">
      <w:bodyDiv w:val="1"/>
      <w:marLeft w:val="0"/>
      <w:marRight w:val="0"/>
      <w:marTop w:val="0"/>
      <w:marBottom w:val="0"/>
      <w:divBdr>
        <w:top w:val="none" w:sz="0" w:space="0" w:color="auto"/>
        <w:left w:val="none" w:sz="0" w:space="0" w:color="auto"/>
        <w:bottom w:val="none" w:sz="0" w:space="0" w:color="auto"/>
        <w:right w:val="none" w:sz="0" w:space="0" w:color="auto"/>
      </w:divBdr>
    </w:div>
    <w:div w:id="952244968">
      <w:bodyDiv w:val="1"/>
      <w:marLeft w:val="0"/>
      <w:marRight w:val="0"/>
      <w:marTop w:val="0"/>
      <w:marBottom w:val="0"/>
      <w:divBdr>
        <w:top w:val="none" w:sz="0" w:space="0" w:color="auto"/>
        <w:left w:val="none" w:sz="0" w:space="0" w:color="auto"/>
        <w:bottom w:val="none" w:sz="0" w:space="0" w:color="auto"/>
        <w:right w:val="none" w:sz="0" w:space="0" w:color="auto"/>
      </w:divBdr>
    </w:div>
    <w:div w:id="958604587">
      <w:bodyDiv w:val="1"/>
      <w:marLeft w:val="0"/>
      <w:marRight w:val="0"/>
      <w:marTop w:val="0"/>
      <w:marBottom w:val="0"/>
      <w:divBdr>
        <w:top w:val="none" w:sz="0" w:space="0" w:color="auto"/>
        <w:left w:val="none" w:sz="0" w:space="0" w:color="auto"/>
        <w:bottom w:val="none" w:sz="0" w:space="0" w:color="auto"/>
        <w:right w:val="none" w:sz="0" w:space="0" w:color="auto"/>
      </w:divBdr>
    </w:div>
    <w:div w:id="965043385">
      <w:bodyDiv w:val="1"/>
      <w:marLeft w:val="0"/>
      <w:marRight w:val="0"/>
      <w:marTop w:val="0"/>
      <w:marBottom w:val="0"/>
      <w:divBdr>
        <w:top w:val="none" w:sz="0" w:space="0" w:color="auto"/>
        <w:left w:val="none" w:sz="0" w:space="0" w:color="auto"/>
        <w:bottom w:val="none" w:sz="0" w:space="0" w:color="auto"/>
        <w:right w:val="none" w:sz="0" w:space="0" w:color="auto"/>
      </w:divBdr>
    </w:div>
    <w:div w:id="968706546">
      <w:bodyDiv w:val="1"/>
      <w:marLeft w:val="0"/>
      <w:marRight w:val="0"/>
      <w:marTop w:val="0"/>
      <w:marBottom w:val="0"/>
      <w:divBdr>
        <w:top w:val="none" w:sz="0" w:space="0" w:color="auto"/>
        <w:left w:val="none" w:sz="0" w:space="0" w:color="auto"/>
        <w:bottom w:val="none" w:sz="0" w:space="0" w:color="auto"/>
        <w:right w:val="none" w:sz="0" w:space="0" w:color="auto"/>
      </w:divBdr>
    </w:div>
    <w:div w:id="969625953">
      <w:bodyDiv w:val="1"/>
      <w:marLeft w:val="0"/>
      <w:marRight w:val="0"/>
      <w:marTop w:val="0"/>
      <w:marBottom w:val="0"/>
      <w:divBdr>
        <w:top w:val="none" w:sz="0" w:space="0" w:color="auto"/>
        <w:left w:val="none" w:sz="0" w:space="0" w:color="auto"/>
        <w:bottom w:val="none" w:sz="0" w:space="0" w:color="auto"/>
        <w:right w:val="none" w:sz="0" w:space="0" w:color="auto"/>
      </w:divBdr>
    </w:div>
    <w:div w:id="998578150">
      <w:bodyDiv w:val="1"/>
      <w:marLeft w:val="0"/>
      <w:marRight w:val="0"/>
      <w:marTop w:val="0"/>
      <w:marBottom w:val="0"/>
      <w:divBdr>
        <w:top w:val="none" w:sz="0" w:space="0" w:color="auto"/>
        <w:left w:val="none" w:sz="0" w:space="0" w:color="auto"/>
        <w:bottom w:val="none" w:sz="0" w:space="0" w:color="auto"/>
        <w:right w:val="none" w:sz="0" w:space="0" w:color="auto"/>
      </w:divBdr>
    </w:div>
    <w:div w:id="1007370534">
      <w:bodyDiv w:val="1"/>
      <w:marLeft w:val="0"/>
      <w:marRight w:val="0"/>
      <w:marTop w:val="0"/>
      <w:marBottom w:val="0"/>
      <w:divBdr>
        <w:top w:val="none" w:sz="0" w:space="0" w:color="auto"/>
        <w:left w:val="none" w:sz="0" w:space="0" w:color="auto"/>
        <w:bottom w:val="none" w:sz="0" w:space="0" w:color="auto"/>
        <w:right w:val="none" w:sz="0" w:space="0" w:color="auto"/>
      </w:divBdr>
    </w:div>
    <w:div w:id="1017586676">
      <w:bodyDiv w:val="1"/>
      <w:marLeft w:val="0"/>
      <w:marRight w:val="0"/>
      <w:marTop w:val="0"/>
      <w:marBottom w:val="0"/>
      <w:divBdr>
        <w:top w:val="none" w:sz="0" w:space="0" w:color="auto"/>
        <w:left w:val="none" w:sz="0" w:space="0" w:color="auto"/>
        <w:bottom w:val="none" w:sz="0" w:space="0" w:color="auto"/>
        <w:right w:val="none" w:sz="0" w:space="0" w:color="auto"/>
      </w:divBdr>
    </w:div>
    <w:div w:id="1019433527">
      <w:bodyDiv w:val="1"/>
      <w:marLeft w:val="0"/>
      <w:marRight w:val="0"/>
      <w:marTop w:val="0"/>
      <w:marBottom w:val="0"/>
      <w:divBdr>
        <w:top w:val="none" w:sz="0" w:space="0" w:color="auto"/>
        <w:left w:val="none" w:sz="0" w:space="0" w:color="auto"/>
        <w:bottom w:val="none" w:sz="0" w:space="0" w:color="auto"/>
        <w:right w:val="none" w:sz="0" w:space="0" w:color="auto"/>
      </w:divBdr>
    </w:div>
    <w:div w:id="1022703654">
      <w:bodyDiv w:val="1"/>
      <w:marLeft w:val="0"/>
      <w:marRight w:val="0"/>
      <w:marTop w:val="0"/>
      <w:marBottom w:val="0"/>
      <w:divBdr>
        <w:top w:val="none" w:sz="0" w:space="0" w:color="auto"/>
        <w:left w:val="none" w:sz="0" w:space="0" w:color="auto"/>
        <w:bottom w:val="none" w:sz="0" w:space="0" w:color="auto"/>
        <w:right w:val="none" w:sz="0" w:space="0" w:color="auto"/>
      </w:divBdr>
    </w:div>
    <w:div w:id="1038970644">
      <w:bodyDiv w:val="1"/>
      <w:marLeft w:val="0"/>
      <w:marRight w:val="0"/>
      <w:marTop w:val="0"/>
      <w:marBottom w:val="0"/>
      <w:divBdr>
        <w:top w:val="none" w:sz="0" w:space="0" w:color="auto"/>
        <w:left w:val="none" w:sz="0" w:space="0" w:color="auto"/>
        <w:bottom w:val="none" w:sz="0" w:space="0" w:color="auto"/>
        <w:right w:val="none" w:sz="0" w:space="0" w:color="auto"/>
      </w:divBdr>
    </w:div>
    <w:div w:id="1041783588">
      <w:bodyDiv w:val="1"/>
      <w:marLeft w:val="0"/>
      <w:marRight w:val="0"/>
      <w:marTop w:val="0"/>
      <w:marBottom w:val="0"/>
      <w:divBdr>
        <w:top w:val="none" w:sz="0" w:space="0" w:color="auto"/>
        <w:left w:val="none" w:sz="0" w:space="0" w:color="auto"/>
        <w:bottom w:val="none" w:sz="0" w:space="0" w:color="auto"/>
        <w:right w:val="none" w:sz="0" w:space="0" w:color="auto"/>
      </w:divBdr>
    </w:div>
    <w:div w:id="1043793687">
      <w:bodyDiv w:val="1"/>
      <w:marLeft w:val="0"/>
      <w:marRight w:val="0"/>
      <w:marTop w:val="0"/>
      <w:marBottom w:val="0"/>
      <w:divBdr>
        <w:top w:val="none" w:sz="0" w:space="0" w:color="auto"/>
        <w:left w:val="none" w:sz="0" w:space="0" w:color="auto"/>
        <w:bottom w:val="none" w:sz="0" w:space="0" w:color="auto"/>
        <w:right w:val="none" w:sz="0" w:space="0" w:color="auto"/>
      </w:divBdr>
    </w:div>
    <w:div w:id="1045106444">
      <w:bodyDiv w:val="1"/>
      <w:marLeft w:val="0"/>
      <w:marRight w:val="0"/>
      <w:marTop w:val="0"/>
      <w:marBottom w:val="0"/>
      <w:divBdr>
        <w:top w:val="none" w:sz="0" w:space="0" w:color="auto"/>
        <w:left w:val="none" w:sz="0" w:space="0" w:color="auto"/>
        <w:bottom w:val="none" w:sz="0" w:space="0" w:color="auto"/>
        <w:right w:val="none" w:sz="0" w:space="0" w:color="auto"/>
      </w:divBdr>
    </w:div>
    <w:div w:id="1050036844">
      <w:bodyDiv w:val="1"/>
      <w:marLeft w:val="0"/>
      <w:marRight w:val="0"/>
      <w:marTop w:val="0"/>
      <w:marBottom w:val="0"/>
      <w:divBdr>
        <w:top w:val="none" w:sz="0" w:space="0" w:color="auto"/>
        <w:left w:val="none" w:sz="0" w:space="0" w:color="auto"/>
        <w:bottom w:val="none" w:sz="0" w:space="0" w:color="auto"/>
        <w:right w:val="none" w:sz="0" w:space="0" w:color="auto"/>
      </w:divBdr>
    </w:div>
    <w:div w:id="1052584917">
      <w:bodyDiv w:val="1"/>
      <w:marLeft w:val="0"/>
      <w:marRight w:val="0"/>
      <w:marTop w:val="0"/>
      <w:marBottom w:val="0"/>
      <w:divBdr>
        <w:top w:val="none" w:sz="0" w:space="0" w:color="auto"/>
        <w:left w:val="none" w:sz="0" w:space="0" w:color="auto"/>
        <w:bottom w:val="none" w:sz="0" w:space="0" w:color="auto"/>
        <w:right w:val="none" w:sz="0" w:space="0" w:color="auto"/>
      </w:divBdr>
    </w:div>
    <w:div w:id="1054768969">
      <w:bodyDiv w:val="1"/>
      <w:marLeft w:val="0"/>
      <w:marRight w:val="0"/>
      <w:marTop w:val="0"/>
      <w:marBottom w:val="0"/>
      <w:divBdr>
        <w:top w:val="none" w:sz="0" w:space="0" w:color="auto"/>
        <w:left w:val="none" w:sz="0" w:space="0" w:color="auto"/>
        <w:bottom w:val="none" w:sz="0" w:space="0" w:color="auto"/>
        <w:right w:val="none" w:sz="0" w:space="0" w:color="auto"/>
      </w:divBdr>
    </w:div>
    <w:div w:id="1076587369">
      <w:bodyDiv w:val="1"/>
      <w:marLeft w:val="0"/>
      <w:marRight w:val="0"/>
      <w:marTop w:val="0"/>
      <w:marBottom w:val="0"/>
      <w:divBdr>
        <w:top w:val="none" w:sz="0" w:space="0" w:color="auto"/>
        <w:left w:val="none" w:sz="0" w:space="0" w:color="auto"/>
        <w:bottom w:val="none" w:sz="0" w:space="0" w:color="auto"/>
        <w:right w:val="none" w:sz="0" w:space="0" w:color="auto"/>
      </w:divBdr>
    </w:div>
    <w:div w:id="1078021564">
      <w:bodyDiv w:val="1"/>
      <w:marLeft w:val="0"/>
      <w:marRight w:val="0"/>
      <w:marTop w:val="0"/>
      <w:marBottom w:val="0"/>
      <w:divBdr>
        <w:top w:val="none" w:sz="0" w:space="0" w:color="auto"/>
        <w:left w:val="none" w:sz="0" w:space="0" w:color="auto"/>
        <w:bottom w:val="none" w:sz="0" w:space="0" w:color="auto"/>
        <w:right w:val="none" w:sz="0" w:space="0" w:color="auto"/>
      </w:divBdr>
    </w:div>
    <w:div w:id="1086539038">
      <w:bodyDiv w:val="1"/>
      <w:marLeft w:val="0"/>
      <w:marRight w:val="0"/>
      <w:marTop w:val="0"/>
      <w:marBottom w:val="0"/>
      <w:divBdr>
        <w:top w:val="none" w:sz="0" w:space="0" w:color="auto"/>
        <w:left w:val="none" w:sz="0" w:space="0" w:color="auto"/>
        <w:bottom w:val="none" w:sz="0" w:space="0" w:color="auto"/>
        <w:right w:val="none" w:sz="0" w:space="0" w:color="auto"/>
      </w:divBdr>
    </w:div>
    <w:div w:id="1089158623">
      <w:bodyDiv w:val="1"/>
      <w:marLeft w:val="0"/>
      <w:marRight w:val="0"/>
      <w:marTop w:val="0"/>
      <w:marBottom w:val="0"/>
      <w:divBdr>
        <w:top w:val="none" w:sz="0" w:space="0" w:color="auto"/>
        <w:left w:val="none" w:sz="0" w:space="0" w:color="auto"/>
        <w:bottom w:val="none" w:sz="0" w:space="0" w:color="auto"/>
        <w:right w:val="none" w:sz="0" w:space="0" w:color="auto"/>
      </w:divBdr>
    </w:div>
    <w:div w:id="1102067350">
      <w:bodyDiv w:val="1"/>
      <w:marLeft w:val="0"/>
      <w:marRight w:val="0"/>
      <w:marTop w:val="0"/>
      <w:marBottom w:val="0"/>
      <w:divBdr>
        <w:top w:val="none" w:sz="0" w:space="0" w:color="auto"/>
        <w:left w:val="none" w:sz="0" w:space="0" w:color="auto"/>
        <w:bottom w:val="none" w:sz="0" w:space="0" w:color="auto"/>
        <w:right w:val="none" w:sz="0" w:space="0" w:color="auto"/>
      </w:divBdr>
    </w:div>
    <w:div w:id="1108694576">
      <w:bodyDiv w:val="1"/>
      <w:marLeft w:val="0"/>
      <w:marRight w:val="0"/>
      <w:marTop w:val="0"/>
      <w:marBottom w:val="0"/>
      <w:divBdr>
        <w:top w:val="none" w:sz="0" w:space="0" w:color="auto"/>
        <w:left w:val="none" w:sz="0" w:space="0" w:color="auto"/>
        <w:bottom w:val="none" w:sz="0" w:space="0" w:color="auto"/>
        <w:right w:val="none" w:sz="0" w:space="0" w:color="auto"/>
      </w:divBdr>
    </w:div>
    <w:div w:id="1110785920">
      <w:bodyDiv w:val="1"/>
      <w:marLeft w:val="0"/>
      <w:marRight w:val="0"/>
      <w:marTop w:val="0"/>
      <w:marBottom w:val="0"/>
      <w:divBdr>
        <w:top w:val="none" w:sz="0" w:space="0" w:color="auto"/>
        <w:left w:val="none" w:sz="0" w:space="0" w:color="auto"/>
        <w:bottom w:val="none" w:sz="0" w:space="0" w:color="auto"/>
        <w:right w:val="none" w:sz="0" w:space="0" w:color="auto"/>
      </w:divBdr>
    </w:div>
    <w:div w:id="1113286959">
      <w:bodyDiv w:val="1"/>
      <w:marLeft w:val="0"/>
      <w:marRight w:val="0"/>
      <w:marTop w:val="0"/>
      <w:marBottom w:val="0"/>
      <w:divBdr>
        <w:top w:val="none" w:sz="0" w:space="0" w:color="auto"/>
        <w:left w:val="none" w:sz="0" w:space="0" w:color="auto"/>
        <w:bottom w:val="none" w:sz="0" w:space="0" w:color="auto"/>
        <w:right w:val="none" w:sz="0" w:space="0" w:color="auto"/>
      </w:divBdr>
    </w:div>
    <w:div w:id="1114905052">
      <w:bodyDiv w:val="1"/>
      <w:marLeft w:val="0"/>
      <w:marRight w:val="0"/>
      <w:marTop w:val="0"/>
      <w:marBottom w:val="0"/>
      <w:divBdr>
        <w:top w:val="none" w:sz="0" w:space="0" w:color="auto"/>
        <w:left w:val="none" w:sz="0" w:space="0" w:color="auto"/>
        <w:bottom w:val="none" w:sz="0" w:space="0" w:color="auto"/>
        <w:right w:val="none" w:sz="0" w:space="0" w:color="auto"/>
      </w:divBdr>
    </w:div>
    <w:div w:id="1117220821">
      <w:bodyDiv w:val="1"/>
      <w:marLeft w:val="0"/>
      <w:marRight w:val="0"/>
      <w:marTop w:val="0"/>
      <w:marBottom w:val="0"/>
      <w:divBdr>
        <w:top w:val="none" w:sz="0" w:space="0" w:color="auto"/>
        <w:left w:val="none" w:sz="0" w:space="0" w:color="auto"/>
        <w:bottom w:val="none" w:sz="0" w:space="0" w:color="auto"/>
        <w:right w:val="none" w:sz="0" w:space="0" w:color="auto"/>
      </w:divBdr>
    </w:div>
    <w:div w:id="1151823464">
      <w:bodyDiv w:val="1"/>
      <w:marLeft w:val="0"/>
      <w:marRight w:val="0"/>
      <w:marTop w:val="0"/>
      <w:marBottom w:val="0"/>
      <w:divBdr>
        <w:top w:val="none" w:sz="0" w:space="0" w:color="auto"/>
        <w:left w:val="none" w:sz="0" w:space="0" w:color="auto"/>
        <w:bottom w:val="none" w:sz="0" w:space="0" w:color="auto"/>
        <w:right w:val="none" w:sz="0" w:space="0" w:color="auto"/>
      </w:divBdr>
    </w:div>
    <w:div w:id="1159536031">
      <w:bodyDiv w:val="1"/>
      <w:marLeft w:val="0"/>
      <w:marRight w:val="0"/>
      <w:marTop w:val="0"/>
      <w:marBottom w:val="0"/>
      <w:divBdr>
        <w:top w:val="none" w:sz="0" w:space="0" w:color="auto"/>
        <w:left w:val="none" w:sz="0" w:space="0" w:color="auto"/>
        <w:bottom w:val="none" w:sz="0" w:space="0" w:color="auto"/>
        <w:right w:val="none" w:sz="0" w:space="0" w:color="auto"/>
      </w:divBdr>
    </w:div>
    <w:div w:id="1186752384">
      <w:bodyDiv w:val="1"/>
      <w:marLeft w:val="0"/>
      <w:marRight w:val="0"/>
      <w:marTop w:val="0"/>
      <w:marBottom w:val="0"/>
      <w:divBdr>
        <w:top w:val="none" w:sz="0" w:space="0" w:color="auto"/>
        <w:left w:val="none" w:sz="0" w:space="0" w:color="auto"/>
        <w:bottom w:val="none" w:sz="0" w:space="0" w:color="auto"/>
        <w:right w:val="none" w:sz="0" w:space="0" w:color="auto"/>
      </w:divBdr>
    </w:div>
    <w:div w:id="1191534790">
      <w:bodyDiv w:val="1"/>
      <w:marLeft w:val="0"/>
      <w:marRight w:val="0"/>
      <w:marTop w:val="0"/>
      <w:marBottom w:val="0"/>
      <w:divBdr>
        <w:top w:val="none" w:sz="0" w:space="0" w:color="auto"/>
        <w:left w:val="none" w:sz="0" w:space="0" w:color="auto"/>
        <w:bottom w:val="none" w:sz="0" w:space="0" w:color="auto"/>
        <w:right w:val="none" w:sz="0" w:space="0" w:color="auto"/>
      </w:divBdr>
    </w:div>
    <w:div w:id="1208104523">
      <w:bodyDiv w:val="1"/>
      <w:marLeft w:val="0"/>
      <w:marRight w:val="0"/>
      <w:marTop w:val="0"/>
      <w:marBottom w:val="0"/>
      <w:divBdr>
        <w:top w:val="none" w:sz="0" w:space="0" w:color="auto"/>
        <w:left w:val="none" w:sz="0" w:space="0" w:color="auto"/>
        <w:bottom w:val="none" w:sz="0" w:space="0" w:color="auto"/>
        <w:right w:val="none" w:sz="0" w:space="0" w:color="auto"/>
      </w:divBdr>
    </w:div>
    <w:div w:id="1224679486">
      <w:bodyDiv w:val="1"/>
      <w:marLeft w:val="0"/>
      <w:marRight w:val="0"/>
      <w:marTop w:val="0"/>
      <w:marBottom w:val="0"/>
      <w:divBdr>
        <w:top w:val="none" w:sz="0" w:space="0" w:color="auto"/>
        <w:left w:val="none" w:sz="0" w:space="0" w:color="auto"/>
        <w:bottom w:val="none" w:sz="0" w:space="0" w:color="auto"/>
        <w:right w:val="none" w:sz="0" w:space="0" w:color="auto"/>
      </w:divBdr>
    </w:div>
    <w:div w:id="1226405865">
      <w:bodyDiv w:val="1"/>
      <w:marLeft w:val="0"/>
      <w:marRight w:val="0"/>
      <w:marTop w:val="0"/>
      <w:marBottom w:val="0"/>
      <w:divBdr>
        <w:top w:val="none" w:sz="0" w:space="0" w:color="auto"/>
        <w:left w:val="none" w:sz="0" w:space="0" w:color="auto"/>
        <w:bottom w:val="none" w:sz="0" w:space="0" w:color="auto"/>
        <w:right w:val="none" w:sz="0" w:space="0" w:color="auto"/>
      </w:divBdr>
    </w:div>
    <w:div w:id="1226645262">
      <w:bodyDiv w:val="1"/>
      <w:marLeft w:val="0"/>
      <w:marRight w:val="0"/>
      <w:marTop w:val="0"/>
      <w:marBottom w:val="0"/>
      <w:divBdr>
        <w:top w:val="none" w:sz="0" w:space="0" w:color="auto"/>
        <w:left w:val="none" w:sz="0" w:space="0" w:color="auto"/>
        <w:bottom w:val="none" w:sz="0" w:space="0" w:color="auto"/>
        <w:right w:val="none" w:sz="0" w:space="0" w:color="auto"/>
      </w:divBdr>
    </w:div>
    <w:div w:id="1270822488">
      <w:bodyDiv w:val="1"/>
      <w:marLeft w:val="0"/>
      <w:marRight w:val="0"/>
      <w:marTop w:val="0"/>
      <w:marBottom w:val="0"/>
      <w:divBdr>
        <w:top w:val="none" w:sz="0" w:space="0" w:color="auto"/>
        <w:left w:val="none" w:sz="0" w:space="0" w:color="auto"/>
        <w:bottom w:val="none" w:sz="0" w:space="0" w:color="auto"/>
        <w:right w:val="none" w:sz="0" w:space="0" w:color="auto"/>
      </w:divBdr>
    </w:div>
    <w:div w:id="1273977872">
      <w:bodyDiv w:val="1"/>
      <w:marLeft w:val="0"/>
      <w:marRight w:val="0"/>
      <w:marTop w:val="0"/>
      <w:marBottom w:val="0"/>
      <w:divBdr>
        <w:top w:val="none" w:sz="0" w:space="0" w:color="auto"/>
        <w:left w:val="none" w:sz="0" w:space="0" w:color="auto"/>
        <w:bottom w:val="none" w:sz="0" w:space="0" w:color="auto"/>
        <w:right w:val="none" w:sz="0" w:space="0" w:color="auto"/>
      </w:divBdr>
    </w:div>
    <w:div w:id="1279265522">
      <w:bodyDiv w:val="1"/>
      <w:marLeft w:val="0"/>
      <w:marRight w:val="0"/>
      <w:marTop w:val="0"/>
      <w:marBottom w:val="0"/>
      <w:divBdr>
        <w:top w:val="none" w:sz="0" w:space="0" w:color="auto"/>
        <w:left w:val="none" w:sz="0" w:space="0" w:color="auto"/>
        <w:bottom w:val="none" w:sz="0" w:space="0" w:color="auto"/>
        <w:right w:val="none" w:sz="0" w:space="0" w:color="auto"/>
      </w:divBdr>
    </w:div>
    <w:div w:id="1302812201">
      <w:bodyDiv w:val="1"/>
      <w:marLeft w:val="0"/>
      <w:marRight w:val="0"/>
      <w:marTop w:val="0"/>
      <w:marBottom w:val="0"/>
      <w:divBdr>
        <w:top w:val="none" w:sz="0" w:space="0" w:color="auto"/>
        <w:left w:val="none" w:sz="0" w:space="0" w:color="auto"/>
        <w:bottom w:val="none" w:sz="0" w:space="0" w:color="auto"/>
        <w:right w:val="none" w:sz="0" w:space="0" w:color="auto"/>
      </w:divBdr>
      <w:divsChild>
        <w:div w:id="638994699">
          <w:marLeft w:val="0"/>
          <w:marRight w:val="0"/>
          <w:marTop w:val="0"/>
          <w:marBottom w:val="0"/>
          <w:divBdr>
            <w:top w:val="none" w:sz="0" w:space="0" w:color="auto"/>
            <w:left w:val="none" w:sz="0" w:space="0" w:color="auto"/>
            <w:bottom w:val="none" w:sz="0" w:space="0" w:color="auto"/>
            <w:right w:val="none" w:sz="0" w:space="0" w:color="auto"/>
          </w:divBdr>
          <w:divsChild>
            <w:div w:id="607852496">
              <w:marLeft w:val="0"/>
              <w:marRight w:val="0"/>
              <w:marTop w:val="0"/>
              <w:marBottom w:val="0"/>
              <w:divBdr>
                <w:top w:val="none" w:sz="0" w:space="0" w:color="auto"/>
                <w:left w:val="none" w:sz="0" w:space="0" w:color="auto"/>
                <w:bottom w:val="none" w:sz="0" w:space="0" w:color="auto"/>
                <w:right w:val="none" w:sz="0" w:space="0" w:color="auto"/>
              </w:divBdr>
              <w:divsChild>
                <w:div w:id="1317030167">
                  <w:marLeft w:val="0"/>
                  <w:marRight w:val="0"/>
                  <w:marTop w:val="0"/>
                  <w:marBottom w:val="0"/>
                  <w:divBdr>
                    <w:top w:val="none" w:sz="0" w:space="0" w:color="auto"/>
                    <w:left w:val="none" w:sz="0" w:space="0" w:color="auto"/>
                    <w:bottom w:val="none" w:sz="0" w:space="0" w:color="auto"/>
                    <w:right w:val="none" w:sz="0" w:space="0" w:color="auto"/>
                  </w:divBdr>
                  <w:divsChild>
                    <w:div w:id="3946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250012">
          <w:marLeft w:val="0"/>
          <w:marRight w:val="0"/>
          <w:marTop w:val="0"/>
          <w:marBottom w:val="0"/>
          <w:divBdr>
            <w:top w:val="none" w:sz="0" w:space="0" w:color="auto"/>
            <w:left w:val="none" w:sz="0" w:space="0" w:color="auto"/>
            <w:bottom w:val="none" w:sz="0" w:space="0" w:color="auto"/>
            <w:right w:val="none" w:sz="0" w:space="0" w:color="auto"/>
          </w:divBdr>
          <w:divsChild>
            <w:div w:id="1998268985">
              <w:marLeft w:val="0"/>
              <w:marRight w:val="0"/>
              <w:marTop w:val="0"/>
              <w:marBottom w:val="0"/>
              <w:divBdr>
                <w:top w:val="none" w:sz="0" w:space="0" w:color="auto"/>
                <w:left w:val="none" w:sz="0" w:space="0" w:color="auto"/>
                <w:bottom w:val="none" w:sz="0" w:space="0" w:color="auto"/>
                <w:right w:val="none" w:sz="0" w:space="0" w:color="auto"/>
              </w:divBdr>
              <w:divsChild>
                <w:div w:id="1880819662">
                  <w:marLeft w:val="0"/>
                  <w:marRight w:val="0"/>
                  <w:marTop w:val="0"/>
                  <w:marBottom w:val="0"/>
                  <w:divBdr>
                    <w:top w:val="none" w:sz="0" w:space="0" w:color="auto"/>
                    <w:left w:val="none" w:sz="0" w:space="0" w:color="auto"/>
                    <w:bottom w:val="none" w:sz="0" w:space="0" w:color="auto"/>
                    <w:right w:val="none" w:sz="0" w:space="0" w:color="auto"/>
                  </w:divBdr>
                  <w:divsChild>
                    <w:div w:id="83126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846765">
      <w:bodyDiv w:val="1"/>
      <w:marLeft w:val="0"/>
      <w:marRight w:val="0"/>
      <w:marTop w:val="0"/>
      <w:marBottom w:val="0"/>
      <w:divBdr>
        <w:top w:val="none" w:sz="0" w:space="0" w:color="auto"/>
        <w:left w:val="none" w:sz="0" w:space="0" w:color="auto"/>
        <w:bottom w:val="none" w:sz="0" w:space="0" w:color="auto"/>
        <w:right w:val="none" w:sz="0" w:space="0" w:color="auto"/>
      </w:divBdr>
    </w:div>
    <w:div w:id="1320114648">
      <w:bodyDiv w:val="1"/>
      <w:marLeft w:val="0"/>
      <w:marRight w:val="0"/>
      <w:marTop w:val="0"/>
      <w:marBottom w:val="0"/>
      <w:divBdr>
        <w:top w:val="none" w:sz="0" w:space="0" w:color="auto"/>
        <w:left w:val="none" w:sz="0" w:space="0" w:color="auto"/>
        <w:bottom w:val="none" w:sz="0" w:space="0" w:color="auto"/>
        <w:right w:val="none" w:sz="0" w:space="0" w:color="auto"/>
      </w:divBdr>
    </w:div>
    <w:div w:id="1338995153">
      <w:bodyDiv w:val="1"/>
      <w:marLeft w:val="0"/>
      <w:marRight w:val="0"/>
      <w:marTop w:val="0"/>
      <w:marBottom w:val="0"/>
      <w:divBdr>
        <w:top w:val="none" w:sz="0" w:space="0" w:color="auto"/>
        <w:left w:val="none" w:sz="0" w:space="0" w:color="auto"/>
        <w:bottom w:val="none" w:sz="0" w:space="0" w:color="auto"/>
        <w:right w:val="none" w:sz="0" w:space="0" w:color="auto"/>
      </w:divBdr>
    </w:div>
    <w:div w:id="1363282075">
      <w:bodyDiv w:val="1"/>
      <w:marLeft w:val="0"/>
      <w:marRight w:val="0"/>
      <w:marTop w:val="0"/>
      <w:marBottom w:val="0"/>
      <w:divBdr>
        <w:top w:val="none" w:sz="0" w:space="0" w:color="auto"/>
        <w:left w:val="none" w:sz="0" w:space="0" w:color="auto"/>
        <w:bottom w:val="none" w:sz="0" w:space="0" w:color="auto"/>
        <w:right w:val="none" w:sz="0" w:space="0" w:color="auto"/>
      </w:divBdr>
    </w:div>
    <w:div w:id="1390887173">
      <w:bodyDiv w:val="1"/>
      <w:marLeft w:val="0"/>
      <w:marRight w:val="0"/>
      <w:marTop w:val="0"/>
      <w:marBottom w:val="0"/>
      <w:divBdr>
        <w:top w:val="none" w:sz="0" w:space="0" w:color="auto"/>
        <w:left w:val="none" w:sz="0" w:space="0" w:color="auto"/>
        <w:bottom w:val="none" w:sz="0" w:space="0" w:color="auto"/>
        <w:right w:val="none" w:sz="0" w:space="0" w:color="auto"/>
      </w:divBdr>
    </w:div>
    <w:div w:id="1396969584">
      <w:bodyDiv w:val="1"/>
      <w:marLeft w:val="0"/>
      <w:marRight w:val="0"/>
      <w:marTop w:val="0"/>
      <w:marBottom w:val="0"/>
      <w:divBdr>
        <w:top w:val="none" w:sz="0" w:space="0" w:color="auto"/>
        <w:left w:val="none" w:sz="0" w:space="0" w:color="auto"/>
        <w:bottom w:val="none" w:sz="0" w:space="0" w:color="auto"/>
        <w:right w:val="none" w:sz="0" w:space="0" w:color="auto"/>
      </w:divBdr>
    </w:div>
    <w:div w:id="1405567208">
      <w:bodyDiv w:val="1"/>
      <w:marLeft w:val="0"/>
      <w:marRight w:val="0"/>
      <w:marTop w:val="0"/>
      <w:marBottom w:val="0"/>
      <w:divBdr>
        <w:top w:val="none" w:sz="0" w:space="0" w:color="auto"/>
        <w:left w:val="none" w:sz="0" w:space="0" w:color="auto"/>
        <w:bottom w:val="none" w:sz="0" w:space="0" w:color="auto"/>
        <w:right w:val="none" w:sz="0" w:space="0" w:color="auto"/>
      </w:divBdr>
    </w:div>
    <w:div w:id="1420520741">
      <w:bodyDiv w:val="1"/>
      <w:marLeft w:val="0"/>
      <w:marRight w:val="0"/>
      <w:marTop w:val="0"/>
      <w:marBottom w:val="0"/>
      <w:divBdr>
        <w:top w:val="none" w:sz="0" w:space="0" w:color="auto"/>
        <w:left w:val="none" w:sz="0" w:space="0" w:color="auto"/>
        <w:bottom w:val="none" w:sz="0" w:space="0" w:color="auto"/>
        <w:right w:val="none" w:sz="0" w:space="0" w:color="auto"/>
      </w:divBdr>
    </w:div>
    <w:div w:id="1427463585">
      <w:bodyDiv w:val="1"/>
      <w:marLeft w:val="0"/>
      <w:marRight w:val="0"/>
      <w:marTop w:val="0"/>
      <w:marBottom w:val="0"/>
      <w:divBdr>
        <w:top w:val="none" w:sz="0" w:space="0" w:color="auto"/>
        <w:left w:val="none" w:sz="0" w:space="0" w:color="auto"/>
        <w:bottom w:val="none" w:sz="0" w:space="0" w:color="auto"/>
        <w:right w:val="none" w:sz="0" w:space="0" w:color="auto"/>
      </w:divBdr>
    </w:div>
    <w:div w:id="1432357439">
      <w:bodyDiv w:val="1"/>
      <w:marLeft w:val="0"/>
      <w:marRight w:val="0"/>
      <w:marTop w:val="0"/>
      <w:marBottom w:val="0"/>
      <w:divBdr>
        <w:top w:val="none" w:sz="0" w:space="0" w:color="auto"/>
        <w:left w:val="none" w:sz="0" w:space="0" w:color="auto"/>
        <w:bottom w:val="none" w:sz="0" w:space="0" w:color="auto"/>
        <w:right w:val="none" w:sz="0" w:space="0" w:color="auto"/>
      </w:divBdr>
    </w:div>
    <w:div w:id="1434980562">
      <w:bodyDiv w:val="1"/>
      <w:marLeft w:val="0"/>
      <w:marRight w:val="0"/>
      <w:marTop w:val="0"/>
      <w:marBottom w:val="0"/>
      <w:divBdr>
        <w:top w:val="none" w:sz="0" w:space="0" w:color="auto"/>
        <w:left w:val="none" w:sz="0" w:space="0" w:color="auto"/>
        <w:bottom w:val="none" w:sz="0" w:space="0" w:color="auto"/>
        <w:right w:val="none" w:sz="0" w:space="0" w:color="auto"/>
      </w:divBdr>
    </w:div>
    <w:div w:id="1436904954">
      <w:bodyDiv w:val="1"/>
      <w:marLeft w:val="0"/>
      <w:marRight w:val="0"/>
      <w:marTop w:val="0"/>
      <w:marBottom w:val="0"/>
      <w:divBdr>
        <w:top w:val="none" w:sz="0" w:space="0" w:color="auto"/>
        <w:left w:val="none" w:sz="0" w:space="0" w:color="auto"/>
        <w:bottom w:val="none" w:sz="0" w:space="0" w:color="auto"/>
        <w:right w:val="none" w:sz="0" w:space="0" w:color="auto"/>
      </w:divBdr>
    </w:div>
    <w:div w:id="1437797110">
      <w:bodyDiv w:val="1"/>
      <w:marLeft w:val="0"/>
      <w:marRight w:val="0"/>
      <w:marTop w:val="0"/>
      <w:marBottom w:val="0"/>
      <w:divBdr>
        <w:top w:val="none" w:sz="0" w:space="0" w:color="auto"/>
        <w:left w:val="none" w:sz="0" w:space="0" w:color="auto"/>
        <w:bottom w:val="none" w:sz="0" w:space="0" w:color="auto"/>
        <w:right w:val="none" w:sz="0" w:space="0" w:color="auto"/>
      </w:divBdr>
    </w:div>
    <w:div w:id="1440948229">
      <w:bodyDiv w:val="1"/>
      <w:marLeft w:val="0"/>
      <w:marRight w:val="0"/>
      <w:marTop w:val="0"/>
      <w:marBottom w:val="0"/>
      <w:divBdr>
        <w:top w:val="none" w:sz="0" w:space="0" w:color="auto"/>
        <w:left w:val="none" w:sz="0" w:space="0" w:color="auto"/>
        <w:bottom w:val="none" w:sz="0" w:space="0" w:color="auto"/>
        <w:right w:val="none" w:sz="0" w:space="0" w:color="auto"/>
      </w:divBdr>
    </w:div>
    <w:div w:id="1451241385">
      <w:bodyDiv w:val="1"/>
      <w:marLeft w:val="0"/>
      <w:marRight w:val="0"/>
      <w:marTop w:val="0"/>
      <w:marBottom w:val="0"/>
      <w:divBdr>
        <w:top w:val="none" w:sz="0" w:space="0" w:color="auto"/>
        <w:left w:val="none" w:sz="0" w:space="0" w:color="auto"/>
        <w:bottom w:val="none" w:sz="0" w:space="0" w:color="auto"/>
        <w:right w:val="none" w:sz="0" w:space="0" w:color="auto"/>
      </w:divBdr>
    </w:div>
    <w:div w:id="1457791688">
      <w:bodyDiv w:val="1"/>
      <w:marLeft w:val="0"/>
      <w:marRight w:val="0"/>
      <w:marTop w:val="0"/>
      <w:marBottom w:val="0"/>
      <w:divBdr>
        <w:top w:val="none" w:sz="0" w:space="0" w:color="auto"/>
        <w:left w:val="none" w:sz="0" w:space="0" w:color="auto"/>
        <w:bottom w:val="none" w:sz="0" w:space="0" w:color="auto"/>
        <w:right w:val="none" w:sz="0" w:space="0" w:color="auto"/>
      </w:divBdr>
    </w:div>
    <w:div w:id="1460031878">
      <w:bodyDiv w:val="1"/>
      <w:marLeft w:val="0"/>
      <w:marRight w:val="0"/>
      <w:marTop w:val="0"/>
      <w:marBottom w:val="0"/>
      <w:divBdr>
        <w:top w:val="none" w:sz="0" w:space="0" w:color="auto"/>
        <w:left w:val="none" w:sz="0" w:space="0" w:color="auto"/>
        <w:bottom w:val="none" w:sz="0" w:space="0" w:color="auto"/>
        <w:right w:val="none" w:sz="0" w:space="0" w:color="auto"/>
      </w:divBdr>
    </w:div>
    <w:div w:id="1473213368">
      <w:bodyDiv w:val="1"/>
      <w:marLeft w:val="0"/>
      <w:marRight w:val="0"/>
      <w:marTop w:val="0"/>
      <w:marBottom w:val="0"/>
      <w:divBdr>
        <w:top w:val="none" w:sz="0" w:space="0" w:color="auto"/>
        <w:left w:val="none" w:sz="0" w:space="0" w:color="auto"/>
        <w:bottom w:val="none" w:sz="0" w:space="0" w:color="auto"/>
        <w:right w:val="none" w:sz="0" w:space="0" w:color="auto"/>
      </w:divBdr>
    </w:div>
    <w:div w:id="1476531789">
      <w:bodyDiv w:val="1"/>
      <w:marLeft w:val="0"/>
      <w:marRight w:val="0"/>
      <w:marTop w:val="0"/>
      <w:marBottom w:val="0"/>
      <w:divBdr>
        <w:top w:val="none" w:sz="0" w:space="0" w:color="auto"/>
        <w:left w:val="none" w:sz="0" w:space="0" w:color="auto"/>
        <w:bottom w:val="none" w:sz="0" w:space="0" w:color="auto"/>
        <w:right w:val="none" w:sz="0" w:space="0" w:color="auto"/>
      </w:divBdr>
    </w:div>
    <w:div w:id="1487211294">
      <w:bodyDiv w:val="1"/>
      <w:marLeft w:val="0"/>
      <w:marRight w:val="0"/>
      <w:marTop w:val="0"/>
      <w:marBottom w:val="0"/>
      <w:divBdr>
        <w:top w:val="none" w:sz="0" w:space="0" w:color="auto"/>
        <w:left w:val="none" w:sz="0" w:space="0" w:color="auto"/>
        <w:bottom w:val="none" w:sz="0" w:space="0" w:color="auto"/>
        <w:right w:val="none" w:sz="0" w:space="0" w:color="auto"/>
      </w:divBdr>
    </w:div>
    <w:div w:id="1491018214">
      <w:bodyDiv w:val="1"/>
      <w:marLeft w:val="0"/>
      <w:marRight w:val="0"/>
      <w:marTop w:val="0"/>
      <w:marBottom w:val="0"/>
      <w:divBdr>
        <w:top w:val="none" w:sz="0" w:space="0" w:color="auto"/>
        <w:left w:val="none" w:sz="0" w:space="0" w:color="auto"/>
        <w:bottom w:val="none" w:sz="0" w:space="0" w:color="auto"/>
        <w:right w:val="none" w:sz="0" w:space="0" w:color="auto"/>
      </w:divBdr>
    </w:div>
    <w:div w:id="1499228130">
      <w:bodyDiv w:val="1"/>
      <w:marLeft w:val="0"/>
      <w:marRight w:val="0"/>
      <w:marTop w:val="0"/>
      <w:marBottom w:val="0"/>
      <w:divBdr>
        <w:top w:val="none" w:sz="0" w:space="0" w:color="auto"/>
        <w:left w:val="none" w:sz="0" w:space="0" w:color="auto"/>
        <w:bottom w:val="none" w:sz="0" w:space="0" w:color="auto"/>
        <w:right w:val="none" w:sz="0" w:space="0" w:color="auto"/>
      </w:divBdr>
    </w:div>
    <w:div w:id="1524394787">
      <w:bodyDiv w:val="1"/>
      <w:marLeft w:val="0"/>
      <w:marRight w:val="0"/>
      <w:marTop w:val="0"/>
      <w:marBottom w:val="0"/>
      <w:divBdr>
        <w:top w:val="none" w:sz="0" w:space="0" w:color="auto"/>
        <w:left w:val="none" w:sz="0" w:space="0" w:color="auto"/>
        <w:bottom w:val="none" w:sz="0" w:space="0" w:color="auto"/>
        <w:right w:val="none" w:sz="0" w:space="0" w:color="auto"/>
      </w:divBdr>
    </w:div>
    <w:div w:id="1528635684">
      <w:bodyDiv w:val="1"/>
      <w:marLeft w:val="0"/>
      <w:marRight w:val="0"/>
      <w:marTop w:val="0"/>
      <w:marBottom w:val="0"/>
      <w:divBdr>
        <w:top w:val="none" w:sz="0" w:space="0" w:color="auto"/>
        <w:left w:val="none" w:sz="0" w:space="0" w:color="auto"/>
        <w:bottom w:val="none" w:sz="0" w:space="0" w:color="auto"/>
        <w:right w:val="none" w:sz="0" w:space="0" w:color="auto"/>
      </w:divBdr>
    </w:div>
    <w:div w:id="1548106514">
      <w:bodyDiv w:val="1"/>
      <w:marLeft w:val="0"/>
      <w:marRight w:val="0"/>
      <w:marTop w:val="0"/>
      <w:marBottom w:val="0"/>
      <w:divBdr>
        <w:top w:val="none" w:sz="0" w:space="0" w:color="auto"/>
        <w:left w:val="none" w:sz="0" w:space="0" w:color="auto"/>
        <w:bottom w:val="none" w:sz="0" w:space="0" w:color="auto"/>
        <w:right w:val="none" w:sz="0" w:space="0" w:color="auto"/>
      </w:divBdr>
    </w:div>
    <w:div w:id="1586645296">
      <w:bodyDiv w:val="1"/>
      <w:marLeft w:val="0"/>
      <w:marRight w:val="0"/>
      <w:marTop w:val="0"/>
      <w:marBottom w:val="0"/>
      <w:divBdr>
        <w:top w:val="none" w:sz="0" w:space="0" w:color="auto"/>
        <w:left w:val="none" w:sz="0" w:space="0" w:color="auto"/>
        <w:bottom w:val="none" w:sz="0" w:space="0" w:color="auto"/>
        <w:right w:val="none" w:sz="0" w:space="0" w:color="auto"/>
      </w:divBdr>
    </w:div>
    <w:div w:id="1613828189">
      <w:bodyDiv w:val="1"/>
      <w:marLeft w:val="0"/>
      <w:marRight w:val="0"/>
      <w:marTop w:val="0"/>
      <w:marBottom w:val="0"/>
      <w:divBdr>
        <w:top w:val="none" w:sz="0" w:space="0" w:color="auto"/>
        <w:left w:val="none" w:sz="0" w:space="0" w:color="auto"/>
        <w:bottom w:val="none" w:sz="0" w:space="0" w:color="auto"/>
        <w:right w:val="none" w:sz="0" w:space="0" w:color="auto"/>
      </w:divBdr>
    </w:div>
    <w:div w:id="1618020345">
      <w:bodyDiv w:val="1"/>
      <w:marLeft w:val="0"/>
      <w:marRight w:val="0"/>
      <w:marTop w:val="0"/>
      <w:marBottom w:val="0"/>
      <w:divBdr>
        <w:top w:val="none" w:sz="0" w:space="0" w:color="auto"/>
        <w:left w:val="none" w:sz="0" w:space="0" w:color="auto"/>
        <w:bottom w:val="none" w:sz="0" w:space="0" w:color="auto"/>
        <w:right w:val="none" w:sz="0" w:space="0" w:color="auto"/>
      </w:divBdr>
    </w:div>
    <w:div w:id="1625891252">
      <w:bodyDiv w:val="1"/>
      <w:marLeft w:val="0"/>
      <w:marRight w:val="0"/>
      <w:marTop w:val="0"/>
      <w:marBottom w:val="0"/>
      <w:divBdr>
        <w:top w:val="none" w:sz="0" w:space="0" w:color="auto"/>
        <w:left w:val="none" w:sz="0" w:space="0" w:color="auto"/>
        <w:bottom w:val="none" w:sz="0" w:space="0" w:color="auto"/>
        <w:right w:val="none" w:sz="0" w:space="0" w:color="auto"/>
      </w:divBdr>
    </w:div>
    <w:div w:id="1627464036">
      <w:bodyDiv w:val="1"/>
      <w:marLeft w:val="0"/>
      <w:marRight w:val="0"/>
      <w:marTop w:val="0"/>
      <w:marBottom w:val="0"/>
      <w:divBdr>
        <w:top w:val="none" w:sz="0" w:space="0" w:color="auto"/>
        <w:left w:val="none" w:sz="0" w:space="0" w:color="auto"/>
        <w:bottom w:val="none" w:sz="0" w:space="0" w:color="auto"/>
        <w:right w:val="none" w:sz="0" w:space="0" w:color="auto"/>
      </w:divBdr>
    </w:div>
    <w:div w:id="1633898241">
      <w:bodyDiv w:val="1"/>
      <w:marLeft w:val="0"/>
      <w:marRight w:val="0"/>
      <w:marTop w:val="0"/>
      <w:marBottom w:val="0"/>
      <w:divBdr>
        <w:top w:val="none" w:sz="0" w:space="0" w:color="auto"/>
        <w:left w:val="none" w:sz="0" w:space="0" w:color="auto"/>
        <w:bottom w:val="none" w:sz="0" w:space="0" w:color="auto"/>
        <w:right w:val="none" w:sz="0" w:space="0" w:color="auto"/>
      </w:divBdr>
    </w:div>
    <w:div w:id="1635713747">
      <w:bodyDiv w:val="1"/>
      <w:marLeft w:val="0"/>
      <w:marRight w:val="0"/>
      <w:marTop w:val="0"/>
      <w:marBottom w:val="0"/>
      <w:divBdr>
        <w:top w:val="none" w:sz="0" w:space="0" w:color="auto"/>
        <w:left w:val="none" w:sz="0" w:space="0" w:color="auto"/>
        <w:bottom w:val="none" w:sz="0" w:space="0" w:color="auto"/>
        <w:right w:val="none" w:sz="0" w:space="0" w:color="auto"/>
      </w:divBdr>
    </w:div>
    <w:div w:id="1657608838">
      <w:bodyDiv w:val="1"/>
      <w:marLeft w:val="0"/>
      <w:marRight w:val="0"/>
      <w:marTop w:val="0"/>
      <w:marBottom w:val="0"/>
      <w:divBdr>
        <w:top w:val="none" w:sz="0" w:space="0" w:color="auto"/>
        <w:left w:val="none" w:sz="0" w:space="0" w:color="auto"/>
        <w:bottom w:val="none" w:sz="0" w:space="0" w:color="auto"/>
        <w:right w:val="none" w:sz="0" w:space="0" w:color="auto"/>
      </w:divBdr>
    </w:div>
    <w:div w:id="1658459312">
      <w:bodyDiv w:val="1"/>
      <w:marLeft w:val="0"/>
      <w:marRight w:val="0"/>
      <w:marTop w:val="0"/>
      <w:marBottom w:val="0"/>
      <w:divBdr>
        <w:top w:val="none" w:sz="0" w:space="0" w:color="auto"/>
        <w:left w:val="none" w:sz="0" w:space="0" w:color="auto"/>
        <w:bottom w:val="none" w:sz="0" w:space="0" w:color="auto"/>
        <w:right w:val="none" w:sz="0" w:space="0" w:color="auto"/>
      </w:divBdr>
    </w:div>
    <w:div w:id="1664119578">
      <w:bodyDiv w:val="1"/>
      <w:marLeft w:val="0"/>
      <w:marRight w:val="0"/>
      <w:marTop w:val="0"/>
      <w:marBottom w:val="0"/>
      <w:divBdr>
        <w:top w:val="none" w:sz="0" w:space="0" w:color="auto"/>
        <w:left w:val="none" w:sz="0" w:space="0" w:color="auto"/>
        <w:bottom w:val="none" w:sz="0" w:space="0" w:color="auto"/>
        <w:right w:val="none" w:sz="0" w:space="0" w:color="auto"/>
      </w:divBdr>
    </w:div>
    <w:div w:id="1670281719">
      <w:bodyDiv w:val="1"/>
      <w:marLeft w:val="0"/>
      <w:marRight w:val="0"/>
      <w:marTop w:val="0"/>
      <w:marBottom w:val="0"/>
      <w:divBdr>
        <w:top w:val="none" w:sz="0" w:space="0" w:color="auto"/>
        <w:left w:val="none" w:sz="0" w:space="0" w:color="auto"/>
        <w:bottom w:val="none" w:sz="0" w:space="0" w:color="auto"/>
        <w:right w:val="none" w:sz="0" w:space="0" w:color="auto"/>
      </w:divBdr>
    </w:div>
    <w:div w:id="1680813414">
      <w:bodyDiv w:val="1"/>
      <w:marLeft w:val="0"/>
      <w:marRight w:val="0"/>
      <w:marTop w:val="0"/>
      <w:marBottom w:val="0"/>
      <w:divBdr>
        <w:top w:val="none" w:sz="0" w:space="0" w:color="auto"/>
        <w:left w:val="none" w:sz="0" w:space="0" w:color="auto"/>
        <w:bottom w:val="none" w:sz="0" w:space="0" w:color="auto"/>
        <w:right w:val="none" w:sz="0" w:space="0" w:color="auto"/>
      </w:divBdr>
    </w:div>
    <w:div w:id="1692103441">
      <w:bodyDiv w:val="1"/>
      <w:marLeft w:val="0"/>
      <w:marRight w:val="0"/>
      <w:marTop w:val="0"/>
      <w:marBottom w:val="0"/>
      <w:divBdr>
        <w:top w:val="none" w:sz="0" w:space="0" w:color="auto"/>
        <w:left w:val="none" w:sz="0" w:space="0" w:color="auto"/>
        <w:bottom w:val="none" w:sz="0" w:space="0" w:color="auto"/>
        <w:right w:val="none" w:sz="0" w:space="0" w:color="auto"/>
      </w:divBdr>
    </w:div>
    <w:div w:id="1698235597">
      <w:bodyDiv w:val="1"/>
      <w:marLeft w:val="0"/>
      <w:marRight w:val="0"/>
      <w:marTop w:val="0"/>
      <w:marBottom w:val="0"/>
      <w:divBdr>
        <w:top w:val="none" w:sz="0" w:space="0" w:color="auto"/>
        <w:left w:val="none" w:sz="0" w:space="0" w:color="auto"/>
        <w:bottom w:val="none" w:sz="0" w:space="0" w:color="auto"/>
        <w:right w:val="none" w:sz="0" w:space="0" w:color="auto"/>
      </w:divBdr>
    </w:div>
    <w:div w:id="1710105643">
      <w:bodyDiv w:val="1"/>
      <w:marLeft w:val="0"/>
      <w:marRight w:val="0"/>
      <w:marTop w:val="0"/>
      <w:marBottom w:val="0"/>
      <w:divBdr>
        <w:top w:val="none" w:sz="0" w:space="0" w:color="auto"/>
        <w:left w:val="none" w:sz="0" w:space="0" w:color="auto"/>
        <w:bottom w:val="none" w:sz="0" w:space="0" w:color="auto"/>
        <w:right w:val="none" w:sz="0" w:space="0" w:color="auto"/>
      </w:divBdr>
    </w:div>
    <w:div w:id="1714647861">
      <w:bodyDiv w:val="1"/>
      <w:marLeft w:val="0"/>
      <w:marRight w:val="0"/>
      <w:marTop w:val="0"/>
      <w:marBottom w:val="0"/>
      <w:divBdr>
        <w:top w:val="none" w:sz="0" w:space="0" w:color="auto"/>
        <w:left w:val="none" w:sz="0" w:space="0" w:color="auto"/>
        <w:bottom w:val="none" w:sz="0" w:space="0" w:color="auto"/>
        <w:right w:val="none" w:sz="0" w:space="0" w:color="auto"/>
      </w:divBdr>
    </w:div>
    <w:div w:id="1718043906">
      <w:bodyDiv w:val="1"/>
      <w:marLeft w:val="0"/>
      <w:marRight w:val="0"/>
      <w:marTop w:val="0"/>
      <w:marBottom w:val="0"/>
      <w:divBdr>
        <w:top w:val="none" w:sz="0" w:space="0" w:color="auto"/>
        <w:left w:val="none" w:sz="0" w:space="0" w:color="auto"/>
        <w:bottom w:val="none" w:sz="0" w:space="0" w:color="auto"/>
        <w:right w:val="none" w:sz="0" w:space="0" w:color="auto"/>
      </w:divBdr>
    </w:div>
    <w:div w:id="1720975698">
      <w:bodyDiv w:val="1"/>
      <w:marLeft w:val="0"/>
      <w:marRight w:val="0"/>
      <w:marTop w:val="0"/>
      <w:marBottom w:val="0"/>
      <w:divBdr>
        <w:top w:val="none" w:sz="0" w:space="0" w:color="auto"/>
        <w:left w:val="none" w:sz="0" w:space="0" w:color="auto"/>
        <w:bottom w:val="none" w:sz="0" w:space="0" w:color="auto"/>
        <w:right w:val="none" w:sz="0" w:space="0" w:color="auto"/>
      </w:divBdr>
    </w:div>
    <w:div w:id="1721321949">
      <w:bodyDiv w:val="1"/>
      <w:marLeft w:val="0"/>
      <w:marRight w:val="0"/>
      <w:marTop w:val="0"/>
      <w:marBottom w:val="0"/>
      <w:divBdr>
        <w:top w:val="none" w:sz="0" w:space="0" w:color="auto"/>
        <w:left w:val="none" w:sz="0" w:space="0" w:color="auto"/>
        <w:bottom w:val="none" w:sz="0" w:space="0" w:color="auto"/>
        <w:right w:val="none" w:sz="0" w:space="0" w:color="auto"/>
      </w:divBdr>
    </w:div>
    <w:div w:id="1731465755">
      <w:bodyDiv w:val="1"/>
      <w:marLeft w:val="0"/>
      <w:marRight w:val="0"/>
      <w:marTop w:val="0"/>
      <w:marBottom w:val="0"/>
      <w:divBdr>
        <w:top w:val="none" w:sz="0" w:space="0" w:color="auto"/>
        <w:left w:val="none" w:sz="0" w:space="0" w:color="auto"/>
        <w:bottom w:val="none" w:sz="0" w:space="0" w:color="auto"/>
        <w:right w:val="none" w:sz="0" w:space="0" w:color="auto"/>
      </w:divBdr>
    </w:div>
    <w:div w:id="1748728459">
      <w:bodyDiv w:val="1"/>
      <w:marLeft w:val="0"/>
      <w:marRight w:val="0"/>
      <w:marTop w:val="0"/>
      <w:marBottom w:val="0"/>
      <w:divBdr>
        <w:top w:val="none" w:sz="0" w:space="0" w:color="auto"/>
        <w:left w:val="none" w:sz="0" w:space="0" w:color="auto"/>
        <w:bottom w:val="none" w:sz="0" w:space="0" w:color="auto"/>
        <w:right w:val="none" w:sz="0" w:space="0" w:color="auto"/>
      </w:divBdr>
    </w:div>
    <w:div w:id="1760370541">
      <w:bodyDiv w:val="1"/>
      <w:marLeft w:val="0"/>
      <w:marRight w:val="0"/>
      <w:marTop w:val="0"/>
      <w:marBottom w:val="0"/>
      <w:divBdr>
        <w:top w:val="none" w:sz="0" w:space="0" w:color="auto"/>
        <w:left w:val="none" w:sz="0" w:space="0" w:color="auto"/>
        <w:bottom w:val="none" w:sz="0" w:space="0" w:color="auto"/>
        <w:right w:val="none" w:sz="0" w:space="0" w:color="auto"/>
      </w:divBdr>
    </w:div>
    <w:div w:id="1763183523">
      <w:bodyDiv w:val="1"/>
      <w:marLeft w:val="0"/>
      <w:marRight w:val="0"/>
      <w:marTop w:val="0"/>
      <w:marBottom w:val="0"/>
      <w:divBdr>
        <w:top w:val="none" w:sz="0" w:space="0" w:color="auto"/>
        <w:left w:val="none" w:sz="0" w:space="0" w:color="auto"/>
        <w:bottom w:val="none" w:sz="0" w:space="0" w:color="auto"/>
        <w:right w:val="none" w:sz="0" w:space="0" w:color="auto"/>
      </w:divBdr>
    </w:div>
    <w:div w:id="1784307470">
      <w:bodyDiv w:val="1"/>
      <w:marLeft w:val="0"/>
      <w:marRight w:val="0"/>
      <w:marTop w:val="0"/>
      <w:marBottom w:val="0"/>
      <w:divBdr>
        <w:top w:val="none" w:sz="0" w:space="0" w:color="auto"/>
        <w:left w:val="none" w:sz="0" w:space="0" w:color="auto"/>
        <w:bottom w:val="none" w:sz="0" w:space="0" w:color="auto"/>
        <w:right w:val="none" w:sz="0" w:space="0" w:color="auto"/>
      </w:divBdr>
    </w:div>
    <w:div w:id="1797219656">
      <w:bodyDiv w:val="1"/>
      <w:marLeft w:val="0"/>
      <w:marRight w:val="0"/>
      <w:marTop w:val="0"/>
      <w:marBottom w:val="0"/>
      <w:divBdr>
        <w:top w:val="none" w:sz="0" w:space="0" w:color="auto"/>
        <w:left w:val="none" w:sz="0" w:space="0" w:color="auto"/>
        <w:bottom w:val="none" w:sz="0" w:space="0" w:color="auto"/>
        <w:right w:val="none" w:sz="0" w:space="0" w:color="auto"/>
      </w:divBdr>
    </w:div>
    <w:div w:id="1799109759">
      <w:bodyDiv w:val="1"/>
      <w:marLeft w:val="0"/>
      <w:marRight w:val="0"/>
      <w:marTop w:val="0"/>
      <w:marBottom w:val="0"/>
      <w:divBdr>
        <w:top w:val="none" w:sz="0" w:space="0" w:color="auto"/>
        <w:left w:val="none" w:sz="0" w:space="0" w:color="auto"/>
        <w:bottom w:val="none" w:sz="0" w:space="0" w:color="auto"/>
        <w:right w:val="none" w:sz="0" w:space="0" w:color="auto"/>
      </w:divBdr>
    </w:div>
    <w:div w:id="1804614353">
      <w:bodyDiv w:val="1"/>
      <w:marLeft w:val="0"/>
      <w:marRight w:val="0"/>
      <w:marTop w:val="0"/>
      <w:marBottom w:val="0"/>
      <w:divBdr>
        <w:top w:val="none" w:sz="0" w:space="0" w:color="auto"/>
        <w:left w:val="none" w:sz="0" w:space="0" w:color="auto"/>
        <w:bottom w:val="none" w:sz="0" w:space="0" w:color="auto"/>
        <w:right w:val="none" w:sz="0" w:space="0" w:color="auto"/>
      </w:divBdr>
    </w:div>
    <w:div w:id="1806311450">
      <w:bodyDiv w:val="1"/>
      <w:marLeft w:val="0"/>
      <w:marRight w:val="0"/>
      <w:marTop w:val="0"/>
      <w:marBottom w:val="0"/>
      <w:divBdr>
        <w:top w:val="none" w:sz="0" w:space="0" w:color="auto"/>
        <w:left w:val="none" w:sz="0" w:space="0" w:color="auto"/>
        <w:bottom w:val="none" w:sz="0" w:space="0" w:color="auto"/>
        <w:right w:val="none" w:sz="0" w:space="0" w:color="auto"/>
      </w:divBdr>
    </w:div>
    <w:div w:id="1810396988">
      <w:bodyDiv w:val="1"/>
      <w:marLeft w:val="0"/>
      <w:marRight w:val="0"/>
      <w:marTop w:val="0"/>
      <w:marBottom w:val="0"/>
      <w:divBdr>
        <w:top w:val="none" w:sz="0" w:space="0" w:color="auto"/>
        <w:left w:val="none" w:sz="0" w:space="0" w:color="auto"/>
        <w:bottom w:val="none" w:sz="0" w:space="0" w:color="auto"/>
        <w:right w:val="none" w:sz="0" w:space="0" w:color="auto"/>
      </w:divBdr>
    </w:div>
    <w:div w:id="1810708194">
      <w:bodyDiv w:val="1"/>
      <w:marLeft w:val="0"/>
      <w:marRight w:val="0"/>
      <w:marTop w:val="0"/>
      <w:marBottom w:val="0"/>
      <w:divBdr>
        <w:top w:val="none" w:sz="0" w:space="0" w:color="auto"/>
        <w:left w:val="none" w:sz="0" w:space="0" w:color="auto"/>
        <w:bottom w:val="none" w:sz="0" w:space="0" w:color="auto"/>
        <w:right w:val="none" w:sz="0" w:space="0" w:color="auto"/>
      </w:divBdr>
    </w:div>
    <w:div w:id="1812214686">
      <w:bodyDiv w:val="1"/>
      <w:marLeft w:val="0"/>
      <w:marRight w:val="0"/>
      <w:marTop w:val="0"/>
      <w:marBottom w:val="0"/>
      <w:divBdr>
        <w:top w:val="none" w:sz="0" w:space="0" w:color="auto"/>
        <w:left w:val="none" w:sz="0" w:space="0" w:color="auto"/>
        <w:bottom w:val="none" w:sz="0" w:space="0" w:color="auto"/>
        <w:right w:val="none" w:sz="0" w:space="0" w:color="auto"/>
      </w:divBdr>
    </w:div>
    <w:div w:id="1817455624">
      <w:bodyDiv w:val="1"/>
      <w:marLeft w:val="0"/>
      <w:marRight w:val="0"/>
      <w:marTop w:val="0"/>
      <w:marBottom w:val="0"/>
      <w:divBdr>
        <w:top w:val="none" w:sz="0" w:space="0" w:color="auto"/>
        <w:left w:val="none" w:sz="0" w:space="0" w:color="auto"/>
        <w:bottom w:val="none" w:sz="0" w:space="0" w:color="auto"/>
        <w:right w:val="none" w:sz="0" w:space="0" w:color="auto"/>
      </w:divBdr>
    </w:div>
    <w:div w:id="1822306747">
      <w:bodyDiv w:val="1"/>
      <w:marLeft w:val="0"/>
      <w:marRight w:val="0"/>
      <w:marTop w:val="0"/>
      <w:marBottom w:val="0"/>
      <w:divBdr>
        <w:top w:val="none" w:sz="0" w:space="0" w:color="auto"/>
        <w:left w:val="none" w:sz="0" w:space="0" w:color="auto"/>
        <w:bottom w:val="none" w:sz="0" w:space="0" w:color="auto"/>
        <w:right w:val="none" w:sz="0" w:space="0" w:color="auto"/>
      </w:divBdr>
    </w:div>
    <w:div w:id="1827279501">
      <w:bodyDiv w:val="1"/>
      <w:marLeft w:val="0"/>
      <w:marRight w:val="0"/>
      <w:marTop w:val="0"/>
      <w:marBottom w:val="0"/>
      <w:divBdr>
        <w:top w:val="none" w:sz="0" w:space="0" w:color="auto"/>
        <w:left w:val="none" w:sz="0" w:space="0" w:color="auto"/>
        <w:bottom w:val="none" w:sz="0" w:space="0" w:color="auto"/>
        <w:right w:val="none" w:sz="0" w:space="0" w:color="auto"/>
      </w:divBdr>
    </w:div>
    <w:div w:id="1835487211">
      <w:bodyDiv w:val="1"/>
      <w:marLeft w:val="0"/>
      <w:marRight w:val="0"/>
      <w:marTop w:val="0"/>
      <w:marBottom w:val="0"/>
      <w:divBdr>
        <w:top w:val="none" w:sz="0" w:space="0" w:color="auto"/>
        <w:left w:val="none" w:sz="0" w:space="0" w:color="auto"/>
        <w:bottom w:val="none" w:sz="0" w:space="0" w:color="auto"/>
        <w:right w:val="none" w:sz="0" w:space="0" w:color="auto"/>
      </w:divBdr>
    </w:div>
    <w:div w:id="1842962873">
      <w:bodyDiv w:val="1"/>
      <w:marLeft w:val="0"/>
      <w:marRight w:val="0"/>
      <w:marTop w:val="0"/>
      <w:marBottom w:val="0"/>
      <w:divBdr>
        <w:top w:val="none" w:sz="0" w:space="0" w:color="auto"/>
        <w:left w:val="none" w:sz="0" w:space="0" w:color="auto"/>
        <w:bottom w:val="none" w:sz="0" w:space="0" w:color="auto"/>
        <w:right w:val="none" w:sz="0" w:space="0" w:color="auto"/>
      </w:divBdr>
    </w:div>
    <w:div w:id="1843735397">
      <w:bodyDiv w:val="1"/>
      <w:marLeft w:val="0"/>
      <w:marRight w:val="0"/>
      <w:marTop w:val="0"/>
      <w:marBottom w:val="0"/>
      <w:divBdr>
        <w:top w:val="none" w:sz="0" w:space="0" w:color="auto"/>
        <w:left w:val="none" w:sz="0" w:space="0" w:color="auto"/>
        <w:bottom w:val="none" w:sz="0" w:space="0" w:color="auto"/>
        <w:right w:val="none" w:sz="0" w:space="0" w:color="auto"/>
      </w:divBdr>
    </w:div>
    <w:div w:id="1845972622">
      <w:bodyDiv w:val="1"/>
      <w:marLeft w:val="0"/>
      <w:marRight w:val="0"/>
      <w:marTop w:val="0"/>
      <w:marBottom w:val="0"/>
      <w:divBdr>
        <w:top w:val="none" w:sz="0" w:space="0" w:color="auto"/>
        <w:left w:val="none" w:sz="0" w:space="0" w:color="auto"/>
        <w:bottom w:val="none" w:sz="0" w:space="0" w:color="auto"/>
        <w:right w:val="none" w:sz="0" w:space="0" w:color="auto"/>
      </w:divBdr>
    </w:div>
    <w:div w:id="1859661124">
      <w:bodyDiv w:val="1"/>
      <w:marLeft w:val="0"/>
      <w:marRight w:val="0"/>
      <w:marTop w:val="0"/>
      <w:marBottom w:val="0"/>
      <w:divBdr>
        <w:top w:val="none" w:sz="0" w:space="0" w:color="auto"/>
        <w:left w:val="none" w:sz="0" w:space="0" w:color="auto"/>
        <w:bottom w:val="none" w:sz="0" w:space="0" w:color="auto"/>
        <w:right w:val="none" w:sz="0" w:space="0" w:color="auto"/>
      </w:divBdr>
    </w:div>
    <w:div w:id="1891266925">
      <w:bodyDiv w:val="1"/>
      <w:marLeft w:val="0"/>
      <w:marRight w:val="0"/>
      <w:marTop w:val="0"/>
      <w:marBottom w:val="0"/>
      <w:divBdr>
        <w:top w:val="none" w:sz="0" w:space="0" w:color="auto"/>
        <w:left w:val="none" w:sz="0" w:space="0" w:color="auto"/>
        <w:bottom w:val="none" w:sz="0" w:space="0" w:color="auto"/>
        <w:right w:val="none" w:sz="0" w:space="0" w:color="auto"/>
      </w:divBdr>
    </w:div>
    <w:div w:id="1891378898">
      <w:bodyDiv w:val="1"/>
      <w:marLeft w:val="0"/>
      <w:marRight w:val="0"/>
      <w:marTop w:val="0"/>
      <w:marBottom w:val="0"/>
      <w:divBdr>
        <w:top w:val="none" w:sz="0" w:space="0" w:color="auto"/>
        <w:left w:val="none" w:sz="0" w:space="0" w:color="auto"/>
        <w:bottom w:val="none" w:sz="0" w:space="0" w:color="auto"/>
        <w:right w:val="none" w:sz="0" w:space="0" w:color="auto"/>
      </w:divBdr>
    </w:div>
    <w:div w:id="1903830021">
      <w:bodyDiv w:val="1"/>
      <w:marLeft w:val="0"/>
      <w:marRight w:val="0"/>
      <w:marTop w:val="0"/>
      <w:marBottom w:val="0"/>
      <w:divBdr>
        <w:top w:val="none" w:sz="0" w:space="0" w:color="auto"/>
        <w:left w:val="none" w:sz="0" w:space="0" w:color="auto"/>
        <w:bottom w:val="none" w:sz="0" w:space="0" w:color="auto"/>
        <w:right w:val="none" w:sz="0" w:space="0" w:color="auto"/>
      </w:divBdr>
    </w:div>
    <w:div w:id="1910073907">
      <w:bodyDiv w:val="1"/>
      <w:marLeft w:val="0"/>
      <w:marRight w:val="0"/>
      <w:marTop w:val="0"/>
      <w:marBottom w:val="0"/>
      <w:divBdr>
        <w:top w:val="none" w:sz="0" w:space="0" w:color="auto"/>
        <w:left w:val="none" w:sz="0" w:space="0" w:color="auto"/>
        <w:bottom w:val="none" w:sz="0" w:space="0" w:color="auto"/>
        <w:right w:val="none" w:sz="0" w:space="0" w:color="auto"/>
      </w:divBdr>
    </w:div>
    <w:div w:id="1911187988">
      <w:bodyDiv w:val="1"/>
      <w:marLeft w:val="0"/>
      <w:marRight w:val="0"/>
      <w:marTop w:val="0"/>
      <w:marBottom w:val="0"/>
      <w:divBdr>
        <w:top w:val="none" w:sz="0" w:space="0" w:color="auto"/>
        <w:left w:val="none" w:sz="0" w:space="0" w:color="auto"/>
        <w:bottom w:val="none" w:sz="0" w:space="0" w:color="auto"/>
        <w:right w:val="none" w:sz="0" w:space="0" w:color="auto"/>
      </w:divBdr>
    </w:div>
    <w:div w:id="1933540496">
      <w:bodyDiv w:val="1"/>
      <w:marLeft w:val="0"/>
      <w:marRight w:val="0"/>
      <w:marTop w:val="0"/>
      <w:marBottom w:val="0"/>
      <w:divBdr>
        <w:top w:val="none" w:sz="0" w:space="0" w:color="auto"/>
        <w:left w:val="none" w:sz="0" w:space="0" w:color="auto"/>
        <w:bottom w:val="none" w:sz="0" w:space="0" w:color="auto"/>
        <w:right w:val="none" w:sz="0" w:space="0" w:color="auto"/>
      </w:divBdr>
    </w:div>
    <w:div w:id="1936933527">
      <w:bodyDiv w:val="1"/>
      <w:marLeft w:val="0"/>
      <w:marRight w:val="0"/>
      <w:marTop w:val="0"/>
      <w:marBottom w:val="0"/>
      <w:divBdr>
        <w:top w:val="none" w:sz="0" w:space="0" w:color="auto"/>
        <w:left w:val="none" w:sz="0" w:space="0" w:color="auto"/>
        <w:bottom w:val="none" w:sz="0" w:space="0" w:color="auto"/>
        <w:right w:val="none" w:sz="0" w:space="0" w:color="auto"/>
      </w:divBdr>
    </w:div>
    <w:div w:id="1948194097">
      <w:bodyDiv w:val="1"/>
      <w:marLeft w:val="0"/>
      <w:marRight w:val="0"/>
      <w:marTop w:val="0"/>
      <w:marBottom w:val="0"/>
      <w:divBdr>
        <w:top w:val="none" w:sz="0" w:space="0" w:color="auto"/>
        <w:left w:val="none" w:sz="0" w:space="0" w:color="auto"/>
        <w:bottom w:val="none" w:sz="0" w:space="0" w:color="auto"/>
        <w:right w:val="none" w:sz="0" w:space="0" w:color="auto"/>
      </w:divBdr>
    </w:div>
    <w:div w:id="1961178545">
      <w:bodyDiv w:val="1"/>
      <w:marLeft w:val="0"/>
      <w:marRight w:val="0"/>
      <w:marTop w:val="0"/>
      <w:marBottom w:val="0"/>
      <w:divBdr>
        <w:top w:val="none" w:sz="0" w:space="0" w:color="auto"/>
        <w:left w:val="none" w:sz="0" w:space="0" w:color="auto"/>
        <w:bottom w:val="none" w:sz="0" w:space="0" w:color="auto"/>
        <w:right w:val="none" w:sz="0" w:space="0" w:color="auto"/>
      </w:divBdr>
    </w:div>
    <w:div w:id="1964388219">
      <w:bodyDiv w:val="1"/>
      <w:marLeft w:val="0"/>
      <w:marRight w:val="0"/>
      <w:marTop w:val="0"/>
      <w:marBottom w:val="0"/>
      <w:divBdr>
        <w:top w:val="none" w:sz="0" w:space="0" w:color="auto"/>
        <w:left w:val="none" w:sz="0" w:space="0" w:color="auto"/>
        <w:bottom w:val="none" w:sz="0" w:space="0" w:color="auto"/>
        <w:right w:val="none" w:sz="0" w:space="0" w:color="auto"/>
      </w:divBdr>
    </w:div>
    <w:div w:id="1966501807">
      <w:bodyDiv w:val="1"/>
      <w:marLeft w:val="0"/>
      <w:marRight w:val="0"/>
      <w:marTop w:val="0"/>
      <w:marBottom w:val="0"/>
      <w:divBdr>
        <w:top w:val="none" w:sz="0" w:space="0" w:color="auto"/>
        <w:left w:val="none" w:sz="0" w:space="0" w:color="auto"/>
        <w:bottom w:val="none" w:sz="0" w:space="0" w:color="auto"/>
        <w:right w:val="none" w:sz="0" w:space="0" w:color="auto"/>
      </w:divBdr>
    </w:div>
    <w:div w:id="1970623957">
      <w:bodyDiv w:val="1"/>
      <w:marLeft w:val="0"/>
      <w:marRight w:val="0"/>
      <w:marTop w:val="0"/>
      <w:marBottom w:val="0"/>
      <w:divBdr>
        <w:top w:val="none" w:sz="0" w:space="0" w:color="auto"/>
        <w:left w:val="none" w:sz="0" w:space="0" w:color="auto"/>
        <w:bottom w:val="none" w:sz="0" w:space="0" w:color="auto"/>
        <w:right w:val="none" w:sz="0" w:space="0" w:color="auto"/>
      </w:divBdr>
    </w:div>
    <w:div w:id="1972516824">
      <w:bodyDiv w:val="1"/>
      <w:marLeft w:val="0"/>
      <w:marRight w:val="0"/>
      <w:marTop w:val="0"/>
      <w:marBottom w:val="0"/>
      <w:divBdr>
        <w:top w:val="none" w:sz="0" w:space="0" w:color="auto"/>
        <w:left w:val="none" w:sz="0" w:space="0" w:color="auto"/>
        <w:bottom w:val="none" w:sz="0" w:space="0" w:color="auto"/>
        <w:right w:val="none" w:sz="0" w:space="0" w:color="auto"/>
      </w:divBdr>
    </w:div>
    <w:div w:id="1975519041">
      <w:bodyDiv w:val="1"/>
      <w:marLeft w:val="0"/>
      <w:marRight w:val="0"/>
      <w:marTop w:val="0"/>
      <w:marBottom w:val="0"/>
      <w:divBdr>
        <w:top w:val="none" w:sz="0" w:space="0" w:color="auto"/>
        <w:left w:val="none" w:sz="0" w:space="0" w:color="auto"/>
        <w:bottom w:val="none" w:sz="0" w:space="0" w:color="auto"/>
        <w:right w:val="none" w:sz="0" w:space="0" w:color="auto"/>
      </w:divBdr>
    </w:div>
    <w:div w:id="1984893158">
      <w:bodyDiv w:val="1"/>
      <w:marLeft w:val="0"/>
      <w:marRight w:val="0"/>
      <w:marTop w:val="0"/>
      <w:marBottom w:val="0"/>
      <w:divBdr>
        <w:top w:val="none" w:sz="0" w:space="0" w:color="auto"/>
        <w:left w:val="none" w:sz="0" w:space="0" w:color="auto"/>
        <w:bottom w:val="none" w:sz="0" w:space="0" w:color="auto"/>
        <w:right w:val="none" w:sz="0" w:space="0" w:color="auto"/>
      </w:divBdr>
    </w:div>
    <w:div w:id="1989505632">
      <w:bodyDiv w:val="1"/>
      <w:marLeft w:val="0"/>
      <w:marRight w:val="0"/>
      <w:marTop w:val="0"/>
      <w:marBottom w:val="0"/>
      <w:divBdr>
        <w:top w:val="none" w:sz="0" w:space="0" w:color="auto"/>
        <w:left w:val="none" w:sz="0" w:space="0" w:color="auto"/>
        <w:bottom w:val="none" w:sz="0" w:space="0" w:color="auto"/>
        <w:right w:val="none" w:sz="0" w:space="0" w:color="auto"/>
      </w:divBdr>
    </w:div>
    <w:div w:id="1991251572">
      <w:bodyDiv w:val="1"/>
      <w:marLeft w:val="0"/>
      <w:marRight w:val="0"/>
      <w:marTop w:val="0"/>
      <w:marBottom w:val="0"/>
      <w:divBdr>
        <w:top w:val="none" w:sz="0" w:space="0" w:color="auto"/>
        <w:left w:val="none" w:sz="0" w:space="0" w:color="auto"/>
        <w:bottom w:val="none" w:sz="0" w:space="0" w:color="auto"/>
        <w:right w:val="none" w:sz="0" w:space="0" w:color="auto"/>
      </w:divBdr>
    </w:div>
    <w:div w:id="2009671786">
      <w:bodyDiv w:val="1"/>
      <w:marLeft w:val="0"/>
      <w:marRight w:val="0"/>
      <w:marTop w:val="0"/>
      <w:marBottom w:val="0"/>
      <w:divBdr>
        <w:top w:val="none" w:sz="0" w:space="0" w:color="auto"/>
        <w:left w:val="none" w:sz="0" w:space="0" w:color="auto"/>
        <w:bottom w:val="none" w:sz="0" w:space="0" w:color="auto"/>
        <w:right w:val="none" w:sz="0" w:space="0" w:color="auto"/>
      </w:divBdr>
    </w:div>
    <w:div w:id="2032223708">
      <w:bodyDiv w:val="1"/>
      <w:marLeft w:val="0"/>
      <w:marRight w:val="0"/>
      <w:marTop w:val="0"/>
      <w:marBottom w:val="0"/>
      <w:divBdr>
        <w:top w:val="none" w:sz="0" w:space="0" w:color="auto"/>
        <w:left w:val="none" w:sz="0" w:space="0" w:color="auto"/>
        <w:bottom w:val="none" w:sz="0" w:space="0" w:color="auto"/>
        <w:right w:val="none" w:sz="0" w:space="0" w:color="auto"/>
      </w:divBdr>
      <w:divsChild>
        <w:div w:id="1794328751">
          <w:marLeft w:val="0"/>
          <w:marRight w:val="0"/>
          <w:marTop w:val="0"/>
          <w:marBottom w:val="0"/>
          <w:divBdr>
            <w:top w:val="none" w:sz="0" w:space="0" w:color="auto"/>
            <w:left w:val="none" w:sz="0" w:space="0" w:color="auto"/>
            <w:bottom w:val="none" w:sz="0" w:space="0" w:color="auto"/>
            <w:right w:val="none" w:sz="0" w:space="0" w:color="auto"/>
          </w:divBdr>
        </w:div>
      </w:divsChild>
    </w:div>
    <w:div w:id="2046513629">
      <w:bodyDiv w:val="1"/>
      <w:marLeft w:val="0"/>
      <w:marRight w:val="0"/>
      <w:marTop w:val="0"/>
      <w:marBottom w:val="0"/>
      <w:divBdr>
        <w:top w:val="none" w:sz="0" w:space="0" w:color="auto"/>
        <w:left w:val="none" w:sz="0" w:space="0" w:color="auto"/>
        <w:bottom w:val="none" w:sz="0" w:space="0" w:color="auto"/>
        <w:right w:val="none" w:sz="0" w:space="0" w:color="auto"/>
      </w:divBdr>
    </w:div>
    <w:div w:id="2051831466">
      <w:bodyDiv w:val="1"/>
      <w:marLeft w:val="0"/>
      <w:marRight w:val="0"/>
      <w:marTop w:val="0"/>
      <w:marBottom w:val="0"/>
      <w:divBdr>
        <w:top w:val="none" w:sz="0" w:space="0" w:color="auto"/>
        <w:left w:val="none" w:sz="0" w:space="0" w:color="auto"/>
        <w:bottom w:val="none" w:sz="0" w:space="0" w:color="auto"/>
        <w:right w:val="none" w:sz="0" w:space="0" w:color="auto"/>
      </w:divBdr>
    </w:div>
    <w:div w:id="2076008296">
      <w:bodyDiv w:val="1"/>
      <w:marLeft w:val="0"/>
      <w:marRight w:val="0"/>
      <w:marTop w:val="0"/>
      <w:marBottom w:val="0"/>
      <w:divBdr>
        <w:top w:val="none" w:sz="0" w:space="0" w:color="auto"/>
        <w:left w:val="none" w:sz="0" w:space="0" w:color="auto"/>
        <w:bottom w:val="none" w:sz="0" w:space="0" w:color="auto"/>
        <w:right w:val="none" w:sz="0" w:space="0" w:color="auto"/>
      </w:divBdr>
    </w:div>
    <w:div w:id="2078627134">
      <w:bodyDiv w:val="1"/>
      <w:marLeft w:val="0"/>
      <w:marRight w:val="0"/>
      <w:marTop w:val="0"/>
      <w:marBottom w:val="0"/>
      <w:divBdr>
        <w:top w:val="none" w:sz="0" w:space="0" w:color="auto"/>
        <w:left w:val="none" w:sz="0" w:space="0" w:color="auto"/>
        <w:bottom w:val="none" w:sz="0" w:space="0" w:color="auto"/>
        <w:right w:val="none" w:sz="0" w:space="0" w:color="auto"/>
      </w:divBdr>
    </w:div>
    <w:div w:id="2115708644">
      <w:bodyDiv w:val="1"/>
      <w:marLeft w:val="0"/>
      <w:marRight w:val="0"/>
      <w:marTop w:val="0"/>
      <w:marBottom w:val="0"/>
      <w:divBdr>
        <w:top w:val="none" w:sz="0" w:space="0" w:color="auto"/>
        <w:left w:val="none" w:sz="0" w:space="0" w:color="auto"/>
        <w:bottom w:val="none" w:sz="0" w:space="0" w:color="auto"/>
        <w:right w:val="none" w:sz="0" w:space="0" w:color="auto"/>
      </w:divBdr>
    </w:div>
    <w:div w:id="2116636803">
      <w:bodyDiv w:val="1"/>
      <w:marLeft w:val="0"/>
      <w:marRight w:val="0"/>
      <w:marTop w:val="0"/>
      <w:marBottom w:val="0"/>
      <w:divBdr>
        <w:top w:val="none" w:sz="0" w:space="0" w:color="auto"/>
        <w:left w:val="none" w:sz="0" w:space="0" w:color="auto"/>
        <w:bottom w:val="none" w:sz="0" w:space="0" w:color="auto"/>
        <w:right w:val="none" w:sz="0" w:space="0" w:color="auto"/>
      </w:divBdr>
      <w:divsChild>
        <w:div w:id="620721948">
          <w:marLeft w:val="0"/>
          <w:marRight w:val="0"/>
          <w:marTop w:val="0"/>
          <w:marBottom w:val="0"/>
          <w:divBdr>
            <w:top w:val="none" w:sz="0" w:space="0" w:color="auto"/>
            <w:left w:val="none" w:sz="0" w:space="0" w:color="auto"/>
            <w:bottom w:val="none" w:sz="0" w:space="0" w:color="auto"/>
            <w:right w:val="none" w:sz="0" w:space="0" w:color="auto"/>
          </w:divBdr>
          <w:divsChild>
            <w:div w:id="1525825915">
              <w:marLeft w:val="0"/>
              <w:marRight w:val="0"/>
              <w:marTop w:val="0"/>
              <w:marBottom w:val="0"/>
              <w:divBdr>
                <w:top w:val="none" w:sz="0" w:space="0" w:color="auto"/>
                <w:left w:val="none" w:sz="0" w:space="0" w:color="auto"/>
                <w:bottom w:val="none" w:sz="0" w:space="0" w:color="auto"/>
                <w:right w:val="none" w:sz="0" w:space="0" w:color="auto"/>
              </w:divBdr>
              <w:divsChild>
                <w:div w:id="644235371">
                  <w:marLeft w:val="0"/>
                  <w:marRight w:val="0"/>
                  <w:marTop w:val="0"/>
                  <w:marBottom w:val="0"/>
                  <w:divBdr>
                    <w:top w:val="none" w:sz="0" w:space="0" w:color="auto"/>
                    <w:left w:val="none" w:sz="0" w:space="0" w:color="auto"/>
                    <w:bottom w:val="none" w:sz="0" w:space="0" w:color="auto"/>
                    <w:right w:val="none" w:sz="0" w:space="0" w:color="auto"/>
                  </w:divBdr>
                  <w:divsChild>
                    <w:div w:id="1113784484">
                      <w:marLeft w:val="0"/>
                      <w:marRight w:val="0"/>
                      <w:marTop w:val="0"/>
                      <w:marBottom w:val="0"/>
                      <w:divBdr>
                        <w:top w:val="none" w:sz="0" w:space="0" w:color="auto"/>
                        <w:left w:val="none" w:sz="0" w:space="0" w:color="auto"/>
                        <w:bottom w:val="none" w:sz="0" w:space="0" w:color="auto"/>
                        <w:right w:val="none" w:sz="0" w:space="0" w:color="auto"/>
                      </w:divBdr>
                      <w:divsChild>
                        <w:div w:id="1965455727">
                          <w:marLeft w:val="0"/>
                          <w:marRight w:val="0"/>
                          <w:marTop w:val="0"/>
                          <w:marBottom w:val="0"/>
                          <w:divBdr>
                            <w:top w:val="none" w:sz="0" w:space="0" w:color="auto"/>
                            <w:left w:val="none" w:sz="0" w:space="0" w:color="auto"/>
                            <w:bottom w:val="none" w:sz="0" w:space="0" w:color="auto"/>
                            <w:right w:val="none" w:sz="0" w:space="0" w:color="auto"/>
                          </w:divBdr>
                          <w:divsChild>
                            <w:div w:id="1866286828">
                              <w:marLeft w:val="0"/>
                              <w:marRight w:val="0"/>
                              <w:marTop w:val="0"/>
                              <w:marBottom w:val="0"/>
                              <w:divBdr>
                                <w:top w:val="none" w:sz="0" w:space="0" w:color="auto"/>
                                <w:left w:val="none" w:sz="0" w:space="0" w:color="auto"/>
                                <w:bottom w:val="none" w:sz="0" w:space="0" w:color="auto"/>
                                <w:right w:val="none" w:sz="0" w:space="0" w:color="auto"/>
                              </w:divBdr>
                              <w:divsChild>
                                <w:div w:id="1317758375">
                                  <w:marLeft w:val="0"/>
                                  <w:marRight w:val="0"/>
                                  <w:marTop w:val="0"/>
                                  <w:marBottom w:val="0"/>
                                  <w:divBdr>
                                    <w:top w:val="none" w:sz="0" w:space="0" w:color="auto"/>
                                    <w:left w:val="none" w:sz="0" w:space="0" w:color="auto"/>
                                    <w:bottom w:val="none" w:sz="0" w:space="0" w:color="auto"/>
                                    <w:right w:val="none" w:sz="0" w:space="0" w:color="auto"/>
                                  </w:divBdr>
                                  <w:divsChild>
                                    <w:div w:id="97871314">
                                      <w:marLeft w:val="0"/>
                                      <w:marRight w:val="0"/>
                                      <w:marTop w:val="0"/>
                                      <w:marBottom w:val="0"/>
                                      <w:divBdr>
                                        <w:top w:val="none" w:sz="0" w:space="0" w:color="auto"/>
                                        <w:left w:val="none" w:sz="0" w:space="0" w:color="auto"/>
                                        <w:bottom w:val="none" w:sz="0" w:space="0" w:color="auto"/>
                                        <w:right w:val="none" w:sz="0" w:space="0" w:color="auto"/>
                                      </w:divBdr>
                                      <w:divsChild>
                                        <w:div w:id="1501385402">
                                          <w:marLeft w:val="0"/>
                                          <w:marRight w:val="0"/>
                                          <w:marTop w:val="0"/>
                                          <w:marBottom w:val="0"/>
                                          <w:divBdr>
                                            <w:top w:val="none" w:sz="0" w:space="0" w:color="auto"/>
                                            <w:left w:val="none" w:sz="0" w:space="0" w:color="auto"/>
                                            <w:bottom w:val="none" w:sz="0" w:space="0" w:color="auto"/>
                                            <w:right w:val="none" w:sz="0" w:space="0" w:color="auto"/>
                                          </w:divBdr>
                                          <w:divsChild>
                                            <w:div w:id="1102260649">
                                              <w:marLeft w:val="0"/>
                                              <w:marRight w:val="0"/>
                                              <w:marTop w:val="0"/>
                                              <w:marBottom w:val="0"/>
                                              <w:divBdr>
                                                <w:top w:val="none" w:sz="0" w:space="0" w:color="auto"/>
                                                <w:left w:val="none" w:sz="0" w:space="0" w:color="auto"/>
                                                <w:bottom w:val="none" w:sz="0" w:space="0" w:color="auto"/>
                                                <w:right w:val="none" w:sz="0" w:space="0" w:color="auto"/>
                                              </w:divBdr>
                                              <w:divsChild>
                                                <w:div w:id="1603105305">
                                                  <w:marLeft w:val="0"/>
                                                  <w:marRight w:val="0"/>
                                                  <w:marTop w:val="0"/>
                                                  <w:marBottom w:val="0"/>
                                                  <w:divBdr>
                                                    <w:top w:val="none" w:sz="0" w:space="0" w:color="auto"/>
                                                    <w:left w:val="none" w:sz="0" w:space="0" w:color="auto"/>
                                                    <w:bottom w:val="none" w:sz="0" w:space="0" w:color="auto"/>
                                                    <w:right w:val="none" w:sz="0" w:space="0" w:color="auto"/>
                                                  </w:divBdr>
                                                  <w:divsChild>
                                                    <w:div w:id="17833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489397">
                                          <w:marLeft w:val="0"/>
                                          <w:marRight w:val="0"/>
                                          <w:marTop w:val="0"/>
                                          <w:marBottom w:val="0"/>
                                          <w:divBdr>
                                            <w:top w:val="none" w:sz="0" w:space="0" w:color="auto"/>
                                            <w:left w:val="none" w:sz="0" w:space="0" w:color="auto"/>
                                            <w:bottom w:val="none" w:sz="0" w:space="0" w:color="auto"/>
                                            <w:right w:val="none" w:sz="0" w:space="0" w:color="auto"/>
                                          </w:divBdr>
                                          <w:divsChild>
                                            <w:div w:id="1733966577">
                                              <w:marLeft w:val="0"/>
                                              <w:marRight w:val="0"/>
                                              <w:marTop w:val="0"/>
                                              <w:marBottom w:val="0"/>
                                              <w:divBdr>
                                                <w:top w:val="none" w:sz="0" w:space="0" w:color="auto"/>
                                                <w:left w:val="none" w:sz="0" w:space="0" w:color="auto"/>
                                                <w:bottom w:val="none" w:sz="0" w:space="0" w:color="auto"/>
                                                <w:right w:val="none" w:sz="0" w:space="0" w:color="auto"/>
                                              </w:divBdr>
                                              <w:divsChild>
                                                <w:div w:id="105886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3609124">
          <w:marLeft w:val="0"/>
          <w:marRight w:val="0"/>
          <w:marTop w:val="0"/>
          <w:marBottom w:val="0"/>
          <w:divBdr>
            <w:top w:val="none" w:sz="0" w:space="0" w:color="auto"/>
            <w:left w:val="none" w:sz="0" w:space="0" w:color="auto"/>
            <w:bottom w:val="none" w:sz="0" w:space="0" w:color="auto"/>
            <w:right w:val="none" w:sz="0" w:space="0" w:color="auto"/>
          </w:divBdr>
          <w:divsChild>
            <w:div w:id="1841310424">
              <w:marLeft w:val="0"/>
              <w:marRight w:val="0"/>
              <w:marTop w:val="0"/>
              <w:marBottom w:val="0"/>
              <w:divBdr>
                <w:top w:val="none" w:sz="0" w:space="0" w:color="auto"/>
                <w:left w:val="none" w:sz="0" w:space="0" w:color="auto"/>
                <w:bottom w:val="none" w:sz="0" w:space="0" w:color="auto"/>
                <w:right w:val="none" w:sz="0" w:space="0" w:color="auto"/>
              </w:divBdr>
              <w:divsChild>
                <w:div w:id="1874074749">
                  <w:marLeft w:val="0"/>
                  <w:marRight w:val="0"/>
                  <w:marTop w:val="0"/>
                  <w:marBottom w:val="0"/>
                  <w:divBdr>
                    <w:top w:val="none" w:sz="0" w:space="0" w:color="auto"/>
                    <w:left w:val="none" w:sz="0" w:space="0" w:color="auto"/>
                    <w:bottom w:val="none" w:sz="0" w:space="0" w:color="auto"/>
                    <w:right w:val="none" w:sz="0" w:space="0" w:color="auto"/>
                  </w:divBdr>
                  <w:divsChild>
                    <w:div w:id="1392004438">
                      <w:marLeft w:val="0"/>
                      <w:marRight w:val="0"/>
                      <w:marTop w:val="0"/>
                      <w:marBottom w:val="0"/>
                      <w:divBdr>
                        <w:top w:val="none" w:sz="0" w:space="0" w:color="auto"/>
                        <w:left w:val="none" w:sz="0" w:space="0" w:color="auto"/>
                        <w:bottom w:val="none" w:sz="0" w:space="0" w:color="auto"/>
                        <w:right w:val="none" w:sz="0" w:space="0" w:color="auto"/>
                      </w:divBdr>
                      <w:divsChild>
                        <w:div w:id="180320987">
                          <w:marLeft w:val="0"/>
                          <w:marRight w:val="0"/>
                          <w:marTop w:val="0"/>
                          <w:marBottom w:val="0"/>
                          <w:divBdr>
                            <w:top w:val="none" w:sz="0" w:space="0" w:color="auto"/>
                            <w:left w:val="none" w:sz="0" w:space="0" w:color="auto"/>
                            <w:bottom w:val="none" w:sz="0" w:space="0" w:color="auto"/>
                            <w:right w:val="none" w:sz="0" w:space="0" w:color="auto"/>
                          </w:divBdr>
                          <w:divsChild>
                            <w:div w:id="1276710479">
                              <w:marLeft w:val="0"/>
                              <w:marRight w:val="0"/>
                              <w:marTop w:val="0"/>
                              <w:marBottom w:val="0"/>
                              <w:divBdr>
                                <w:top w:val="none" w:sz="0" w:space="0" w:color="auto"/>
                                <w:left w:val="none" w:sz="0" w:space="0" w:color="auto"/>
                                <w:bottom w:val="none" w:sz="0" w:space="0" w:color="auto"/>
                                <w:right w:val="none" w:sz="0" w:space="0" w:color="auto"/>
                              </w:divBdr>
                              <w:divsChild>
                                <w:div w:id="1110978228">
                                  <w:marLeft w:val="0"/>
                                  <w:marRight w:val="0"/>
                                  <w:marTop w:val="0"/>
                                  <w:marBottom w:val="0"/>
                                  <w:divBdr>
                                    <w:top w:val="none" w:sz="0" w:space="0" w:color="auto"/>
                                    <w:left w:val="none" w:sz="0" w:space="0" w:color="auto"/>
                                    <w:bottom w:val="none" w:sz="0" w:space="0" w:color="auto"/>
                                    <w:right w:val="none" w:sz="0" w:space="0" w:color="auto"/>
                                  </w:divBdr>
                                  <w:divsChild>
                                    <w:div w:id="78604100">
                                      <w:marLeft w:val="0"/>
                                      <w:marRight w:val="0"/>
                                      <w:marTop w:val="0"/>
                                      <w:marBottom w:val="0"/>
                                      <w:divBdr>
                                        <w:top w:val="none" w:sz="0" w:space="0" w:color="auto"/>
                                        <w:left w:val="none" w:sz="0" w:space="0" w:color="auto"/>
                                        <w:bottom w:val="none" w:sz="0" w:space="0" w:color="auto"/>
                                        <w:right w:val="none" w:sz="0" w:space="0" w:color="auto"/>
                                      </w:divBdr>
                                      <w:divsChild>
                                        <w:div w:id="1309700264">
                                          <w:marLeft w:val="0"/>
                                          <w:marRight w:val="0"/>
                                          <w:marTop w:val="0"/>
                                          <w:marBottom w:val="0"/>
                                          <w:divBdr>
                                            <w:top w:val="none" w:sz="0" w:space="0" w:color="auto"/>
                                            <w:left w:val="none" w:sz="0" w:space="0" w:color="auto"/>
                                            <w:bottom w:val="none" w:sz="0" w:space="0" w:color="auto"/>
                                            <w:right w:val="none" w:sz="0" w:space="0" w:color="auto"/>
                                          </w:divBdr>
                                          <w:divsChild>
                                            <w:div w:id="1491169270">
                                              <w:marLeft w:val="0"/>
                                              <w:marRight w:val="0"/>
                                              <w:marTop w:val="0"/>
                                              <w:marBottom w:val="0"/>
                                              <w:divBdr>
                                                <w:top w:val="none" w:sz="0" w:space="0" w:color="auto"/>
                                                <w:left w:val="none" w:sz="0" w:space="0" w:color="auto"/>
                                                <w:bottom w:val="none" w:sz="0" w:space="0" w:color="auto"/>
                                                <w:right w:val="none" w:sz="0" w:space="0" w:color="auto"/>
                                              </w:divBdr>
                                              <w:divsChild>
                                                <w:div w:id="1276600572">
                                                  <w:marLeft w:val="0"/>
                                                  <w:marRight w:val="0"/>
                                                  <w:marTop w:val="0"/>
                                                  <w:marBottom w:val="0"/>
                                                  <w:divBdr>
                                                    <w:top w:val="none" w:sz="0" w:space="0" w:color="auto"/>
                                                    <w:left w:val="none" w:sz="0" w:space="0" w:color="auto"/>
                                                    <w:bottom w:val="none" w:sz="0" w:space="0" w:color="auto"/>
                                                    <w:right w:val="none" w:sz="0" w:space="0" w:color="auto"/>
                                                  </w:divBdr>
                                                  <w:divsChild>
                                                    <w:div w:id="181359887">
                                                      <w:marLeft w:val="0"/>
                                                      <w:marRight w:val="0"/>
                                                      <w:marTop w:val="0"/>
                                                      <w:marBottom w:val="0"/>
                                                      <w:divBdr>
                                                        <w:top w:val="none" w:sz="0" w:space="0" w:color="auto"/>
                                                        <w:left w:val="none" w:sz="0" w:space="0" w:color="auto"/>
                                                        <w:bottom w:val="none" w:sz="0" w:space="0" w:color="auto"/>
                                                        <w:right w:val="none" w:sz="0" w:space="0" w:color="auto"/>
                                                      </w:divBdr>
                                                      <w:divsChild>
                                                        <w:div w:id="673457161">
                                                          <w:marLeft w:val="0"/>
                                                          <w:marRight w:val="0"/>
                                                          <w:marTop w:val="0"/>
                                                          <w:marBottom w:val="0"/>
                                                          <w:divBdr>
                                                            <w:top w:val="none" w:sz="0" w:space="0" w:color="auto"/>
                                                            <w:left w:val="none" w:sz="0" w:space="0" w:color="auto"/>
                                                            <w:bottom w:val="none" w:sz="0" w:space="0" w:color="auto"/>
                                                            <w:right w:val="none" w:sz="0" w:space="0" w:color="auto"/>
                                                          </w:divBdr>
                                                          <w:divsChild>
                                                            <w:div w:id="123233935">
                                                              <w:marLeft w:val="0"/>
                                                              <w:marRight w:val="0"/>
                                                              <w:marTop w:val="0"/>
                                                              <w:marBottom w:val="0"/>
                                                              <w:divBdr>
                                                                <w:top w:val="none" w:sz="0" w:space="0" w:color="auto"/>
                                                                <w:left w:val="none" w:sz="0" w:space="0" w:color="auto"/>
                                                                <w:bottom w:val="none" w:sz="0" w:space="0" w:color="auto"/>
                                                                <w:right w:val="none" w:sz="0" w:space="0" w:color="auto"/>
                                                              </w:divBdr>
                                                              <w:divsChild>
                                                                <w:div w:id="55424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3960223">
      <w:bodyDiv w:val="1"/>
      <w:marLeft w:val="0"/>
      <w:marRight w:val="0"/>
      <w:marTop w:val="0"/>
      <w:marBottom w:val="0"/>
      <w:divBdr>
        <w:top w:val="none" w:sz="0" w:space="0" w:color="auto"/>
        <w:left w:val="none" w:sz="0" w:space="0" w:color="auto"/>
        <w:bottom w:val="none" w:sz="0" w:space="0" w:color="auto"/>
        <w:right w:val="none" w:sz="0" w:space="0" w:color="auto"/>
      </w:divBdr>
    </w:div>
    <w:div w:id="2128891179">
      <w:bodyDiv w:val="1"/>
      <w:marLeft w:val="0"/>
      <w:marRight w:val="0"/>
      <w:marTop w:val="0"/>
      <w:marBottom w:val="0"/>
      <w:divBdr>
        <w:top w:val="none" w:sz="0" w:space="0" w:color="auto"/>
        <w:left w:val="none" w:sz="0" w:space="0" w:color="auto"/>
        <w:bottom w:val="none" w:sz="0" w:space="0" w:color="auto"/>
        <w:right w:val="none" w:sz="0" w:space="0" w:color="auto"/>
      </w:divBdr>
    </w:div>
    <w:div w:id="2147045280">
      <w:bodyDiv w:val="1"/>
      <w:marLeft w:val="0"/>
      <w:marRight w:val="0"/>
      <w:marTop w:val="0"/>
      <w:marBottom w:val="0"/>
      <w:divBdr>
        <w:top w:val="none" w:sz="0" w:space="0" w:color="auto"/>
        <w:left w:val="none" w:sz="0" w:space="0" w:color="auto"/>
        <w:bottom w:val="none" w:sz="0" w:space="0" w:color="auto"/>
        <w:right w:val="none" w:sz="0" w:space="0" w:color="auto"/>
      </w:divBdr>
    </w:div>
    <w:div w:id="2147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7C504-D444-49FC-8336-95BB144A9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3097</Words>
  <Characters>16726</Characters>
  <Application>Microsoft Office Word</Application>
  <DocSecurity>0</DocSecurity>
  <Lines>139</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Conta da Microsoft</cp:lastModifiedBy>
  <cp:revision>2</cp:revision>
  <cp:lastPrinted>2026-02-11T15:00:00Z</cp:lastPrinted>
  <dcterms:created xsi:type="dcterms:W3CDTF">2026-02-20T14:06:00Z</dcterms:created>
  <dcterms:modified xsi:type="dcterms:W3CDTF">2026-02-20T14:06:00Z</dcterms:modified>
</cp:coreProperties>
</file>