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9214" w:type="dxa"/>
        <w:tblInd w:w="-147" w:type="dxa"/>
        <w:tblLook w:val="04A0" w:firstRow="1" w:lastRow="0" w:firstColumn="1" w:lastColumn="0" w:noHBand="0" w:noVBand="1"/>
      </w:tblPr>
      <w:tblGrid>
        <w:gridCol w:w="9214"/>
      </w:tblGrid>
      <w:tr w:rsidR="00B437DD" w:rsidRPr="00780BD7" w14:paraId="11B48043" w14:textId="77777777" w:rsidTr="00C006BF">
        <w:trPr>
          <w:trHeight w:hRule="exact" w:val="523"/>
        </w:trPr>
        <w:tc>
          <w:tcPr>
            <w:tcW w:w="9214" w:type="dxa"/>
            <w:tcBorders>
              <w:top w:val="single" w:sz="4" w:space="0" w:color="auto"/>
            </w:tcBorders>
            <w:shd w:val="clear" w:color="auto" w:fill="F2F2F2" w:themeFill="background1" w:themeFillShade="F2"/>
          </w:tcPr>
          <w:p w14:paraId="3B42EE15" w14:textId="77777777" w:rsidR="00B437DD" w:rsidRPr="00780BD7" w:rsidRDefault="00B437DD" w:rsidP="003D78A2">
            <w:pPr>
              <w:adjustRightInd w:val="0"/>
              <w:spacing w:line="276" w:lineRule="auto"/>
              <w:jc w:val="center"/>
              <w:rPr>
                <w:rFonts w:cs="Arial"/>
                <w:b/>
                <w:bCs/>
                <w:sz w:val="20"/>
                <w:u w:val="single"/>
              </w:rPr>
            </w:pPr>
            <w:bookmarkStart w:id="0" w:name="_GoBack"/>
            <w:bookmarkEnd w:id="0"/>
            <w:r w:rsidRPr="00780BD7">
              <w:rPr>
                <w:rFonts w:cs="Arial"/>
                <w:b/>
                <w:color w:val="000000" w:themeColor="text1"/>
                <w:sz w:val="20"/>
                <w:lang w:val="pt-BR"/>
              </w:rPr>
              <w:br w:type="page"/>
            </w:r>
            <w:r w:rsidRPr="00780BD7">
              <w:rPr>
                <w:rFonts w:cs="Arial"/>
                <w:b/>
                <w:bCs/>
                <w:sz w:val="20"/>
                <w:u w:val="single"/>
              </w:rPr>
              <w:t>ESTUDO TÉCNICO PRELIMINAR</w:t>
            </w:r>
          </w:p>
        </w:tc>
      </w:tr>
    </w:tbl>
    <w:p w14:paraId="0C5F560F" w14:textId="77777777" w:rsidR="00C006BF" w:rsidRPr="00780BD7" w:rsidRDefault="00C006BF" w:rsidP="00603892">
      <w:pPr>
        <w:pStyle w:val="Estilo1"/>
        <w:rPr>
          <w:sz w:val="20"/>
          <w:szCs w:val="20"/>
        </w:rPr>
      </w:pPr>
    </w:p>
    <w:p w14:paraId="54A93BA4" w14:textId="51D5A672" w:rsidR="002C0AB2" w:rsidRPr="00780BD7" w:rsidRDefault="00B437DD" w:rsidP="00603892">
      <w:pPr>
        <w:pStyle w:val="Estilo1"/>
        <w:rPr>
          <w:sz w:val="20"/>
          <w:szCs w:val="20"/>
        </w:rPr>
      </w:pPr>
      <w:r w:rsidRPr="00780BD7">
        <w:rPr>
          <w:sz w:val="20"/>
          <w:szCs w:val="20"/>
        </w:rPr>
        <w:t>1.</w:t>
      </w:r>
      <w:r w:rsidR="002C0AB2" w:rsidRPr="00780BD7">
        <w:rPr>
          <w:sz w:val="20"/>
          <w:szCs w:val="20"/>
        </w:rPr>
        <w:t xml:space="preserve"> INTRODUÇÃO</w:t>
      </w:r>
    </w:p>
    <w:p w14:paraId="7B61F058" w14:textId="77777777" w:rsidR="00B437DD" w:rsidRPr="00780BD7" w:rsidRDefault="007B1062" w:rsidP="00BD5C07">
      <w:pPr>
        <w:spacing w:line="276" w:lineRule="auto"/>
        <w:ind w:firstLine="708"/>
        <w:rPr>
          <w:rFonts w:cs="Arial"/>
          <w:sz w:val="20"/>
          <w:szCs w:val="20"/>
        </w:rPr>
      </w:pPr>
      <w:r w:rsidRPr="00780BD7">
        <w:rPr>
          <w:rFonts w:cs="Arial"/>
          <w:sz w:val="20"/>
          <w:szCs w:val="20"/>
        </w:rPr>
        <w:t>O Estudo Técnico Preliminar – ETP é o documento constitutivo da primeira etapa do planejamento de uma contratação, que caracteriza o interesse público envolvido e a sua melhor solução. Ele serve de base para o Termo de Referência ou Projeto Básico a ser elaborado, caso se conclua pela viabilidade da contratação</w:t>
      </w:r>
      <w:r w:rsidR="00B437DD" w:rsidRPr="00780BD7">
        <w:rPr>
          <w:rFonts w:cs="Arial"/>
          <w:sz w:val="20"/>
          <w:szCs w:val="20"/>
        </w:rPr>
        <w:t>.</w:t>
      </w:r>
    </w:p>
    <w:p w14:paraId="774E6424" w14:textId="40752D7B" w:rsidR="00B437DD" w:rsidRPr="00780BD7" w:rsidRDefault="00B437DD" w:rsidP="00BD5C07">
      <w:pPr>
        <w:pStyle w:val="Estilo1"/>
        <w:spacing w:line="276" w:lineRule="auto"/>
        <w:rPr>
          <w:sz w:val="20"/>
          <w:szCs w:val="20"/>
        </w:rPr>
      </w:pPr>
      <w:r w:rsidRPr="00780BD7">
        <w:rPr>
          <w:sz w:val="20"/>
          <w:szCs w:val="20"/>
        </w:rPr>
        <w:t>2. INFORMAÇÕES DO PROCESSO</w:t>
      </w:r>
    </w:p>
    <w:tbl>
      <w:tblPr>
        <w:tblpPr w:leftFromText="141" w:rightFromText="141" w:vertAnchor="text" w:tblpX="-19" w:tblpY="1"/>
        <w:tblOverlap w:val="neve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0" w:type="dxa"/>
          <w:left w:w="10" w:type="dxa"/>
          <w:bottom w:w="170" w:type="dxa"/>
          <w:right w:w="10" w:type="dxa"/>
        </w:tblCellMar>
        <w:tblLook w:val="0000" w:firstRow="0" w:lastRow="0" w:firstColumn="0" w:lastColumn="0" w:noHBand="0" w:noVBand="0"/>
      </w:tblPr>
      <w:tblGrid>
        <w:gridCol w:w="2405"/>
        <w:gridCol w:w="6379"/>
      </w:tblGrid>
      <w:tr w:rsidR="00B437DD" w:rsidRPr="00780BD7" w14:paraId="68EAF713" w14:textId="77777777" w:rsidTr="00E032F4">
        <w:trPr>
          <w:trHeight w:val="567"/>
        </w:trPr>
        <w:tc>
          <w:tcPr>
            <w:tcW w:w="2405" w:type="dxa"/>
            <w:tcMar>
              <w:top w:w="55" w:type="dxa"/>
              <w:left w:w="55" w:type="dxa"/>
              <w:bottom w:w="55" w:type="dxa"/>
              <w:right w:w="55" w:type="dxa"/>
            </w:tcMar>
            <w:vAlign w:val="center"/>
          </w:tcPr>
          <w:p w14:paraId="1564A2CE" w14:textId="77777777" w:rsidR="00B437DD" w:rsidRPr="00780BD7" w:rsidRDefault="00B437DD" w:rsidP="00BD5C07">
            <w:pPr>
              <w:spacing w:before="0" w:after="0" w:line="276" w:lineRule="auto"/>
              <w:rPr>
                <w:rFonts w:cs="Arial"/>
                <w:sz w:val="20"/>
                <w:szCs w:val="20"/>
              </w:rPr>
            </w:pPr>
            <w:r w:rsidRPr="00780BD7">
              <w:rPr>
                <w:rFonts w:cs="Arial"/>
                <w:sz w:val="20"/>
                <w:szCs w:val="20"/>
              </w:rPr>
              <w:t>SD N.º:</w:t>
            </w:r>
          </w:p>
        </w:tc>
        <w:tc>
          <w:tcPr>
            <w:tcW w:w="6379" w:type="dxa"/>
            <w:tcMar>
              <w:top w:w="55" w:type="dxa"/>
              <w:left w:w="55" w:type="dxa"/>
              <w:bottom w:w="55" w:type="dxa"/>
              <w:right w:w="55" w:type="dxa"/>
            </w:tcMar>
            <w:vAlign w:val="center"/>
          </w:tcPr>
          <w:p w14:paraId="50C677B3" w14:textId="53F41D84" w:rsidR="00B437DD" w:rsidRPr="00780BD7" w:rsidRDefault="00896F3D" w:rsidP="00BD5C07">
            <w:pPr>
              <w:spacing w:before="0" w:after="0" w:line="276" w:lineRule="auto"/>
              <w:rPr>
                <w:rFonts w:cs="Arial"/>
                <w:sz w:val="20"/>
                <w:szCs w:val="20"/>
              </w:rPr>
            </w:pPr>
            <w:r>
              <w:rPr>
                <w:rFonts w:cs="Arial"/>
                <w:sz w:val="20"/>
                <w:szCs w:val="20"/>
              </w:rPr>
              <w:t>616/2026</w:t>
            </w:r>
          </w:p>
        </w:tc>
      </w:tr>
      <w:tr w:rsidR="00B437DD" w:rsidRPr="00780BD7" w14:paraId="47B0B4D9" w14:textId="77777777" w:rsidTr="00E032F4">
        <w:trPr>
          <w:trHeight w:val="567"/>
        </w:trPr>
        <w:tc>
          <w:tcPr>
            <w:tcW w:w="2405" w:type="dxa"/>
            <w:tcMar>
              <w:top w:w="55" w:type="dxa"/>
              <w:left w:w="55" w:type="dxa"/>
              <w:bottom w:w="55" w:type="dxa"/>
              <w:right w:w="55" w:type="dxa"/>
            </w:tcMar>
            <w:vAlign w:val="center"/>
          </w:tcPr>
          <w:p w14:paraId="19158712" w14:textId="77777777" w:rsidR="00B437DD" w:rsidRPr="00780BD7" w:rsidRDefault="00B437DD" w:rsidP="00BD5C07">
            <w:pPr>
              <w:spacing w:before="0" w:after="0" w:line="276" w:lineRule="auto"/>
              <w:rPr>
                <w:rFonts w:cs="Arial"/>
                <w:sz w:val="20"/>
                <w:szCs w:val="20"/>
              </w:rPr>
            </w:pPr>
            <w:r w:rsidRPr="00780BD7">
              <w:rPr>
                <w:rFonts w:cs="Arial"/>
                <w:sz w:val="20"/>
                <w:szCs w:val="20"/>
              </w:rPr>
              <w:t>Unidade (s)</w:t>
            </w:r>
          </w:p>
          <w:p w14:paraId="69EB77FB" w14:textId="77777777" w:rsidR="00B437DD" w:rsidRPr="00780BD7" w:rsidRDefault="00B437DD" w:rsidP="00BD5C07">
            <w:pPr>
              <w:spacing w:before="0" w:after="0" w:line="276" w:lineRule="auto"/>
              <w:rPr>
                <w:rFonts w:cs="Arial"/>
                <w:sz w:val="20"/>
                <w:szCs w:val="20"/>
              </w:rPr>
            </w:pPr>
            <w:r w:rsidRPr="00780BD7">
              <w:rPr>
                <w:rFonts w:cs="Arial"/>
                <w:sz w:val="20"/>
                <w:szCs w:val="20"/>
              </w:rPr>
              <w:t>Demandante (s):</w:t>
            </w:r>
          </w:p>
        </w:tc>
        <w:tc>
          <w:tcPr>
            <w:tcW w:w="6379" w:type="dxa"/>
            <w:tcMar>
              <w:top w:w="55" w:type="dxa"/>
              <w:left w:w="55" w:type="dxa"/>
              <w:bottom w:w="55" w:type="dxa"/>
              <w:right w:w="55" w:type="dxa"/>
            </w:tcMar>
            <w:vAlign w:val="center"/>
          </w:tcPr>
          <w:p w14:paraId="0966CC1A" w14:textId="627F0B1F" w:rsidR="00B437DD" w:rsidRPr="00780BD7" w:rsidRDefault="00210043" w:rsidP="00BD5C07">
            <w:pPr>
              <w:spacing w:before="0" w:after="0" w:line="276" w:lineRule="auto"/>
              <w:rPr>
                <w:rFonts w:cs="Arial"/>
                <w:b/>
                <w:bCs/>
                <w:color w:val="000000"/>
                <w:sz w:val="20"/>
                <w:szCs w:val="20"/>
              </w:rPr>
            </w:pPr>
            <w:r w:rsidRPr="00780BD7">
              <w:rPr>
                <w:rStyle w:val="fontstyle01"/>
                <w:sz w:val="20"/>
                <w:szCs w:val="20"/>
              </w:rPr>
              <w:t>FUNDO</w:t>
            </w:r>
            <w:r w:rsidR="00F95DD4" w:rsidRPr="00780BD7">
              <w:rPr>
                <w:rStyle w:val="fontstyle01"/>
                <w:sz w:val="20"/>
                <w:szCs w:val="20"/>
              </w:rPr>
              <w:t xml:space="preserve"> MUNICIPAL DE </w:t>
            </w:r>
            <w:r w:rsidRPr="00780BD7">
              <w:rPr>
                <w:rStyle w:val="fontstyle01"/>
                <w:sz w:val="20"/>
                <w:szCs w:val="20"/>
              </w:rPr>
              <w:t>SAÚDE</w:t>
            </w:r>
          </w:p>
        </w:tc>
      </w:tr>
      <w:tr w:rsidR="00B437DD" w:rsidRPr="00780BD7" w14:paraId="1CD280BC" w14:textId="77777777" w:rsidTr="00E032F4">
        <w:trPr>
          <w:trHeight w:val="567"/>
        </w:trPr>
        <w:tc>
          <w:tcPr>
            <w:tcW w:w="2405" w:type="dxa"/>
            <w:tcMar>
              <w:top w:w="55" w:type="dxa"/>
              <w:left w:w="55" w:type="dxa"/>
              <w:bottom w:w="55" w:type="dxa"/>
              <w:right w:w="55" w:type="dxa"/>
            </w:tcMar>
            <w:vAlign w:val="center"/>
          </w:tcPr>
          <w:p w14:paraId="6116B389" w14:textId="77777777" w:rsidR="001D2FE8" w:rsidRPr="00780BD7" w:rsidRDefault="001D2FE8" w:rsidP="00BD5C07">
            <w:pPr>
              <w:spacing w:before="0" w:after="0" w:line="276" w:lineRule="auto"/>
              <w:rPr>
                <w:rFonts w:cs="Arial"/>
                <w:sz w:val="20"/>
                <w:szCs w:val="20"/>
              </w:rPr>
            </w:pPr>
            <w:r w:rsidRPr="00780BD7">
              <w:rPr>
                <w:rFonts w:cs="Arial"/>
                <w:sz w:val="20"/>
                <w:szCs w:val="20"/>
              </w:rPr>
              <w:t xml:space="preserve">Solicitante </w:t>
            </w:r>
          </w:p>
          <w:p w14:paraId="3EF26C48" w14:textId="77777777" w:rsidR="00B437DD" w:rsidRPr="00780BD7" w:rsidRDefault="001D2FE8" w:rsidP="00BD5C07">
            <w:pPr>
              <w:spacing w:before="0" w:after="0" w:line="276" w:lineRule="auto"/>
              <w:rPr>
                <w:rFonts w:cs="Arial"/>
                <w:sz w:val="20"/>
                <w:szCs w:val="20"/>
              </w:rPr>
            </w:pPr>
            <w:r w:rsidRPr="00780BD7">
              <w:rPr>
                <w:rFonts w:cs="Arial"/>
                <w:sz w:val="20"/>
                <w:szCs w:val="20"/>
              </w:rPr>
              <w:t>da</w:t>
            </w:r>
            <w:r w:rsidR="00B437DD" w:rsidRPr="00780BD7">
              <w:rPr>
                <w:rFonts w:cs="Arial"/>
                <w:sz w:val="20"/>
                <w:szCs w:val="20"/>
              </w:rPr>
              <w:t xml:space="preserve"> Demanda:</w:t>
            </w:r>
          </w:p>
        </w:tc>
        <w:tc>
          <w:tcPr>
            <w:tcW w:w="6379" w:type="dxa"/>
            <w:tcMar>
              <w:top w:w="55" w:type="dxa"/>
              <w:left w:w="55" w:type="dxa"/>
              <w:bottom w:w="55" w:type="dxa"/>
              <w:right w:w="55" w:type="dxa"/>
            </w:tcMar>
            <w:vAlign w:val="center"/>
          </w:tcPr>
          <w:p w14:paraId="6D422000" w14:textId="233C7852" w:rsidR="00F95DD4" w:rsidRPr="00780BD7" w:rsidRDefault="00926A6E" w:rsidP="00BD5C07">
            <w:pPr>
              <w:spacing w:before="0" w:after="0" w:line="276" w:lineRule="auto"/>
              <w:rPr>
                <w:rFonts w:cs="Arial"/>
                <w:sz w:val="20"/>
                <w:szCs w:val="20"/>
              </w:rPr>
            </w:pPr>
            <w:r w:rsidRPr="00780BD7">
              <w:rPr>
                <w:rFonts w:cs="Arial"/>
                <w:b/>
                <w:bCs/>
                <w:sz w:val="20"/>
                <w:szCs w:val="20"/>
              </w:rPr>
              <w:t>LUIZ MIRANDA PINTO</w:t>
            </w:r>
          </w:p>
        </w:tc>
      </w:tr>
      <w:tr w:rsidR="00B437DD" w:rsidRPr="00780BD7" w14:paraId="7361D157" w14:textId="77777777" w:rsidTr="00E032F4">
        <w:trPr>
          <w:trHeight w:val="567"/>
        </w:trPr>
        <w:tc>
          <w:tcPr>
            <w:tcW w:w="2405" w:type="dxa"/>
            <w:tcMar>
              <w:top w:w="55" w:type="dxa"/>
              <w:left w:w="55" w:type="dxa"/>
              <w:bottom w:w="55" w:type="dxa"/>
              <w:right w:w="55" w:type="dxa"/>
            </w:tcMar>
            <w:vAlign w:val="center"/>
          </w:tcPr>
          <w:p w14:paraId="52A172F4" w14:textId="77777777" w:rsidR="00B437DD" w:rsidRPr="00780BD7" w:rsidRDefault="00B437DD" w:rsidP="00BD5C07">
            <w:pPr>
              <w:spacing w:before="0" w:after="0" w:line="276" w:lineRule="auto"/>
              <w:rPr>
                <w:rFonts w:cs="Arial"/>
                <w:sz w:val="20"/>
                <w:szCs w:val="20"/>
              </w:rPr>
            </w:pPr>
            <w:bookmarkStart w:id="1" w:name="_Hlk196818546"/>
            <w:r w:rsidRPr="00780BD7">
              <w:rPr>
                <w:rFonts w:cs="Arial"/>
                <w:sz w:val="20"/>
                <w:szCs w:val="20"/>
              </w:rPr>
              <w:t>Objeto:</w:t>
            </w:r>
          </w:p>
        </w:tc>
        <w:tc>
          <w:tcPr>
            <w:tcW w:w="6379" w:type="dxa"/>
            <w:tcMar>
              <w:top w:w="55" w:type="dxa"/>
              <w:left w:w="55" w:type="dxa"/>
              <w:bottom w:w="55" w:type="dxa"/>
              <w:right w:w="55" w:type="dxa"/>
            </w:tcMar>
            <w:vAlign w:val="center"/>
          </w:tcPr>
          <w:p w14:paraId="16C3DF7F" w14:textId="11C09C7F" w:rsidR="00B437DD" w:rsidRPr="00780BD7" w:rsidRDefault="00896F3D" w:rsidP="00BD5C07">
            <w:pPr>
              <w:spacing w:before="0" w:after="0" w:line="276" w:lineRule="auto"/>
              <w:rPr>
                <w:rFonts w:cs="Arial"/>
                <w:sz w:val="20"/>
                <w:szCs w:val="20"/>
              </w:rPr>
            </w:pPr>
            <w:r w:rsidRPr="00896F3D">
              <w:rPr>
                <w:rFonts w:cs="Arial"/>
                <w:sz w:val="20"/>
                <w:szCs w:val="20"/>
              </w:rPr>
              <w:t>Aquisição de materiais necessários para a instalação de câmeras de segurança nas Unidades Básicas de Saúde do Município de Serra do Mel/RN.</w:t>
            </w:r>
          </w:p>
        </w:tc>
      </w:tr>
      <w:bookmarkEnd w:id="1"/>
    </w:tbl>
    <w:p w14:paraId="5A541FDE" w14:textId="77777777" w:rsidR="00C039DA" w:rsidRPr="00780BD7" w:rsidRDefault="00C039DA" w:rsidP="007813C7">
      <w:pPr>
        <w:pStyle w:val="Estilo1"/>
        <w:spacing w:before="0" w:after="0" w:line="276" w:lineRule="auto"/>
        <w:rPr>
          <w:sz w:val="20"/>
          <w:szCs w:val="20"/>
        </w:rPr>
      </w:pPr>
    </w:p>
    <w:p w14:paraId="0AA8FE61" w14:textId="6A870EEA" w:rsidR="00B437DD" w:rsidRPr="00780BD7" w:rsidRDefault="00B437DD" w:rsidP="007813C7">
      <w:pPr>
        <w:pStyle w:val="Estilo1"/>
        <w:spacing w:before="0" w:after="0" w:line="276" w:lineRule="auto"/>
        <w:rPr>
          <w:sz w:val="20"/>
          <w:szCs w:val="20"/>
        </w:rPr>
      </w:pPr>
      <w:r w:rsidRPr="00780BD7">
        <w:rPr>
          <w:sz w:val="20"/>
          <w:szCs w:val="20"/>
        </w:rPr>
        <w:t>3.</w:t>
      </w:r>
      <w:r w:rsidR="00797C57" w:rsidRPr="00780BD7">
        <w:rPr>
          <w:sz w:val="20"/>
          <w:szCs w:val="20"/>
        </w:rPr>
        <w:t xml:space="preserve"> </w:t>
      </w:r>
      <w:r w:rsidRPr="00780BD7">
        <w:rPr>
          <w:sz w:val="20"/>
          <w:szCs w:val="20"/>
        </w:rPr>
        <w:t>DO RELATÓRIO</w:t>
      </w:r>
    </w:p>
    <w:p w14:paraId="103387D0" w14:textId="77777777" w:rsidR="00B437DD" w:rsidRPr="00780BD7" w:rsidRDefault="00B437DD" w:rsidP="007813C7">
      <w:pPr>
        <w:adjustRightInd w:val="0"/>
        <w:spacing w:before="0" w:after="0" w:line="276" w:lineRule="auto"/>
        <w:rPr>
          <w:rFonts w:cs="Arial"/>
          <w:b/>
          <w:sz w:val="20"/>
          <w:szCs w:val="20"/>
          <w:u w:val="single"/>
        </w:rPr>
      </w:pPr>
      <w:r w:rsidRPr="00780BD7">
        <w:rPr>
          <w:rFonts w:cs="Arial"/>
          <w:b/>
          <w:sz w:val="20"/>
          <w:szCs w:val="20"/>
          <w:u w:val="single"/>
        </w:rPr>
        <w:t>3.1. Da Legislação aplicável:</w:t>
      </w:r>
    </w:p>
    <w:p w14:paraId="24CD19A2" w14:textId="7CC8656E" w:rsidR="00555D32" w:rsidRPr="00780BD7" w:rsidRDefault="000A2A02" w:rsidP="007813C7">
      <w:pPr>
        <w:spacing w:before="0" w:after="0" w:line="276" w:lineRule="auto"/>
        <w:rPr>
          <w:rFonts w:cs="Arial"/>
          <w:sz w:val="20"/>
          <w:szCs w:val="20"/>
        </w:rPr>
      </w:pPr>
      <w:sdt>
        <w:sdtPr>
          <w:rPr>
            <w:rFonts w:cs="Arial"/>
            <w:bCs/>
            <w:sz w:val="20"/>
            <w:szCs w:val="20"/>
          </w:rPr>
          <w:id w:val="1803815336"/>
          <w14:checkbox>
            <w14:checked w14:val="1"/>
            <w14:checkedState w14:val="2612" w14:font="MS Gothic"/>
            <w14:uncheckedState w14:val="2610" w14:font="MS Gothic"/>
          </w14:checkbox>
        </w:sdtPr>
        <w:sdtEndPr/>
        <w:sdtContent>
          <w:r w:rsidR="00376B09" w:rsidRPr="00780BD7">
            <w:rPr>
              <w:rFonts w:ascii="Segoe UI Symbol" w:eastAsia="MS Gothic" w:hAnsi="Segoe UI Symbol" w:cs="Segoe UI Symbol"/>
              <w:bCs/>
              <w:sz w:val="20"/>
              <w:szCs w:val="20"/>
            </w:rPr>
            <w:t>☒</w:t>
          </w:r>
        </w:sdtContent>
      </w:sdt>
      <w:r w:rsidR="00B437DD" w:rsidRPr="00780BD7">
        <w:rPr>
          <w:rFonts w:cs="Arial"/>
          <w:sz w:val="20"/>
          <w:szCs w:val="20"/>
        </w:rPr>
        <w:t xml:space="preserve"> Lei n.º 14.133, de 2021 e legislação correlata.</w:t>
      </w:r>
    </w:p>
    <w:p w14:paraId="7A046A1F" w14:textId="0B750BFB" w:rsidR="005C4BA6" w:rsidRPr="00780BD7" w:rsidRDefault="000A2A02" w:rsidP="007813C7">
      <w:pPr>
        <w:pStyle w:val="PargrafodaLista"/>
        <w:spacing w:before="0" w:after="0" w:line="276" w:lineRule="auto"/>
        <w:ind w:left="0"/>
        <w:rPr>
          <w:rFonts w:cs="Arial"/>
          <w:i/>
          <w:iCs/>
          <w:sz w:val="20"/>
        </w:rPr>
      </w:pPr>
      <w:sdt>
        <w:sdtPr>
          <w:rPr>
            <w:rFonts w:cs="Arial"/>
            <w:bCs/>
            <w:sz w:val="20"/>
          </w:rPr>
          <w:id w:val="-1005979319"/>
          <w14:checkbox>
            <w14:checked w14:val="1"/>
            <w14:checkedState w14:val="2612" w14:font="MS Gothic"/>
            <w14:uncheckedState w14:val="2610" w14:font="MS Gothic"/>
          </w14:checkbox>
        </w:sdtPr>
        <w:sdtEndPr/>
        <w:sdtContent>
          <w:r w:rsidR="00EA7502" w:rsidRPr="00780BD7">
            <w:rPr>
              <w:rFonts w:ascii="Segoe UI Symbol" w:eastAsia="MS Gothic" w:hAnsi="Segoe UI Symbol" w:cs="Segoe UI Symbol"/>
              <w:bCs/>
              <w:sz w:val="20"/>
            </w:rPr>
            <w:t>☒</w:t>
          </w:r>
        </w:sdtContent>
      </w:sdt>
      <w:r w:rsidR="005C4BA6" w:rsidRPr="00780BD7">
        <w:rPr>
          <w:rFonts w:cs="Arial"/>
          <w:sz w:val="20"/>
        </w:rPr>
        <w:t xml:space="preserve"> </w:t>
      </w:r>
      <w:r w:rsidR="00BF5479" w:rsidRPr="00780BD7">
        <w:rPr>
          <w:rFonts w:cs="Arial"/>
          <w:sz w:val="20"/>
        </w:rPr>
        <w:t>Decreto Municipal n.º 288</w:t>
      </w:r>
      <w:r w:rsidR="00606311" w:rsidRPr="00780BD7">
        <w:rPr>
          <w:rFonts w:cs="Arial"/>
          <w:sz w:val="20"/>
        </w:rPr>
        <w:t>/2023</w:t>
      </w:r>
      <w:r w:rsidR="00B437DD" w:rsidRPr="00780BD7">
        <w:rPr>
          <w:rFonts w:cs="Arial"/>
          <w:sz w:val="20"/>
        </w:rPr>
        <w:t xml:space="preserve"> </w:t>
      </w:r>
      <w:r w:rsidR="00B437DD" w:rsidRPr="00780BD7">
        <w:rPr>
          <w:rFonts w:cs="Arial"/>
          <w:i/>
          <w:iCs/>
          <w:sz w:val="20"/>
        </w:rPr>
        <w:t>(</w:t>
      </w:r>
      <w:r w:rsidR="00606311" w:rsidRPr="00780BD7">
        <w:rPr>
          <w:rFonts w:cs="Arial"/>
          <w:i/>
          <w:iCs/>
          <w:sz w:val="20"/>
        </w:rPr>
        <w:t>Regulamenta as disposições da Lei 14.133, de</w:t>
      </w:r>
      <w:r w:rsidR="00AA3536" w:rsidRPr="00780BD7">
        <w:rPr>
          <w:rFonts w:cs="Arial"/>
          <w:i/>
          <w:iCs/>
          <w:sz w:val="20"/>
        </w:rPr>
        <w:t xml:space="preserve"> </w:t>
      </w:r>
      <w:r w:rsidR="00606311" w:rsidRPr="00780BD7">
        <w:rPr>
          <w:rFonts w:cs="Arial"/>
          <w:i/>
          <w:iCs/>
          <w:sz w:val="20"/>
        </w:rPr>
        <w:t xml:space="preserve">2021 que dispõe sobre licitações e contratos administrativos, para aplicação do novo regime licitatório no âmbito do Município de Serra do </w:t>
      </w:r>
      <w:r w:rsidR="00BF5479" w:rsidRPr="00780BD7">
        <w:rPr>
          <w:rFonts w:cs="Arial"/>
          <w:i/>
          <w:iCs/>
          <w:sz w:val="20"/>
        </w:rPr>
        <w:t>Mel-RN).</w:t>
      </w:r>
    </w:p>
    <w:p w14:paraId="16680EF7" w14:textId="77777777" w:rsidR="00BF5479" w:rsidRPr="00780BD7" w:rsidRDefault="000A2A02" w:rsidP="007813C7">
      <w:pPr>
        <w:pStyle w:val="PargrafodaLista"/>
        <w:spacing w:before="0" w:after="0" w:line="276" w:lineRule="auto"/>
        <w:ind w:left="0"/>
        <w:rPr>
          <w:rFonts w:cs="Arial"/>
          <w:i/>
          <w:iCs/>
          <w:sz w:val="20"/>
        </w:rPr>
      </w:pPr>
      <w:sdt>
        <w:sdtPr>
          <w:rPr>
            <w:rFonts w:cs="Arial"/>
            <w:bCs/>
            <w:sz w:val="20"/>
          </w:rPr>
          <w:id w:val="391082628"/>
          <w14:checkbox>
            <w14:checked w14:val="1"/>
            <w14:checkedState w14:val="2612" w14:font="MS Gothic"/>
            <w14:uncheckedState w14:val="2610" w14:font="MS Gothic"/>
          </w14:checkbox>
        </w:sdtPr>
        <w:sdtEndPr/>
        <w:sdtContent>
          <w:r w:rsidR="00BF5479" w:rsidRPr="00780BD7">
            <w:rPr>
              <w:rFonts w:ascii="Segoe UI Symbol" w:eastAsia="MS Gothic" w:hAnsi="Segoe UI Symbol" w:cs="Segoe UI Symbol"/>
              <w:bCs/>
              <w:sz w:val="20"/>
            </w:rPr>
            <w:t>☒</w:t>
          </w:r>
        </w:sdtContent>
      </w:sdt>
      <w:r w:rsidR="00BF5479" w:rsidRPr="00780BD7">
        <w:rPr>
          <w:rFonts w:cs="Arial"/>
          <w:sz w:val="20"/>
        </w:rPr>
        <w:t xml:space="preserve"> Decreto Municipal n.º 313/2023 </w:t>
      </w:r>
      <w:r w:rsidR="00BF5479" w:rsidRPr="00780BD7">
        <w:rPr>
          <w:rFonts w:cs="Arial"/>
          <w:i/>
          <w:iCs/>
          <w:sz w:val="20"/>
        </w:rPr>
        <w:t>(Dispõe sobre a elaboração dos Estudos Técnicos Preliminares – ETP, das ações para o gerenciamento de riscos e do Termo de Referência das contratações regidas pela Lei 14.133, de 2021, no âmbito da Administração Pública direta e indireta do Município de Serra do Mel).</w:t>
      </w:r>
    </w:p>
    <w:p w14:paraId="1F51B759" w14:textId="77777777" w:rsidR="00797C57" w:rsidRPr="00780BD7" w:rsidRDefault="00797C57" w:rsidP="007813C7">
      <w:pPr>
        <w:pStyle w:val="PargrafodaLista"/>
        <w:spacing w:before="0" w:after="0" w:line="276" w:lineRule="auto"/>
        <w:ind w:left="0"/>
        <w:rPr>
          <w:rFonts w:cs="Arial"/>
          <w:b/>
          <w:color w:val="0D0D0D" w:themeColor="text1" w:themeTint="F2"/>
          <w:sz w:val="20"/>
          <w:u w:val="single"/>
        </w:rPr>
      </w:pPr>
    </w:p>
    <w:p w14:paraId="3112DC31" w14:textId="290E2943" w:rsidR="00B437DD" w:rsidRPr="00780BD7" w:rsidRDefault="00B437DD" w:rsidP="007813C7">
      <w:pPr>
        <w:pStyle w:val="PargrafodaLista"/>
        <w:spacing w:before="0" w:after="0" w:line="276" w:lineRule="auto"/>
        <w:ind w:left="0"/>
        <w:rPr>
          <w:rFonts w:cs="Arial"/>
          <w:b/>
          <w:color w:val="0D0D0D" w:themeColor="text1" w:themeTint="F2"/>
          <w:sz w:val="20"/>
          <w:u w:val="single"/>
        </w:rPr>
      </w:pPr>
      <w:r w:rsidRPr="00780BD7">
        <w:rPr>
          <w:rFonts w:cs="Arial"/>
          <w:b/>
          <w:color w:val="0D0D0D" w:themeColor="text1" w:themeTint="F2"/>
          <w:sz w:val="20"/>
          <w:u w:val="single"/>
        </w:rPr>
        <w:t>3.2. Das contratações anteriores:</w:t>
      </w:r>
    </w:p>
    <w:p w14:paraId="384AF08A" w14:textId="75E37753" w:rsidR="00926A6E" w:rsidRPr="00780BD7" w:rsidRDefault="000A2A02" w:rsidP="00926A6E">
      <w:pPr>
        <w:spacing w:before="0" w:after="0" w:line="276" w:lineRule="auto"/>
        <w:rPr>
          <w:rFonts w:cs="Arial"/>
          <w:bCs/>
          <w:sz w:val="20"/>
          <w:szCs w:val="20"/>
        </w:rPr>
      </w:pPr>
      <w:sdt>
        <w:sdtPr>
          <w:rPr>
            <w:rFonts w:cs="Arial"/>
            <w:bCs/>
            <w:sz w:val="20"/>
            <w:szCs w:val="20"/>
          </w:rPr>
          <w:id w:val="630975368"/>
          <w14:checkbox>
            <w14:checked w14:val="1"/>
            <w14:checkedState w14:val="2612" w14:font="MS Gothic"/>
            <w14:uncheckedState w14:val="2610" w14:font="MS Gothic"/>
          </w14:checkbox>
        </w:sdtPr>
        <w:sdtEndPr/>
        <w:sdtContent>
          <w:r w:rsidR="00926A6E" w:rsidRPr="00780BD7">
            <w:rPr>
              <w:rFonts w:ascii="Segoe UI Symbol" w:hAnsi="Segoe UI Symbol" w:cs="Segoe UI Symbol"/>
              <w:bCs/>
              <w:sz w:val="20"/>
              <w:szCs w:val="20"/>
            </w:rPr>
            <w:t>☒</w:t>
          </w:r>
        </w:sdtContent>
      </w:sdt>
      <w:r w:rsidR="00926A6E" w:rsidRPr="00780BD7">
        <w:rPr>
          <w:rFonts w:cs="Arial"/>
          <w:bCs/>
          <w:sz w:val="20"/>
          <w:szCs w:val="20"/>
        </w:rPr>
        <w:t xml:space="preserve"> </w:t>
      </w:r>
      <w:r w:rsidR="00896F3D" w:rsidRPr="00896F3D">
        <w:rPr>
          <w:rFonts w:cs="Arial"/>
          <w:bCs/>
          <w:sz w:val="20"/>
          <w:szCs w:val="20"/>
        </w:rPr>
        <w:t>Itens semelhantes já foram adquiridos por meio de dispensa de licitação, aproveitando-se os quantitativos e os descritivos como referência para o presente processo.</w:t>
      </w:r>
    </w:p>
    <w:p w14:paraId="77BC1CDB" w14:textId="77777777" w:rsidR="00DE5981" w:rsidRPr="00780BD7" w:rsidRDefault="00DE5981" w:rsidP="00DE5981">
      <w:pPr>
        <w:spacing w:before="0" w:after="0" w:line="276" w:lineRule="auto"/>
        <w:rPr>
          <w:rFonts w:cs="Arial"/>
          <w:b/>
          <w:sz w:val="20"/>
          <w:szCs w:val="20"/>
          <w:u w:val="single"/>
        </w:rPr>
      </w:pPr>
    </w:p>
    <w:p w14:paraId="22E0B5D8" w14:textId="1CF39A2A" w:rsidR="00B437DD" w:rsidRPr="00780BD7" w:rsidRDefault="00B437DD" w:rsidP="007813C7">
      <w:pPr>
        <w:spacing w:before="0" w:after="0" w:line="276" w:lineRule="auto"/>
        <w:rPr>
          <w:rFonts w:eastAsia="Times New Roman" w:cs="Arial"/>
          <w:b/>
          <w:bCs/>
          <w:color w:val="000000"/>
          <w:sz w:val="20"/>
          <w:szCs w:val="20"/>
          <w:u w:val="single"/>
          <w:lang w:eastAsia="pt-BR"/>
        </w:rPr>
      </w:pPr>
      <w:r w:rsidRPr="00780BD7">
        <w:rPr>
          <w:rFonts w:cs="Arial"/>
          <w:b/>
          <w:sz w:val="20"/>
          <w:szCs w:val="20"/>
          <w:u w:val="single"/>
        </w:rPr>
        <w:t>3.</w:t>
      </w:r>
      <w:r w:rsidR="001A0A94" w:rsidRPr="00780BD7">
        <w:rPr>
          <w:rFonts w:cs="Arial"/>
          <w:b/>
          <w:sz w:val="20"/>
          <w:szCs w:val="20"/>
          <w:u w:val="single"/>
        </w:rPr>
        <w:t>3</w:t>
      </w:r>
      <w:r w:rsidRPr="00780BD7">
        <w:rPr>
          <w:rFonts w:cs="Arial"/>
          <w:b/>
          <w:sz w:val="20"/>
          <w:szCs w:val="20"/>
          <w:u w:val="single"/>
        </w:rPr>
        <w:t xml:space="preserve">. </w:t>
      </w:r>
      <w:r w:rsidRPr="00780BD7">
        <w:rPr>
          <w:rFonts w:eastAsia="Times New Roman" w:cs="Arial"/>
          <w:b/>
          <w:sz w:val="20"/>
          <w:szCs w:val="20"/>
          <w:u w:val="single"/>
          <w:lang w:eastAsia="pt-BR"/>
        </w:rPr>
        <w:t>Do acesso</w:t>
      </w:r>
      <w:r w:rsidRPr="00780BD7">
        <w:rPr>
          <w:rFonts w:eastAsia="Times New Roman" w:cs="Arial"/>
          <w:b/>
          <w:bCs/>
          <w:sz w:val="20"/>
          <w:szCs w:val="20"/>
          <w:u w:val="single"/>
          <w:lang w:eastAsia="pt-BR"/>
        </w:rPr>
        <w:t xml:space="preserve"> </w:t>
      </w:r>
      <w:r w:rsidRPr="00780BD7">
        <w:rPr>
          <w:rFonts w:eastAsia="Times New Roman" w:cs="Arial"/>
          <w:b/>
          <w:bCs/>
          <w:color w:val="000000"/>
          <w:sz w:val="20"/>
          <w:szCs w:val="20"/>
          <w:u w:val="single"/>
          <w:lang w:eastAsia="pt-BR"/>
        </w:rPr>
        <w:t>ao orçamento estimado da contratação:</w:t>
      </w:r>
    </w:p>
    <w:p w14:paraId="21ACF078" w14:textId="0110AE7C" w:rsidR="00B437DD" w:rsidRPr="00780BD7" w:rsidRDefault="00B437DD" w:rsidP="007813C7">
      <w:pPr>
        <w:spacing w:before="0" w:after="0" w:line="276" w:lineRule="auto"/>
        <w:ind w:firstLine="708"/>
        <w:rPr>
          <w:rFonts w:cs="Arial"/>
          <w:sz w:val="20"/>
          <w:szCs w:val="20"/>
        </w:rPr>
      </w:pPr>
      <w:r w:rsidRPr="00780BD7">
        <w:rPr>
          <w:rFonts w:eastAsia="Times New Roman" w:cs="Arial"/>
          <w:color w:val="000000"/>
          <w:sz w:val="20"/>
          <w:szCs w:val="20"/>
          <w:lang w:eastAsia="pt-BR"/>
        </w:rPr>
        <w:t xml:space="preserve">Na presente análise </w:t>
      </w:r>
      <w:r w:rsidRPr="00780BD7">
        <w:rPr>
          <w:rFonts w:cs="Arial"/>
          <w:sz w:val="20"/>
          <w:szCs w:val="20"/>
        </w:rPr>
        <w:t>o orçamento e documentos que o instruem</w:t>
      </w:r>
      <w:r w:rsidR="00560A80" w:rsidRPr="00780BD7">
        <w:rPr>
          <w:rFonts w:cs="Arial"/>
          <w:sz w:val="20"/>
          <w:szCs w:val="20"/>
        </w:rPr>
        <w:t xml:space="preserve"> o processo,</w:t>
      </w:r>
      <w:r w:rsidRPr="00780BD7">
        <w:rPr>
          <w:rFonts w:cs="Arial"/>
          <w:sz w:val="20"/>
          <w:szCs w:val="20"/>
        </w:rPr>
        <w:t xml:space="preserve"> constam </w:t>
      </w:r>
      <w:r w:rsidR="00FE0D18" w:rsidRPr="00780BD7">
        <w:rPr>
          <w:rFonts w:cs="Arial"/>
          <w:sz w:val="20"/>
          <w:szCs w:val="20"/>
        </w:rPr>
        <w:t>d</w:t>
      </w:r>
      <w:r w:rsidRPr="00780BD7">
        <w:rPr>
          <w:rFonts w:cs="Arial"/>
          <w:sz w:val="20"/>
          <w:szCs w:val="20"/>
        </w:rPr>
        <w:t>os autos e deverão ser disponibilizados anexos ao T</w:t>
      </w:r>
      <w:r w:rsidR="00625A6A" w:rsidRPr="00780BD7">
        <w:rPr>
          <w:rFonts w:cs="Arial"/>
          <w:sz w:val="20"/>
          <w:szCs w:val="20"/>
        </w:rPr>
        <w:t>ermo de Referência</w:t>
      </w:r>
      <w:r w:rsidRPr="00780BD7">
        <w:rPr>
          <w:rFonts w:cs="Arial"/>
          <w:sz w:val="20"/>
          <w:szCs w:val="20"/>
        </w:rPr>
        <w:t>, não sendo o caso de orçamento sigiloso.</w:t>
      </w:r>
    </w:p>
    <w:p w14:paraId="7D42D56E" w14:textId="77777777" w:rsidR="00797C57" w:rsidRPr="00780BD7" w:rsidRDefault="00797C57" w:rsidP="007813C7">
      <w:pPr>
        <w:spacing w:before="0" w:after="0" w:line="276" w:lineRule="auto"/>
        <w:rPr>
          <w:rFonts w:eastAsia="Times New Roman" w:cs="Arial"/>
          <w:b/>
          <w:bCs/>
          <w:color w:val="000000"/>
          <w:sz w:val="20"/>
          <w:szCs w:val="20"/>
          <w:u w:val="single"/>
          <w:lang w:eastAsia="pt-BR"/>
        </w:rPr>
      </w:pPr>
    </w:p>
    <w:p w14:paraId="43251A77" w14:textId="3FE9893E" w:rsidR="00F631BA" w:rsidRPr="00780BD7" w:rsidRDefault="00B437DD" w:rsidP="007813C7">
      <w:pPr>
        <w:spacing w:before="0" w:after="0" w:line="276" w:lineRule="auto"/>
        <w:rPr>
          <w:rFonts w:eastAsia="Times New Roman" w:cs="Arial"/>
          <w:b/>
          <w:bCs/>
          <w:color w:val="000000"/>
          <w:sz w:val="20"/>
          <w:szCs w:val="20"/>
          <w:u w:val="single"/>
          <w:lang w:eastAsia="pt-BR"/>
        </w:rPr>
      </w:pPr>
      <w:r w:rsidRPr="00780BD7">
        <w:rPr>
          <w:rFonts w:eastAsia="Times New Roman" w:cs="Arial"/>
          <w:b/>
          <w:bCs/>
          <w:color w:val="000000"/>
          <w:sz w:val="20"/>
          <w:szCs w:val="20"/>
          <w:u w:val="single"/>
          <w:lang w:eastAsia="pt-BR"/>
        </w:rPr>
        <w:t>3.</w:t>
      </w:r>
      <w:r w:rsidR="001A0A94" w:rsidRPr="00780BD7">
        <w:rPr>
          <w:rFonts w:eastAsia="Times New Roman" w:cs="Arial"/>
          <w:b/>
          <w:bCs/>
          <w:color w:val="000000"/>
          <w:sz w:val="20"/>
          <w:szCs w:val="20"/>
          <w:u w:val="single"/>
          <w:lang w:eastAsia="pt-BR"/>
        </w:rPr>
        <w:t>4</w:t>
      </w:r>
      <w:r w:rsidRPr="00780BD7">
        <w:rPr>
          <w:rFonts w:eastAsia="Times New Roman" w:cs="Arial"/>
          <w:b/>
          <w:bCs/>
          <w:color w:val="000000"/>
          <w:sz w:val="20"/>
          <w:szCs w:val="20"/>
          <w:u w:val="single"/>
          <w:lang w:eastAsia="pt-BR"/>
        </w:rPr>
        <w:t>. Da necessidade de consolidação da demanda para as demais unidades gestoras e/ou Intenção de Registro de Preços-IRP:</w:t>
      </w:r>
    </w:p>
    <w:p w14:paraId="4C9CB334" w14:textId="46C4A068" w:rsidR="00DE5981" w:rsidRPr="00780BD7" w:rsidRDefault="00DE5981" w:rsidP="00DE5981">
      <w:pPr>
        <w:spacing w:before="0" w:after="0" w:line="276" w:lineRule="auto"/>
        <w:ind w:firstLine="708"/>
        <w:rPr>
          <w:rFonts w:eastAsia="Times New Roman" w:cs="Arial"/>
          <w:color w:val="000000"/>
          <w:sz w:val="20"/>
          <w:szCs w:val="20"/>
          <w:lang w:eastAsia="pt-BR"/>
        </w:rPr>
      </w:pPr>
      <w:r w:rsidRPr="00780BD7">
        <w:rPr>
          <w:rFonts w:eastAsia="Times New Roman" w:cs="Arial"/>
          <w:color w:val="000000"/>
          <w:sz w:val="20"/>
          <w:szCs w:val="20"/>
          <w:lang w:eastAsia="pt-BR"/>
        </w:rPr>
        <w:lastRenderedPageBreak/>
        <w:t>A demanda compreendida atenderá apenas a unidade gestora requisitante e a contratação não requer consolidação.</w:t>
      </w:r>
    </w:p>
    <w:p w14:paraId="66A9C798" w14:textId="77777777" w:rsidR="007522E9" w:rsidRPr="00780BD7" w:rsidRDefault="007522E9" w:rsidP="007813C7">
      <w:pPr>
        <w:spacing w:before="0" w:after="0" w:line="276" w:lineRule="auto"/>
        <w:ind w:firstLine="708"/>
        <w:rPr>
          <w:rFonts w:eastAsia="Times New Roman" w:cs="Arial"/>
          <w:color w:val="000000"/>
          <w:sz w:val="20"/>
          <w:szCs w:val="20"/>
          <w:lang w:eastAsia="pt-BR"/>
        </w:rPr>
      </w:pPr>
    </w:p>
    <w:p w14:paraId="4C43DA38" w14:textId="037FFEB0" w:rsidR="00B437DD" w:rsidRPr="00780BD7" w:rsidRDefault="00B437DD" w:rsidP="007813C7">
      <w:pPr>
        <w:spacing w:before="0" w:after="0" w:line="276" w:lineRule="auto"/>
        <w:rPr>
          <w:rFonts w:cs="Arial"/>
          <w:b/>
          <w:bCs/>
          <w:sz w:val="20"/>
          <w:szCs w:val="20"/>
          <w:u w:val="single"/>
        </w:rPr>
      </w:pPr>
      <w:r w:rsidRPr="00780BD7">
        <w:rPr>
          <w:rFonts w:eastAsia="Times New Roman" w:cs="Arial"/>
          <w:b/>
          <w:bCs/>
          <w:color w:val="000000"/>
          <w:sz w:val="20"/>
          <w:szCs w:val="20"/>
          <w:u w:val="single"/>
          <w:lang w:eastAsia="pt-BR"/>
        </w:rPr>
        <w:t>3.</w:t>
      </w:r>
      <w:r w:rsidR="001A0A94" w:rsidRPr="00780BD7">
        <w:rPr>
          <w:rFonts w:eastAsia="Times New Roman" w:cs="Arial"/>
          <w:b/>
          <w:bCs/>
          <w:color w:val="000000"/>
          <w:sz w:val="20"/>
          <w:szCs w:val="20"/>
          <w:u w:val="single"/>
          <w:lang w:eastAsia="pt-BR"/>
        </w:rPr>
        <w:t>5</w:t>
      </w:r>
      <w:r w:rsidRPr="00780BD7">
        <w:rPr>
          <w:rFonts w:eastAsia="Times New Roman" w:cs="Arial"/>
          <w:b/>
          <w:bCs/>
          <w:color w:val="000000"/>
          <w:sz w:val="20"/>
          <w:szCs w:val="20"/>
          <w:u w:val="single"/>
          <w:lang w:eastAsia="pt-BR"/>
        </w:rPr>
        <w:t xml:space="preserve">. </w:t>
      </w:r>
      <w:r w:rsidRPr="00780BD7">
        <w:rPr>
          <w:rFonts w:cs="Arial"/>
          <w:b/>
          <w:bCs/>
          <w:sz w:val="20"/>
          <w:szCs w:val="20"/>
          <w:u w:val="single"/>
        </w:rPr>
        <w:t>Da aplicação do tratamento diferenciado:</w:t>
      </w:r>
    </w:p>
    <w:p w14:paraId="3896687B" w14:textId="0F357839" w:rsidR="00371988" w:rsidRPr="00780BD7" w:rsidRDefault="003567F5" w:rsidP="007813C7">
      <w:pPr>
        <w:spacing w:before="0" w:after="0" w:line="276" w:lineRule="auto"/>
        <w:ind w:firstLine="708"/>
        <w:rPr>
          <w:rFonts w:eastAsiaTheme="minorEastAsia" w:cs="Arial"/>
          <w:bCs/>
          <w:sz w:val="20"/>
          <w:szCs w:val="20"/>
        </w:rPr>
      </w:pPr>
      <w:r w:rsidRPr="00780BD7">
        <w:rPr>
          <w:rFonts w:eastAsiaTheme="minorEastAsia" w:cs="Arial"/>
          <w:bCs/>
          <w:sz w:val="20"/>
          <w:szCs w:val="20"/>
        </w:rPr>
        <w:t xml:space="preserve">Com base no valor estimado da contratação, </w:t>
      </w:r>
      <w:r w:rsidR="0005502B" w:rsidRPr="00780BD7">
        <w:rPr>
          <w:rFonts w:eastAsiaTheme="minorEastAsia" w:cs="Arial"/>
          <w:bCs/>
          <w:sz w:val="20"/>
          <w:szCs w:val="20"/>
        </w:rPr>
        <w:t>baseado em documento de formalização de demanda</w:t>
      </w:r>
      <w:r w:rsidR="005A5A9D" w:rsidRPr="00780BD7">
        <w:rPr>
          <w:rFonts w:eastAsiaTheme="minorEastAsia" w:cs="Arial"/>
          <w:bCs/>
          <w:sz w:val="20"/>
          <w:szCs w:val="20"/>
        </w:rPr>
        <w:t xml:space="preserve"> </w:t>
      </w:r>
      <w:r w:rsidR="003630F8" w:rsidRPr="00780BD7">
        <w:rPr>
          <w:rFonts w:eastAsiaTheme="minorEastAsia" w:cs="Arial"/>
          <w:bCs/>
          <w:sz w:val="20"/>
          <w:szCs w:val="20"/>
        </w:rPr>
        <w:t>e</w:t>
      </w:r>
      <w:r w:rsidRPr="00780BD7">
        <w:rPr>
          <w:rFonts w:eastAsiaTheme="minorEastAsia" w:cs="Arial"/>
          <w:bCs/>
          <w:sz w:val="20"/>
          <w:szCs w:val="20"/>
        </w:rPr>
        <w:t xml:space="preserve"> conforme a demanda específica </w:t>
      </w:r>
      <w:r w:rsidR="00DE5981" w:rsidRPr="00780BD7">
        <w:rPr>
          <w:rFonts w:eastAsiaTheme="minorEastAsia" w:cs="Arial"/>
          <w:bCs/>
          <w:sz w:val="20"/>
          <w:szCs w:val="20"/>
        </w:rPr>
        <w:t>da</w:t>
      </w:r>
      <w:r w:rsidRPr="00780BD7">
        <w:rPr>
          <w:rFonts w:eastAsiaTheme="minorEastAsia" w:cs="Arial"/>
          <w:bCs/>
          <w:sz w:val="20"/>
          <w:szCs w:val="20"/>
        </w:rPr>
        <w:t xml:space="preserve"> secretaria solicitante, verifica-se a possibilidade de aplicação do tratamento diferenciado previsto na Lei Complementar nº 123/2006, especialmente no que tange à subdivisão do objeto e à adoção das regras de favorecimento a microempre</w:t>
      </w:r>
      <w:r w:rsidR="003630F8" w:rsidRPr="00780BD7">
        <w:rPr>
          <w:rFonts w:eastAsiaTheme="minorEastAsia" w:cs="Arial"/>
          <w:bCs/>
          <w:sz w:val="20"/>
          <w:szCs w:val="20"/>
        </w:rPr>
        <w:t>sas e empresas de pequeno porte</w:t>
      </w:r>
      <w:r w:rsidR="0055158E" w:rsidRPr="00780BD7">
        <w:rPr>
          <w:rFonts w:eastAsiaTheme="minorEastAsia" w:cs="Arial"/>
          <w:bCs/>
          <w:sz w:val="20"/>
          <w:szCs w:val="20"/>
        </w:rPr>
        <w:t xml:space="preserve">. Tal aplicação </w:t>
      </w:r>
      <w:r w:rsidR="001F2280">
        <w:rPr>
          <w:rFonts w:eastAsiaTheme="minorEastAsia" w:cs="Arial"/>
          <w:bCs/>
          <w:sz w:val="20"/>
          <w:szCs w:val="20"/>
        </w:rPr>
        <w:t>poderá ser definida</w:t>
      </w:r>
      <w:r w:rsidR="009E513D" w:rsidRPr="00780BD7">
        <w:rPr>
          <w:rFonts w:eastAsiaTheme="minorEastAsia" w:cs="Arial"/>
          <w:bCs/>
          <w:sz w:val="20"/>
          <w:szCs w:val="20"/>
        </w:rPr>
        <w:t xml:space="preserve"> em edital,</w:t>
      </w:r>
      <w:r w:rsidRPr="00780BD7">
        <w:rPr>
          <w:rFonts w:eastAsiaTheme="minorEastAsia" w:cs="Arial"/>
          <w:bCs/>
          <w:sz w:val="20"/>
          <w:szCs w:val="20"/>
        </w:rPr>
        <w:t xml:space="preserve"> </w:t>
      </w:r>
      <w:r w:rsidR="009E513D" w:rsidRPr="00780BD7">
        <w:rPr>
          <w:rFonts w:eastAsiaTheme="minorEastAsia" w:cs="Arial"/>
          <w:bCs/>
          <w:sz w:val="20"/>
          <w:szCs w:val="20"/>
        </w:rPr>
        <w:t xml:space="preserve">e </w:t>
      </w:r>
      <w:r w:rsidRPr="00780BD7">
        <w:rPr>
          <w:rFonts w:eastAsiaTheme="minorEastAsia" w:cs="Arial"/>
          <w:bCs/>
          <w:sz w:val="20"/>
          <w:szCs w:val="20"/>
        </w:rPr>
        <w:t>avaliada a reserva de cotas e a aplicação da regra de empate, assegurando o equilíbrio entre a ampla competitividade e o estímulo ao desenvolvimento econômico local.</w:t>
      </w:r>
    </w:p>
    <w:p w14:paraId="36A1679C" w14:textId="77777777" w:rsidR="00DE5981" w:rsidRPr="00780BD7" w:rsidRDefault="00DE5981" w:rsidP="007813C7">
      <w:pPr>
        <w:spacing w:before="0" w:after="0" w:line="276" w:lineRule="auto"/>
        <w:rPr>
          <w:rFonts w:eastAsia="SimSun" w:cs="Arial"/>
          <w:b/>
          <w:bCs/>
          <w:color w:val="000000" w:themeColor="text1"/>
          <w:kern w:val="3"/>
          <w:sz w:val="20"/>
          <w:szCs w:val="20"/>
          <w:u w:val="single"/>
          <w:lang w:eastAsia="hi-IN" w:bidi="hi-IN"/>
        </w:rPr>
      </w:pPr>
    </w:p>
    <w:p w14:paraId="15984E15" w14:textId="0802C8DD" w:rsidR="007D0774" w:rsidRPr="00780BD7" w:rsidRDefault="00B437DD" w:rsidP="007813C7">
      <w:pPr>
        <w:spacing w:before="0" w:after="0" w:line="276" w:lineRule="auto"/>
        <w:rPr>
          <w:rFonts w:eastAsia="Times New Roman" w:cs="Arial"/>
          <w:b/>
          <w:bCs/>
          <w:color w:val="000000"/>
          <w:sz w:val="20"/>
          <w:szCs w:val="20"/>
          <w:u w:val="single"/>
          <w:lang w:eastAsia="pt-BR"/>
        </w:rPr>
      </w:pPr>
      <w:r w:rsidRPr="00780BD7">
        <w:rPr>
          <w:rFonts w:eastAsia="SimSun" w:cs="Arial"/>
          <w:b/>
          <w:bCs/>
          <w:color w:val="000000" w:themeColor="text1"/>
          <w:kern w:val="3"/>
          <w:sz w:val="20"/>
          <w:szCs w:val="20"/>
          <w:u w:val="single"/>
          <w:lang w:eastAsia="hi-IN" w:bidi="hi-IN"/>
        </w:rPr>
        <w:t>3.</w:t>
      </w:r>
      <w:r w:rsidR="001A0A94" w:rsidRPr="00780BD7">
        <w:rPr>
          <w:rFonts w:eastAsia="SimSun" w:cs="Arial"/>
          <w:b/>
          <w:bCs/>
          <w:color w:val="000000" w:themeColor="text1"/>
          <w:kern w:val="3"/>
          <w:sz w:val="20"/>
          <w:szCs w:val="20"/>
          <w:u w:val="single"/>
          <w:lang w:eastAsia="hi-IN" w:bidi="hi-IN"/>
        </w:rPr>
        <w:t>6</w:t>
      </w:r>
      <w:r w:rsidRPr="00780BD7">
        <w:rPr>
          <w:rFonts w:eastAsia="SimSun" w:cs="Arial"/>
          <w:b/>
          <w:bCs/>
          <w:color w:val="000000" w:themeColor="text1"/>
          <w:kern w:val="3"/>
          <w:sz w:val="20"/>
          <w:szCs w:val="20"/>
          <w:u w:val="single"/>
          <w:lang w:eastAsia="hi-IN" w:bidi="hi-IN"/>
        </w:rPr>
        <w:t>.</w:t>
      </w:r>
      <w:r w:rsidRPr="00780BD7">
        <w:rPr>
          <w:rFonts w:eastAsia="SimSun" w:cs="Arial"/>
          <w:b/>
          <w:color w:val="000000" w:themeColor="text1"/>
          <w:kern w:val="3"/>
          <w:sz w:val="20"/>
          <w:szCs w:val="20"/>
          <w:u w:val="single"/>
          <w:lang w:eastAsia="hi-IN" w:bidi="hi-IN"/>
        </w:rPr>
        <w:t xml:space="preserve"> </w:t>
      </w:r>
      <w:r w:rsidRPr="00780BD7">
        <w:rPr>
          <w:rFonts w:eastAsia="Times New Roman" w:cs="Arial"/>
          <w:b/>
          <w:bCs/>
          <w:color w:val="000000"/>
          <w:sz w:val="20"/>
          <w:szCs w:val="20"/>
          <w:u w:val="single"/>
          <w:lang w:eastAsia="pt-BR"/>
        </w:rPr>
        <w:t xml:space="preserve">Da </w:t>
      </w:r>
      <w:r w:rsidRPr="00780BD7">
        <w:rPr>
          <w:rFonts w:eastAsia="Times New Roman" w:cs="Arial"/>
          <w:b/>
          <w:bCs/>
          <w:sz w:val="20"/>
          <w:szCs w:val="20"/>
          <w:u w:val="single"/>
          <w:lang w:eastAsia="pt-BR"/>
        </w:rPr>
        <w:t xml:space="preserve">participação ou vedação </w:t>
      </w:r>
      <w:r w:rsidRPr="00780BD7">
        <w:rPr>
          <w:rFonts w:eastAsia="Times New Roman" w:cs="Arial"/>
          <w:b/>
          <w:bCs/>
          <w:color w:val="000000"/>
          <w:sz w:val="20"/>
          <w:szCs w:val="20"/>
          <w:u w:val="single"/>
          <w:lang w:eastAsia="pt-BR"/>
        </w:rPr>
        <w:t>de empresas em consórcio:</w:t>
      </w:r>
    </w:p>
    <w:p w14:paraId="09E13957" w14:textId="58E88298" w:rsidR="00AA410B" w:rsidRPr="00780BD7" w:rsidRDefault="00EF33B9" w:rsidP="007813C7">
      <w:pPr>
        <w:tabs>
          <w:tab w:val="left" w:pos="284"/>
          <w:tab w:val="left" w:pos="709"/>
        </w:tabs>
        <w:suppressAutoHyphens/>
        <w:autoSpaceDN w:val="0"/>
        <w:spacing w:before="0" w:after="0" w:line="276" w:lineRule="auto"/>
        <w:textAlignment w:val="baseline"/>
        <w:rPr>
          <w:rFonts w:cs="Arial"/>
          <w:kern w:val="3"/>
          <w:sz w:val="20"/>
          <w:szCs w:val="20"/>
          <w:lang w:eastAsia="zh-CN"/>
        </w:rPr>
      </w:pPr>
      <w:r w:rsidRPr="00780BD7">
        <w:rPr>
          <w:rFonts w:cs="Arial"/>
          <w:kern w:val="3"/>
          <w:sz w:val="20"/>
          <w:szCs w:val="20"/>
          <w:lang w:eastAsia="zh-CN"/>
        </w:rPr>
        <w:tab/>
      </w:r>
      <w:r w:rsidRPr="00780BD7">
        <w:rPr>
          <w:rFonts w:cs="Arial"/>
          <w:kern w:val="3"/>
          <w:sz w:val="20"/>
          <w:szCs w:val="20"/>
          <w:lang w:eastAsia="zh-CN"/>
        </w:rPr>
        <w:tab/>
        <w:t>Considerando as características da presente contratação</w:t>
      </w:r>
      <w:r w:rsidR="00DE5981" w:rsidRPr="00780BD7">
        <w:rPr>
          <w:rFonts w:cs="Arial"/>
          <w:kern w:val="3"/>
          <w:sz w:val="20"/>
          <w:szCs w:val="20"/>
          <w:lang w:eastAsia="zh-CN"/>
        </w:rPr>
        <w:t>,</w:t>
      </w:r>
      <w:r w:rsidRPr="00780BD7">
        <w:rPr>
          <w:rFonts w:cs="Arial"/>
          <w:kern w:val="3"/>
          <w:sz w:val="20"/>
          <w:szCs w:val="20"/>
          <w:lang w:eastAsia="zh-CN"/>
        </w:rPr>
        <w:t xml:space="preserve"> </w:t>
      </w:r>
      <w:r w:rsidR="00DE5981" w:rsidRPr="00780BD7">
        <w:rPr>
          <w:rFonts w:cs="Arial"/>
          <w:b/>
          <w:bCs/>
          <w:kern w:val="3"/>
          <w:sz w:val="20"/>
          <w:szCs w:val="20"/>
          <w:lang w:eastAsia="zh-CN"/>
        </w:rPr>
        <w:t>n</w:t>
      </w:r>
      <w:r w:rsidRPr="00780BD7">
        <w:rPr>
          <w:rFonts w:cs="Arial"/>
          <w:b/>
          <w:bCs/>
          <w:kern w:val="3"/>
          <w:sz w:val="20"/>
          <w:szCs w:val="20"/>
          <w:lang w:eastAsia="zh-CN"/>
        </w:rPr>
        <w:t>ão se justifica a participação de empresas em consórcio</w:t>
      </w:r>
      <w:r w:rsidRPr="00780BD7">
        <w:rPr>
          <w:rFonts w:cs="Arial"/>
          <w:kern w:val="3"/>
          <w:sz w:val="20"/>
          <w:szCs w:val="20"/>
          <w:lang w:eastAsia="zh-CN"/>
        </w:rPr>
        <w:t>, haja vista tratar-se de fornecimento de bens</w:t>
      </w:r>
      <w:r w:rsidR="00E2559D">
        <w:rPr>
          <w:rFonts w:cs="Arial"/>
          <w:kern w:val="3"/>
          <w:sz w:val="20"/>
          <w:szCs w:val="20"/>
          <w:lang w:eastAsia="zh-CN"/>
        </w:rPr>
        <w:t>/serviços</w:t>
      </w:r>
      <w:r w:rsidRPr="00780BD7">
        <w:rPr>
          <w:rFonts w:cs="Arial"/>
          <w:kern w:val="3"/>
          <w:sz w:val="20"/>
          <w:szCs w:val="20"/>
          <w:lang w:eastAsia="zh-CN"/>
        </w:rPr>
        <w:t xml:space="preserve"> padronizados, com ampla oferta no mercado e sem complexidade técnica que justifique tal forma de associação. Nos termos do art. 15 da Lei nº 14.133/2021, a vedação à participação em consórcio poderá ser estabelecida no edital desde que devidamente motivada, sendo esta medida recomendável para preservar a simplicidade, a competitividade e a efetividade do procedimento . Assim, propõe-se a vedação expressa da participação de consórcios nesta contratação.</w:t>
      </w:r>
      <w:r w:rsidR="00AA410B" w:rsidRPr="00780BD7">
        <w:rPr>
          <w:rFonts w:cs="Arial"/>
          <w:kern w:val="3"/>
          <w:sz w:val="20"/>
          <w:szCs w:val="20"/>
          <w:lang w:eastAsia="zh-CN"/>
        </w:rPr>
        <w:tab/>
      </w:r>
      <w:r w:rsidR="00AA410B" w:rsidRPr="00780BD7">
        <w:rPr>
          <w:rFonts w:cs="Arial"/>
          <w:kern w:val="3"/>
          <w:sz w:val="20"/>
          <w:szCs w:val="20"/>
          <w:lang w:eastAsia="zh-CN"/>
        </w:rPr>
        <w:tab/>
      </w:r>
      <w:r w:rsidR="00AA410B" w:rsidRPr="00780BD7">
        <w:rPr>
          <w:rFonts w:cs="Arial"/>
          <w:kern w:val="3"/>
          <w:sz w:val="20"/>
          <w:szCs w:val="20"/>
          <w:lang w:eastAsia="zh-CN"/>
        </w:rPr>
        <w:tab/>
      </w:r>
    </w:p>
    <w:p w14:paraId="03B59153" w14:textId="5473BF9B" w:rsidR="00B437DD" w:rsidRPr="00780BD7" w:rsidRDefault="00B437DD" w:rsidP="007813C7">
      <w:pPr>
        <w:spacing w:before="0" w:after="0" w:line="276" w:lineRule="auto"/>
        <w:rPr>
          <w:rFonts w:eastAsia="Times New Roman" w:cs="Arial"/>
          <w:b/>
          <w:sz w:val="20"/>
          <w:szCs w:val="20"/>
          <w:u w:val="single"/>
          <w:lang w:eastAsia="pt-BR"/>
        </w:rPr>
      </w:pPr>
      <w:r w:rsidRPr="00780BD7">
        <w:rPr>
          <w:rFonts w:eastAsia="Times New Roman" w:cs="Arial"/>
          <w:b/>
          <w:sz w:val="20"/>
          <w:szCs w:val="20"/>
          <w:u w:val="single"/>
          <w:lang w:eastAsia="pt-BR"/>
        </w:rPr>
        <w:t>3.</w:t>
      </w:r>
      <w:r w:rsidR="001A0A94" w:rsidRPr="00780BD7">
        <w:rPr>
          <w:rFonts w:eastAsia="Times New Roman" w:cs="Arial"/>
          <w:b/>
          <w:sz w:val="20"/>
          <w:szCs w:val="20"/>
          <w:u w:val="single"/>
          <w:lang w:eastAsia="pt-BR"/>
        </w:rPr>
        <w:t>7</w:t>
      </w:r>
      <w:r w:rsidR="00F10B4E">
        <w:rPr>
          <w:rFonts w:eastAsia="Times New Roman" w:cs="Arial"/>
          <w:b/>
          <w:sz w:val="20"/>
          <w:szCs w:val="20"/>
          <w:u w:val="single"/>
          <w:lang w:eastAsia="pt-BR"/>
        </w:rPr>
        <w:t>.</w:t>
      </w:r>
      <w:r w:rsidRPr="00780BD7">
        <w:rPr>
          <w:rFonts w:eastAsia="Times New Roman" w:cs="Arial"/>
          <w:b/>
          <w:sz w:val="20"/>
          <w:szCs w:val="20"/>
          <w:u w:val="single"/>
          <w:lang w:eastAsia="pt-BR"/>
        </w:rPr>
        <w:t xml:space="preserve"> Da subcontratação da Lei 14.133/21:</w:t>
      </w:r>
    </w:p>
    <w:p w14:paraId="6794D44C" w14:textId="36139E43" w:rsidR="00C177E9" w:rsidRPr="00780BD7" w:rsidRDefault="00DE37B5" w:rsidP="007813C7">
      <w:pPr>
        <w:tabs>
          <w:tab w:val="left" w:pos="666"/>
        </w:tabs>
        <w:spacing w:before="0" w:after="0" w:line="276" w:lineRule="auto"/>
        <w:rPr>
          <w:rFonts w:cs="Arial"/>
          <w:sz w:val="20"/>
          <w:szCs w:val="20"/>
        </w:rPr>
      </w:pPr>
      <w:r w:rsidRPr="00780BD7">
        <w:rPr>
          <w:rFonts w:eastAsia="MS Gothic" w:cs="Arial"/>
          <w:sz w:val="20"/>
          <w:szCs w:val="20"/>
        </w:rPr>
        <w:tab/>
      </w:r>
      <w:r w:rsidR="0097318C" w:rsidRPr="00780BD7">
        <w:rPr>
          <w:rFonts w:cs="Arial"/>
          <w:sz w:val="20"/>
          <w:szCs w:val="20"/>
        </w:rPr>
        <w:t>Não será permitida a subcontratação do objeto para outras empresas.</w:t>
      </w:r>
    </w:p>
    <w:p w14:paraId="17458D2D" w14:textId="77777777" w:rsidR="00797C57" w:rsidRPr="00780BD7" w:rsidRDefault="00797C57" w:rsidP="007813C7">
      <w:pPr>
        <w:spacing w:before="0" w:after="0" w:line="276" w:lineRule="auto"/>
        <w:rPr>
          <w:rFonts w:cs="Arial"/>
          <w:b/>
          <w:sz w:val="20"/>
          <w:szCs w:val="20"/>
          <w:u w:val="single"/>
        </w:rPr>
      </w:pPr>
    </w:p>
    <w:p w14:paraId="53A15BD3" w14:textId="77A886BA" w:rsidR="00D85414" w:rsidRPr="00780BD7" w:rsidRDefault="0050459E" w:rsidP="007813C7">
      <w:pPr>
        <w:spacing w:before="0" w:after="0" w:line="276" w:lineRule="auto"/>
        <w:rPr>
          <w:rFonts w:cs="Arial"/>
          <w:b/>
          <w:color w:val="FF0000"/>
          <w:sz w:val="20"/>
          <w:szCs w:val="20"/>
          <w:u w:val="single"/>
        </w:rPr>
      </w:pPr>
      <w:r w:rsidRPr="00780BD7">
        <w:rPr>
          <w:rFonts w:cs="Arial"/>
          <w:b/>
          <w:sz w:val="20"/>
          <w:szCs w:val="20"/>
          <w:u w:val="single"/>
        </w:rPr>
        <w:t>3.</w:t>
      </w:r>
      <w:r w:rsidR="001A0A94" w:rsidRPr="00780BD7">
        <w:rPr>
          <w:rFonts w:cs="Arial"/>
          <w:b/>
          <w:sz w:val="20"/>
          <w:szCs w:val="20"/>
          <w:u w:val="single"/>
        </w:rPr>
        <w:t>8</w:t>
      </w:r>
      <w:r w:rsidRPr="00780BD7">
        <w:rPr>
          <w:rFonts w:cs="Arial"/>
          <w:b/>
          <w:sz w:val="20"/>
          <w:szCs w:val="20"/>
          <w:u w:val="single"/>
        </w:rPr>
        <w:t>. Da sustentabilidade:</w:t>
      </w:r>
    </w:p>
    <w:p w14:paraId="3E3EE991" w14:textId="77794F08" w:rsidR="00926A6E" w:rsidRPr="00780BD7" w:rsidRDefault="00E10611" w:rsidP="00926A6E">
      <w:pPr>
        <w:spacing w:before="0" w:after="0" w:line="276" w:lineRule="auto"/>
        <w:ind w:firstLine="708"/>
        <w:rPr>
          <w:rFonts w:cs="Arial"/>
          <w:sz w:val="20"/>
          <w:szCs w:val="20"/>
        </w:rPr>
      </w:pPr>
      <w:r w:rsidRPr="00780BD7">
        <w:rPr>
          <w:rFonts w:cs="Arial"/>
          <w:sz w:val="20"/>
          <w:szCs w:val="20"/>
        </w:rPr>
        <w:t>T</w:t>
      </w:r>
      <w:r w:rsidR="00926A6E" w:rsidRPr="00780BD7">
        <w:rPr>
          <w:rFonts w:cs="Arial"/>
          <w:sz w:val="20"/>
          <w:szCs w:val="20"/>
        </w:rPr>
        <w:t>odos os materiais contemplados no objeto deverão fundamentar-se no uso racional de recursos, de forma a promover ações sustentáveis durante o fornecimento e utilização dos mesmos.</w:t>
      </w:r>
    </w:p>
    <w:p w14:paraId="3FD8FCB9" w14:textId="7D89709F" w:rsidR="00926A6E" w:rsidRPr="00780BD7" w:rsidRDefault="00926A6E" w:rsidP="00926A6E">
      <w:pPr>
        <w:spacing w:before="0" w:after="0" w:line="276" w:lineRule="auto"/>
        <w:ind w:firstLine="708"/>
        <w:rPr>
          <w:rFonts w:cs="Arial"/>
          <w:sz w:val="20"/>
          <w:szCs w:val="20"/>
        </w:rPr>
      </w:pPr>
      <w:r w:rsidRPr="00780BD7">
        <w:rPr>
          <w:rFonts w:cs="Arial"/>
          <w:sz w:val="20"/>
          <w:szCs w:val="20"/>
        </w:rPr>
        <w:t xml:space="preserve">Considerando que se trata de contratação de fornecimento de </w:t>
      </w:r>
      <w:r w:rsidR="00E2559D">
        <w:rPr>
          <w:rFonts w:cs="Arial"/>
          <w:sz w:val="20"/>
          <w:szCs w:val="20"/>
        </w:rPr>
        <w:t>serviço gráficos</w:t>
      </w:r>
      <w:r w:rsidRPr="00780BD7">
        <w:rPr>
          <w:rFonts w:cs="Arial"/>
          <w:sz w:val="20"/>
          <w:szCs w:val="20"/>
        </w:rPr>
        <w:t>, opta-se por não exigir certificações ambientais específicas ou selos reconhecidos nacional ou internacionalmente, a fim de não restringir indevidamente a competitividade do certame, especialmente em relação às microempresas e empresas de pequeno porte atuantes no mercado.</w:t>
      </w:r>
    </w:p>
    <w:p w14:paraId="522CA24B" w14:textId="3A809DCB" w:rsidR="00BC7F5F" w:rsidRPr="00780BD7" w:rsidRDefault="00926A6E" w:rsidP="00926A6E">
      <w:pPr>
        <w:spacing w:before="0" w:after="0" w:line="276" w:lineRule="auto"/>
        <w:ind w:firstLine="708"/>
        <w:rPr>
          <w:rFonts w:cs="Arial"/>
          <w:sz w:val="20"/>
          <w:szCs w:val="20"/>
        </w:rPr>
      </w:pPr>
      <w:r w:rsidRPr="00780BD7">
        <w:rPr>
          <w:rFonts w:cs="Arial"/>
          <w:sz w:val="20"/>
          <w:szCs w:val="20"/>
        </w:rPr>
        <w:t>Serão previstas exigências ambientais mínimas e compatíveis com a realidade do mercado, tais como o acondicionamento adequado dos materiais</w:t>
      </w:r>
      <w:r w:rsidR="00E2559D">
        <w:rPr>
          <w:rFonts w:cs="Arial"/>
          <w:sz w:val="20"/>
          <w:szCs w:val="20"/>
        </w:rPr>
        <w:t xml:space="preserve"> resultantes do serviço</w:t>
      </w:r>
      <w:r w:rsidRPr="00780BD7">
        <w:rPr>
          <w:rFonts w:cs="Arial"/>
          <w:sz w:val="20"/>
          <w:szCs w:val="20"/>
        </w:rPr>
        <w:t>, a redução de desperdícios, a ausência de substâncias proibidas e a conformidade com a legislação ambiental vigente. Essas medidas visam assegurar que a contratação observe padrões mínimos de responsabilidade ambiental, sem criar barreiras desproporcionais à participação de fornecedores locais.</w:t>
      </w:r>
    </w:p>
    <w:p w14:paraId="2E21E8AC" w14:textId="77777777" w:rsidR="00C43A94" w:rsidRPr="00780BD7" w:rsidRDefault="00C43A94" w:rsidP="007813C7">
      <w:pPr>
        <w:spacing w:before="0" w:after="0" w:line="276" w:lineRule="auto"/>
        <w:ind w:firstLine="708"/>
        <w:rPr>
          <w:rFonts w:cs="Arial"/>
          <w:sz w:val="20"/>
          <w:szCs w:val="20"/>
        </w:rPr>
      </w:pPr>
    </w:p>
    <w:p w14:paraId="156E4239" w14:textId="41EF45BF" w:rsidR="00926A6E" w:rsidRPr="00780BD7" w:rsidRDefault="00B437DD" w:rsidP="007813C7">
      <w:pPr>
        <w:pStyle w:val="Estilo1"/>
        <w:spacing w:before="0" w:after="0" w:line="276" w:lineRule="auto"/>
        <w:rPr>
          <w:sz w:val="20"/>
          <w:szCs w:val="20"/>
          <w:lang w:eastAsia="pt-BR"/>
        </w:rPr>
      </w:pPr>
      <w:r w:rsidRPr="00780BD7">
        <w:rPr>
          <w:sz w:val="20"/>
          <w:szCs w:val="20"/>
          <w:lang w:eastAsia="pt-BR"/>
        </w:rPr>
        <w:t>4. DA DESCRIÇÃO DA NECESSIDADE/JUSTIFICATIVA DA CONTRATAÇÃO</w:t>
      </w:r>
    </w:p>
    <w:p w14:paraId="443A3D6D" w14:textId="77777777" w:rsidR="00896F3D" w:rsidRPr="00896F3D" w:rsidRDefault="00896F3D" w:rsidP="00896F3D">
      <w:pPr>
        <w:spacing w:before="0" w:after="0" w:line="276" w:lineRule="auto"/>
        <w:ind w:firstLine="708"/>
        <w:rPr>
          <w:rFonts w:cs="Arial"/>
          <w:sz w:val="20"/>
          <w:szCs w:val="20"/>
        </w:rPr>
      </w:pPr>
      <w:r w:rsidRPr="00896F3D">
        <w:rPr>
          <w:rFonts w:cs="Arial"/>
          <w:sz w:val="20"/>
          <w:szCs w:val="20"/>
        </w:rPr>
        <w:t>A presente contratação justifica-se pela necessidade de reforço da segurança patrimonial nas Unidades Básicas de Saúde do Município de Serra do Mel/RN, considerando a vulnerabilidade desses espaços a ações de vandalismo, furtos e demais ocorrências que podem comprometer o regular funcionamento dos serviços públicos de saúde.</w:t>
      </w:r>
    </w:p>
    <w:p w14:paraId="095369D3" w14:textId="77777777" w:rsidR="00896F3D" w:rsidRPr="00896F3D" w:rsidRDefault="00896F3D" w:rsidP="00896F3D">
      <w:pPr>
        <w:spacing w:before="0" w:after="0" w:line="276" w:lineRule="auto"/>
        <w:ind w:firstLine="708"/>
        <w:rPr>
          <w:rFonts w:cs="Arial"/>
          <w:sz w:val="20"/>
          <w:szCs w:val="20"/>
        </w:rPr>
      </w:pPr>
      <w:r w:rsidRPr="00896F3D">
        <w:rPr>
          <w:rFonts w:cs="Arial"/>
          <w:sz w:val="20"/>
          <w:szCs w:val="20"/>
        </w:rPr>
        <w:t>A aquisição de materiais destinados à instalação de câmeras de segurança possibilitará a estruturação de sistema de vigilância, contribuindo para o registro de imagens e o apoio às ações de monitoramento, auxiliando na prevenção e na apuração de eventuais incidentes. Dessa forma, busca-se promover maior proteção aos servidores, usuários e ao patrimônio público.</w:t>
      </w:r>
    </w:p>
    <w:p w14:paraId="600F745B" w14:textId="77777777" w:rsidR="00896F3D" w:rsidRPr="00896F3D" w:rsidRDefault="00896F3D" w:rsidP="00896F3D">
      <w:pPr>
        <w:spacing w:before="0" w:after="0" w:line="276" w:lineRule="auto"/>
        <w:ind w:firstLine="708"/>
        <w:rPr>
          <w:rFonts w:cs="Arial"/>
          <w:sz w:val="20"/>
          <w:szCs w:val="20"/>
        </w:rPr>
      </w:pPr>
      <w:r w:rsidRPr="00896F3D">
        <w:rPr>
          <w:rFonts w:cs="Arial"/>
          <w:sz w:val="20"/>
          <w:szCs w:val="20"/>
        </w:rPr>
        <w:t>Nesse contexto, a aquisição dos materiais visa:</w:t>
      </w:r>
    </w:p>
    <w:p w14:paraId="4BEFA372" w14:textId="77777777" w:rsidR="00896F3D" w:rsidRPr="00896F3D" w:rsidRDefault="00896F3D" w:rsidP="00896F3D">
      <w:pPr>
        <w:spacing w:before="0" w:after="0" w:line="276" w:lineRule="auto"/>
        <w:ind w:firstLine="708"/>
        <w:rPr>
          <w:rFonts w:cs="Arial"/>
          <w:sz w:val="20"/>
          <w:szCs w:val="20"/>
        </w:rPr>
      </w:pPr>
      <w:r w:rsidRPr="00896F3D">
        <w:rPr>
          <w:rFonts w:cs="Arial"/>
          <w:sz w:val="20"/>
          <w:szCs w:val="20"/>
        </w:rPr>
        <w:t>i.</w:t>
      </w:r>
      <w:r w:rsidRPr="00896F3D">
        <w:rPr>
          <w:rFonts w:cs="Arial"/>
          <w:sz w:val="20"/>
          <w:szCs w:val="20"/>
        </w:rPr>
        <w:tab/>
        <w:t>Inibir ações de vandalismo, furtos e demais ocorrências nas unidades;</w:t>
      </w:r>
    </w:p>
    <w:p w14:paraId="435E24D4" w14:textId="77777777" w:rsidR="00896F3D" w:rsidRPr="00896F3D" w:rsidRDefault="00896F3D" w:rsidP="00896F3D">
      <w:pPr>
        <w:spacing w:before="0" w:after="0" w:line="276" w:lineRule="auto"/>
        <w:ind w:firstLine="708"/>
        <w:rPr>
          <w:rFonts w:cs="Arial"/>
          <w:sz w:val="20"/>
          <w:szCs w:val="20"/>
        </w:rPr>
      </w:pPr>
      <w:r w:rsidRPr="00896F3D">
        <w:rPr>
          <w:rFonts w:cs="Arial"/>
          <w:sz w:val="20"/>
          <w:szCs w:val="20"/>
        </w:rPr>
        <w:t>ii.</w:t>
      </w:r>
      <w:r w:rsidRPr="00896F3D">
        <w:rPr>
          <w:rFonts w:cs="Arial"/>
          <w:sz w:val="20"/>
          <w:szCs w:val="20"/>
        </w:rPr>
        <w:tab/>
        <w:t>Proporcionar maior segurança aos profissionais de saúde e à população atendida;</w:t>
      </w:r>
    </w:p>
    <w:p w14:paraId="0DB7BFBF" w14:textId="77777777" w:rsidR="00896F3D" w:rsidRPr="00896F3D" w:rsidRDefault="00896F3D" w:rsidP="00896F3D">
      <w:pPr>
        <w:spacing w:before="0" w:after="0" w:line="276" w:lineRule="auto"/>
        <w:ind w:firstLine="708"/>
        <w:rPr>
          <w:rFonts w:cs="Arial"/>
          <w:sz w:val="20"/>
          <w:szCs w:val="20"/>
        </w:rPr>
      </w:pPr>
      <w:r w:rsidRPr="00896F3D">
        <w:rPr>
          <w:rFonts w:cs="Arial"/>
          <w:sz w:val="20"/>
          <w:szCs w:val="20"/>
        </w:rPr>
        <w:lastRenderedPageBreak/>
        <w:t>iii.</w:t>
      </w:r>
      <w:r w:rsidRPr="00896F3D">
        <w:rPr>
          <w:rFonts w:cs="Arial"/>
          <w:sz w:val="20"/>
          <w:szCs w:val="20"/>
        </w:rPr>
        <w:tab/>
        <w:t>Possibilitar o registro de imagens para apoio à apuração de incidentes;</w:t>
      </w:r>
    </w:p>
    <w:p w14:paraId="5D43B6FC" w14:textId="77777777" w:rsidR="00896F3D" w:rsidRPr="00896F3D" w:rsidRDefault="00896F3D" w:rsidP="00896F3D">
      <w:pPr>
        <w:spacing w:before="0" w:after="0" w:line="276" w:lineRule="auto"/>
        <w:ind w:firstLine="708"/>
        <w:rPr>
          <w:rFonts w:cs="Arial"/>
          <w:sz w:val="20"/>
          <w:szCs w:val="20"/>
        </w:rPr>
      </w:pPr>
      <w:r w:rsidRPr="00896F3D">
        <w:rPr>
          <w:rFonts w:cs="Arial"/>
          <w:sz w:val="20"/>
          <w:szCs w:val="20"/>
        </w:rPr>
        <w:t>iv.</w:t>
      </w:r>
      <w:r w:rsidRPr="00896F3D">
        <w:rPr>
          <w:rFonts w:cs="Arial"/>
          <w:sz w:val="20"/>
          <w:szCs w:val="20"/>
        </w:rPr>
        <w:tab/>
        <w:t>Contribuir para a organização e melhor gestão dos espaços públicos.</w:t>
      </w:r>
    </w:p>
    <w:p w14:paraId="09CFCF05" w14:textId="77777777" w:rsidR="00896F3D" w:rsidRPr="00896F3D" w:rsidRDefault="00896F3D" w:rsidP="00896F3D">
      <w:pPr>
        <w:spacing w:before="0" w:after="0" w:line="276" w:lineRule="auto"/>
        <w:ind w:firstLine="708"/>
        <w:rPr>
          <w:rFonts w:cs="Arial"/>
          <w:sz w:val="20"/>
          <w:szCs w:val="20"/>
        </w:rPr>
      </w:pPr>
      <w:r w:rsidRPr="00896F3D">
        <w:rPr>
          <w:rFonts w:cs="Arial"/>
          <w:sz w:val="20"/>
          <w:szCs w:val="20"/>
        </w:rPr>
        <w:t>Adicionalmente, a disponibilização desses materiais permitirá maior controle das áreas internas das unidades, especialmente em setores sensíveis, como farmácia e almoxarifado, promovendo mais segurança e organização.</w:t>
      </w:r>
    </w:p>
    <w:p w14:paraId="0445B4C2" w14:textId="77777777" w:rsidR="00896F3D" w:rsidRPr="00896F3D" w:rsidRDefault="00896F3D" w:rsidP="00896F3D">
      <w:pPr>
        <w:spacing w:before="0" w:after="0" w:line="276" w:lineRule="auto"/>
        <w:ind w:firstLine="708"/>
        <w:rPr>
          <w:rFonts w:cs="Arial"/>
          <w:sz w:val="20"/>
          <w:szCs w:val="20"/>
        </w:rPr>
      </w:pPr>
      <w:r w:rsidRPr="00896F3D">
        <w:rPr>
          <w:rFonts w:cs="Arial"/>
          <w:sz w:val="20"/>
          <w:szCs w:val="20"/>
        </w:rPr>
        <w:t>Ressalta-se que compete à Administração Pública assegurar meios adequados à execução dos serviços de saúde, em observância aos princípios da eficiência e do interesse público, garantindo condições adequadas de atendimento à população usuária.</w:t>
      </w:r>
    </w:p>
    <w:p w14:paraId="0BCB317F" w14:textId="013423F6" w:rsidR="004B409C" w:rsidRDefault="00896F3D" w:rsidP="00896F3D">
      <w:pPr>
        <w:spacing w:before="0" w:after="0" w:line="276" w:lineRule="auto"/>
        <w:ind w:firstLine="708"/>
        <w:rPr>
          <w:rFonts w:cs="Arial"/>
          <w:sz w:val="20"/>
          <w:szCs w:val="20"/>
        </w:rPr>
      </w:pPr>
      <w:r w:rsidRPr="00896F3D">
        <w:rPr>
          <w:rFonts w:cs="Arial"/>
          <w:sz w:val="20"/>
          <w:szCs w:val="20"/>
        </w:rPr>
        <w:t>Assim, a presente contratação mostra-se necessária, tendo em vista que os materiais de segurança são essenciais para contribuir com a proteção da estrutura física das unidades, bem como para apoiar a continuidade dos serviços prestados, evitando prejuízos decorrentes de ocorrências que afetem o funcionamento das atividades.</w:t>
      </w:r>
    </w:p>
    <w:p w14:paraId="2F25B756" w14:textId="77777777" w:rsidR="001F1C41" w:rsidRDefault="001F1C41" w:rsidP="001F1C41">
      <w:pPr>
        <w:spacing w:before="0" w:after="0" w:line="276" w:lineRule="auto"/>
        <w:rPr>
          <w:rFonts w:cs="Arial"/>
          <w:sz w:val="20"/>
          <w:szCs w:val="20"/>
        </w:rPr>
      </w:pPr>
    </w:p>
    <w:p w14:paraId="26C2C242" w14:textId="6A4007C1" w:rsidR="001F1C41" w:rsidRDefault="001F1C41" w:rsidP="001F1C41">
      <w:pPr>
        <w:spacing w:before="0" w:after="0" w:line="276" w:lineRule="auto"/>
        <w:rPr>
          <w:rFonts w:cs="Arial"/>
          <w:sz w:val="20"/>
          <w:szCs w:val="20"/>
        </w:rPr>
      </w:pPr>
      <w:r>
        <w:rPr>
          <w:rFonts w:cs="Arial"/>
          <w:sz w:val="20"/>
          <w:szCs w:val="20"/>
        </w:rPr>
        <w:t>4.1 Detalhamento dos Itens</w:t>
      </w:r>
    </w:p>
    <w:p w14:paraId="2E31D8B0" w14:textId="77777777" w:rsidR="00896F3D" w:rsidRPr="00116E5E" w:rsidRDefault="00896F3D" w:rsidP="00896F3D">
      <w:pPr>
        <w:spacing w:before="0" w:after="0" w:line="276" w:lineRule="auto"/>
        <w:rPr>
          <w:rFonts w:cs="Arial"/>
          <w:sz w:val="18"/>
          <w:szCs w:val="18"/>
        </w:rPr>
      </w:pPr>
    </w:p>
    <w:tbl>
      <w:tblPr>
        <w:tblStyle w:val="Tabelacomgrade"/>
        <w:tblW w:w="8790" w:type="dxa"/>
        <w:jc w:val="center"/>
        <w:tblLayout w:type="fixed"/>
        <w:tblLook w:val="04A0" w:firstRow="1" w:lastRow="0" w:firstColumn="1" w:lastColumn="0" w:noHBand="0" w:noVBand="1"/>
      </w:tblPr>
      <w:tblGrid>
        <w:gridCol w:w="846"/>
        <w:gridCol w:w="6179"/>
        <w:gridCol w:w="909"/>
        <w:gridCol w:w="856"/>
      </w:tblGrid>
      <w:tr w:rsidR="00896F3D" w:rsidRPr="00116E5E" w14:paraId="03ABD33A" w14:textId="77777777">
        <w:trPr>
          <w:trHeight w:val="34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4952935B" w14:textId="77777777" w:rsidR="00896F3D" w:rsidRPr="00116E5E" w:rsidRDefault="00896F3D" w:rsidP="00896F3D">
            <w:pPr>
              <w:spacing w:before="0" w:after="0" w:line="276" w:lineRule="auto"/>
              <w:jc w:val="center"/>
              <w:rPr>
                <w:rFonts w:eastAsiaTheme="minorHAnsi" w:cs="Arial"/>
                <w:b/>
                <w:bCs/>
                <w:sz w:val="18"/>
                <w:szCs w:val="18"/>
              </w:rPr>
            </w:pPr>
            <w:r w:rsidRPr="00116E5E">
              <w:rPr>
                <w:rFonts w:eastAsiaTheme="minorHAnsi" w:cs="Arial"/>
                <w:b/>
                <w:bCs/>
                <w:sz w:val="18"/>
                <w:szCs w:val="18"/>
              </w:rPr>
              <w:t>ITEM</w:t>
            </w:r>
          </w:p>
        </w:tc>
        <w:tc>
          <w:tcPr>
            <w:tcW w:w="6178" w:type="dxa"/>
            <w:tcBorders>
              <w:top w:val="single" w:sz="4" w:space="0" w:color="auto"/>
              <w:left w:val="single" w:sz="4" w:space="0" w:color="auto"/>
              <w:bottom w:val="single" w:sz="4" w:space="0" w:color="auto"/>
              <w:right w:val="single" w:sz="4" w:space="0" w:color="auto"/>
            </w:tcBorders>
            <w:noWrap/>
            <w:vAlign w:val="center"/>
            <w:hideMark/>
          </w:tcPr>
          <w:p w14:paraId="7FEBE578" w14:textId="77777777" w:rsidR="00896F3D" w:rsidRPr="00116E5E" w:rsidRDefault="00896F3D" w:rsidP="00896F3D">
            <w:pPr>
              <w:spacing w:before="0" w:after="0" w:line="276" w:lineRule="auto"/>
              <w:jc w:val="center"/>
              <w:rPr>
                <w:rFonts w:eastAsiaTheme="minorHAnsi" w:cs="Arial"/>
                <w:b/>
                <w:bCs/>
                <w:sz w:val="18"/>
                <w:szCs w:val="18"/>
              </w:rPr>
            </w:pPr>
            <w:r w:rsidRPr="00116E5E">
              <w:rPr>
                <w:rFonts w:eastAsiaTheme="minorHAnsi" w:cs="Arial"/>
                <w:b/>
                <w:bCs/>
                <w:sz w:val="18"/>
                <w:szCs w:val="18"/>
              </w:rPr>
              <w:t>DESCRIÇÃO</w:t>
            </w:r>
          </w:p>
        </w:tc>
        <w:tc>
          <w:tcPr>
            <w:tcW w:w="909" w:type="dxa"/>
            <w:tcBorders>
              <w:top w:val="single" w:sz="4" w:space="0" w:color="auto"/>
              <w:left w:val="single" w:sz="4" w:space="0" w:color="auto"/>
              <w:bottom w:val="single" w:sz="4" w:space="0" w:color="auto"/>
              <w:right w:val="single" w:sz="4" w:space="0" w:color="auto"/>
            </w:tcBorders>
            <w:vAlign w:val="center"/>
            <w:hideMark/>
          </w:tcPr>
          <w:p w14:paraId="17CF1D83" w14:textId="77777777" w:rsidR="00896F3D" w:rsidRPr="00116E5E" w:rsidRDefault="00896F3D" w:rsidP="00896F3D">
            <w:pPr>
              <w:spacing w:before="0" w:after="0" w:line="276" w:lineRule="auto"/>
              <w:jc w:val="center"/>
              <w:rPr>
                <w:rFonts w:eastAsiaTheme="minorHAnsi" w:cs="Arial"/>
                <w:b/>
                <w:bCs/>
                <w:sz w:val="18"/>
                <w:szCs w:val="18"/>
              </w:rPr>
            </w:pPr>
            <w:r w:rsidRPr="00116E5E">
              <w:rPr>
                <w:rFonts w:eastAsiaTheme="minorHAnsi" w:cs="Arial"/>
                <w:b/>
                <w:bCs/>
                <w:sz w:val="18"/>
                <w:szCs w:val="18"/>
              </w:rPr>
              <w:t>UND</w:t>
            </w:r>
          </w:p>
        </w:tc>
        <w:tc>
          <w:tcPr>
            <w:tcW w:w="856" w:type="dxa"/>
            <w:tcBorders>
              <w:top w:val="single" w:sz="4" w:space="0" w:color="auto"/>
              <w:left w:val="single" w:sz="4" w:space="0" w:color="auto"/>
              <w:bottom w:val="single" w:sz="4" w:space="0" w:color="auto"/>
              <w:right w:val="single" w:sz="4" w:space="0" w:color="auto"/>
            </w:tcBorders>
            <w:vAlign w:val="center"/>
            <w:hideMark/>
          </w:tcPr>
          <w:p w14:paraId="7FABFA3C" w14:textId="77777777" w:rsidR="00896F3D" w:rsidRPr="00116E5E" w:rsidRDefault="00896F3D" w:rsidP="00896F3D">
            <w:pPr>
              <w:spacing w:before="0" w:after="0" w:line="276" w:lineRule="auto"/>
              <w:jc w:val="center"/>
              <w:rPr>
                <w:rFonts w:eastAsiaTheme="minorHAnsi" w:cs="Arial"/>
                <w:b/>
                <w:bCs/>
                <w:sz w:val="18"/>
                <w:szCs w:val="18"/>
              </w:rPr>
            </w:pPr>
            <w:r w:rsidRPr="00116E5E">
              <w:rPr>
                <w:rFonts w:eastAsiaTheme="minorHAnsi" w:cs="Arial"/>
                <w:b/>
                <w:bCs/>
                <w:sz w:val="18"/>
                <w:szCs w:val="18"/>
              </w:rPr>
              <w:t>QTD</w:t>
            </w:r>
          </w:p>
        </w:tc>
      </w:tr>
      <w:tr w:rsidR="00896F3D" w:rsidRPr="00116E5E" w14:paraId="632744A6" w14:textId="77777777">
        <w:trPr>
          <w:trHeight w:val="105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71D2FC42"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01</w:t>
            </w:r>
          </w:p>
        </w:tc>
        <w:tc>
          <w:tcPr>
            <w:tcW w:w="6178" w:type="dxa"/>
            <w:tcBorders>
              <w:top w:val="single" w:sz="4" w:space="0" w:color="auto"/>
              <w:left w:val="single" w:sz="4" w:space="0" w:color="auto"/>
              <w:bottom w:val="single" w:sz="4" w:space="0" w:color="auto"/>
              <w:right w:val="single" w:sz="4" w:space="0" w:color="auto"/>
            </w:tcBorders>
            <w:noWrap/>
            <w:vAlign w:val="center"/>
            <w:hideMark/>
          </w:tcPr>
          <w:p w14:paraId="462465EA" w14:textId="77777777" w:rsidR="00896F3D" w:rsidRPr="001E52D1" w:rsidRDefault="00896F3D" w:rsidP="00896F3D">
            <w:pPr>
              <w:spacing w:before="0" w:after="0" w:line="276" w:lineRule="auto"/>
              <w:rPr>
                <w:rFonts w:eastAsiaTheme="minorHAnsi" w:cs="Arial"/>
                <w:bCs/>
                <w:sz w:val="18"/>
                <w:szCs w:val="18"/>
                <w:lang w:val="pt-BR"/>
              </w:rPr>
            </w:pPr>
            <w:r w:rsidRPr="001E52D1">
              <w:rPr>
                <w:rFonts w:eastAsiaTheme="minorHAnsi" w:cs="Arial"/>
                <w:b/>
                <w:bCs/>
                <w:sz w:val="18"/>
                <w:szCs w:val="18"/>
                <w:lang w:val="pt-BR"/>
              </w:rPr>
              <w:t>GRAVADOR DE VÍDEO DIGITAL (DVR)</w:t>
            </w:r>
            <w:r w:rsidRPr="001E52D1">
              <w:rPr>
                <w:rFonts w:eastAsiaTheme="minorHAnsi" w:cs="Arial"/>
                <w:bCs/>
                <w:sz w:val="18"/>
                <w:szCs w:val="18"/>
                <w:lang w:val="pt-BR"/>
              </w:rPr>
              <w:t xml:space="preserve"> Com capacidade para, no mínimo, 08 canais de vídeo, compatível com múltiplas tecnologias (HDCVI, AHD, HDTVI, IP e analógica) e com resolução de gravação mínima de 1080p.</w:t>
            </w:r>
          </w:p>
        </w:tc>
        <w:tc>
          <w:tcPr>
            <w:tcW w:w="909" w:type="dxa"/>
            <w:tcBorders>
              <w:top w:val="single" w:sz="4" w:space="0" w:color="auto"/>
              <w:left w:val="single" w:sz="4" w:space="0" w:color="auto"/>
              <w:bottom w:val="single" w:sz="4" w:space="0" w:color="auto"/>
              <w:right w:val="single" w:sz="4" w:space="0" w:color="auto"/>
            </w:tcBorders>
            <w:vAlign w:val="center"/>
            <w:hideMark/>
          </w:tcPr>
          <w:p w14:paraId="7D66983F"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UND</w:t>
            </w:r>
          </w:p>
        </w:tc>
        <w:tc>
          <w:tcPr>
            <w:tcW w:w="856" w:type="dxa"/>
            <w:tcBorders>
              <w:top w:val="single" w:sz="4" w:space="0" w:color="auto"/>
              <w:left w:val="single" w:sz="4" w:space="0" w:color="auto"/>
              <w:bottom w:val="single" w:sz="4" w:space="0" w:color="auto"/>
              <w:right w:val="single" w:sz="4" w:space="0" w:color="auto"/>
            </w:tcBorders>
            <w:vAlign w:val="center"/>
            <w:hideMark/>
          </w:tcPr>
          <w:p w14:paraId="63EBABB6"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01</w:t>
            </w:r>
          </w:p>
        </w:tc>
      </w:tr>
      <w:tr w:rsidR="00896F3D" w:rsidRPr="00116E5E" w14:paraId="67157099" w14:textId="77777777">
        <w:trPr>
          <w:trHeight w:val="9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748184D8"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02</w:t>
            </w:r>
          </w:p>
        </w:tc>
        <w:tc>
          <w:tcPr>
            <w:tcW w:w="6178" w:type="dxa"/>
            <w:tcBorders>
              <w:top w:val="single" w:sz="4" w:space="0" w:color="auto"/>
              <w:left w:val="single" w:sz="4" w:space="0" w:color="auto"/>
              <w:bottom w:val="single" w:sz="4" w:space="0" w:color="auto"/>
              <w:right w:val="single" w:sz="4" w:space="0" w:color="auto"/>
            </w:tcBorders>
            <w:noWrap/>
            <w:vAlign w:val="center"/>
            <w:hideMark/>
          </w:tcPr>
          <w:p w14:paraId="27D24BEE" w14:textId="77777777" w:rsidR="00896F3D" w:rsidRPr="001E52D1" w:rsidRDefault="00896F3D" w:rsidP="00896F3D">
            <w:pPr>
              <w:spacing w:before="0" w:after="0" w:line="276" w:lineRule="auto"/>
              <w:rPr>
                <w:rFonts w:eastAsiaTheme="minorHAnsi" w:cs="Arial"/>
                <w:bCs/>
                <w:sz w:val="18"/>
                <w:szCs w:val="18"/>
                <w:lang w:val="pt-BR"/>
              </w:rPr>
            </w:pPr>
            <w:r w:rsidRPr="001E52D1">
              <w:rPr>
                <w:rFonts w:eastAsiaTheme="minorHAnsi" w:cs="Arial"/>
                <w:b/>
                <w:bCs/>
                <w:sz w:val="18"/>
                <w:szCs w:val="18"/>
                <w:lang w:val="pt-BR"/>
              </w:rPr>
              <w:t>GRAVADOR DE VÍDEO DIGITAL (DVR)</w:t>
            </w:r>
            <w:r w:rsidRPr="001E52D1">
              <w:rPr>
                <w:rFonts w:eastAsiaTheme="minorHAnsi" w:cs="Arial"/>
                <w:bCs/>
                <w:sz w:val="18"/>
                <w:szCs w:val="18"/>
                <w:lang w:val="pt-BR"/>
              </w:rPr>
              <w:t xml:space="preserve"> Com capacidade para, no mínimo, 04 canais de vídeo, compatível com múltiplas tecnologias (HDCVI, AHD, HDTVI, IP e analógica) e com resolução de gravação mínima de 1080p.</w:t>
            </w:r>
          </w:p>
        </w:tc>
        <w:tc>
          <w:tcPr>
            <w:tcW w:w="909" w:type="dxa"/>
            <w:tcBorders>
              <w:top w:val="single" w:sz="4" w:space="0" w:color="auto"/>
              <w:left w:val="single" w:sz="4" w:space="0" w:color="auto"/>
              <w:bottom w:val="single" w:sz="4" w:space="0" w:color="auto"/>
              <w:right w:val="single" w:sz="4" w:space="0" w:color="auto"/>
            </w:tcBorders>
            <w:vAlign w:val="center"/>
            <w:hideMark/>
          </w:tcPr>
          <w:p w14:paraId="49B7ADDF"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UND</w:t>
            </w:r>
          </w:p>
        </w:tc>
        <w:tc>
          <w:tcPr>
            <w:tcW w:w="856" w:type="dxa"/>
            <w:tcBorders>
              <w:top w:val="single" w:sz="4" w:space="0" w:color="auto"/>
              <w:left w:val="single" w:sz="4" w:space="0" w:color="auto"/>
              <w:bottom w:val="single" w:sz="4" w:space="0" w:color="auto"/>
              <w:right w:val="single" w:sz="4" w:space="0" w:color="auto"/>
            </w:tcBorders>
            <w:vAlign w:val="center"/>
            <w:hideMark/>
          </w:tcPr>
          <w:p w14:paraId="269617A2"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04</w:t>
            </w:r>
          </w:p>
        </w:tc>
      </w:tr>
      <w:tr w:rsidR="00896F3D" w:rsidRPr="00116E5E" w14:paraId="3B44C5CA" w14:textId="77777777">
        <w:trPr>
          <w:trHeight w:val="71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3C8D9A1D"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03</w:t>
            </w:r>
          </w:p>
        </w:tc>
        <w:tc>
          <w:tcPr>
            <w:tcW w:w="6178" w:type="dxa"/>
            <w:tcBorders>
              <w:top w:val="single" w:sz="4" w:space="0" w:color="auto"/>
              <w:left w:val="single" w:sz="4" w:space="0" w:color="auto"/>
              <w:bottom w:val="single" w:sz="4" w:space="0" w:color="auto"/>
              <w:right w:val="single" w:sz="4" w:space="0" w:color="auto"/>
            </w:tcBorders>
            <w:noWrap/>
            <w:vAlign w:val="center"/>
            <w:hideMark/>
          </w:tcPr>
          <w:p w14:paraId="1F5E2008" w14:textId="3B1CD9FA" w:rsidR="00896F3D" w:rsidRPr="001E52D1" w:rsidRDefault="00896F3D" w:rsidP="00896F3D">
            <w:pPr>
              <w:spacing w:before="0" w:after="0" w:line="276" w:lineRule="auto"/>
              <w:rPr>
                <w:rFonts w:eastAsiaTheme="minorHAnsi" w:cs="Arial"/>
                <w:bCs/>
                <w:sz w:val="18"/>
                <w:szCs w:val="18"/>
                <w:lang w:val="pt-BR"/>
              </w:rPr>
            </w:pPr>
            <w:r w:rsidRPr="001E52D1">
              <w:rPr>
                <w:rFonts w:eastAsiaTheme="minorHAnsi" w:cs="Arial"/>
                <w:b/>
                <w:bCs/>
                <w:sz w:val="18"/>
                <w:szCs w:val="18"/>
                <w:lang w:val="pt-BR"/>
              </w:rPr>
              <w:t>CÂMERA DE SEGURANÇA TIPO BULLET 1220</w:t>
            </w:r>
            <w:r w:rsidRPr="001E52D1">
              <w:rPr>
                <w:rFonts w:eastAsiaTheme="minorHAnsi" w:cs="Arial"/>
                <w:bCs/>
                <w:sz w:val="18"/>
                <w:szCs w:val="18"/>
                <w:lang w:val="pt-BR"/>
              </w:rPr>
              <w:t xml:space="preserve"> Com resolução mínima de 2 Megapixels (1080p), lente de 2.8mm ou 3.6mm, infravermelho com alcance mínimo de 20 metro e grau de proteção IP67 (à prova de poeira e imersão temporária).</w:t>
            </w:r>
          </w:p>
        </w:tc>
        <w:tc>
          <w:tcPr>
            <w:tcW w:w="909" w:type="dxa"/>
            <w:tcBorders>
              <w:top w:val="single" w:sz="4" w:space="0" w:color="auto"/>
              <w:left w:val="single" w:sz="4" w:space="0" w:color="auto"/>
              <w:bottom w:val="single" w:sz="4" w:space="0" w:color="auto"/>
              <w:right w:val="single" w:sz="4" w:space="0" w:color="auto"/>
            </w:tcBorders>
            <w:vAlign w:val="center"/>
            <w:hideMark/>
          </w:tcPr>
          <w:p w14:paraId="78FF900B"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UND</w:t>
            </w:r>
          </w:p>
        </w:tc>
        <w:tc>
          <w:tcPr>
            <w:tcW w:w="856" w:type="dxa"/>
            <w:tcBorders>
              <w:top w:val="single" w:sz="4" w:space="0" w:color="auto"/>
              <w:left w:val="single" w:sz="4" w:space="0" w:color="auto"/>
              <w:bottom w:val="single" w:sz="4" w:space="0" w:color="auto"/>
              <w:right w:val="single" w:sz="4" w:space="0" w:color="auto"/>
            </w:tcBorders>
            <w:vAlign w:val="center"/>
            <w:hideMark/>
          </w:tcPr>
          <w:p w14:paraId="7F45FE96"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25</w:t>
            </w:r>
          </w:p>
        </w:tc>
      </w:tr>
      <w:tr w:rsidR="00896F3D" w:rsidRPr="00116E5E" w14:paraId="264BAECD" w14:textId="77777777">
        <w:trPr>
          <w:trHeight w:val="71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864B59E"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04</w:t>
            </w:r>
          </w:p>
        </w:tc>
        <w:tc>
          <w:tcPr>
            <w:tcW w:w="6178" w:type="dxa"/>
            <w:tcBorders>
              <w:top w:val="single" w:sz="4" w:space="0" w:color="auto"/>
              <w:left w:val="single" w:sz="4" w:space="0" w:color="auto"/>
              <w:bottom w:val="single" w:sz="4" w:space="0" w:color="auto"/>
              <w:right w:val="single" w:sz="4" w:space="0" w:color="auto"/>
            </w:tcBorders>
            <w:noWrap/>
            <w:vAlign w:val="center"/>
            <w:hideMark/>
          </w:tcPr>
          <w:p w14:paraId="2A984312" w14:textId="77777777" w:rsidR="00896F3D" w:rsidRPr="001E52D1" w:rsidRDefault="00896F3D" w:rsidP="00896F3D">
            <w:pPr>
              <w:spacing w:before="0" w:after="0" w:line="276" w:lineRule="auto"/>
              <w:rPr>
                <w:rFonts w:eastAsiaTheme="minorHAnsi" w:cs="Arial"/>
                <w:bCs/>
                <w:sz w:val="18"/>
                <w:szCs w:val="18"/>
                <w:lang w:val="pt-BR"/>
              </w:rPr>
            </w:pPr>
            <w:r w:rsidRPr="001E52D1">
              <w:rPr>
                <w:rFonts w:eastAsiaTheme="minorHAnsi" w:cs="Arial"/>
                <w:b/>
                <w:bCs/>
                <w:sz w:val="18"/>
                <w:szCs w:val="18"/>
                <w:lang w:val="pt-BR"/>
              </w:rPr>
              <w:t>DISCO RÍGIDO (HD) COM CAPACIDADE DE 1TB</w:t>
            </w:r>
            <w:r w:rsidRPr="001E52D1">
              <w:rPr>
                <w:rFonts w:eastAsiaTheme="minorHAnsi" w:cs="Arial"/>
                <w:bCs/>
                <w:sz w:val="18"/>
                <w:szCs w:val="18"/>
                <w:lang w:val="pt-BR"/>
              </w:rPr>
              <w:t xml:space="preserve"> Interface SATA2 3,5’’7200RPM </w:t>
            </w:r>
          </w:p>
        </w:tc>
        <w:tc>
          <w:tcPr>
            <w:tcW w:w="909" w:type="dxa"/>
            <w:tcBorders>
              <w:top w:val="single" w:sz="4" w:space="0" w:color="auto"/>
              <w:left w:val="single" w:sz="4" w:space="0" w:color="auto"/>
              <w:bottom w:val="single" w:sz="4" w:space="0" w:color="auto"/>
              <w:right w:val="single" w:sz="4" w:space="0" w:color="auto"/>
            </w:tcBorders>
            <w:vAlign w:val="center"/>
            <w:hideMark/>
          </w:tcPr>
          <w:p w14:paraId="2E51C6C2"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UND</w:t>
            </w:r>
          </w:p>
        </w:tc>
        <w:tc>
          <w:tcPr>
            <w:tcW w:w="856" w:type="dxa"/>
            <w:tcBorders>
              <w:top w:val="single" w:sz="4" w:space="0" w:color="auto"/>
              <w:left w:val="single" w:sz="4" w:space="0" w:color="auto"/>
              <w:bottom w:val="single" w:sz="4" w:space="0" w:color="auto"/>
              <w:right w:val="single" w:sz="4" w:space="0" w:color="auto"/>
            </w:tcBorders>
            <w:vAlign w:val="center"/>
            <w:hideMark/>
          </w:tcPr>
          <w:p w14:paraId="1242C351"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5</w:t>
            </w:r>
          </w:p>
        </w:tc>
      </w:tr>
      <w:tr w:rsidR="00896F3D" w:rsidRPr="00116E5E" w14:paraId="23EEBABD" w14:textId="77777777">
        <w:trPr>
          <w:trHeight w:val="8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407DC70A"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05</w:t>
            </w:r>
          </w:p>
        </w:tc>
        <w:tc>
          <w:tcPr>
            <w:tcW w:w="6178" w:type="dxa"/>
            <w:tcBorders>
              <w:top w:val="single" w:sz="4" w:space="0" w:color="auto"/>
              <w:left w:val="single" w:sz="4" w:space="0" w:color="auto"/>
              <w:bottom w:val="single" w:sz="4" w:space="0" w:color="auto"/>
              <w:right w:val="single" w:sz="4" w:space="0" w:color="auto"/>
            </w:tcBorders>
            <w:noWrap/>
            <w:vAlign w:val="center"/>
            <w:hideMark/>
          </w:tcPr>
          <w:p w14:paraId="344998EF" w14:textId="77777777" w:rsidR="00896F3D" w:rsidRPr="001E52D1" w:rsidRDefault="00896F3D" w:rsidP="00896F3D">
            <w:pPr>
              <w:spacing w:before="0" w:after="0" w:line="276" w:lineRule="auto"/>
              <w:rPr>
                <w:rFonts w:eastAsiaTheme="minorHAnsi" w:cs="Arial"/>
                <w:bCs/>
                <w:sz w:val="18"/>
                <w:szCs w:val="18"/>
                <w:lang w:val="pt-BR"/>
              </w:rPr>
            </w:pPr>
            <w:r w:rsidRPr="001E52D1">
              <w:rPr>
                <w:rFonts w:eastAsiaTheme="minorHAnsi" w:cs="Arial"/>
                <w:b/>
                <w:bCs/>
                <w:sz w:val="18"/>
                <w:szCs w:val="18"/>
                <w:lang w:val="pt-BR"/>
              </w:rPr>
              <w:t>CONVERSOR DE VÍDEO (BALUN)</w:t>
            </w:r>
            <w:r w:rsidRPr="001E52D1">
              <w:rPr>
                <w:rFonts w:eastAsiaTheme="minorHAnsi" w:cs="Arial"/>
                <w:bCs/>
                <w:sz w:val="18"/>
                <w:szCs w:val="18"/>
                <w:lang w:val="pt-BR"/>
              </w:rPr>
              <w:t xml:space="preserve"> Passivo para tráfego de sinal de vídeo via cabo de par trançado (UTP), com conector BNC macho e borne para engate rápido, compatível com as principais tecnologias de vídeo HD.</w:t>
            </w:r>
          </w:p>
        </w:tc>
        <w:tc>
          <w:tcPr>
            <w:tcW w:w="909" w:type="dxa"/>
            <w:tcBorders>
              <w:top w:val="single" w:sz="4" w:space="0" w:color="auto"/>
              <w:left w:val="single" w:sz="4" w:space="0" w:color="auto"/>
              <w:bottom w:val="single" w:sz="4" w:space="0" w:color="auto"/>
              <w:right w:val="single" w:sz="4" w:space="0" w:color="auto"/>
            </w:tcBorders>
            <w:vAlign w:val="center"/>
            <w:hideMark/>
          </w:tcPr>
          <w:p w14:paraId="067CDB8D"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UND</w:t>
            </w:r>
          </w:p>
        </w:tc>
        <w:tc>
          <w:tcPr>
            <w:tcW w:w="856" w:type="dxa"/>
            <w:tcBorders>
              <w:top w:val="single" w:sz="4" w:space="0" w:color="auto"/>
              <w:left w:val="single" w:sz="4" w:space="0" w:color="auto"/>
              <w:bottom w:val="single" w:sz="4" w:space="0" w:color="auto"/>
              <w:right w:val="single" w:sz="4" w:space="0" w:color="auto"/>
            </w:tcBorders>
            <w:vAlign w:val="center"/>
            <w:hideMark/>
          </w:tcPr>
          <w:p w14:paraId="7EFF51B6"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25</w:t>
            </w:r>
          </w:p>
        </w:tc>
      </w:tr>
      <w:tr w:rsidR="00896F3D" w:rsidRPr="00116E5E" w14:paraId="2D91BE65" w14:textId="77777777">
        <w:trPr>
          <w:trHeight w:val="71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187EB5CF"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06</w:t>
            </w:r>
          </w:p>
        </w:tc>
        <w:tc>
          <w:tcPr>
            <w:tcW w:w="6178" w:type="dxa"/>
            <w:tcBorders>
              <w:top w:val="single" w:sz="4" w:space="0" w:color="auto"/>
              <w:left w:val="single" w:sz="4" w:space="0" w:color="auto"/>
              <w:bottom w:val="single" w:sz="4" w:space="0" w:color="auto"/>
              <w:right w:val="single" w:sz="4" w:space="0" w:color="auto"/>
            </w:tcBorders>
            <w:noWrap/>
            <w:vAlign w:val="center"/>
            <w:hideMark/>
          </w:tcPr>
          <w:p w14:paraId="5011952C" w14:textId="77777777" w:rsidR="00896F3D" w:rsidRPr="001E52D1" w:rsidRDefault="00896F3D" w:rsidP="00896F3D">
            <w:pPr>
              <w:spacing w:before="0" w:after="0" w:line="276" w:lineRule="auto"/>
              <w:rPr>
                <w:rFonts w:eastAsiaTheme="minorHAnsi" w:cs="Arial"/>
                <w:bCs/>
                <w:sz w:val="18"/>
                <w:szCs w:val="18"/>
                <w:lang w:val="pt-BR"/>
              </w:rPr>
            </w:pPr>
            <w:r w:rsidRPr="001E52D1">
              <w:rPr>
                <w:rFonts w:eastAsiaTheme="minorHAnsi" w:cs="Arial"/>
                <w:b/>
                <w:bCs/>
                <w:sz w:val="18"/>
                <w:szCs w:val="18"/>
                <w:lang w:val="pt-BR"/>
              </w:rPr>
              <w:t>CONECTOR DE ALIMENTAÇÃO</w:t>
            </w:r>
            <w:r w:rsidRPr="001E52D1">
              <w:rPr>
                <w:rFonts w:eastAsiaTheme="minorHAnsi" w:cs="Arial"/>
                <w:bCs/>
                <w:sz w:val="18"/>
                <w:szCs w:val="18"/>
                <w:lang w:val="pt-BR"/>
              </w:rPr>
              <w:t xml:space="preserve"> P4 macho com borne de parafusos para conexão de alimentação das câmeras.</w:t>
            </w:r>
          </w:p>
        </w:tc>
        <w:tc>
          <w:tcPr>
            <w:tcW w:w="909" w:type="dxa"/>
            <w:tcBorders>
              <w:top w:val="single" w:sz="4" w:space="0" w:color="auto"/>
              <w:left w:val="single" w:sz="4" w:space="0" w:color="auto"/>
              <w:bottom w:val="single" w:sz="4" w:space="0" w:color="auto"/>
              <w:right w:val="single" w:sz="4" w:space="0" w:color="auto"/>
            </w:tcBorders>
            <w:vAlign w:val="center"/>
            <w:hideMark/>
          </w:tcPr>
          <w:p w14:paraId="4D94A40E"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UND</w:t>
            </w:r>
          </w:p>
        </w:tc>
        <w:tc>
          <w:tcPr>
            <w:tcW w:w="856" w:type="dxa"/>
            <w:tcBorders>
              <w:top w:val="single" w:sz="4" w:space="0" w:color="auto"/>
              <w:left w:val="single" w:sz="4" w:space="0" w:color="auto"/>
              <w:bottom w:val="single" w:sz="4" w:space="0" w:color="auto"/>
              <w:right w:val="single" w:sz="4" w:space="0" w:color="auto"/>
            </w:tcBorders>
            <w:vAlign w:val="center"/>
            <w:hideMark/>
          </w:tcPr>
          <w:p w14:paraId="5A669C94"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30</w:t>
            </w:r>
          </w:p>
        </w:tc>
      </w:tr>
      <w:tr w:rsidR="00896F3D" w:rsidRPr="00116E5E" w14:paraId="3504B207" w14:textId="77777777">
        <w:trPr>
          <w:trHeight w:val="71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4B42005B"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07</w:t>
            </w:r>
          </w:p>
        </w:tc>
        <w:tc>
          <w:tcPr>
            <w:tcW w:w="6178" w:type="dxa"/>
            <w:tcBorders>
              <w:top w:val="single" w:sz="4" w:space="0" w:color="auto"/>
              <w:left w:val="single" w:sz="4" w:space="0" w:color="auto"/>
              <w:bottom w:val="single" w:sz="4" w:space="0" w:color="auto"/>
              <w:right w:val="single" w:sz="4" w:space="0" w:color="auto"/>
            </w:tcBorders>
            <w:noWrap/>
            <w:vAlign w:val="center"/>
            <w:hideMark/>
          </w:tcPr>
          <w:p w14:paraId="3E1490D4" w14:textId="77777777" w:rsidR="00896F3D" w:rsidRPr="001E52D1" w:rsidRDefault="00896F3D" w:rsidP="00896F3D">
            <w:pPr>
              <w:spacing w:before="0" w:after="0" w:line="276" w:lineRule="auto"/>
              <w:rPr>
                <w:rFonts w:eastAsiaTheme="minorHAnsi" w:cs="Arial"/>
                <w:bCs/>
                <w:sz w:val="18"/>
                <w:szCs w:val="18"/>
                <w:lang w:val="pt-BR"/>
              </w:rPr>
            </w:pPr>
            <w:r w:rsidRPr="001E52D1">
              <w:rPr>
                <w:rFonts w:eastAsiaTheme="minorHAnsi" w:cs="Arial"/>
                <w:b/>
                <w:bCs/>
                <w:sz w:val="18"/>
                <w:szCs w:val="18"/>
                <w:lang w:val="pt-BR"/>
              </w:rPr>
              <w:t>CAIXA DE CABO DE REDE UTP</w:t>
            </w:r>
            <w:r w:rsidRPr="001E52D1">
              <w:rPr>
                <w:rFonts w:eastAsiaTheme="minorHAnsi" w:cs="Arial"/>
                <w:bCs/>
                <w:sz w:val="18"/>
                <w:szCs w:val="18"/>
                <w:lang w:val="pt-BR"/>
              </w:rPr>
              <w:t xml:space="preserve"> Categoria 5e, com 4 pares trançados, condutor 100% cobre, em caixa com 305 metros.</w:t>
            </w:r>
          </w:p>
        </w:tc>
        <w:tc>
          <w:tcPr>
            <w:tcW w:w="909" w:type="dxa"/>
            <w:tcBorders>
              <w:top w:val="single" w:sz="4" w:space="0" w:color="auto"/>
              <w:left w:val="single" w:sz="4" w:space="0" w:color="auto"/>
              <w:bottom w:val="single" w:sz="4" w:space="0" w:color="auto"/>
              <w:right w:val="single" w:sz="4" w:space="0" w:color="auto"/>
            </w:tcBorders>
            <w:vAlign w:val="center"/>
            <w:hideMark/>
          </w:tcPr>
          <w:p w14:paraId="3604F2D4"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UND</w:t>
            </w:r>
          </w:p>
        </w:tc>
        <w:tc>
          <w:tcPr>
            <w:tcW w:w="856" w:type="dxa"/>
            <w:tcBorders>
              <w:top w:val="single" w:sz="4" w:space="0" w:color="auto"/>
              <w:left w:val="single" w:sz="4" w:space="0" w:color="auto"/>
              <w:bottom w:val="single" w:sz="4" w:space="0" w:color="auto"/>
              <w:right w:val="single" w:sz="4" w:space="0" w:color="auto"/>
            </w:tcBorders>
            <w:vAlign w:val="center"/>
            <w:hideMark/>
          </w:tcPr>
          <w:p w14:paraId="76E47260"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3</w:t>
            </w:r>
          </w:p>
        </w:tc>
      </w:tr>
      <w:tr w:rsidR="00896F3D" w:rsidRPr="00116E5E" w14:paraId="660DD608" w14:textId="77777777">
        <w:trPr>
          <w:trHeight w:val="829"/>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102E98C7"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08</w:t>
            </w:r>
          </w:p>
        </w:tc>
        <w:tc>
          <w:tcPr>
            <w:tcW w:w="6178" w:type="dxa"/>
            <w:tcBorders>
              <w:top w:val="single" w:sz="4" w:space="0" w:color="auto"/>
              <w:left w:val="single" w:sz="4" w:space="0" w:color="auto"/>
              <w:bottom w:val="single" w:sz="4" w:space="0" w:color="auto"/>
              <w:right w:val="single" w:sz="4" w:space="0" w:color="auto"/>
            </w:tcBorders>
            <w:noWrap/>
            <w:vAlign w:val="center"/>
            <w:hideMark/>
          </w:tcPr>
          <w:p w14:paraId="66A7C2C9" w14:textId="77777777" w:rsidR="00896F3D" w:rsidRPr="001E52D1" w:rsidRDefault="00896F3D" w:rsidP="00896F3D">
            <w:pPr>
              <w:spacing w:before="0" w:after="0" w:line="276" w:lineRule="auto"/>
              <w:rPr>
                <w:rFonts w:eastAsiaTheme="minorHAnsi" w:cs="Arial"/>
                <w:bCs/>
                <w:sz w:val="18"/>
                <w:szCs w:val="18"/>
                <w:lang w:val="pt-BR"/>
              </w:rPr>
            </w:pPr>
            <w:r w:rsidRPr="001E52D1">
              <w:rPr>
                <w:rFonts w:eastAsiaTheme="minorHAnsi" w:cs="Arial"/>
                <w:b/>
                <w:bCs/>
                <w:sz w:val="18"/>
                <w:szCs w:val="18"/>
                <w:lang w:val="pt-BR"/>
              </w:rPr>
              <w:t>FONTE DE ALIMENTAÇÃO ESTABILIZADA TIPO COLMEIA</w:t>
            </w:r>
            <w:r w:rsidRPr="001E52D1">
              <w:rPr>
                <w:rFonts w:eastAsiaTheme="minorHAnsi" w:cs="Arial"/>
                <w:bCs/>
                <w:sz w:val="18"/>
                <w:szCs w:val="18"/>
                <w:lang w:val="pt-BR"/>
              </w:rPr>
              <w:t xml:space="preserve"> Com entrada bivolt (110/220V AC), saída de 12V DC e capacidade de corrente de 10 Amperes, com proteção contra curto-circuito e sobrecarga.</w:t>
            </w:r>
          </w:p>
        </w:tc>
        <w:tc>
          <w:tcPr>
            <w:tcW w:w="909" w:type="dxa"/>
            <w:tcBorders>
              <w:top w:val="single" w:sz="4" w:space="0" w:color="auto"/>
              <w:left w:val="single" w:sz="4" w:space="0" w:color="auto"/>
              <w:bottom w:val="single" w:sz="4" w:space="0" w:color="auto"/>
              <w:right w:val="single" w:sz="4" w:space="0" w:color="auto"/>
            </w:tcBorders>
            <w:vAlign w:val="center"/>
            <w:hideMark/>
          </w:tcPr>
          <w:p w14:paraId="4CE89793"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UND</w:t>
            </w:r>
          </w:p>
        </w:tc>
        <w:tc>
          <w:tcPr>
            <w:tcW w:w="856" w:type="dxa"/>
            <w:tcBorders>
              <w:top w:val="single" w:sz="4" w:space="0" w:color="auto"/>
              <w:left w:val="single" w:sz="4" w:space="0" w:color="auto"/>
              <w:bottom w:val="single" w:sz="4" w:space="0" w:color="auto"/>
              <w:right w:val="single" w:sz="4" w:space="0" w:color="auto"/>
            </w:tcBorders>
            <w:vAlign w:val="center"/>
            <w:hideMark/>
          </w:tcPr>
          <w:p w14:paraId="120BB43A"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5</w:t>
            </w:r>
          </w:p>
        </w:tc>
      </w:tr>
      <w:tr w:rsidR="00896F3D" w:rsidRPr="00116E5E" w14:paraId="3A7479C6" w14:textId="77777777">
        <w:trPr>
          <w:trHeight w:val="84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3BD8DD41"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09</w:t>
            </w:r>
          </w:p>
        </w:tc>
        <w:tc>
          <w:tcPr>
            <w:tcW w:w="6178" w:type="dxa"/>
            <w:tcBorders>
              <w:top w:val="single" w:sz="4" w:space="0" w:color="auto"/>
              <w:left w:val="single" w:sz="4" w:space="0" w:color="auto"/>
              <w:bottom w:val="single" w:sz="4" w:space="0" w:color="auto"/>
              <w:right w:val="single" w:sz="4" w:space="0" w:color="auto"/>
            </w:tcBorders>
            <w:noWrap/>
            <w:vAlign w:val="center"/>
            <w:hideMark/>
          </w:tcPr>
          <w:p w14:paraId="09ACD31E" w14:textId="77777777" w:rsidR="00896F3D" w:rsidRPr="001E52D1" w:rsidRDefault="00896F3D" w:rsidP="00896F3D">
            <w:pPr>
              <w:spacing w:before="0" w:after="0" w:line="276" w:lineRule="auto"/>
              <w:rPr>
                <w:rFonts w:eastAsiaTheme="minorHAnsi" w:cs="Arial"/>
                <w:bCs/>
                <w:sz w:val="18"/>
                <w:szCs w:val="18"/>
                <w:lang w:val="pt-BR"/>
              </w:rPr>
            </w:pPr>
            <w:r w:rsidRPr="001E52D1">
              <w:rPr>
                <w:rFonts w:eastAsiaTheme="minorHAnsi" w:cs="Arial"/>
                <w:b/>
                <w:bCs/>
                <w:sz w:val="18"/>
                <w:szCs w:val="18"/>
                <w:lang w:val="pt-BR"/>
              </w:rPr>
              <w:t>MINI RACK DE PAREDE PARA EQUIPAMENTOS</w:t>
            </w:r>
            <w:r w:rsidRPr="001E52D1">
              <w:rPr>
                <w:rFonts w:eastAsiaTheme="minorHAnsi" w:cs="Arial"/>
                <w:bCs/>
                <w:sz w:val="18"/>
                <w:szCs w:val="18"/>
                <w:lang w:val="pt-BR"/>
              </w:rPr>
              <w:t xml:space="preserve"> Padrão 19 polegadas, com altura de 5U e profundidade mínima de 370mm, com porta frontal com visor e chave.</w:t>
            </w:r>
          </w:p>
        </w:tc>
        <w:tc>
          <w:tcPr>
            <w:tcW w:w="909" w:type="dxa"/>
            <w:tcBorders>
              <w:top w:val="single" w:sz="4" w:space="0" w:color="auto"/>
              <w:left w:val="single" w:sz="4" w:space="0" w:color="auto"/>
              <w:bottom w:val="single" w:sz="4" w:space="0" w:color="auto"/>
              <w:right w:val="single" w:sz="4" w:space="0" w:color="auto"/>
            </w:tcBorders>
            <w:vAlign w:val="center"/>
            <w:hideMark/>
          </w:tcPr>
          <w:p w14:paraId="462BEAD5"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UND</w:t>
            </w:r>
          </w:p>
        </w:tc>
        <w:tc>
          <w:tcPr>
            <w:tcW w:w="856" w:type="dxa"/>
            <w:tcBorders>
              <w:top w:val="single" w:sz="4" w:space="0" w:color="auto"/>
              <w:left w:val="single" w:sz="4" w:space="0" w:color="auto"/>
              <w:bottom w:val="single" w:sz="4" w:space="0" w:color="auto"/>
              <w:right w:val="single" w:sz="4" w:space="0" w:color="auto"/>
            </w:tcBorders>
            <w:vAlign w:val="center"/>
            <w:hideMark/>
          </w:tcPr>
          <w:p w14:paraId="1DDCCB6B"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5</w:t>
            </w:r>
          </w:p>
        </w:tc>
      </w:tr>
      <w:tr w:rsidR="00896F3D" w:rsidRPr="00116E5E" w14:paraId="04E4E53D" w14:textId="77777777">
        <w:trPr>
          <w:trHeight w:val="71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17079B9"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10</w:t>
            </w:r>
          </w:p>
        </w:tc>
        <w:tc>
          <w:tcPr>
            <w:tcW w:w="6178" w:type="dxa"/>
            <w:tcBorders>
              <w:top w:val="single" w:sz="4" w:space="0" w:color="auto"/>
              <w:left w:val="single" w:sz="4" w:space="0" w:color="auto"/>
              <w:bottom w:val="single" w:sz="4" w:space="0" w:color="auto"/>
              <w:right w:val="single" w:sz="4" w:space="0" w:color="auto"/>
            </w:tcBorders>
            <w:noWrap/>
            <w:vAlign w:val="center"/>
            <w:hideMark/>
          </w:tcPr>
          <w:p w14:paraId="72FA6B0C" w14:textId="77777777" w:rsidR="00896F3D" w:rsidRPr="001E52D1" w:rsidRDefault="00896F3D" w:rsidP="00896F3D">
            <w:pPr>
              <w:spacing w:before="0" w:after="0" w:line="276" w:lineRule="auto"/>
              <w:rPr>
                <w:rFonts w:eastAsiaTheme="minorHAnsi" w:cs="Arial"/>
                <w:bCs/>
                <w:sz w:val="18"/>
                <w:szCs w:val="18"/>
                <w:lang w:val="pt-BR"/>
              </w:rPr>
            </w:pPr>
            <w:r w:rsidRPr="001E52D1">
              <w:rPr>
                <w:rFonts w:eastAsiaTheme="minorHAnsi" w:cs="Arial"/>
                <w:b/>
                <w:bCs/>
                <w:sz w:val="18"/>
                <w:szCs w:val="18"/>
                <w:lang w:val="pt-BR"/>
              </w:rPr>
              <w:t>CAIXA DE PASSAGEM E PROTEÇÃO PARA CONECTORES DE CÂMERAS</w:t>
            </w:r>
            <w:r w:rsidRPr="001E52D1">
              <w:rPr>
                <w:rFonts w:eastAsiaTheme="minorHAnsi" w:cs="Arial"/>
                <w:bCs/>
                <w:sz w:val="18"/>
                <w:szCs w:val="18"/>
                <w:lang w:val="pt-BR"/>
              </w:rPr>
              <w:t xml:space="preserve"> Com vedação contra umidade, para instalação em ambiente externo.</w:t>
            </w:r>
          </w:p>
        </w:tc>
        <w:tc>
          <w:tcPr>
            <w:tcW w:w="909" w:type="dxa"/>
            <w:tcBorders>
              <w:top w:val="single" w:sz="4" w:space="0" w:color="auto"/>
              <w:left w:val="single" w:sz="4" w:space="0" w:color="auto"/>
              <w:bottom w:val="single" w:sz="4" w:space="0" w:color="auto"/>
              <w:right w:val="single" w:sz="4" w:space="0" w:color="auto"/>
            </w:tcBorders>
            <w:vAlign w:val="center"/>
            <w:hideMark/>
          </w:tcPr>
          <w:p w14:paraId="0BE99815"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UND</w:t>
            </w:r>
          </w:p>
        </w:tc>
        <w:tc>
          <w:tcPr>
            <w:tcW w:w="856" w:type="dxa"/>
            <w:tcBorders>
              <w:top w:val="single" w:sz="4" w:space="0" w:color="auto"/>
              <w:left w:val="single" w:sz="4" w:space="0" w:color="auto"/>
              <w:bottom w:val="single" w:sz="4" w:space="0" w:color="auto"/>
              <w:right w:val="single" w:sz="4" w:space="0" w:color="auto"/>
            </w:tcBorders>
            <w:vAlign w:val="center"/>
            <w:hideMark/>
          </w:tcPr>
          <w:p w14:paraId="1B7C26B0"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25</w:t>
            </w:r>
          </w:p>
        </w:tc>
      </w:tr>
      <w:tr w:rsidR="00896F3D" w:rsidRPr="00116E5E" w14:paraId="0735D05F" w14:textId="77777777">
        <w:trPr>
          <w:trHeight w:val="850"/>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C3B0A95"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lastRenderedPageBreak/>
              <w:t>11</w:t>
            </w:r>
          </w:p>
        </w:tc>
        <w:tc>
          <w:tcPr>
            <w:tcW w:w="6178" w:type="dxa"/>
            <w:tcBorders>
              <w:top w:val="single" w:sz="4" w:space="0" w:color="auto"/>
              <w:left w:val="single" w:sz="4" w:space="0" w:color="auto"/>
              <w:bottom w:val="single" w:sz="4" w:space="0" w:color="auto"/>
              <w:right w:val="single" w:sz="4" w:space="0" w:color="auto"/>
            </w:tcBorders>
            <w:noWrap/>
            <w:vAlign w:val="center"/>
            <w:hideMark/>
          </w:tcPr>
          <w:p w14:paraId="6011E386" w14:textId="77777777" w:rsidR="00896F3D" w:rsidRPr="001E52D1" w:rsidRDefault="00896F3D" w:rsidP="00896F3D">
            <w:pPr>
              <w:spacing w:before="0" w:after="0" w:line="276" w:lineRule="auto"/>
              <w:rPr>
                <w:rFonts w:eastAsiaTheme="minorHAnsi" w:cs="Arial"/>
                <w:bCs/>
                <w:sz w:val="18"/>
                <w:szCs w:val="18"/>
                <w:lang w:val="pt-BR"/>
              </w:rPr>
            </w:pPr>
            <w:r w:rsidRPr="001E52D1">
              <w:rPr>
                <w:rFonts w:eastAsiaTheme="minorHAnsi" w:cs="Arial"/>
                <w:b/>
                <w:bCs/>
                <w:sz w:val="18"/>
                <w:szCs w:val="18"/>
                <w:lang w:val="pt-BR"/>
              </w:rPr>
              <w:t xml:space="preserve">PROTETOR CONTRA SURTOS ELÉTRICOS (DPS) </w:t>
            </w:r>
            <w:r w:rsidRPr="001E52D1">
              <w:rPr>
                <w:rFonts w:eastAsiaTheme="minorHAnsi" w:cs="Arial"/>
                <w:bCs/>
                <w:sz w:val="18"/>
                <w:szCs w:val="18"/>
                <w:lang w:val="pt-BR"/>
              </w:rPr>
              <w:t>Com no mínimo 4 tomadas de saída, para proteção dos equipamentos eletrônicos (gravador e fonte).</w:t>
            </w:r>
          </w:p>
        </w:tc>
        <w:tc>
          <w:tcPr>
            <w:tcW w:w="909" w:type="dxa"/>
            <w:tcBorders>
              <w:top w:val="single" w:sz="4" w:space="0" w:color="auto"/>
              <w:left w:val="single" w:sz="4" w:space="0" w:color="auto"/>
              <w:bottom w:val="single" w:sz="4" w:space="0" w:color="auto"/>
              <w:right w:val="single" w:sz="4" w:space="0" w:color="auto"/>
            </w:tcBorders>
            <w:vAlign w:val="center"/>
            <w:hideMark/>
          </w:tcPr>
          <w:p w14:paraId="29526D03"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UND</w:t>
            </w:r>
          </w:p>
        </w:tc>
        <w:tc>
          <w:tcPr>
            <w:tcW w:w="856" w:type="dxa"/>
            <w:tcBorders>
              <w:top w:val="single" w:sz="4" w:space="0" w:color="auto"/>
              <w:left w:val="single" w:sz="4" w:space="0" w:color="auto"/>
              <w:bottom w:val="single" w:sz="4" w:space="0" w:color="auto"/>
              <w:right w:val="single" w:sz="4" w:space="0" w:color="auto"/>
            </w:tcBorders>
            <w:vAlign w:val="center"/>
            <w:hideMark/>
          </w:tcPr>
          <w:p w14:paraId="5A2CE40E"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5</w:t>
            </w:r>
          </w:p>
        </w:tc>
      </w:tr>
      <w:tr w:rsidR="00896F3D" w:rsidRPr="00116E5E" w14:paraId="0CA618A1" w14:textId="77777777">
        <w:trPr>
          <w:trHeight w:val="989"/>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3687737A"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12</w:t>
            </w:r>
          </w:p>
        </w:tc>
        <w:tc>
          <w:tcPr>
            <w:tcW w:w="6178" w:type="dxa"/>
            <w:tcBorders>
              <w:top w:val="single" w:sz="4" w:space="0" w:color="auto"/>
              <w:left w:val="single" w:sz="4" w:space="0" w:color="auto"/>
              <w:bottom w:val="single" w:sz="4" w:space="0" w:color="auto"/>
              <w:right w:val="single" w:sz="4" w:space="0" w:color="auto"/>
            </w:tcBorders>
            <w:noWrap/>
            <w:vAlign w:val="center"/>
            <w:hideMark/>
          </w:tcPr>
          <w:p w14:paraId="0565D42F" w14:textId="77777777" w:rsidR="00896F3D" w:rsidRPr="001E52D1" w:rsidRDefault="00896F3D" w:rsidP="00896F3D">
            <w:pPr>
              <w:spacing w:before="0" w:after="0" w:line="276" w:lineRule="auto"/>
              <w:rPr>
                <w:rFonts w:eastAsiaTheme="minorHAnsi" w:cs="Arial"/>
                <w:bCs/>
                <w:sz w:val="18"/>
                <w:szCs w:val="18"/>
                <w:lang w:val="pt-BR"/>
              </w:rPr>
            </w:pPr>
            <w:r w:rsidRPr="001E52D1">
              <w:rPr>
                <w:rFonts w:eastAsiaTheme="minorHAnsi" w:cs="Arial"/>
                <w:b/>
                <w:bCs/>
                <w:sz w:val="18"/>
                <w:szCs w:val="18"/>
                <w:lang w:val="pt-BR"/>
              </w:rPr>
              <w:t>ACIONADOR DE SAÍDA POR SENSOR INFRAVERMELHO</w:t>
            </w:r>
            <w:r w:rsidRPr="001E52D1">
              <w:rPr>
                <w:rFonts w:eastAsiaTheme="minorHAnsi" w:cs="Arial"/>
                <w:bCs/>
                <w:sz w:val="18"/>
                <w:szCs w:val="18"/>
                <w:lang w:val="pt-BR"/>
              </w:rPr>
              <w:t xml:space="preserve"> Sem contato, com detecção de movimento, sinalização luminosa por LED, contatos NA/NF, compatível com sistemas de controle de acesso, instalação embutida ou sobreposta, indicado para liberação de portas internas</w:t>
            </w:r>
          </w:p>
        </w:tc>
        <w:tc>
          <w:tcPr>
            <w:tcW w:w="909" w:type="dxa"/>
            <w:tcBorders>
              <w:top w:val="single" w:sz="4" w:space="0" w:color="auto"/>
              <w:left w:val="single" w:sz="4" w:space="0" w:color="auto"/>
              <w:bottom w:val="single" w:sz="4" w:space="0" w:color="auto"/>
              <w:right w:val="single" w:sz="4" w:space="0" w:color="auto"/>
            </w:tcBorders>
            <w:vAlign w:val="center"/>
            <w:hideMark/>
          </w:tcPr>
          <w:p w14:paraId="2E89BFC7"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UND</w:t>
            </w:r>
          </w:p>
        </w:tc>
        <w:tc>
          <w:tcPr>
            <w:tcW w:w="856" w:type="dxa"/>
            <w:tcBorders>
              <w:top w:val="single" w:sz="4" w:space="0" w:color="auto"/>
              <w:left w:val="single" w:sz="4" w:space="0" w:color="auto"/>
              <w:bottom w:val="single" w:sz="4" w:space="0" w:color="auto"/>
              <w:right w:val="single" w:sz="4" w:space="0" w:color="auto"/>
            </w:tcBorders>
            <w:vAlign w:val="center"/>
            <w:hideMark/>
          </w:tcPr>
          <w:p w14:paraId="758F11AD"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8</w:t>
            </w:r>
          </w:p>
        </w:tc>
      </w:tr>
      <w:tr w:rsidR="00896F3D" w:rsidRPr="00116E5E" w14:paraId="3082A7D2" w14:textId="77777777">
        <w:trPr>
          <w:trHeight w:val="1233"/>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B0B98DA"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13</w:t>
            </w:r>
          </w:p>
        </w:tc>
        <w:tc>
          <w:tcPr>
            <w:tcW w:w="6178" w:type="dxa"/>
            <w:tcBorders>
              <w:top w:val="single" w:sz="4" w:space="0" w:color="auto"/>
              <w:left w:val="single" w:sz="4" w:space="0" w:color="auto"/>
              <w:bottom w:val="single" w:sz="4" w:space="0" w:color="auto"/>
              <w:right w:val="single" w:sz="4" w:space="0" w:color="auto"/>
            </w:tcBorders>
            <w:noWrap/>
            <w:vAlign w:val="center"/>
            <w:hideMark/>
          </w:tcPr>
          <w:p w14:paraId="66F3BE28" w14:textId="77777777" w:rsidR="00896F3D" w:rsidRPr="001E52D1" w:rsidRDefault="00896F3D" w:rsidP="00896F3D">
            <w:pPr>
              <w:spacing w:before="0" w:after="0" w:line="276" w:lineRule="auto"/>
              <w:rPr>
                <w:rFonts w:eastAsiaTheme="minorHAnsi" w:cs="Arial"/>
                <w:bCs/>
                <w:sz w:val="18"/>
                <w:szCs w:val="18"/>
                <w:lang w:val="pt-BR"/>
              </w:rPr>
            </w:pPr>
            <w:r w:rsidRPr="001E52D1">
              <w:rPr>
                <w:rFonts w:eastAsiaTheme="minorHAnsi" w:cs="Arial"/>
                <w:b/>
                <w:bCs/>
                <w:sz w:val="18"/>
                <w:szCs w:val="18"/>
                <w:lang w:val="pt-BR"/>
              </w:rPr>
              <w:t xml:space="preserve">CONTROLADOR DE ACESSO COM RECONHECIMENTO FACIAL </w:t>
            </w:r>
            <w:r w:rsidRPr="001E52D1">
              <w:rPr>
                <w:rFonts w:eastAsiaTheme="minorHAnsi" w:cs="Arial"/>
                <w:bCs/>
                <w:sz w:val="18"/>
                <w:szCs w:val="18"/>
                <w:lang w:val="pt-BR"/>
              </w:rPr>
              <w:t>Autenticação por face, cartão RFID e senha, comunicação TCP/IP, armazenamento de usuários e registros, operação em tempo real, compatível com fechaduras eletromagnéticas, indicado para controle de acesso em ambientes institucionais.</w:t>
            </w:r>
          </w:p>
        </w:tc>
        <w:tc>
          <w:tcPr>
            <w:tcW w:w="909" w:type="dxa"/>
            <w:tcBorders>
              <w:top w:val="single" w:sz="4" w:space="0" w:color="auto"/>
              <w:left w:val="single" w:sz="4" w:space="0" w:color="auto"/>
              <w:bottom w:val="single" w:sz="4" w:space="0" w:color="auto"/>
              <w:right w:val="single" w:sz="4" w:space="0" w:color="auto"/>
            </w:tcBorders>
            <w:vAlign w:val="center"/>
            <w:hideMark/>
          </w:tcPr>
          <w:p w14:paraId="2FD2F201"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UND</w:t>
            </w:r>
          </w:p>
        </w:tc>
        <w:tc>
          <w:tcPr>
            <w:tcW w:w="856" w:type="dxa"/>
            <w:tcBorders>
              <w:top w:val="single" w:sz="4" w:space="0" w:color="auto"/>
              <w:left w:val="single" w:sz="4" w:space="0" w:color="auto"/>
              <w:bottom w:val="single" w:sz="4" w:space="0" w:color="auto"/>
              <w:right w:val="single" w:sz="4" w:space="0" w:color="auto"/>
            </w:tcBorders>
            <w:vAlign w:val="center"/>
            <w:hideMark/>
          </w:tcPr>
          <w:p w14:paraId="4A9AD24D"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8</w:t>
            </w:r>
          </w:p>
        </w:tc>
      </w:tr>
      <w:tr w:rsidR="00896F3D" w:rsidRPr="00116E5E" w14:paraId="1166B60E" w14:textId="77777777">
        <w:trPr>
          <w:trHeight w:val="1123"/>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1F6CE095"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14</w:t>
            </w:r>
          </w:p>
        </w:tc>
        <w:tc>
          <w:tcPr>
            <w:tcW w:w="6178" w:type="dxa"/>
            <w:tcBorders>
              <w:top w:val="single" w:sz="4" w:space="0" w:color="auto"/>
              <w:left w:val="single" w:sz="4" w:space="0" w:color="auto"/>
              <w:bottom w:val="single" w:sz="4" w:space="0" w:color="auto"/>
              <w:right w:val="single" w:sz="4" w:space="0" w:color="auto"/>
            </w:tcBorders>
            <w:noWrap/>
            <w:vAlign w:val="center"/>
            <w:hideMark/>
          </w:tcPr>
          <w:p w14:paraId="2EF07DEF" w14:textId="77777777" w:rsidR="00896F3D" w:rsidRPr="001E52D1" w:rsidRDefault="00896F3D" w:rsidP="00896F3D">
            <w:pPr>
              <w:spacing w:before="0" w:after="0" w:line="276" w:lineRule="auto"/>
              <w:rPr>
                <w:rFonts w:eastAsiaTheme="minorHAnsi" w:cs="Arial"/>
                <w:bCs/>
                <w:sz w:val="18"/>
                <w:szCs w:val="18"/>
                <w:lang w:val="pt-BR"/>
              </w:rPr>
            </w:pPr>
            <w:r w:rsidRPr="001E52D1">
              <w:rPr>
                <w:rFonts w:eastAsiaTheme="minorHAnsi" w:cs="Arial"/>
                <w:b/>
                <w:bCs/>
                <w:sz w:val="18"/>
                <w:szCs w:val="18"/>
                <w:lang w:val="pt-BR"/>
              </w:rPr>
              <w:t>FECHADURA ELETROMAGNÉTICA</w:t>
            </w:r>
            <w:r w:rsidRPr="001E52D1">
              <w:rPr>
                <w:rFonts w:eastAsiaTheme="minorHAnsi" w:cs="Arial"/>
                <w:bCs/>
                <w:sz w:val="18"/>
                <w:szCs w:val="18"/>
                <w:lang w:val="pt-BR"/>
              </w:rPr>
              <w:t xml:space="preserve"> Com força de retenção mínima de 150 kgf, alimentação 12V DC, baixo consumo, instalação em portas diversas, compatível com sistemas de controle de acesso, operação silenciosa, indicada para ambientes internos e controle eletrônico de portas.</w:t>
            </w:r>
          </w:p>
        </w:tc>
        <w:tc>
          <w:tcPr>
            <w:tcW w:w="909" w:type="dxa"/>
            <w:tcBorders>
              <w:top w:val="single" w:sz="4" w:space="0" w:color="auto"/>
              <w:left w:val="single" w:sz="4" w:space="0" w:color="auto"/>
              <w:bottom w:val="single" w:sz="4" w:space="0" w:color="auto"/>
              <w:right w:val="single" w:sz="4" w:space="0" w:color="auto"/>
            </w:tcBorders>
            <w:vAlign w:val="center"/>
            <w:hideMark/>
          </w:tcPr>
          <w:p w14:paraId="5B1C1071"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UND</w:t>
            </w:r>
          </w:p>
        </w:tc>
        <w:tc>
          <w:tcPr>
            <w:tcW w:w="856" w:type="dxa"/>
            <w:tcBorders>
              <w:top w:val="single" w:sz="4" w:space="0" w:color="auto"/>
              <w:left w:val="single" w:sz="4" w:space="0" w:color="auto"/>
              <w:bottom w:val="single" w:sz="4" w:space="0" w:color="auto"/>
              <w:right w:val="single" w:sz="4" w:space="0" w:color="auto"/>
            </w:tcBorders>
            <w:vAlign w:val="center"/>
            <w:hideMark/>
          </w:tcPr>
          <w:p w14:paraId="5EAF97FD"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8</w:t>
            </w:r>
          </w:p>
        </w:tc>
      </w:tr>
      <w:tr w:rsidR="00896F3D" w:rsidRPr="00116E5E" w14:paraId="70B01487" w14:textId="77777777">
        <w:trPr>
          <w:trHeight w:val="983"/>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C62F534"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15</w:t>
            </w:r>
          </w:p>
        </w:tc>
        <w:tc>
          <w:tcPr>
            <w:tcW w:w="6178" w:type="dxa"/>
            <w:tcBorders>
              <w:top w:val="single" w:sz="4" w:space="0" w:color="auto"/>
              <w:left w:val="single" w:sz="4" w:space="0" w:color="auto"/>
              <w:bottom w:val="single" w:sz="4" w:space="0" w:color="auto"/>
              <w:right w:val="single" w:sz="4" w:space="0" w:color="auto"/>
            </w:tcBorders>
            <w:noWrap/>
            <w:vAlign w:val="center"/>
            <w:hideMark/>
          </w:tcPr>
          <w:p w14:paraId="6B65959E" w14:textId="77777777" w:rsidR="00896F3D" w:rsidRPr="001E52D1" w:rsidRDefault="00896F3D" w:rsidP="00896F3D">
            <w:pPr>
              <w:spacing w:before="0" w:after="0" w:line="276" w:lineRule="auto"/>
              <w:rPr>
                <w:rFonts w:eastAsiaTheme="minorHAnsi" w:cs="Arial"/>
                <w:bCs/>
                <w:sz w:val="18"/>
                <w:szCs w:val="18"/>
                <w:lang w:val="pt-BR"/>
              </w:rPr>
            </w:pPr>
            <w:r w:rsidRPr="001E52D1">
              <w:rPr>
                <w:rFonts w:eastAsiaTheme="minorHAnsi" w:cs="Arial"/>
                <w:b/>
                <w:bCs/>
                <w:sz w:val="18"/>
                <w:szCs w:val="18"/>
                <w:lang w:val="pt-BR"/>
              </w:rPr>
              <w:t>FONTE DE ALIMENTAÇÃO ININTERRUPTA</w:t>
            </w:r>
            <w:r w:rsidRPr="001E52D1">
              <w:rPr>
                <w:rFonts w:eastAsiaTheme="minorHAnsi" w:cs="Arial"/>
                <w:bCs/>
                <w:sz w:val="18"/>
                <w:szCs w:val="18"/>
                <w:lang w:val="pt-BR"/>
              </w:rPr>
              <w:t xml:space="preserve"> 12V DC, corrente até 2A, com sistema de backup por bateria, chaveamento automático em falta de energia, proteção contra sobrecarga e curto-circuito, indicada para sistemas de controle de acesso e segurança eletrônica.</w:t>
            </w:r>
          </w:p>
        </w:tc>
        <w:tc>
          <w:tcPr>
            <w:tcW w:w="909" w:type="dxa"/>
            <w:tcBorders>
              <w:top w:val="single" w:sz="4" w:space="0" w:color="auto"/>
              <w:left w:val="single" w:sz="4" w:space="0" w:color="auto"/>
              <w:bottom w:val="single" w:sz="4" w:space="0" w:color="auto"/>
              <w:right w:val="single" w:sz="4" w:space="0" w:color="auto"/>
            </w:tcBorders>
            <w:vAlign w:val="center"/>
            <w:hideMark/>
          </w:tcPr>
          <w:p w14:paraId="3329C469"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UND</w:t>
            </w:r>
          </w:p>
        </w:tc>
        <w:tc>
          <w:tcPr>
            <w:tcW w:w="856" w:type="dxa"/>
            <w:tcBorders>
              <w:top w:val="single" w:sz="4" w:space="0" w:color="auto"/>
              <w:left w:val="single" w:sz="4" w:space="0" w:color="auto"/>
              <w:bottom w:val="single" w:sz="4" w:space="0" w:color="auto"/>
              <w:right w:val="single" w:sz="4" w:space="0" w:color="auto"/>
            </w:tcBorders>
            <w:vAlign w:val="center"/>
            <w:hideMark/>
          </w:tcPr>
          <w:p w14:paraId="6460CD47" w14:textId="77777777" w:rsidR="00896F3D" w:rsidRPr="00116E5E" w:rsidRDefault="00896F3D" w:rsidP="00896F3D">
            <w:pPr>
              <w:spacing w:before="0" w:after="0" w:line="276" w:lineRule="auto"/>
              <w:jc w:val="center"/>
              <w:rPr>
                <w:rFonts w:eastAsiaTheme="minorHAnsi" w:cs="Arial"/>
                <w:sz w:val="18"/>
                <w:szCs w:val="18"/>
              </w:rPr>
            </w:pPr>
            <w:r w:rsidRPr="00116E5E">
              <w:rPr>
                <w:rFonts w:eastAsiaTheme="minorHAnsi" w:cs="Arial"/>
                <w:sz w:val="18"/>
                <w:szCs w:val="18"/>
              </w:rPr>
              <w:t>8</w:t>
            </w:r>
          </w:p>
        </w:tc>
      </w:tr>
    </w:tbl>
    <w:p w14:paraId="18A49FF3" w14:textId="77777777" w:rsidR="001F1C41" w:rsidRPr="00780BD7" w:rsidRDefault="001F1C41" w:rsidP="001F1C41">
      <w:pPr>
        <w:spacing w:before="0" w:after="0" w:line="276" w:lineRule="auto"/>
        <w:rPr>
          <w:rFonts w:cs="Arial"/>
          <w:sz w:val="20"/>
          <w:szCs w:val="20"/>
        </w:rPr>
      </w:pPr>
    </w:p>
    <w:p w14:paraId="3C18908D" w14:textId="77777777" w:rsidR="00926A6E" w:rsidRPr="00780BD7" w:rsidRDefault="00926A6E" w:rsidP="00926A6E">
      <w:pPr>
        <w:spacing w:before="0" w:after="0" w:line="276" w:lineRule="auto"/>
        <w:ind w:firstLine="708"/>
        <w:rPr>
          <w:rFonts w:eastAsia="Calibri" w:cs="Arial"/>
          <w:sz w:val="20"/>
          <w:szCs w:val="20"/>
        </w:rPr>
      </w:pPr>
    </w:p>
    <w:p w14:paraId="0D367955" w14:textId="77777777" w:rsidR="00B437DD" w:rsidRPr="00780BD7" w:rsidRDefault="00B437DD" w:rsidP="007813C7">
      <w:pPr>
        <w:pStyle w:val="Estilo1"/>
        <w:spacing w:before="0" w:after="0" w:line="276" w:lineRule="auto"/>
        <w:rPr>
          <w:sz w:val="20"/>
          <w:szCs w:val="20"/>
          <w:lang w:eastAsia="pt-BR"/>
        </w:rPr>
      </w:pPr>
      <w:r w:rsidRPr="00780BD7">
        <w:rPr>
          <w:sz w:val="20"/>
          <w:szCs w:val="20"/>
          <w:lang w:eastAsia="pt-BR"/>
        </w:rPr>
        <w:t>5. DO ALINHAMENTO AOS INSTRUMENTOS DE PLANEJAMENTO DA ADMINISTRAÇÃO</w:t>
      </w:r>
    </w:p>
    <w:p w14:paraId="7DD95B16" w14:textId="11FFE359" w:rsidR="00B437DD" w:rsidRPr="00780BD7" w:rsidRDefault="00B437DD" w:rsidP="007813C7">
      <w:pPr>
        <w:shd w:val="clear" w:color="auto" w:fill="FFFFFF"/>
        <w:spacing w:before="0" w:after="0" w:line="276" w:lineRule="auto"/>
        <w:ind w:firstLine="708"/>
        <w:rPr>
          <w:rFonts w:eastAsia="Times New Roman" w:cs="Arial"/>
          <w:bCs/>
          <w:iCs/>
          <w:sz w:val="20"/>
          <w:szCs w:val="20"/>
          <w:lang w:eastAsia="pt-BR"/>
        </w:rPr>
      </w:pPr>
      <w:r w:rsidRPr="00780BD7">
        <w:rPr>
          <w:rFonts w:eastAsia="Times New Roman" w:cs="Arial"/>
          <w:bCs/>
          <w:iCs/>
          <w:sz w:val="20"/>
          <w:szCs w:val="20"/>
          <w:lang w:eastAsia="pt-BR"/>
        </w:rPr>
        <w:t>O objeto estudado não está previsto no Plano de Contratação Anual em razão do instrumento encontrar-se em processo de estudos e implantação no Município, contudo está em consonância com o planejamento orçamentário do município.</w:t>
      </w:r>
      <w:r w:rsidR="00AC6EFF" w:rsidRPr="00780BD7">
        <w:rPr>
          <w:rFonts w:eastAsia="Times New Roman" w:cs="Arial"/>
          <w:bCs/>
          <w:iCs/>
          <w:sz w:val="20"/>
          <w:szCs w:val="20"/>
          <w:lang w:eastAsia="pt-BR"/>
        </w:rPr>
        <w:t xml:space="preserve"> Ressalta-se que o PCA está em processo de elaboração pela equipe competente.</w:t>
      </w:r>
    </w:p>
    <w:p w14:paraId="7529E36C" w14:textId="77777777" w:rsidR="0005502B" w:rsidRPr="00780BD7" w:rsidRDefault="0005502B" w:rsidP="007813C7">
      <w:pPr>
        <w:shd w:val="clear" w:color="auto" w:fill="FFFFFF"/>
        <w:spacing w:before="0" w:after="0" w:line="276" w:lineRule="auto"/>
        <w:ind w:firstLine="708"/>
        <w:rPr>
          <w:rFonts w:eastAsia="Times New Roman" w:cs="Arial"/>
          <w:bCs/>
          <w:iCs/>
          <w:sz w:val="20"/>
          <w:szCs w:val="20"/>
          <w:lang w:eastAsia="pt-BR"/>
        </w:rPr>
      </w:pPr>
    </w:p>
    <w:p w14:paraId="16885773" w14:textId="77777777" w:rsidR="00B437DD" w:rsidRPr="00780BD7" w:rsidRDefault="00B437DD" w:rsidP="007813C7">
      <w:pPr>
        <w:pStyle w:val="Estilo1"/>
        <w:spacing w:before="0" w:after="0" w:line="276" w:lineRule="auto"/>
        <w:rPr>
          <w:sz w:val="20"/>
          <w:szCs w:val="20"/>
        </w:rPr>
      </w:pPr>
      <w:r w:rsidRPr="00780BD7">
        <w:rPr>
          <w:sz w:val="20"/>
          <w:szCs w:val="20"/>
        </w:rPr>
        <w:t>6. DOS REQUISITOS DA CONTRATAÇÃO</w:t>
      </w:r>
    </w:p>
    <w:p w14:paraId="6FDF52FC" w14:textId="4F8CC863" w:rsidR="00DE0C16" w:rsidRPr="00780BD7" w:rsidRDefault="00B437DD" w:rsidP="00DE0C16">
      <w:pPr>
        <w:adjustRightInd w:val="0"/>
        <w:spacing w:before="0" w:after="0" w:line="276" w:lineRule="auto"/>
        <w:ind w:firstLine="708"/>
        <w:rPr>
          <w:rFonts w:cs="Arial"/>
          <w:sz w:val="20"/>
          <w:szCs w:val="20"/>
        </w:rPr>
      </w:pPr>
      <w:r w:rsidRPr="00780BD7">
        <w:rPr>
          <w:rFonts w:cs="Arial"/>
          <w:sz w:val="20"/>
          <w:szCs w:val="20"/>
        </w:rPr>
        <w:t>O presente estudo registra os principais requisitos para a contratação, conforme abaixo:</w:t>
      </w:r>
    </w:p>
    <w:p w14:paraId="2CC84278" w14:textId="61A0A3A7" w:rsidR="00B437DD" w:rsidRPr="00780BD7" w:rsidRDefault="00801059" w:rsidP="007813C7">
      <w:pPr>
        <w:adjustRightInd w:val="0"/>
        <w:spacing w:before="0" w:after="0" w:line="276" w:lineRule="auto"/>
        <w:rPr>
          <w:rFonts w:cs="Arial"/>
          <w:b/>
          <w:sz w:val="20"/>
          <w:szCs w:val="20"/>
        </w:rPr>
      </w:pPr>
      <w:r w:rsidRPr="00780BD7">
        <w:rPr>
          <w:rFonts w:cs="Arial"/>
          <w:b/>
          <w:sz w:val="20"/>
          <w:szCs w:val="20"/>
        </w:rPr>
        <w:t>6.1</w:t>
      </w:r>
      <w:r w:rsidR="007813C7" w:rsidRPr="00780BD7">
        <w:rPr>
          <w:rFonts w:cs="Arial"/>
          <w:b/>
          <w:sz w:val="20"/>
          <w:szCs w:val="20"/>
        </w:rPr>
        <w:t>.</w:t>
      </w:r>
      <w:r w:rsidRPr="00780BD7">
        <w:rPr>
          <w:rFonts w:cs="Arial"/>
          <w:b/>
          <w:sz w:val="20"/>
          <w:szCs w:val="20"/>
        </w:rPr>
        <w:t xml:space="preserve"> Do início d</w:t>
      </w:r>
      <w:r w:rsidR="00FE0D18" w:rsidRPr="00780BD7">
        <w:rPr>
          <w:rFonts w:cs="Arial"/>
          <w:b/>
          <w:sz w:val="20"/>
          <w:szCs w:val="20"/>
        </w:rPr>
        <w:t>o</w:t>
      </w:r>
      <w:r w:rsidRPr="00780BD7">
        <w:rPr>
          <w:rFonts w:cs="Arial"/>
          <w:b/>
          <w:sz w:val="20"/>
          <w:szCs w:val="20"/>
        </w:rPr>
        <w:t xml:space="preserve"> </w:t>
      </w:r>
      <w:r w:rsidR="00FE0D18" w:rsidRPr="00780BD7">
        <w:rPr>
          <w:rFonts w:cs="Arial"/>
          <w:b/>
          <w:sz w:val="20"/>
          <w:szCs w:val="20"/>
        </w:rPr>
        <w:t>fornecimento dos itens</w:t>
      </w:r>
      <w:r w:rsidR="00B437DD" w:rsidRPr="00780BD7">
        <w:rPr>
          <w:rFonts w:cs="Arial"/>
          <w:b/>
          <w:sz w:val="20"/>
          <w:szCs w:val="20"/>
        </w:rPr>
        <w:t>:</w:t>
      </w:r>
      <w:r w:rsidR="00B437DD" w:rsidRPr="00780BD7">
        <w:rPr>
          <w:rFonts w:cs="Arial"/>
          <w:b/>
          <w:sz w:val="20"/>
          <w:szCs w:val="20"/>
        </w:rPr>
        <w:tab/>
      </w:r>
    </w:p>
    <w:p w14:paraId="1BFE8B55" w14:textId="77777777" w:rsidR="00574F02" w:rsidRPr="00574F02" w:rsidRDefault="00574F02" w:rsidP="00574F02">
      <w:pPr>
        <w:spacing w:before="0" w:after="0" w:line="276" w:lineRule="auto"/>
        <w:ind w:firstLine="708"/>
        <w:rPr>
          <w:rFonts w:cs="Arial"/>
          <w:iCs/>
          <w:color w:val="000000" w:themeColor="text1"/>
          <w:sz w:val="20"/>
          <w:szCs w:val="20"/>
        </w:rPr>
      </w:pPr>
      <w:r w:rsidRPr="00574F02">
        <w:rPr>
          <w:rFonts w:cs="Arial"/>
          <w:iCs/>
          <w:color w:val="000000" w:themeColor="text1"/>
          <w:sz w:val="20"/>
          <w:szCs w:val="20"/>
        </w:rPr>
        <w:t>A entrega dos itens ocorrerá mediante solicitação por escrito, formalizada em Ordem de Compra, expedida pela secretaria solicitante, observando-se o prazo máximo de entrega estipulado de 10 (dez) dias úteis contados a partir do envio da ordem de compra.</w:t>
      </w:r>
    </w:p>
    <w:p w14:paraId="7030EF37" w14:textId="584C9264" w:rsidR="005B7D26" w:rsidRPr="00780BD7" w:rsidRDefault="00574F02" w:rsidP="00574F02">
      <w:pPr>
        <w:spacing w:before="0" w:after="0" w:line="276" w:lineRule="auto"/>
        <w:ind w:firstLine="708"/>
        <w:rPr>
          <w:rFonts w:cs="Arial"/>
          <w:iCs/>
          <w:sz w:val="20"/>
          <w:szCs w:val="20"/>
        </w:rPr>
      </w:pPr>
      <w:r w:rsidRPr="00574F02">
        <w:rPr>
          <w:rFonts w:cs="Arial"/>
          <w:iCs/>
          <w:color w:val="000000" w:themeColor="text1"/>
          <w:sz w:val="20"/>
          <w:szCs w:val="20"/>
        </w:rPr>
        <w:t>Caso não seja possível a entrega na data estipulada, a empresa deverá comunicar as razões respectivas, com pelo menos 3 (três) dias de antecedência para que qualquer pleito de prorrogação de prazo seja analisado, ressalvadas situações de caso fortuito e força maior</w:t>
      </w:r>
    </w:p>
    <w:p w14:paraId="4CEE7EE6" w14:textId="77777777" w:rsidR="00574F02" w:rsidRDefault="00574F02" w:rsidP="00574F02">
      <w:pPr>
        <w:pStyle w:val="PargrafodaLista"/>
        <w:adjustRightInd w:val="0"/>
        <w:spacing w:before="0" w:after="0" w:line="276" w:lineRule="auto"/>
        <w:rPr>
          <w:rFonts w:cs="Arial"/>
          <w:b/>
          <w:sz w:val="20"/>
        </w:rPr>
      </w:pPr>
    </w:p>
    <w:p w14:paraId="32674AAD" w14:textId="3C83B570" w:rsidR="006C7AF4" w:rsidRPr="00574F02" w:rsidRDefault="006C7AF4" w:rsidP="00574F02">
      <w:pPr>
        <w:pStyle w:val="PargrafodaLista"/>
        <w:numPr>
          <w:ilvl w:val="1"/>
          <w:numId w:val="15"/>
        </w:numPr>
        <w:adjustRightInd w:val="0"/>
        <w:spacing w:before="0" w:after="0" w:line="276" w:lineRule="auto"/>
        <w:rPr>
          <w:rFonts w:cs="Arial"/>
          <w:b/>
          <w:sz w:val="20"/>
        </w:rPr>
      </w:pPr>
      <w:r w:rsidRPr="00574F02">
        <w:rPr>
          <w:rFonts w:cs="Arial"/>
          <w:b/>
          <w:sz w:val="20"/>
        </w:rPr>
        <w:t>Local da entrega:</w:t>
      </w:r>
    </w:p>
    <w:p w14:paraId="0A7965CD" w14:textId="77777777" w:rsidR="00574F02" w:rsidRDefault="006C7AF4" w:rsidP="00574F02">
      <w:pPr>
        <w:adjustRightInd w:val="0"/>
        <w:spacing w:before="0" w:after="0" w:line="276" w:lineRule="auto"/>
        <w:ind w:firstLine="708"/>
        <w:rPr>
          <w:rFonts w:cs="Arial"/>
          <w:sz w:val="20"/>
          <w:szCs w:val="20"/>
        </w:rPr>
      </w:pPr>
      <w:r w:rsidRPr="00780BD7">
        <w:rPr>
          <w:rFonts w:cs="Arial"/>
          <w:sz w:val="20"/>
          <w:szCs w:val="20"/>
        </w:rPr>
        <w:t>Os itens devem ser entregues n</w:t>
      </w:r>
      <w:r w:rsidR="00574F02">
        <w:rPr>
          <w:rFonts w:cs="Arial"/>
          <w:sz w:val="20"/>
          <w:szCs w:val="20"/>
        </w:rPr>
        <w:t xml:space="preserve">o </w:t>
      </w:r>
      <w:r w:rsidRPr="00780BD7">
        <w:rPr>
          <w:rFonts w:cs="Arial"/>
          <w:sz w:val="20"/>
          <w:szCs w:val="20"/>
        </w:rPr>
        <w:t>Centro Administrativo Municipal</w:t>
      </w:r>
      <w:r>
        <w:rPr>
          <w:rFonts w:cs="Arial"/>
          <w:sz w:val="20"/>
          <w:szCs w:val="20"/>
        </w:rPr>
        <w:t xml:space="preserve"> ou na Unidade Básica de Saúde responsável pela Ordem de Compra</w:t>
      </w:r>
      <w:r w:rsidRPr="00780BD7">
        <w:rPr>
          <w:rFonts w:cs="Arial"/>
          <w:sz w:val="20"/>
          <w:szCs w:val="20"/>
        </w:rPr>
        <w:t>, de 07h às 14h, de acordo com o descrito na Ordem.</w:t>
      </w:r>
    </w:p>
    <w:p w14:paraId="1DA97FBF" w14:textId="77777777" w:rsidR="00574F02" w:rsidRDefault="00574F02" w:rsidP="00574F02">
      <w:pPr>
        <w:adjustRightInd w:val="0"/>
        <w:spacing w:before="0" w:after="0" w:line="276" w:lineRule="auto"/>
        <w:ind w:firstLine="708"/>
        <w:rPr>
          <w:rFonts w:cs="Arial"/>
          <w:sz w:val="20"/>
          <w:szCs w:val="20"/>
        </w:rPr>
      </w:pPr>
    </w:p>
    <w:p w14:paraId="720B19E6" w14:textId="6E430F29" w:rsidR="00B437DD" w:rsidRPr="00574F02" w:rsidRDefault="00B437DD" w:rsidP="00574F02">
      <w:pPr>
        <w:pStyle w:val="PargrafodaLista"/>
        <w:numPr>
          <w:ilvl w:val="1"/>
          <w:numId w:val="15"/>
        </w:numPr>
        <w:adjustRightInd w:val="0"/>
        <w:spacing w:before="0" w:after="0" w:line="276" w:lineRule="auto"/>
        <w:rPr>
          <w:rFonts w:cs="Arial"/>
          <w:sz w:val="20"/>
        </w:rPr>
      </w:pPr>
      <w:r w:rsidRPr="00574F02">
        <w:rPr>
          <w:rFonts w:cs="Arial"/>
          <w:b/>
          <w:sz w:val="20"/>
        </w:rPr>
        <w:t>Condições do recebimento:</w:t>
      </w:r>
      <w:r w:rsidR="00B04E9A" w:rsidRPr="00574F02">
        <w:rPr>
          <w:rFonts w:cs="Arial"/>
          <w:b/>
          <w:sz w:val="20"/>
        </w:rPr>
        <w:t xml:space="preserve"> </w:t>
      </w:r>
    </w:p>
    <w:p w14:paraId="4C7D7546" w14:textId="77777777" w:rsidR="00574F02" w:rsidRPr="00574F02" w:rsidRDefault="00574F02" w:rsidP="00574F02">
      <w:pPr>
        <w:adjustRightInd w:val="0"/>
        <w:spacing w:before="0" w:after="0" w:line="276" w:lineRule="auto"/>
        <w:ind w:firstLine="708"/>
        <w:rPr>
          <w:rFonts w:cs="Arial"/>
          <w:sz w:val="20"/>
          <w:szCs w:val="20"/>
        </w:rPr>
      </w:pPr>
      <w:r w:rsidRPr="00574F02">
        <w:rPr>
          <w:rFonts w:cs="Arial"/>
          <w:sz w:val="20"/>
          <w:szCs w:val="20"/>
        </w:rPr>
        <w:t>O recebimento dos materiais ocorrerá em duas etapas:</w:t>
      </w:r>
    </w:p>
    <w:p w14:paraId="0408CEAF" w14:textId="77777777" w:rsidR="00574F02" w:rsidRPr="00574F02" w:rsidRDefault="00574F02" w:rsidP="00574F02">
      <w:pPr>
        <w:adjustRightInd w:val="0"/>
        <w:spacing w:before="0" w:after="0" w:line="276" w:lineRule="auto"/>
        <w:ind w:firstLine="708"/>
        <w:rPr>
          <w:rFonts w:cs="Arial"/>
          <w:sz w:val="20"/>
          <w:szCs w:val="20"/>
        </w:rPr>
      </w:pPr>
      <w:r w:rsidRPr="00574F02">
        <w:rPr>
          <w:rFonts w:cs="Arial"/>
          <w:sz w:val="20"/>
          <w:szCs w:val="20"/>
        </w:rPr>
        <w:t>a) Recebimento provisório, no ato da entrega, de forma sumária, mediante conferência quantitativa e verificação visual da integridade, pelo responsável por seu acompanhamento e fiscalização, com verificação posterior da conformidade do material com as exigências contratuais.</w:t>
      </w:r>
    </w:p>
    <w:p w14:paraId="60EDB14A" w14:textId="77777777" w:rsidR="00574F02" w:rsidRPr="00574F02" w:rsidRDefault="00574F02" w:rsidP="00574F02">
      <w:pPr>
        <w:adjustRightInd w:val="0"/>
        <w:spacing w:before="0" w:after="0" w:line="276" w:lineRule="auto"/>
        <w:ind w:firstLine="708"/>
        <w:rPr>
          <w:rFonts w:cs="Arial"/>
          <w:sz w:val="20"/>
          <w:szCs w:val="20"/>
        </w:rPr>
      </w:pPr>
      <w:r w:rsidRPr="00574F02">
        <w:rPr>
          <w:rFonts w:cs="Arial"/>
          <w:sz w:val="20"/>
          <w:szCs w:val="20"/>
        </w:rPr>
        <w:t>b) Recebimento definitivo, por servidor ou comissão designada pela autoridade competente, mediante termo detalhado que comprove o atendimento das exigências contratuais.</w:t>
      </w:r>
    </w:p>
    <w:p w14:paraId="19B75A0C" w14:textId="77777777" w:rsidR="00574F02" w:rsidRPr="00574F02" w:rsidRDefault="00574F02" w:rsidP="00574F02">
      <w:pPr>
        <w:adjustRightInd w:val="0"/>
        <w:spacing w:before="0" w:after="0" w:line="276" w:lineRule="auto"/>
        <w:ind w:firstLine="708"/>
        <w:rPr>
          <w:rFonts w:cs="Arial"/>
          <w:sz w:val="20"/>
          <w:szCs w:val="20"/>
        </w:rPr>
      </w:pPr>
      <w:r w:rsidRPr="00574F02">
        <w:rPr>
          <w:rFonts w:cs="Arial"/>
          <w:sz w:val="20"/>
          <w:szCs w:val="20"/>
        </w:rPr>
        <w:t xml:space="preserve">O objeto do contrato poderá ser rejeitado, no todo ou em parte, quando estiver em desacordo com o contrato ou demais especificações técnicas. </w:t>
      </w:r>
    </w:p>
    <w:p w14:paraId="66F9E4C2" w14:textId="77777777" w:rsidR="00875372" w:rsidRDefault="00574F02" w:rsidP="00875372">
      <w:pPr>
        <w:adjustRightInd w:val="0"/>
        <w:spacing w:before="0" w:after="0" w:line="276" w:lineRule="auto"/>
        <w:ind w:firstLine="708"/>
        <w:rPr>
          <w:rFonts w:cs="Arial"/>
          <w:sz w:val="20"/>
          <w:szCs w:val="20"/>
        </w:rPr>
      </w:pPr>
      <w:r w:rsidRPr="00574F02">
        <w:rPr>
          <w:rFonts w:cs="Arial"/>
          <w:sz w:val="20"/>
          <w:szCs w:val="20"/>
        </w:rPr>
        <w:t>Para os demais detalhes não especificados, seguir o disposto no art. 140 da Lei 14.133/2021, bem como o art. 66 do decreto municipal nº 288 /2023. Além da ORIENTAÇÃO TÉCNICA MUNICIPAL 001, DE 16 DE ABRIL DE 2024</w:t>
      </w:r>
    </w:p>
    <w:p w14:paraId="2B0B19BD" w14:textId="77777777" w:rsidR="00875372" w:rsidRDefault="00875372" w:rsidP="00875372">
      <w:pPr>
        <w:adjustRightInd w:val="0"/>
        <w:spacing w:before="0" w:after="0" w:line="276" w:lineRule="auto"/>
        <w:ind w:firstLine="708"/>
        <w:rPr>
          <w:rFonts w:cs="Arial"/>
          <w:sz w:val="20"/>
          <w:szCs w:val="20"/>
        </w:rPr>
      </w:pPr>
    </w:p>
    <w:p w14:paraId="32F56E97" w14:textId="1BC9E2B6" w:rsidR="00B437DD" w:rsidRPr="00875372" w:rsidRDefault="00B437DD" w:rsidP="00875372">
      <w:pPr>
        <w:pStyle w:val="PargrafodaLista"/>
        <w:numPr>
          <w:ilvl w:val="1"/>
          <w:numId w:val="17"/>
        </w:numPr>
        <w:adjustRightInd w:val="0"/>
        <w:spacing w:before="0" w:after="0" w:line="276" w:lineRule="auto"/>
        <w:rPr>
          <w:rFonts w:cs="Arial"/>
          <w:sz w:val="20"/>
        </w:rPr>
      </w:pPr>
      <w:r w:rsidRPr="00875372">
        <w:rPr>
          <w:rFonts w:cs="Arial"/>
          <w:b/>
          <w:sz w:val="20"/>
        </w:rPr>
        <w:t xml:space="preserve">Manutenção e </w:t>
      </w:r>
      <w:r w:rsidR="00CD3F9E" w:rsidRPr="00875372">
        <w:rPr>
          <w:rFonts w:cs="Arial"/>
          <w:b/>
          <w:sz w:val="20"/>
        </w:rPr>
        <w:t>assistência</w:t>
      </w:r>
      <w:r w:rsidRPr="00875372">
        <w:rPr>
          <w:rFonts w:cs="Arial"/>
          <w:b/>
          <w:sz w:val="20"/>
        </w:rPr>
        <w:t xml:space="preserve"> técnica:</w:t>
      </w:r>
    </w:p>
    <w:p w14:paraId="4B4772F9" w14:textId="77777777" w:rsidR="00875372" w:rsidRDefault="00CD3F9E" w:rsidP="00875372">
      <w:pPr>
        <w:adjustRightInd w:val="0"/>
        <w:spacing w:before="0" w:after="0" w:line="276" w:lineRule="auto"/>
        <w:rPr>
          <w:rFonts w:cs="Arial"/>
          <w:sz w:val="20"/>
          <w:szCs w:val="20"/>
        </w:rPr>
      </w:pPr>
      <w:r w:rsidRPr="00780BD7">
        <w:rPr>
          <w:rFonts w:cs="Arial"/>
          <w:sz w:val="20"/>
          <w:szCs w:val="20"/>
        </w:rPr>
        <w:tab/>
      </w:r>
      <w:r w:rsidR="00574F02">
        <w:rPr>
          <w:rFonts w:cs="Arial"/>
          <w:sz w:val="20"/>
          <w:szCs w:val="20"/>
        </w:rPr>
        <w:t>Já existe uma licitação vigente para manutenção preventiva e corretiva de câmeras</w:t>
      </w:r>
      <w:r w:rsidR="00E954E7">
        <w:rPr>
          <w:rFonts w:cs="Arial"/>
          <w:sz w:val="20"/>
          <w:szCs w:val="20"/>
        </w:rPr>
        <w:t xml:space="preserve"> de segurança</w:t>
      </w:r>
      <w:r w:rsidRPr="00780BD7">
        <w:rPr>
          <w:rFonts w:cs="Arial"/>
          <w:sz w:val="20"/>
          <w:szCs w:val="20"/>
        </w:rPr>
        <w:t>.</w:t>
      </w:r>
    </w:p>
    <w:p w14:paraId="5814CAAB" w14:textId="77777777" w:rsidR="00875372" w:rsidRDefault="00875372" w:rsidP="00875372">
      <w:pPr>
        <w:adjustRightInd w:val="0"/>
        <w:spacing w:before="0" w:after="0" w:line="276" w:lineRule="auto"/>
        <w:rPr>
          <w:rFonts w:cs="Arial"/>
          <w:sz w:val="20"/>
          <w:szCs w:val="20"/>
        </w:rPr>
      </w:pPr>
    </w:p>
    <w:p w14:paraId="033B20E4" w14:textId="0F129CC4" w:rsidR="00B437DD" w:rsidRPr="00875372" w:rsidRDefault="00B437DD" w:rsidP="00875372">
      <w:pPr>
        <w:pStyle w:val="PargrafodaLista"/>
        <w:numPr>
          <w:ilvl w:val="1"/>
          <w:numId w:val="17"/>
        </w:numPr>
        <w:adjustRightInd w:val="0"/>
        <w:spacing w:before="0" w:after="0" w:line="276" w:lineRule="auto"/>
        <w:rPr>
          <w:rFonts w:cs="Arial"/>
          <w:sz w:val="20"/>
        </w:rPr>
      </w:pPr>
      <w:r w:rsidRPr="00875372">
        <w:rPr>
          <w:rFonts w:cs="Arial"/>
          <w:b/>
          <w:sz w:val="20"/>
        </w:rPr>
        <w:t>Prazo para substituição/correção:</w:t>
      </w:r>
    </w:p>
    <w:p w14:paraId="0E697744" w14:textId="110F41F8" w:rsidR="009534EE" w:rsidRPr="00780BD7" w:rsidRDefault="00D601DE" w:rsidP="007813C7">
      <w:pPr>
        <w:adjustRightInd w:val="0"/>
        <w:spacing w:before="0" w:after="0" w:line="276" w:lineRule="auto"/>
        <w:ind w:firstLine="708"/>
        <w:rPr>
          <w:rFonts w:cs="Arial"/>
          <w:sz w:val="20"/>
          <w:szCs w:val="20"/>
        </w:rPr>
      </w:pPr>
      <w:r w:rsidRPr="00780BD7">
        <w:rPr>
          <w:rFonts w:cs="Arial"/>
          <w:sz w:val="20"/>
          <w:szCs w:val="20"/>
        </w:rPr>
        <w:t xml:space="preserve">Os itens entregues em desconformidade com as especificações ou que apresentem vícios deverão ser substituídos ou corrigidos no prazo máximo de </w:t>
      </w:r>
      <w:r w:rsidR="00875372">
        <w:rPr>
          <w:rFonts w:cs="Arial"/>
          <w:sz w:val="20"/>
          <w:szCs w:val="20"/>
        </w:rPr>
        <w:t>5</w:t>
      </w:r>
      <w:r w:rsidRPr="00780BD7">
        <w:rPr>
          <w:rFonts w:cs="Arial"/>
          <w:sz w:val="20"/>
          <w:szCs w:val="20"/>
        </w:rPr>
        <w:t xml:space="preserve"> (</w:t>
      </w:r>
      <w:r w:rsidR="00875372">
        <w:rPr>
          <w:rFonts w:cs="Arial"/>
          <w:sz w:val="20"/>
          <w:szCs w:val="20"/>
        </w:rPr>
        <w:t>cinco</w:t>
      </w:r>
      <w:r w:rsidRPr="00780BD7">
        <w:rPr>
          <w:rFonts w:cs="Arial"/>
          <w:sz w:val="20"/>
          <w:szCs w:val="20"/>
        </w:rPr>
        <w:t>) dias úteis, contados da notificação da secretaria demandante, sem ônus adicional para a Administração</w:t>
      </w:r>
      <w:r w:rsidR="009534EE" w:rsidRPr="00780BD7">
        <w:rPr>
          <w:rFonts w:cs="Arial"/>
          <w:sz w:val="20"/>
          <w:szCs w:val="20"/>
        </w:rPr>
        <w:t>.</w:t>
      </w:r>
    </w:p>
    <w:p w14:paraId="2BFAE03A" w14:textId="77777777" w:rsidR="007813C7" w:rsidRPr="00780BD7" w:rsidRDefault="007813C7" w:rsidP="007813C7">
      <w:pPr>
        <w:adjustRightInd w:val="0"/>
        <w:spacing w:before="0" w:after="0" w:line="276" w:lineRule="auto"/>
        <w:rPr>
          <w:rFonts w:cs="Arial"/>
          <w:b/>
          <w:sz w:val="20"/>
          <w:szCs w:val="20"/>
        </w:rPr>
      </w:pPr>
    </w:p>
    <w:p w14:paraId="7F11142A" w14:textId="757D4881" w:rsidR="00B437DD" w:rsidRPr="0071353B" w:rsidRDefault="00B437DD" w:rsidP="00875372">
      <w:pPr>
        <w:pStyle w:val="PargrafodaLista"/>
        <w:numPr>
          <w:ilvl w:val="1"/>
          <w:numId w:val="17"/>
        </w:numPr>
        <w:adjustRightInd w:val="0"/>
        <w:spacing w:before="0" w:after="0" w:line="276" w:lineRule="auto"/>
        <w:rPr>
          <w:rFonts w:cs="Arial"/>
          <w:sz w:val="20"/>
        </w:rPr>
      </w:pPr>
      <w:r w:rsidRPr="0071353B">
        <w:rPr>
          <w:rFonts w:cs="Arial"/>
          <w:b/>
          <w:sz w:val="20"/>
        </w:rPr>
        <w:t>Prazo de vigência da contratação:</w:t>
      </w:r>
    </w:p>
    <w:p w14:paraId="0037BD1C" w14:textId="6116B4A7" w:rsidR="00C31F9E" w:rsidRPr="00780BD7" w:rsidRDefault="00E954E7" w:rsidP="007813C7">
      <w:pPr>
        <w:adjustRightInd w:val="0"/>
        <w:spacing w:before="0" w:after="0" w:line="276" w:lineRule="auto"/>
        <w:ind w:firstLine="708"/>
        <w:rPr>
          <w:rFonts w:cs="Arial"/>
          <w:sz w:val="20"/>
          <w:szCs w:val="20"/>
        </w:rPr>
      </w:pPr>
      <w:r w:rsidRPr="00E954E7">
        <w:rPr>
          <w:rFonts w:cs="Arial"/>
          <w:sz w:val="20"/>
          <w:szCs w:val="20"/>
        </w:rPr>
        <w:t>Até a entrega dos itens e pagamento subsequente</w:t>
      </w:r>
      <w:r w:rsidR="00316E4C">
        <w:rPr>
          <w:rFonts w:cs="Arial"/>
          <w:sz w:val="20"/>
          <w:szCs w:val="20"/>
        </w:rPr>
        <w:t>.</w:t>
      </w:r>
    </w:p>
    <w:p w14:paraId="02B38B83" w14:textId="77777777" w:rsidR="007813C7" w:rsidRPr="00780BD7" w:rsidRDefault="007813C7" w:rsidP="007813C7">
      <w:pPr>
        <w:adjustRightInd w:val="0"/>
        <w:spacing w:before="0" w:after="0" w:line="276" w:lineRule="auto"/>
        <w:rPr>
          <w:rFonts w:cs="Arial"/>
          <w:b/>
          <w:sz w:val="20"/>
          <w:szCs w:val="20"/>
        </w:rPr>
      </w:pPr>
    </w:p>
    <w:p w14:paraId="18A0A883" w14:textId="55AE6195" w:rsidR="00E86798" w:rsidRPr="00875372" w:rsidRDefault="00B437DD" w:rsidP="00875372">
      <w:pPr>
        <w:pStyle w:val="PargrafodaLista"/>
        <w:numPr>
          <w:ilvl w:val="1"/>
          <w:numId w:val="17"/>
        </w:numPr>
        <w:adjustRightInd w:val="0"/>
        <w:spacing w:before="0" w:after="0" w:line="276" w:lineRule="auto"/>
        <w:rPr>
          <w:rFonts w:cs="Arial"/>
          <w:b/>
          <w:sz w:val="20"/>
        </w:rPr>
      </w:pPr>
      <w:r w:rsidRPr="00875372">
        <w:rPr>
          <w:rFonts w:cs="Arial"/>
          <w:b/>
          <w:sz w:val="20"/>
        </w:rPr>
        <w:t xml:space="preserve">Índice de reajuste adotado para contratação e indicação do período para o reajustamento: </w:t>
      </w:r>
    </w:p>
    <w:p w14:paraId="23B2E579" w14:textId="11365AFB" w:rsidR="007813C7" w:rsidRPr="00780BD7" w:rsidRDefault="00875372" w:rsidP="00D55864">
      <w:pPr>
        <w:adjustRightInd w:val="0"/>
        <w:spacing w:before="0" w:after="0" w:line="276" w:lineRule="auto"/>
        <w:ind w:firstLine="708"/>
        <w:rPr>
          <w:rFonts w:cs="Arial"/>
          <w:sz w:val="20"/>
          <w:szCs w:val="20"/>
        </w:rPr>
      </w:pPr>
      <w:r>
        <w:rPr>
          <w:rFonts w:cs="Arial"/>
          <w:sz w:val="20"/>
          <w:szCs w:val="20"/>
        </w:rPr>
        <w:t>Não se aplica.</w:t>
      </w:r>
    </w:p>
    <w:p w14:paraId="01E25A8E" w14:textId="77777777" w:rsidR="007813C7" w:rsidRPr="00780BD7" w:rsidRDefault="007813C7" w:rsidP="007813C7">
      <w:pPr>
        <w:adjustRightInd w:val="0"/>
        <w:spacing w:before="0" w:after="0" w:line="276" w:lineRule="auto"/>
        <w:rPr>
          <w:rFonts w:cs="Arial"/>
          <w:b/>
          <w:sz w:val="20"/>
          <w:szCs w:val="20"/>
        </w:rPr>
      </w:pPr>
    </w:p>
    <w:p w14:paraId="64B72ECD" w14:textId="77777777" w:rsidR="00875372" w:rsidRDefault="00B437DD" w:rsidP="00875372">
      <w:pPr>
        <w:pStyle w:val="PargrafodaLista"/>
        <w:numPr>
          <w:ilvl w:val="1"/>
          <w:numId w:val="17"/>
        </w:numPr>
        <w:adjustRightInd w:val="0"/>
        <w:spacing w:before="0" w:after="0" w:line="276" w:lineRule="auto"/>
        <w:rPr>
          <w:rFonts w:cs="Arial"/>
          <w:b/>
          <w:sz w:val="20"/>
        </w:rPr>
      </w:pPr>
      <w:r w:rsidRPr="00875372">
        <w:rPr>
          <w:rFonts w:cs="Arial"/>
          <w:b/>
          <w:sz w:val="20"/>
        </w:rPr>
        <w:t xml:space="preserve">Indicação ou vedação de marcas ou modelos específicos ou como referência (se houver): </w:t>
      </w:r>
    </w:p>
    <w:p w14:paraId="1ACBD304" w14:textId="1B31E8A8" w:rsidR="00875372" w:rsidRPr="00875372" w:rsidRDefault="00875372" w:rsidP="00875372">
      <w:pPr>
        <w:pStyle w:val="PargrafodaLista"/>
        <w:adjustRightInd w:val="0"/>
        <w:spacing w:before="0" w:after="0" w:line="276" w:lineRule="auto"/>
        <w:ind w:left="360" w:firstLine="348"/>
        <w:rPr>
          <w:rFonts w:cs="Arial"/>
          <w:b/>
          <w:sz w:val="20"/>
        </w:rPr>
      </w:pPr>
      <w:r w:rsidRPr="00875372">
        <w:rPr>
          <w:rFonts w:cs="Arial"/>
          <w:sz w:val="20"/>
        </w:rPr>
        <w:t>Não será exigida a indicação de marcas específicas, salvo nos casos devidamente justificados por razões técnicas e funcionais, conforme art. 41 da Lei nº 14.133/2021. Poderá haver, quando necessário, a indicação de marcas como referência, com a devida menção à possibilidade de apresentação de produtos equivalentes, desde que atendam às especificações mínimas exigidas.</w:t>
      </w:r>
    </w:p>
    <w:p w14:paraId="401EA19D" w14:textId="77777777" w:rsidR="007813C7" w:rsidRPr="001D05C4" w:rsidRDefault="007813C7" w:rsidP="007813C7">
      <w:pPr>
        <w:adjustRightInd w:val="0"/>
        <w:spacing w:before="0" w:after="0" w:line="276" w:lineRule="auto"/>
        <w:rPr>
          <w:rFonts w:cs="Arial"/>
          <w:b/>
          <w:color w:val="EE0000"/>
          <w:sz w:val="20"/>
          <w:szCs w:val="20"/>
        </w:rPr>
      </w:pPr>
    </w:p>
    <w:p w14:paraId="2FBA1BC7" w14:textId="3794B029" w:rsidR="00B437DD" w:rsidRPr="00875372" w:rsidRDefault="00B437DD" w:rsidP="00875372">
      <w:pPr>
        <w:pStyle w:val="PargrafodaLista"/>
        <w:numPr>
          <w:ilvl w:val="1"/>
          <w:numId w:val="17"/>
        </w:numPr>
        <w:adjustRightInd w:val="0"/>
        <w:spacing w:before="0" w:after="0" w:line="276" w:lineRule="auto"/>
        <w:rPr>
          <w:rFonts w:cs="Arial"/>
          <w:b/>
          <w:color w:val="000000" w:themeColor="text1"/>
          <w:sz w:val="20"/>
        </w:rPr>
      </w:pPr>
      <w:r w:rsidRPr="00875372">
        <w:rPr>
          <w:rFonts w:cs="Arial"/>
          <w:b/>
          <w:color w:val="000000" w:themeColor="text1"/>
          <w:sz w:val="20"/>
        </w:rPr>
        <w:t xml:space="preserve">Treinamento de pessoal/apresentação de catálogo/exigência de amostras/prova de conceito (se for o caso </w:t>
      </w:r>
      <w:r w:rsidR="0071353B" w:rsidRPr="00875372">
        <w:rPr>
          <w:rFonts w:cs="Arial"/>
          <w:b/>
          <w:color w:val="000000" w:themeColor="text1"/>
          <w:sz w:val="20"/>
        </w:rPr>
        <w:t>–</w:t>
      </w:r>
      <w:r w:rsidRPr="00875372">
        <w:rPr>
          <w:rFonts w:cs="Arial"/>
          <w:b/>
          <w:color w:val="000000" w:themeColor="text1"/>
          <w:sz w:val="20"/>
        </w:rPr>
        <w:t xml:space="preserve"> art. 41, II, NLL):</w:t>
      </w:r>
    </w:p>
    <w:p w14:paraId="5FACBC94" w14:textId="3DCE3474" w:rsidR="00875372" w:rsidRPr="00875372" w:rsidRDefault="00875372" w:rsidP="00875372">
      <w:pPr>
        <w:adjustRightInd w:val="0"/>
        <w:spacing w:before="0" w:after="0" w:line="276" w:lineRule="auto"/>
        <w:ind w:firstLine="360"/>
        <w:rPr>
          <w:rFonts w:cs="Arial"/>
          <w:sz w:val="20"/>
        </w:rPr>
      </w:pPr>
      <w:r w:rsidRPr="00875372">
        <w:rPr>
          <w:rFonts w:cs="Arial"/>
          <w:sz w:val="20"/>
        </w:rPr>
        <w:t xml:space="preserve">Para fins de verificação da conformidade dos itens, poderá ser exigida, do </w:t>
      </w:r>
      <w:r>
        <w:rPr>
          <w:rFonts w:cs="Arial"/>
          <w:sz w:val="20"/>
        </w:rPr>
        <w:t>fornecedor</w:t>
      </w:r>
      <w:r w:rsidRPr="00875372">
        <w:rPr>
          <w:rFonts w:cs="Arial"/>
          <w:sz w:val="20"/>
        </w:rPr>
        <w:t xml:space="preserve"> provisoriamente vencedor, a apresentação de catálogo, folder, ficha técnica ou imagem ilustrativa dos produtos ofertados, contendo descrição, dimensões, material</w:t>
      </w:r>
      <w:r w:rsidR="00324D4A">
        <w:rPr>
          <w:rFonts w:cs="Arial"/>
          <w:sz w:val="20"/>
        </w:rPr>
        <w:t xml:space="preserve"> e</w:t>
      </w:r>
      <w:r w:rsidRPr="00875372">
        <w:rPr>
          <w:rFonts w:cs="Arial"/>
          <w:sz w:val="20"/>
        </w:rPr>
        <w:t xml:space="preserve"> composição, quando aplicável.</w:t>
      </w:r>
    </w:p>
    <w:p w14:paraId="2129273B" w14:textId="77777777" w:rsidR="00A75B67" w:rsidRPr="00780BD7" w:rsidRDefault="00A75B67" w:rsidP="007813C7">
      <w:pPr>
        <w:adjustRightInd w:val="0"/>
        <w:spacing w:before="0" w:after="0" w:line="276" w:lineRule="auto"/>
        <w:ind w:firstLine="708"/>
        <w:rPr>
          <w:rFonts w:cs="Arial"/>
          <w:sz w:val="20"/>
          <w:szCs w:val="20"/>
        </w:rPr>
      </w:pPr>
    </w:p>
    <w:p w14:paraId="4F65A459" w14:textId="13224918" w:rsidR="00B437DD" w:rsidRPr="00780BD7" w:rsidRDefault="00B437DD" w:rsidP="007813C7">
      <w:pPr>
        <w:spacing w:before="0" w:after="0" w:line="276" w:lineRule="auto"/>
        <w:rPr>
          <w:rFonts w:eastAsia="Times New Roman" w:cs="Arial"/>
          <w:b/>
          <w:bCs/>
          <w:sz w:val="20"/>
          <w:szCs w:val="20"/>
          <w:lang w:eastAsia="pt-BR"/>
        </w:rPr>
      </w:pPr>
      <w:r w:rsidRPr="00780BD7">
        <w:rPr>
          <w:rFonts w:eastAsia="Times New Roman" w:cs="Arial"/>
          <w:b/>
          <w:bCs/>
          <w:sz w:val="20"/>
          <w:szCs w:val="20"/>
          <w:lang w:eastAsia="pt-BR"/>
        </w:rPr>
        <w:t>6.1</w:t>
      </w:r>
      <w:r w:rsidR="00537D3A" w:rsidRPr="00780BD7">
        <w:rPr>
          <w:rFonts w:eastAsia="Times New Roman" w:cs="Arial"/>
          <w:b/>
          <w:bCs/>
          <w:sz w:val="20"/>
          <w:szCs w:val="20"/>
          <w:lang w:eastAsia="pt-BR"/>
        </w:rPr>
        <w:t>0</w:t>
      </w:r>
      <w:r w:rsidRPr="00780BD7">
        <w:rPr>
          <w:rFonts w:eastAsia="Times New Roman" w:cs="Arial"/>
          <w:b/>
          <w:bCs/>
          <w:sz w:val="20"/>
          <w:szCs w:val="20"/>
          <w:lang w:eastAsia="pt-BR"/>
        </w:rPr>
        <w:t>. Dos Documentos de Habilitação específicos para a contratação:</w:t>
      </w:r>
    </w:p>
    <w:p w14:paraId="095EC333" w14:textId="27FE5E00" w:rsidR="00B437DD" w:rsidRPr="00780BD7" w:rsidRDefault="00B437DD" w:rsidP="007813C7">
      <w:pPr>
        <w:spacing w:before="0" w:after="0" w:line="276" w:lineRule="auto"/>
        <w:rPr>
          <w:rFonts w:cs="Arial"/>
          <w:b/>
          <w:i/>
          <w:sz w:val="20"/>
          <w:szCs w:val="20"/>
        </w:rPr>
      </w:pPr>
      <w:r w:rsidRPr="00780BD7">
        <w:rPr>
          <w:rFonts w:cs="Arial"/>
          <w:b/>
          <w:sz w:val="20"/>
          <w:szCs w:val="20"/>
        </w:rPr>
        <w:t>6.1</w:t>
      </w:r>
      <w:r w:rsidR="00537D3A" w:rsidRPr="00780BD7">
        <w:rPr>
          <w:rFonts w:cs="Arial"/>
          <w:b/>
          <w:sz w:val="20"/>
          <w:szCs w:val="20"/>
        </w:rPr>
        <w:t>0</w:t>
      </w:r>
      <w:r w:rsidRPr="00780BD7">
        <w:rPr>
          <w:rFonts w:cs="Arial"/>
          <w:b/>
          <w:sz w:val="20"/>
          <w:szCs w:val="20"/>
        </w:rPr>
        <w:t xml:space="preserve">.1. Habilitação fiscal/social/trabalhista: </w:t>
      </w:r>
    </w:p>
    <w:p w14:paraId="43FA8249" w14:textId="77777777" w:rsidR="007527B5" w:rsidRPr="00780BD7" w:rsidRDefault="007527B5" w:rsidP="007527B5">
      <w:pPr>
        <w:spacing w:before="0" w:after="0" w:line="276" w:lineRule="auto"/>
        <w:rPr>
          <w:rFonts w:cs="Arial"/>
          <w:sz w:val="20"/>
          <w:szCs w:val="20"/>
        </w:rPr>
      </w:pPr>
      <w:r w:rsidRPr="00780BD7">
        <w:rPr>
          <w:rFonts w:cs="Arial"/>
          <w:sz w:val="20"/>
          <w:szCs w:val="20"/>
        </w:rPr>
        <w:t>a.</w:t>
      </w:r>
      <w:r w:rsidRPr="00780BD7">
        <w:rPr>
          <w:rFonts w:cs="Arial"/>
          <w:sz w:val="20"/>
          <w:szCs w:val="20"/>
        </w:rPr>
        <w:tab/>
        <w:t>Prova de inscrição no Cadastro Nacional de Pessoas Jurídicas (CNPJ).</w:t>
      </w:r>
    </w:p>
    <w:p w14:paraId="7C6504A8" w14:textId="77777777" w:rsidR="007527B5" w:rsidRPr="00780BD7" w:rsidRDefault="007527B5" w:rsidP="007527B5">
      <w:pPr>
        <w:spacing w:before="0" w:after="0" w:line="276" w:lineRule="auto"/>
        <w:rPr>
          <w:rFonts w:cs="Arial"/>
          <w:sz w:val="20"/>
          <w:szCs w:val="20"/>
        </w:rPr>
      </w:pPr>
      <w:r w:rsidRPr="00780BD7">
        <w:rPr>
          <w:rFonts w:cs="Arial"/>
          <w:sz w:val="20"/>
          <w:szCs w:val="20"/>
        </w:rPr>
        <w:t>b.</w:t>
      </w:r>
      <w:r w:rsidRPr="00780BD7">
        <w:rPr>
          <w:rFonts w:cs="Arial"/>
          <w:sz w:val="20"/>
          <w:szCs w:val="20"/>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A708E93" w14:textId="77777777" w:rsidR="007527B5" w:rsidRPr="00780BD7" w:rsidRDefault="007527B5" w:rsidP="007527B5">
      <w:pPr>
        <w:spacing w:before="0" w:after="0" w:line="276" w:lineRule="auto"/>
        <w:rPr>
          <w:rFonts w:cs="Arial"/>
          <w:sz w:val="20"/>
          <w:szCs w:val="20"/>
        </w:rPr>
      </w:pPr>
      <w:r w:rsidRPr="00780BD7">
        <w:rPr>
          <w:rFonts w:cs="Arial"/>
          <w:sz w:val="20"/>
          <w:szCs w:val="20"/>
        </w:rPr>
        <w:t>c.</w:t>
      </w:r>
      <w:r w:rsidRPr="00780BD7">
        <w:rPr>
          <w:rFonts w:cs="Arial"/>
          <w:sz w:val="20"/>
          <w:szCs w:val="20"/>
        </w:rPr>
        <w:tab/>
        <w:t>Prova de regularidade com o Fundo de Garantia do Tempo de Serviço (FGTS).</w:t>
      </w:r>
    </w:p>
    <w:p w14:paraId="5B1A8CD2" w14:textId="2A879DEF" w:rsidR="007527B5" w:rsidRPr="00780BD7" w:rsidRDefault="007527B5" w:rsidP="007527B5">
      <w:pPr>
        <w:spacing w:before="0" w:after="0" w:line="276" w:lineRule="auto"/>
        <w:rPr>
          <w:rFonts w:cs="Arial"/>
          <w:sz w:val="20"/>
          <w:szCs w:val="20"/>
        </w:rPr>
      </w:pPr>
      <w:r w:rsidRPr="00780BD7">
        <w:rPr>
          <w:rFonts w:cs="Arial"/>
          <w:sz w:val="20"/>
          <w:szCs w:val="20"/>
        </w:rPr>
        <w:t>d.</w:t>
      </w:r>
      <w:r w:rsidRPr="00780BD7">
        <w:rPr>
          <w:rFonts w:cs="Arial"/>
          <w:sz w:val="20"/>
          <w:szCs w:val="20"/>
        </w:rPr>
        <w:tab/>
        <w:t xml:space="preserve">Prova de regularidade com a Fazenda Municipal do domicílio ou sede do </w:t>
      </w:r>
      <w:r w:rsidR="00535BA2">
        <w:rPr>
          <w:rFonts w:cs="Arial"/>
          <w:sz w:val="20"/>
          <w:szCs w:val="20"/>
        </w:rPr>
        <w:t>fornecedor</w:t>
      </w:r>
      <w:r w:rsidRPr="00780BD7">
        <w:rPr>
          <w:rFonts w:cs="Arial"/>
          <w:sz w:val="20"/>
          <w:szCs w:val="20"/>
        </w:rPr>
        <w:t>, relativa à atividade em cujo exercício contrata ou concorre.</w:t>
      </w:r>
    </w:p>
    <w:p w14:paraId="249931F4" w14:textId="77777777" w:rsidR="007527B5" w:rsidRPr="00780BD7" w:rsidRDefault="007527B5" w:rsidP="007527B5">
      <w:pPr>
        <w:spacing w:before="0" w:after="0" w:line="276" w:lineRule="auto"/>
        <w:rPr>
          <w:rFonts w:cs="Arial"/>
          <w:sz w:val="20"/>
          <w:szCs w:val="20"/>
        </w:rPr>
      </w:pPr>
      <w:r w:rsidRPr="00780BD7">
        <w:rPr>
          <w:rFonts w:cs="Arial"/>
          <w:sz w:val="20"/>
          <w:szCs w:val="20"/>
        </w:rPr>
        <w:t>e.</w:t>
      </w:r>
      <w:r w:rsidRPr="00780BD7">
        <w:rPr>
          <w:rFonts w:cs="Arial"/>
          <w:sz w:val="20"/>
          <w:szCs w:val="20"/>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41E1311" w14:textId="1B1F4760" w:rsidR="007527B5" w:rsidRPr="00780BD7" w:rsidRDefault="007527B5" w:rsidP="007527B5">
      <w:pPr>
        <w:spacing w:before="0" w:after="0" w:line="276" w:lineRule="auto"/>
        <w:rPr>
          <w:rFonts w:cs="Arial"/>
          <w:sz w:val="20"/>
          <w:szCs w:val="20"/>
        </w:rPr>
      </w:pPr>
      <w:r w:rsidRPr="00780BD7">
        <w:rPr>
          <w:rFonts w:cs="Arial"/>
          <w:sz w:val="20"/>
          <w:szCs w:val="20"/>
        </w:rPr>
        <w:t>f.</w:t>
      </w:r>
      <w:r w:rsidRPr="00780BD7">
        <w:rPr>
          <w:rFonts w:cs="Arial"/>
          <w:sz w:val="20"/>
          <w:szCs w:val="20"/>
        </w:rPr>
        <w:tab/>
        <w:t xml:space="preserve">Prova de regularidade com a Fazenda Estadual do domicílio ou sede do </w:t>
      </w:r>
      <w:r w:rsidR="00535BA2">
        <w:rPr>
          <w:rFonts w:cs="Arial"/>
          <w:sz w:val="20"/>
          <w:szCs w:val="20"/>
        </w:rPr>
        <w:t>fornecedor</w:t>
      </w:r>
      <w:r w:rsidRPr="00780BD7">
        <w:rPr>
          <w:rFonts w:cs="Arial"/>
          <w:sz w:val="20"/>
          <w:szCs w:val="20"/>
        </w:rPr>
        <w:t>, relativa à atividade em cujo exercício contrata ou concorre;</w:t>
      </w:r>
    </w:p>
    <w:p w14:paraId="1588031E" w14:textId="77777777" w:rsidR="007813C7" w:rsidRPr="00780BD7" w:rsidRDefault="007813C7" w:rsidP="007813C7">
      <w:pPr>
        <w:spacing w:before="0" w:after="0" w:line="276" w:lineRule="auto"/>
        <w:rPr>
          <w:rFonts w:cs="Arial"/>
          <w:b/>
          <w:sz w:val="20"/>
          <w:szCs w:val="20"/>
        </w:rPr>
      </w:pPr>
    </w:p>
    <w:p w14:paraId="0E98DBFC" w14:textId="2AE98FC1" w:rsidR="00D35171" w:rsidRPr="00780BD7" w:rsidRDefault="00D35171" w:rsidP="007813C7">
      <w:pPr>
        <w:spacing w:before="0" w:after="0" w:line="276" w:lineRule="auto"/>
        <w:rPr>
          <w:rFonts w:cs="Arial"/>
          <w:b/>
          <w:i/>
          <w:sz w:val="20"/>
          <w:szCs w:val="20"/>
        </w:rPr>
      </w:pPr>
      <w:r w:rsidRPr="00780BD7">
        <w:rPr>
          <w:rFonts w:cs="Arial"/>
          <w:b/>
          <w:sz w:val="20"/>
          <w:szCs w:val="20"/>
        </w:rPr>
        <w:t>6.1</w:t>
      </w:r>
      <w:r w:rsidR="00537D3A" w:rsidRPr="00780BD7">
        <w:rPr>
          <w:rFonts w:cs="Arial"/>
          <w:b/>
          <w:sz w:val="20"/>
          <w:szCs w:val="20"/>
        </w:rPr>
        <w:t>0</w:t>
      </w:r>
      <w:r w:rsidRPr="00780BD7">
        <w:rPr>
          <w:rFonts w:cs="Arial"/>
          <w:b/>
          <w:sz w:val="20"/>
          <w:szCs w:val="20"/>
        </w:rPr>
        <w:t xml:space="preserve">.2. Habilitação Técnica: </w:t>
      </w:r>
    </w:p>
    <w:p w14:paraId="6A50B32B" w14:textId="36D52096" w:rsidR="00EF63DC" w:rsidRPr="00EF63DC" w:rsidRDefault="00EF63DC" w:rsidP="00EF63DC">
      <w:pPr>
        <w:spacing w:before="0" w:after="0" w:line="276" w:lineRule="auto"/>
        <w:rPr>
          <w:rFonts w:cs="Arial"/>
          <w:bCs/>
          <w:sz w:val="20"/>
          <w:szCs w:val="20"/>
        </w:rPr>
      </w:pPr>
      <w:r w:rsidRPr="00EF63DC">
        <w:rPr>
          <w:rFonts w:cs="Arial"/>
          <w:bCs/>
          <w:sz w:val="20"/>
          <w:szCs w:val="20"/>
        </w:rPr>
        <w:t>a.</w:t>
      </w:r>
      <w:r w:rsidRPr="00EF63DC">
        <w:rPr>
          <w:rFonts w:cs="Arial"/>
          <w:bCs/>
          <w:sz w:val="20"/>
          <w:szCs w:val="20"/>
        </w:rPr>
        <w:tab/>
        <w:t>ATESTADO DE CAPACIDADE</w:t>
      </w:r>
      <w:r w:rsidR="00902275">
        <w:rPr>
          <w:rFonts w:cs="Arial"/>
          <w:bCs/>
          <w:sz w:val="20"/>
          <w:szCs w:val="20"/>
        </w:rPr>
        <w:t xml:space="preserve"> TÉCNICA, fornecido por pessoa j</w:t>
      </w:r>
      <w:r w:rsidRPr="00EF63DC">
        <w:rPr>
          <w:rFonts w:cs="Arial"/>
          <w:bCs/>
          <w:sz w:val="20"/>
          <w:szCs w:val="20"/>
        </w:rPr>
        <w:t xml:space="preserve">urídica de direito público ou privado, que tenha executado o fornecimento semelhantes às do objeto da </w:t>
      </w:r>
      <w:r w:rsidR="00875372">
        <w:rPr>
          <w:rFonts w:cs="Arial"/>
          <w:bCs/>
          <w:sz w:val="20"/>
          <w:szCs w:val="20"/>
        </w:rPr>
        <w:t>contrata</w:t>
      </w:r>
      <w:r w:rsidRPr="00EF63DC">
        <w:rPr>
          <w:rFonts w:cs="Arial"/>
          <w:bCs/>
          <w:sz w:val="20"/>
          <w:szCs w:val="20"/>
        </w:rPr>
        <w:t xml:space="preserve">ção, por meio da apresentação de certidões ou atestados, por pessoas jurídicas de direito público ou privado, em papel timbrado e </w:t>
      </w:r>
      <w:r w:rsidR="00ED5151">
        <w:rPr>
          <w:rFonts w:cs="Arial"/>
          <w:bCs/>
          <w:sz w:val="20"/>
          <w:szCs w:val="20"/>
        </w:rPr>
        <w:t>assinado.</w:t>
      </w:r>
    </w:p>
    <w:p w14:paraId="34F65F6C" w14:textId="0834BA77" w:rsidR="00EF63DC" w:rsidRPr="00EF63DC" w:rsidRDefault="00EF63DC" w:rsidP="003B3CD1">
      <w:pPr>
        <w:numPr>
          <w:ilvl w:val="0"/>
          <w:numId w:val="1"/>
        </w:numPr>
        <w:spacing w:before="0" w:after="0" w:line="276" w:lineRule="auto"/>
        <w:rPr>
          <w:rFonts w:cs="Arial"/>
          <w:bCs/>
          <w:sz w:val="20"/>
          <w:szCs w:val="20"/>
        </w:rPr>
      </w:pPr>
      <w:r w:rsidRPr="00EF63DC">
        <w:rPr>
          <w:rFonts w:cs="Arial"/>
          <w:bCs/>
          <w:sz w:val="20"/>
          <w:szCs w:val="20"/>
        </w:rPr>
        <w:t xml:space="preserve">Não será aceito pela Administração atestado (s) emitido (s) por empresa (s) do mesmo grupo empresarial do </w:t>
      </w:r>
      <w:r w:rsidR="00535BA2">
        <w:rPr>
          <w:rFonts w:cs="Arial"/>
          <w:sz w:val="20"/>
          <w:szCs w:val="20"/>
        </w:rPr>
        <w:t>fornecedor</w:t>
      </w:r>
      <w:r w:rsidRPr="00EF63DC">
        <w:rPr>
          <w:rFonts w:cs="Arial"/>
          <w:bCs/>
          <w:sz w:val="20"/>
          <w:szCs w:val="20"/>
        </w:rPr>
        <w:t xml:space="preserve">, sob pena de infringência ao princípio da moralidade, </w:t>
      </w:r>
      <w:r w:rsidR="00631B9E" w:rsidRPr="00631B9E">
        <w:rPr>
          <w:rFonts w:cs="Arial"/>
          <w:bCs/>
          <w:sz w:val="20"/>
          <w:szCs w:val="20"/>
        </w:rPr>
        <w:t>por não se tratar de documento que assegure, por si só, a imparcialidade do fornecedor</w:t>
      </w:r>
      <w:r w:rsidRPr="00EF63DC">
        <w:rPr>
          <w:rFonts w:cs="Arial"/>
          <w:bCs/>
          <w:sz w:val="20"/>
          <w:szCs w:val="20"/>
        </w:rPr>
        <w:t>.</w:t>
      </w:r>
    </w:p>
    <w:p w14:paraId="6AB7942A" w14:textId="77777777" w:rsidR="00EF63DC" w:rsidRPr="00EF63DC" w:rsidRDefault="00EF63DC" w:rsidP="003B3CD1">
      <w:pPr>
        <w:numPr>
          <w:ilvl w:val="0"/>
          <w:numId w:val="1"/>
        </w:numPr>
        <w:spacing w:before="0" w:after="0" w:line="276" w:lineRule="auto"/>
        <w:rPr>
          <w:rFonts w:cs="Arial"/>
          <w:bCs/>
          <w:sz w:val="20"/>
          <w:szCs w:val="20"/>
        </w:rPr>
      </w:pPr>
      <w:r w:rsidRPr="00EF63DC">
        <w:rPr>
          <w:rFonts w:cs="Arial"/>
          <w:bCs/>
          <w:sz w:val="20"/>
          <w:szCs w:val="20"/>
        </w:rPr>
        <w:t>A Administração se resguarda no direito de diligenciar junto à pessoa jurídica emitente do Atestado/Declaração de Capacidade Técnica, visando a obter informações sobre o serviço prestado e cópias dos respectivos contratos e aditivos e/ou outros documentos comprobatórios do conteúdo declarado.</w:t>
      </w:r>
    </w:p>
    <w:p w14:paraId="1FBBF89C" w14:textId="5AC3BD19" w:rsidR="00EF63DC" w:rsidRPr="00EF63DC" w:rsidRDefault="00EF63DC" w:rsidP="003B3CD1">
      <w:pPr>
        <w:numPr>
          <w:ilvl w:val="0"/>
          <w:numId w:val="1"/>
        </w:numPr>
        <w:spacing w:before="0" w:after="0" w:line="276" w:lineRule="auto"/>
        <w:rPr>
          <w:rFonts w:cs="Arial"/>
          <w:bCs/>
          <w:sz w:val="20"/>
          <w:szCs w:val="20"/>
        </w:rPr>
      </w:pPr>
      <w:r w:rsidRPr="00EF63DC">
        <w:rPr>
          <w:rFonts w:cs="Arial"/>
          <w:bCs/>
          <w:sz w:val="20"/>
          <w:szCs w:val="20"/>
        </w:rPr>
        <w:t xml:space="preserve">Os atestados ou certidões recebidas estão sujeitos à verificação do </w:t>
      </w:r>
      <w:r w:rsidR="00822EA8">
        <w:rPr>
          <w:rFonts w:cs="Arial"/>
          <w:bCs/>
          <w:sz w:val="20"/>
          <w:szCs w:val="20"/>
        </w:rPr>
        <w:t>Agente de contratação</w:t>
      </w:r>
      <w:r w:rsidRPr="00EF63DC">
        <w:rPr>
          <w:rFonts w:cs="Arial"/>
          <w:bCs/>
          <w:sz w:val="20"/>
          <w:szCs w:val="20"/>
        </w:rPr>
        <w:t xml:space="preserve"> e da sua Equipe de Apoio quanto à veracidade dos respectivos conteúdos, inclusive para os efeitos previstos nos arts. 169, § 3º, II, da Lei Federal nº 14.133/2021, e 337–F do Código Penal.</w:t>
      </w:r>
    </w:p>
    <w:p w14:paraId="7B13F1BC" w14:textId="4CBBA72D" w:rsidR="007813C7" w:rsidRPr="00875372" w:rsidRDefault="00EF63DC" w:rsidP="00875372">
      <w:pPr>
        <w:spacing w:before="0" w:after="0" w:line="276" w:lineRule="auto"/>
        <w:rPr>
          <w:rFonts w:cs="Arial"/>
          <w:bCs/>
          <w:sz w:val="20"/>
          <w:szCs w:val="20"/>
        </w:rPr>
      </w:pPr>
      <w:r w:rsidRPr="00EF63DC">
        <w:rPr>
          <w:rFonts w:cs="Arial"/>
          <w:bCs/>
          <w:sz w:val="20"/>
          <w:szCs w:val="20"/>
        </w:rPr>
        <w:t>b.</w:t>
      </w:r>
      <w:r w:rsidRPr="00EF63DC">
        <w:rPr>
          <w:rFonts w:cs="Arial"/>
          <w:bCs/>
          <w:sz w:val="20"/>
          <w:szCs w:val="20"/>
        </w:rPr>
        <w:tab/>
        <w:t xml:space="preserve">ALVARÁ de localização e Funcionamento vigente, expedido pelo órgão competente da sede do </w:t>
      </w:r>
      <w:r w:rsidR="00535BA2">
        <w:rPr>
          <w:rFonts w:cs="Arial"/>
          <w:sz w:val="20"/>
          <w:szCs w:val="20"/>
        </w:rPr>
        <w:t>fornecedor</w:t>
      </w:r>
      <w:r w:rsidRPr="00EF63DC">
        <w:rPr>
          <w:rFonts w:cs="Arial"/>
          <w:bCs/>
          <w:sz w:val="20"/>
          <w:szCs w:val="20"/>
        </w:rPr>
        <w:t>, visando comprovar o regular funcionamento e localização do estabelecimento para a execução do objeto. Não serão aceitos protocolos de renovação ou comprovantes de pagamento.</w:t>
      </w:r>
    </w:p>
    <w:p w14:paraId="245F19A3" w14:textId="77777777" w:rsidR="007813C7" w:rsidRPr="00780BD7" w:rsidRDefault="007813C7" w:rsidP="007813C7">
      <w:pPr>
        <w:spacing w:before="0" w:after="0" w:line="276" w:lineRule="auto"/>
        <w:rPr>
          <w:rFonts w:eastAsia="Calibri" w:cs="Arial"/>
          <w:sz w:val="20"/>
          <w:szCs w:val="20"/>
        </w:rPr>
      </w:pPr>
    </w:p>
    <w:p w14:paraId="5C2856D2" w14:textId="3921FFEC" w:rsidR="00B437DD" w:rsidRPr="00780BD7" w:rsidRDefault="00C40ADD" w:rsidP="007813C7">
      <w:pPr>
        <w:spacing w:before="0" w:after="0" w:line="276" w:lineRule="auto"/>
        <w:rPr>
          <w:rFonts w:eastAsia="Times New Roman" w:cs="Arial"/>
          <w:b/>
          <w:kern w:val="3"/>
          <w:sz w:val="20"/>
          <w:szCs w:val="20"/>
          <w:lang w:eastAsia="zh-CN"/>
        </w:rPr>
      </w:pPr>
      <w:r w:rsidRPr="00780BD7">
        <w:rPr>
          <w:rFonts w:eastAsia="Times New Roman" w:cs="Arial"/>
          <w:b/>
          <w:kern w:val="3"/>
          <w:sz w:val="20"/>
          <w:szCs w:val="20"/>
          <w:lang w:eastAsia="zh-CN"/>
        </w:rPr>
        <w:t>6.</w:t>
      </w:r>
      <w:r w:rsidR="00D35171" w:rsidRPr="00780BD7">
        <w:rPr>
          <w:rFonts w:eastAsia="Times New Roman" w:cs="Arial"/>
          <w:b/>
          <w:kern w:val="3"/>
          <w:sz w:val="20"/>
          <w:szCs w:val="20"/>
          <w:lang w:eastAsia="zh-CN"/>
        </w:rPr>
        <w:t>1</w:t>
      </w:r>
      <w:r w:rsidR="00537D3A" w:rsidRPr="00780BD7">
        <w:rPr>
          <w:rFonts w:eastAsia="Times New Roman" w:cs="Arial"/>
          <w:b/>
          <w:kern w:val="3"/>
          <w:sz w:val="20"/>
          <w:szCs w:val="20"/>
          <w:lang w:eastAsia="zh-CN"/>
        </w:rPr>
        <w:t>0</w:t>
      </w:r>
      <w:r w:rsidR="00D35171" w:rsidRPr="00780BD7">
        <w:rPr>
          <w:rFonts w:eastAsia="Times New Roman" w:cs="Arial"/>
          <w:b/>
          <w:kern w:val="3"/>
          <w:sz w:val="20"/>
          <w:szCs w:val="20"/>
          <w:lang w:eastAsia="zh-CN"/>
        </w:rPr>
        <w:t>.</w:t>
      </w:r>
      <w:r w:rsidR="00875372">
        <w:rPr>
          <w:rFonts w:eastAsia="Times New Roman" w:cs="Arial"/>
          <w:b/>
          <w:kern w:val="3"/>
          <w:sz w:val="20"/>
          <w:szCs w:val="20"/>
          <w:lang w:eastAsia="zh-CN"/>
        </w:rPr>
        <w:t>3.</w:t>
      </w:r>
      <w:r w:rsidR="00B437DD" w:rsidRPr="00780BD7">
        <w:rPr>
          <w:rFonts w:eastAsia="Times New Roman" w:cs="Arial"/>
          <w:b/>
          <w:kern w:val="3"/>
          <w:sz w:val="20"/>
          <w:szCs w:val="20"/>
          <w:lang w:eastAsia="zh-CN"/>
        </w:rPr>
        <w:t xml:space="preserve"> Especificidades da habilitação, se for o caso (art. 62 a 70 da NLL):</w:t>
      </w:r>
    </w:p>
    <w:p w14:paraId="119F4FC7" w14:textId="12A0209F" w:rsidR="007D6C49" w:rsidRPr="00780BD7" w:rsidRDefault="007D6C49" w:rsidP="007813C7">
      <w:pPr>
        <w:adjustRightInd w:val="0"/>
        <w:spacing w:before="0" w:after="0" w:line="276" w:lineRule="auto"/>
        <w:rPr>
          <w:rFonts w:eastAsia="Calibri" w:cs="Arial"/>
          <w:sz w:val="20"/>
          <w:szCs w:val="20"/>
        </w:rPr>
      </w:pPr>
      <w:r w:rsidRPr="00780BD7">
        <w:rPr>
          <w:rFonts w:eastAsia="Calibri" w:cs="Arial"/>
          <w:sz w:val="20"/>
          <w:szCs w:val="20"/>
        </w:rPr>
        <w:t>6.1</w:t>
      </w:r>
      <w:r w:rsidR="00537D3A" w:rsidRPr="00780BD7">
        <w:rPr>
          <w:rFonts w:eastAsia="Calibri" w:cs="Arial"/>
          <w:sz w:val="20"/>
          <w:szCs w:val="20"/>
        </w:rPr>
        <w:t>0</w:t>
      </w:r>
      <w:r w:rsidRPr="00780BD7">
        <w:rPr>
          <w:rFonts w:eastAsia="Calibri" w:cs="Arial"/>
          <w:sz w:val="20"/>
          <w:szCs w:val="20"/>
        </w:rPr>
        <w:t>.</w:t>
      </w:r>
      <w:r w:rsidR="00C5476F">
        <w:rPr>
          <w:rFonts w:eastAsia="Calibri" w:cs="Arial"/>
          <w:sz w:val="20"/>
          <w:szCs w:val="20"/>
        </w:rPr>
        <w:t>3</w:t>
      </w:r>
      <w:r w:rsidRPr="00780BD7">
        <w:rPr>
          <w:rFonts w:eastAsia="Calibri" w:cs="Arial"/>
          <w:sz w:val="20"/>
          <w:szCs w:val="20"/>
        </w:rPr>
        <w:t>.1. Será desclassificada a proposta ou o lance vencedor, que apresentar preço final superior ao preço máximo fixado, ou que apresentar preço manifestamente inexequível. (Inciso III, do art. 59 da Lei 14.133/2021).</w:t>
      </w:r>
    </w:p>
    <w:p w14:paraId="72EFD43E" w14:textId="1A7EE3AE" w:rsidR="00AA0E5C" w:rsidRPr="00780BD7" w:rsidRDefault="00AA0E5C" w:rsidP="007813C7">
      <w:pPr>
        <w:adjustRightInd w:val="0"/>
        <w:spacing w:before="0" w:after="0" w:line="276" w:lineRule="auto"/>
        <w:rPr>
          <w:rFonts w:cs="Arial"/>
          <w:sz w:val="20"/>
          <w:szCs w:val="20"/>
        </w:rPr>
      </w:pPr>
      <w:r w:rsidRPr="00780BD7">
        <w:rPr>
          <w:rFonts w:eastAsia="Calibri" w:cs="Arial"/>
          <w:sz w:val="20"/>
          <w:szCs w:val="20"/>
        </w:rPr>
        <w:t>6.1</w:t>
      </w:r>
      <w:r w:rsidR="00537D3A" w:rsidRPr="00780BD7">
        <w:rPr>
          <w:rFonts w:eastAsia="Calibri" w:cs="Arial"/>
          <w:sz w:val="20"/>
          <w:szCs w:val="20"/>
        </w:rPr>
        <w:t>0</w:t>
      </w:r>
      <w:r w:rsidRPr="00780BD7">
        <w:rPr>
          <w:rFonts w:eastAsia="Calibri" w:cs="Arial"/>
          <w:sz w:val="20"/>
          <w:szCs w:val="20"/>
        </w:rPr>
        <w:t>.</w:t>
      </w:r>
      <w:r w:rsidR="00C5476F">
        <w:rPr>
          <w:rFonts w:eastAsia="Calibri" w:cs="Arial"/>
          <w:sz w:val="20"/>
          <w:szCs w:val="20"/>
        </w:rPr>
        <w:t>3</w:t>
      </w:r>
      <w:r w:rsidRPr="00780BD7">
        <w:rPr>
          <w:rFonts w:eastAsia="Calibri" w:cs="Arial"/>
          <w:sz w:val="20"/>
          <w:szCs w:val="20"/>
        </w:rPr>
        <w:t xml:space="preserve">.2. </w:t>
      </w:r>
      <w:r w:rsidRPr="00780BD7">
        <w:rPr>
          <w:rFonts w:cs="Arial"/>
          <w:sz w:val="20"/>
          <w:szCs w:val="20"/>
        </w:rPr>
        <w:t xml:space="preserve">Demais documentos de habilitação poderão ser definidos em edital conforme determina o art. 65 da </w:t>
      </w:r>
      <w:r w:rsidR="003E0FB1">
        <w:rPr>
          <w:rFonts w:cs="Arial"/>
          <w:sz w:val="20"/>
          <w:szCs w:val="20"/>
        </w:rPr>
        <w:t>Lei</w:t>
      </w:r>
      <w:r w:rsidRPr="00780BD7">
        <w:rPr>
          <w:rFonts w:cs="Arial"/>
          <w:sz w:val="20"/>
          <w:szCs w:val="20"/>
        </w:rPr>
        <w:t xml:space="preserve"> 14.133/2021.</w:t>
      </w:r>
    </w:p>
    <w:p w14:paraId="69D6472E" w14:textId="77777777" w:rsidR="007813C7" w:rsidRPr="00780BD7" w:rsidRDefault="007813C7" w:rsidP="007813C7">
      <w:pPr>
        <w:adjustRightInd w:val="0"/>
        <w:spacing w:before="0" w:after="0" w:line="276" w:lineRule="auto"/>
        <w:rPr>
          <w:rFonts w:eastAsia="Times New Roman" w:cs="Arial"/>
          <w:b/>
          <w:kern w:val="3"/>
          <w:sz w:val="20"/>
          <w:szCs w:val="20"/>
          <w:lang w:eastAsia="zh-CN"/>
        </w:rPr>
      </w:pPr>
    </w:p>
    <w:p w14:paraId="75AE40A3" w14:textId="724689CE" w:rsidR="00B437DD" w:rsidRPr="00780BD7" w:rsidRDefault="00B437DD" w:rsidP="007813C7">
      <w:pPr>
        <w:adjustRightInd w:val="0"/>
        <w:spacing w:before="0" w:after="0" w:line="276" w:lineRule="auto"/>
        <w:rPr>
          <w:rFonts w:eastAsia="Times New Roman" w:cs="Arial"/>
          <w:b/>
          <w:kern w:val="3"/>
          <w:sz w:val="20"/>
          <w:szCs w:val="20"/>
          <w:lang w:eastAsia="zh-CN"/>
        </w:rPr>
      </w:pPr>
      <w:r w:rsidRPr="00780BD7">
        <w:rPr>
          <w:rFonts w:eastAsia="Times New Roman" w:cs="Arial"/>
          <w:b/>
          <w:kern w:val="3"/>
          <w:sz w:val="20"/>
          <w:szCs w:val="20"/>
          <w:lang w:eastAsia="zh-CN"/>
        </w:rPr>
        <w:t>6.1</w:t>
      </w:r>
      <w:r w:rsidR="00EF63DC">
        <w:rPr>
          <w:rFonts w:eastAsia="Times New Roman" w:cs="Arial"/>
          <w:b/>
          <w:kern w:val="3"/>
          <w:sz w:val="20"/>
          <w:szCs w:val="20"/>
          <w:lang w:eastAsia="zh-CN"/>
        </w:rPr>
        <w:t>1</w:t>
      </w:r>
      <w:r w:rsidRPr="00780BD7">
        <w:rPr>
          <w:rFonts w:eastAsia="Times New Roman" w:cs="Arial"/>
          <w:b/>
          <w:kern w:val="3"/>
          <w:sz w:val="20"/>
          <w:szCs w:val="20"/>
          <w:lang w:eastAsia="zh-CN"/>
        </w:rPr>
        <w:t xml:space="preserve">. Do Prazo e forma </w:t>
      </w:r>
      <w:r w:rsidR="00EC2504" w:rsidRPr="00780BD7">
        <w:rPr>
          <w:rFonts w:eastAsia="Times New Roman" w:cs="Arial"/>
          <w:b/>
          <w:kern w:val="3"/>
          <w:sz w:val="20"/>
          <w:szCs w:val="20"/>
          <w:lang w:eastAsia="zh-CN"/>
        </w:rPr>
        <w:t xml:space="preserve">de garantia (garantias legal e </w:t>
      </w:r>
      <w:r w:rsidRPr="00780BD7">
        <w:rPr>
          <w:rFonts w:eastAsia="Times New Roman" w:cs="Arial"/>
          <w:b/>
          <w:kern w:val="3"/>
          <w:sz w:val="20"/>
          <w:szCs w:val="20"/>
          <w:lang w:eastAsia="zh-CN"/>
        </w:rPr>
        <w:t xml:space="preserve">complementar </w:t>
      </w:r>
      <w:r w:rsidR="0071353B">
        <w:rPr>
          <w:rFonts w:eastAsia="Times New Roman" w:cs="Arial"/>
          <w:b/>
          <w:kern w:val="3"/>
          <w:sz w:val="20"/>
          <w:szCs w:val="20"/>
          <w:lang w:eastAsia="zh-CN"/>
        </w:rPr>
        <w:t>–</w:t>
      </w:r>
      <w:r w:rsidRPr="00780BD7">
        <w:rPr>
          <w:rFonts w:eastAsia="Times New Roman" w:cs="Arial"/>
          <w:b/>
          <w:kern w:val="3"/>
          <w:sz w:val="20"/>
          <w:szCs w:val="20"/>
          <w:lang w:eastAsia="zh-CN"/>
        </w:rPr>
        <w:t xml:space="preserve"> inciso III, § 1º, art. 40 – art. 58 - § 1º do art. 96, NLL):</w:t>
      </w:r>
    </w:p>
    <w:p w14:paraId="5E77CF2B" w14:textId="266C10DB" w:rsidR="008532D2" w:rsidRPr="00780BD7" w:rsidRDefault="00294332" w:rsidP="007813C7">
      <w:pPr>
        <w:adjustRightInd w:val="0"/>
        <w:spacing w:before="0" w:after="0" w:line="276" w:lineRule="auto"/>
        <w:rPr>
          <w:rFonts w:eastAsia="Times New Roman" w:cs="Arial"/>
          <w:kern w:val="3"/>
          <w:sz w:val="20"/>
          <w:szCs w:val="20"/>
          <w:lang w:eastAsia="zh-CN"/>
        </w:rPr>
      </w:pPr>
      <w:r w:rsidRPr="00780BD7">
        <w:rPr>
          <w:rFonts w:eastAsia="Times New Roman" w:cs="Arial"/>
          <w:kern w:val="3"/>
          <w:sz w:val="20"/>
          <w:szCs w:val="20"/>
          <w:lang w:eastAsia="zh-CN"/>
        </w:rPr>
        <w:t>6.1</w:t>
      </w:r>
      <w:r w:rsidR="00EF63DC">
        <w:rPr>
          <w:rFonts w:eastAsia="Times New Roman" w:cs="Arial"/>
          <w:kern w:val="3"/>
          <w:sz w:val="20"/>
          <w:szCs w:val="20"/>
          <w:lang w:eastAsia="zh-CN"/>
        </w:rPr>
        <w:t>1</w:t>
      </w:r>
      <w:r w:rsidRPr="00780BD7">
        <w:rPr>
          <w:rFonts w:eastAsia="Times New Roman" w:cs="Arial"/>
          <w:kern w:val="3"/>
          <w:sz w:val="20"/>
          <w:szCs w:val="20"/>
          <w:lang w:eastAsia="zh-CN"/>
        </w:rPr>
        <w:t xml:space="preserve">.1. </w:t>
      </w:r>
      <w:r w:rsidR="00537D3A" w:rsidRPr="00780BD7">
        <w:rPr>
          <w:rFonts w:eastAsia="Times New Roman" w:cs="Arial"/>
          <w:kern w:val="3"/>
          <w:sz w:val="20"/>
          <w:szCs w:val="20"/>
          <w:lang w:eastAsia="zh-CN"/>
        </w:rPr>
        <w:t>Não s</w:t>
      </w:r>
      <w:r w:rsidRPr="00780BD7">
        <w:rPr>
          <w:rFonts w:eastAsia="Times New Roman" w:cs="Arial"/>
          <w:kern w:val="3"/>
          <w:sz w:val="20"/>
          <w:szCs w:val="20"/>
          <w:lang w:eastAsia="zh-CN"/>
        </w:rPr>
        <w:t xml:space="preserve">erá </w:t>
      </w:r>
      <w:r w:rsidR="004C5E3B" w:rsidRPr="00780BD7">
        <w:rPr>
          <w:rFonts w:eastAsia="Times New Roman" w:cs="Arial"/>
          <w:kern w:val="3"/>
          <w:sz w:val="20"/>
          <w:szCs w:val="20"/>
          <w:lang w:eastAsia="zh-CN"/>
        </w:rPr>
        <w:t>exigida, no momento da apresentação da proposta, a comprovação do recolhimento de quantia a título de garantia de proposta, como requisito de pré-habilitação.</w:t>
      </w:r>
    </w:p>
    <w:p w14:paraId="1256DAFD" w14:textId="77777777" w:rsidR="0005502B" w:rsidRPr="00780BD7" w:rsidRDefault="0005502B" w:rsidP="007813C7">
      <w:pPr>
        <w:adjustRightInd w:val="0"/>
        <w:spacing w:before="0" w:after="0" w:line="276" w:lineRule="auto"/>
        <w:rPr>
          <w:rFonts w:eastAsia="Times New Roman" w:cs="Arial"/>
          <w:kern w:val="3"/>
          <w:sz w:val="20"/>
          <w:szCs w:val="20"/>
          <w:lang w:eastAsia="zh-CN"/>
        </w:rPr>
      </w:pPr>
    </w:p>
    <w:p w14:paraId="35537D30" w14:textId="222E6737" w:rsidR="00B437DD" w:rsidRPr="00780BD7" w:rsidRDefault="00B437DD" w:rsidP="007813C7">
      <w:pPr>
        <w:adjustRightInd w:val="0"/>
        <w:spacing w:before="0" w:after="0" w:line="276" w:lineRule="auto"/>
        <w:rPr>
          <w:rFonts w:cs="Arial"/>
          <w:b/>
          <w:sz w:val="20"/>
          <w:szCs w:val="20"/>
        </w:rPr>
      </w:pPr>
      <w:r w:rsidRPr="00780BD7">
        <w:rPr>
          <w:rFonts w:cs="Arial"/>
          <w:b/>
          <w:sz w:val="20"/>
          <w:szCs w:val="20"/>
        </w:rPr>
        <w:t>6.</w:t>
      </w:r>
      <w:r w:rsidR="00EF63DC">
        <w:rPr>
          <w:rFonts w:cs="Arial"/>
          <w:b/>
          <w:sz w:val="20"/>
          <w:szCs w:val="20"/>
        </w:rPr>
        <w:t>12</w:t>
      </w:r>
      <w:r w:rsidRPr="00780BD7">
        <w:rPr>
          <w:rFonts w:cs="Arial"/>
          <w:b/>
          <w:sz w:val="20"/>
          <w:szCs w:val="20"/>
        </w:rPr>
        <w:t>. Outros requis</w:t>
      </w:r>
      <w:r w:rsidR="00AA2708" w:rsidRPr="00780BD7">
        <w:rPr>
          <w:rFonts w:cs="Arial"/>
          <w:b/>
          <w:sz w:val="20"/>
          <w:szCs w:val="20"/>
        </w:rPr>
        <w:t>itos exigidos para a contratação:</w:t>
      </w:r>
    </w:p>
    <w:p w14:paraId="2EFF1FF3" w14:textId="77777777" w:rsidR="00ED5151" w:rsidRDefault="00341792" w:rsidP="00ED5151">
      <w:pPr>
        <w:pStyle w:val="Estilo1"/>
        <w:spacing w:before="0" w:after="0" w:line="276" w:lineRule="auto"/>
        <w:rPr>
          <w:b w:val="0"/>
          <w:bCs w:val="0"/>
          <w:sz w:val="20"/>
          <w:szCs w:val="20"/>
        </w:rPr>
      </w:pPr>
      <w:r w:rsidRPr="00780BD7">
        <w:rPr>
          <w:b w:val="0"/>
          <w:bCs w:val="0"/>
          <w:sz w:val="20"/>
          <w:szCs w:val="20"/>
        </w:rPr>
        <w:t>6.</w:t>
      </w:r>
      <w:r w:rsidR="00EF63DC">
        <w:rPr>
          <w:b w:val="0"/>
          <w:bCs w:val="0"/>
          <w:sz w:val="20"/>
          <w:szCs w:val="20"/>
        </w:rPr>
        <w:t>12</w:t>
      </w:r>
      <w:r w:rsidRPr="00780BD7">
        <w:rPr>
          <w:b w:val="0"/>
          <w:bCs w:val="0"/>
          <w:sz w:val="20"/>
          <w:szCs w:val="20"/>
        </w:rPr>
        <w:t xml:space="preserve">.1. </w:t>
      </w:r>
      <w:r w:rsidR="00730F78" w:rsidRPr="00730F78">
        <w:rPr>
          <w:b w:val="0"/>
          <w:bCs w:val="0"/>
          <w:sz w:val="20"/>
          <w:szCs w:val="20"/>
        </w:rPr>
        <w:t>Os itens a serem adquiridos deverão possuir especificações técnicas claras, objetivas e compatíveis com os padrões de uso comum</w:t>
      </w:r>
      <w:r w:rsidR="00ED5151">
        <w:rPr>
          <w:b w:val="0"/>
          <w:bCs w:val="0"/>
          <w:sz w:val="20"/>
          <w:szCs w:val="20"/>
        </w:rPr>
        <w:t>.</w:t>
      </w:r>
    </w:p>
    <w:p w14:paraId="112ADFD9" w14:textId="418F0BCC" w:rsidR="00730F78" w:rsidRPr="00730F78" w:rsidRDefault="00730F78" w:rsidP="00730F78">
      <w:pPr>
        <w:pStyle w:val="Estilo1"/>
        <w:spacing w:before="0" w:after="0" w:line="276" w:lineRule="auto"/>
        <w:rPr>
          <w:b w:val="0"/>
          <w:bCs w:val="0"/>
          <w:sz w:val="20"/>
          <w:szCs w:val="20"/>
        </w:rPr>
      </w:pPr>
      <w:r w:rsidRPr="00730F78">
        <w:rPr>
          <w:b w:val="0"/>
          <w:bCs w:val="0"/>
          <w:sz w:val="20"/>
          <w:szCs w:val="20"/>
        </w:rPr>
        <w:t>6.</w:t>
      </w:r>
      <w:r w:rsidR="00EF63DC">
        <w:rPr>
          <w:b w:val="0"/>
          <w:bCs w:val="0"/>
          <w:sz w:val="20"/>
          <w:szCs w:val="20"/>
        </w:rPr>
        <w:t>12</w:t>
      </w:r>
      <w:r w:rsidRPr="00730F78">
        <w:rPr>
          <w:b w:val="0"/>
          <w:bCs w:val="0"/>
          <w:sz w:val="20"/>
          <w:szCs w:val="20"/>
        </w:rPr>
        <w:t>.</w:t>
      </w:r>
      <w:r w:rsidR="00875372">
        <w:rPr>
          <w:b w:val="0"/>
          <w:bCs w:val="0"/>
          <w:sz w:val="20"/>
          <w:szCs w:val="20"/>
        </w:rPr>
        <w:t>2</w:t>
      </w:r>
      <w:r w:rsidRPr="00730F78">
        <w:rPr>
          <w:b w:val="0"/>
          <w:bCs w:val="0"/>
          <w:sz w:val="20"/>
          <w:szCs w:val="20"/>
        </w:rPr>
        <w:t>. Os materiais</w:t>
      </w:r>
      <w:r w:rsidR="00E2559D" w:rsidRPr="00E2559D">
        <w:rPr>
          <w:sz w:val="20"/>
          <w:szCs w:val="20"/>
        </w:rPr>
        <w:t xml:space="preserve"> </w:t>
      </w:r>
      <w:r w:rsidRPr="00730F78">
        <w:rPr>
          <w:b w:val="0"/>
          <w:bCs w:val="0"/>
          <w:sz w:val="20"/>
          <w:szCs w:val="20"/>
        </w:rPr>
        <w:t xml:space="preserve">deverão ser entregues devidamente embalados, protegidos e transportados por meios que assegurem sua integridade física, sendo vedada a entrega de produtos danificados, deteriorados ou em desacordo </w:t>
      </w:r>
      <w:r>
        <w:rPr>
          <w:b w:val="0"/>
          <w:bCs w:val="0"/>
          <w:sz w:val="20"/>
          <w:szCs w:val="20"/>
        </w:rPr>
        <w:t>com as condições estabelecidas.</w:t>
      </w:r>
    </w:p>
    <w:p w14:paraId="58B46E92" w14:textId="33E33262" w:rsidR="00875372" w:rsidRPr="00780BD7" w:rsidRDefault="00730F78" w:rsidP="00875372">
      <w:pPr>
        <w:pStyle w:val="Estilo1"/>
        <w:spacing w:before="0" w:after="0" w:line="276" w:lineRule="auto"/>
        <w:rPr>
          <w:b w:val="0"/>
          <w:bCs w:val="0"/>
          <w:sz w:val="20"/>
          <w:szCs w:val="20"/>
        </w:rPr>
      </w:pPr>
      <w:r w:rsidRPr="00730F78">
        <w:rPr>
          <w:b w:val="0"/>
          <w:bCs w:val="0"/>
          <w:sz w:val="20"/>
          <w:szCs w:val="20"/>
        </w:rPr>
        <w:t>6.</w:t>
      </w:r>
      <w:r w:rsidR="00EF63DC">
        <w:rPr>
          <w:b w:val="0"/>
          <w:bCs w:val="0"/>
          <w:sz w:val="20"/>
          <w:szCs w:val="20"/>
        </w:rPr>
        <w:t>12</w:t>
      </w:r>
      <w:r w:rsidRPr="00730F78">
        <w:rPr>
          <w:b w:val="0"/>
          <w:bCs w:val="0"/>
          <w:sz w:val="20"/>
          <w:szCs w:val="20"/>
        </w:rPr>
        <w:t>.</w:t>
      </w:r>
      <w:r w:rsidR="00875372">
        <w:rPr>
          <w:b w:val="0"/>
          <w:bCs w:val="0"/>
          <w:sz w:val="20"/>
          <w:szCs w:val="20"/>
        </w:rPr>
        <w:t>3</w:t>
      </w:r>
      <w:r w:rsidRPr="00730F78">
        <w:rPr>
          <w:b w:val="0"/>
          <w:bCs w:val="0"/>
          <w:sz w:val="20"/>
          <w:szCs w:val="20"/>
        </w:rPr>
        <w:t xml:space="preserve">. </w:t>
      </w:r>
      <w:r w:rsidR="00875372" w:rsidRPr="00780BD7">
        <w:rPr>
          <w:b w:val="0"/>
          <w:bCs w:val="0"/>
          <w:sz w:val="20"/>
          <w:szCs w:val="20"/>
        </w:rPr>
        <w:t>Quando aplicável, o fornecedor deverá apresentar ficha técnica, rotulagem ou documentação equivalente, contendo informações sobre o produto, composição, validade e recomendações de uso, para fins de controle de qualidade e rastreabilidade.</w:t>
      </w:r>
    </w:p>
    <w:p w14:paraId="3213E387" w14:textId="1D02C111" w:rsidR="00730F78" w:rsidRPr="00730F78" w:rsidRDefault="00730F78" w:rsidP="00730F78">
      <w:pPr>
        <w:pStyle w:val="Estilo1"/>
        <w:spacing w:before="0" w:after="0" w:line="276" w:lineRule="auto"/>
        <w:rPr>
          <w:b w:val="0"/>
          <w:bCs w:val="0"/>
          <w:sz w:val="20"/>
          <w:szCs w:val="20"/>
        </w:rPr>
      </w:pPr>
    </w:p>
    <w:p w14:paraId="58184FEF" w14:textId="52815F0F" w:rsidR="00730F78" w:rsidRPr="00730F78" w:rsidRDefault="00730F78" w:rsidP="00730F78">
      <w:pPr>
        <w:pStyle w:val="Estilo1"/>
        <w:spacing w:before="0" w:after="0" w:line="276" w:lineRule="auto"/>
        <w:rPr>
          <w:b w:val="0"/>
          <w:bCs w:val="0"/>
          <w:sz w:val="20"/>
          <w:szCs w:val="20"/>
        </w:rPr>
      </w:pPr>
      <w:r w:rsidRPr="00730F78">
        <w:rPr>
          <w:b w:val="0"/>
          <w:bCs w:val="0"/>
          <w:sz w:val="20"/>
          <w:szCs w:val="20"/>
        </w:rPr>
        <w:t>6.</w:t>
      </w:r>
      <w:r w:rsidR="00EF63DC">
        <w:rPr>
          <w:b w:val="0"/>
          <w:bCs w:val="0"/>
          <w:sz w:val="20"/>
          <w:szCs w:val="20"/>
        </w:rPr>
        <w:t>12</w:t>
      </w:r>
      <w:r w:rsidRPr="00730F78">
        <w:rPr>
          <w:b w:val="0"/>
          <w:bCs w:val="0"/>
          <w:sz w:val="20"/>
          <w:szCs w:val="20"/>
        </w:rPr>
        <w:t>.</w:t>
      </w:r>
      <w:r w:rsidR="00875372">
        <w:rPr>
          <w:b w:val="0"/>
          <w:bCs w:val="0"/>
          <w:sz w:val="20"/>
          <w:szCs w:val="20"/>
        </w:rPr>
        <w:t>4</w:t>
      </w:r>
      <w:r w:rsidRPr="00730F78">
        <w:rPr>
          <w:b w:val="0"/>
          <w:bCs w:val="0"/>
          <w:sz w:val="20"/>
          <w:szCs w:val="20"/>
        </w:rPr>
        <w:t>. Caberá exclusivamente ao contratado a responsabilidade pelo cumprimento de todas as obrigações fiscais, trabalhistas, previdenciárias, ambientais e regulatórias incidentes sobre o fornecimento, inclusive custos d</w:t>
      </w:r>
      <w:r>
        <w:rPr>
          <w:b w:val="0"/>
          <w:bCs w:val="0"/>
          <w:sz w:val="20"/>
          <w:szCs w:val="20"/>
        </w:rPr>
        <w:t>e transporte e descarregamento.</w:t>
      </w:r>
    </w:p>
    <w:p w14:paraId="46E2ED1D" w14:textId="57CD0264" w:rsidR="00730F78" w:rsidRPr="00730F78" w:rsidRDefault="00730F78" w:rsidP="00730F78">
      <w:pPr>
        <w:pStyle w:val="Estilo1"/>
        <w:spacing w:before="0" w:after="0" w:line="276" w:lineRule="auto"/>
        <w:rPr>
          <w:b w:val="0"/>
          <w:bCs w:val="0"/>
          <w:sz w:val="20"/>
          <w:szCs w:val="20"/>
        </w:rPr>
      </w:pPr>
      <w:r w:rsidRPr="00730F78">
        <w:rPr>
          <w:b w:val="0"/>
          <w:bCs w:val="0"/>
          <w:sz w:val="20"/>
          <w:szCs w:val="20"/>
        </w:rPr>
        <w:t>6.</w:t>
      </w:r>
      <w:r w:rsidR="00EF63DC">
        <w:rPr>
          <w:b w:val="0"/>
          <w:bCs w:val="0"/>
          <w:sz w:val="20"/>
          <w:szCs w:val="20"/>
        </w:rPr>
        <w:t>12</w:t>
      </w:r>
      <w:r w:rsidRPr="00730F78">
        <w:rPr>
          <w:b w:val="0"/>
          <w:bCs w:val="0"/>
          <w:sz w:val="20"/>
          <w:szCs w:val="20"/>
        </w:rPr>
        <w:t>.</w:t>
      </w:r>
      <w:r w:rsidR="00875372">
        <w:rPr>
          <w:b w:val="0"/>
          <w:bCs w:val="0"/>
          <w:sz w:val="20"/>
          <w:szCs w:val="20"/>
        </w:rPr>
        <w:t>5</w:t>
      </w:r>
      <w:r w:rsidR="00E2559D">
        <w:rPr>
          <w:b w:val="0"/>
          <w:bCs w:val="0"/>
          <w:sz w:val="20"/>
          <w:szCs w:val="20"/>
        </w:rPr>
        <w:t>.</w:t>
      </w:r>
      <w:r w:rsidRPr="00730F78">
        <w:rPr>
          <w:b w:val="0"/>
          <w:bCs w:val="0"/>
          <w:sz w:val="20"/>
          <w:szCs w:val="20"/>
        </w:rPr>
        <w:t xml:space="preserve"> A Administração designará servidores para a fiscalização da execução contratual, nos termos do art. 117 da Lei nº 14.133/2021, os quais acompanharão a conformidade das entregas, cumprimento de prazos, qualidade dos materiai</w:t>
      </w:r>
      <w:r>
        <w:rPr>
          <w:b w:val="0"/>
          <w:bCs w:val="0"/>
          <w:sz w:val="20"/>
          <w:szCs w:val="20"/>
        </w:rPr>
        <w:t>s e demais condições pactuadas.</w:t>
      </w:r>
    </w:p>
    <w:p w14:paraId="03D41D91" w14:textId="612A9359" w:rsidR="00730F78" w:rsidRPr="00730F78" w:rsidRDefault="00730F78" w:rsidP="00730F78">
      <w:pPr>
        <w:pStyle w:val="Estilo1"/>
        <w:spacing w:before="0" w:after="0" w:line="276" w:lineRule="auto"/>
        <w:rPr>
          <w:b w:val="0"/>
          <w:bCs w:val="0"/>
          <w:sz w:val="20"/>
          <w:szCs w:val="20"/>
        </w:rPr>
      </w:pPr>
      <w:r w:rsidRPr="00730F78">
        <w:rPr>
          <w:b w:val="0"/>
          <w:bCs w:val="0"/>
          <w:sz w:val="20"/>
          <w:szCs w:val="20"/>
        </w:rPr>
        <w:t>6.</w:t>
      </w:r>
      <w:r w:rsidR="00EF63DC">
        <w:rPr>
          <w:b w:val="0"/>
          <w:bCs w:val="0"/>
          <w:sz w:val="20"/>
          <w:szCs w:val="20"/>
        </w:rPr>
        <w:t>12</w:t>
      </w:r>
      <w:r w:rsidRPr="00730F78">
        <w:rPr>
          <w:b w:val="0"/>
          <w:bCs w:val="0"/>
          <w:sz w:val="20"/>
          <w:szCs w:val="20"/>
        </w:rPr>
        <w:t>.</w:t>
      </w:r>
      <w:r w:rsidR="00875372">
        <w:rPr>
          <w:b w:val="0"/>
          <w:bCs w:val="0"/>
          <w:sz w:val="20"/>
          <w:szCs w:val="20"/>
        </w:rPr>
        <w:t>6</w:t>
      </w:r>
      <w:r w:rsidRPr="00730F78">
        <w:rPr>
          <w:b w:val="0"/>
          <w:bCs w:val="0"/>
          <w:sz w:val="20"/>
          <w:szCs w:val="20"/>
        </w:rPr>
        <w:t>. Substituição por descontinuidade de fabricação: Caso algum insumo ou material venha a ser descontinuado, o fornecedor deverá apresentar alternativa equivalente ou superior, devidamente comprovada e aceita pela Administração, sem acréscimo de custo.</w:t>
      </w:r>
    </w:p>
    <w:p w14:paraId="4F49F6F2" w14:textId="3F4BE665" w:rsidR="00730F78" w:rsidRPr="00730F78" w:rsidRDefault="00730F78" w:rsidP="00730F78">
      <w:pPr>
        <w:pStyle w:val="Estilo1"/>
        <w:spacing w:before="0" w:after="0" w:line="276" w:lineRule="auto"/>
        <w:rPr>
          <w:b w:val="0"/>
          <w:bCs w:val="0"/>
          <w:sz w:val="20"/>
          <w:szCs w:val="20"/>
        </w:rPr>
      </w:pPr>
      <w:r w:rsidRPr="00730F78">
        <w:rPr>
          <w:b w:val="0"/>
          <w:bCs w:val="0"/>
          <w:sz w:val="20"/>
          <w:szCs w:val="20"/>
        </w:rPr>
        <w:t>6.</w:t>
      </w:r>
      <w:r w:rsidR="00EF63DC">
        <w:rPr>
          <w:b w:val="0"/>
          <w:bCs w:val="0"/>
          <w:sz w:val="20"/>
          <w:szCs w:val="20"/>
        </w:rPr>
        <w:t>12</w:t>
      </w:r>
      <w:r w:rsidRPr="00730F78">
        <w:rPr>
          <w:b w:val="0"/>
          <w:bCs w:val="0"/>
          <w:sz w:val="20"/>
          <w:szCs w:val="20"/>
        </w:rPr>
        <w:t>.</w:t>
      </w:r>
      <w:r w:rsidR="00875372">
        <w:rPr>
          <w:b w:val="0"/>
          <w:bCs w:val="0"/>
          <w:sz w:val="20"/>
          <w:szCs w:val="20"/>
        </w:rPr>
        <w:t>7</w:t>
      </w:r>
      <w:r w:rsidRPr="00730F78">
        <w:rPr>
          <w:b w:val="0"/>
          <w:bCs w:val="0"/>
          <w:sz w:val="20"/>
          <w:szCs w:val="20"/>
        </w:rPr>
        <w:t xml:space="preserve">. Responsabilidade por vícios ocultos: Mesmo após o recebimento definitivo, persistirá a responsabilidade do fornecedor por vícios ocultos, nos </w:t>
      </w:r>
      <w:r>
        <w:rPr>
          <w:b w:val="0"/>
          <w:bCs w:val="0"/>
          <w:sz w:val="20"/>
          <w:szCs w:val="20"/>
        </w:rPr>
        <w:t>termos da legislação aplicável.</w:t>
      </w:r>
    </w:p>
    <w:p w14:paraId="2C2D6AB8" w14:textId="703EDEE7" w:rsidR="00730F78" w:rsidRPr="00730F78" w:rsidRDefault="00730F78" w:rsidP="00730F78">
      <w:pPr>
        <w:pStyle w:val="Estilo1"/>
        <w:spacing w:before="0" w:after="0" w:line="276" w:lineRule="auto"/>
        <w:rPr>
          <w:b w:val="0"/>
          <w:bCs w:val="0"/>
          <w:sz w:val="20"/>
          <w:szCs w:val="20"/>
        </w:rPr>
      </w:pPr>
      <w:r w:rsidRPr="00730F78">
        <w:rPr>
          <w:b w:val="0"/>
          <w:bCs w:val="0"/>
          <w:sz w:val="20"/>
          <w:szCs w:val="20"/>
        </w:rPr>
        <w:t>6.</w:t>
      </w:r>
      <w:r w:rsidR="00EF63DC">
        <w:rPr>
          <w:b w:val="0"/>
          <w:bCs w:val="0"/>
          <w:sz w:val="20"/>
          <w:szCs w:val="20"/>
        </w:rPr>
        <w:t>12</w:t>
      </w:r>
      <w:r w:rsidRPr="00730F78">
        <w:rPr>
          <w:b w:val="0"/>
          <w:bCs w:val="0"/>
          <w:sz w:val="20"/>
          <w:szCs w:val="20"/>
        </w:rPr>
        <w:t>.</w:t>
      </w:r>
      <w:r w:rsidR="00875372">
        <w:rPr>
          <w:b w:val="0"/>
          <w:bCs w:val="0"/>
          <w:sz w:val="20"/>
          <w:szCs w:val="20"/>
        </w:rPr>
        <w:t>8</w:t>
      </w:r>
      <w:r w:rsidRPr="00730F78">
        <w:rPr>
          <w:b w:val="0"/>
          <w:bCs w:val="0"/>
          <w:sz w:val="20"/>
          <w:szCs w:val="20"/>
        </w:rPr>
        <w:t>. Penalidades: O não cumprimento das condições contratuais sujeitará o contratado às penalidades previstas na Lei nº 14.133/2021, co</w:t>
      </w:r>
      <w:r>
        <w:rPr>
          <w:b w:val="0"/>
          <w:bCs w:val="0"/>
          <w:sz w:val="20"/>
          <w:szCs w:val="20"/>
        </w:rPr>
        <w:t>nforme a gravidade da infração.</w:t>
      </w:r>
    </w:p>
    <w:p w14:paraId="559739C4" w14:textId="546598E3" w:rsidR="00F70E48" w:rsidRDefault="00730F78" w:rsidP="00875372">
      <w:pPr>
        <w:pStyle w:val="Estilo1"/>
        <w:spacing w:before="0" w:after="0" w:line="276" w:lineRule="auto"/>
        <w:rPr>
          <w:b w:val="0"/>
          <w:bCs w:val="0"/>
          <w:sz w:val="20"/>
          <w:szCs w:val="20"/>
        </w:rPr>
      </w:pPr>
      <w:r w:rsidRPr="00730F78">
        <w:rPr>
          <w:b w:val="0"/>
          <w:bCs w:val="0"/>
          <w:sz w:val="20"/>
          <w:szCs w:val="20"/>
        </w:rPr>
        <w:t>6.</w:t>
      </w:r>
      <w:r w:rsidR="00EF63DC">
        <w:rPr>
          <w:b w:val="0"/>
          <w:bCs w:val="0"/>
          <w:sz w:val="20"/>
          <w:szCs w:val="20"/>
        </w:rPr>
        <w:t>12</w:t>
      </w:r>
      <w:r w:rsidRPr="00730F78">
        <w:rPr>
          <w:b w:val="0"/>
          <w:bCs w:val="0"/>
          <w:sz w:val="20"/>
          <w:szCs w:val="20"/>
        </w:rPr>
        <w:t>.</w:t>
      </w:r>
      <w:r w:rsidR="00875372">
        <w:rPr>
          <w:b w:val="0"/>
          <w:bCs w:val="0"/>
          <w:sz w:val="20"/>
          <w:szCs w:val="20"/>
        </w:rPr>
        <w:t>9</w:t>
      </w:r>
      <w:r w:rsidRPr="00730F78">
        <w:rPr>
          <w:b w:val="0"/>
          <w:bCs w:val="0"/>
          <w:sz w:val="20"/>
          <w:szCs w:val="20"/>
        </w:rPr>
        <w:t>. Inobservância de normas técnicas ou regulatórias</w:t>
      </w:r>
      <w:r w:rsidR="00875372">
        <w:rPr>
          <w:b w:val="0"/>
          <w:bCs w:val="0"/>
          <w:sz w:val="20"/>
          <w:szCs w:val="20"/>
        </w:rPr>
        <w:t xml:space="preserve">: </w:t>
      </w:r>
      <w:r w:rsidRPr="00730F78">
        <w:rPr>
          <w:b w:val="0"/>
          <w:bCs w:val="0"/>
          <w:sz w:val="20"/>
          <w:szCs w:val="20"/>
        </w:rPr>
        <w:t xml:space="preserve">A entrega de materiais </w:t>
      </w:r>
      <w:r w:rsidR="00E2559D" w:rsidRPr="00E2559D">
        <w:rPr>
          <w:b w:val="0"/>
          <w:bCs w:val="0"/>
          <w:sz w:val="20"/>
          <w:szCs w:val="20"/>
        </w:rPr>
        <w:t>resultantes dos serviços</w:t>
      </w:r>
      <w:r w:rsidR="00E2559D" w:rsidRPr="00780BD7">
        <w:rPr>
          <w:sz w:val="20"/>
          <w:szCs w:val="20"/>
        </w:rPr>
        <w:t xml:space="preserve"> </w:t>
      </w:r>
      <w:r w:rsidRPr="00730F78">
        <w:rPr>
          <w:b w:val="0"/>
          <w:bCs w:val="0"/>
          <w:sz w:val="20"/>
          <w:szCs w:val="20"/>
        </w:rPr>
        <w:t>em desacordo com normas técnicas aplicáveis ou especificações estabelecidas poderá ensejar a recusa imediata do item, sem prejuízo das penalidades cabíveis.</w:t>
      </w:r>
    </w:p>
    <w:p w14:paraId="02B4B203" w14:textId="41E56669" w:rsidR="00730F78" w:rsidRDefault="00F70E48" w:rsidP="00F70E48">
      <w:pPr>
        <w:pStyle w:val="Estilo1"/>
        <w:spacing w:before="0" w:after="0" w:line="276" w:lineRule="auto"/>
        <w:rPr>
          <w:b w:val="0"/>
          <w:bCs w:val="0"/>
          <w:sz w:val="20"/>
          <w:szCs w:val="20"/>
        </w:rPr>
      </w:pPr>
      <w:r>
        <w:rPr>
          <w:b w:val="0"/>
          <w:bCs w:val="0"/>
          <w:sz w:val="20"/>
          <w:szCs w:val="20"/>
        </w:rPr>
        <w:t>6.12.1</w:t>
      </w:r>
      <w:r w:rsidR="00875372">
        <w:rPr>
          <w:b w:val="0"/>
          <w:bCs w:val="0"/>
          <w:sz w:val="20"/>
          <w:szCs w:val="20"/>
        </w:rPr>
        <w:t>0</w:t>
      </w:r>
      <w:r>
        <w:rPr>
          <w:b w:val="0"/>
          <w:bCs w:val="0"/>
          <w:sz w:val="20"/>
          <w:szCs w:val="20"/>
        </w:rPr>
        <w:t xml:space="preserve">. </w:t>
      </w:r>
      <w:r w:rsidR="00730F78" w:rsidRPr="00730F78">
        <w:rPr>
          <w:b w:val="0"/>
          <w:bCs w:val="0"/>
          <w:sz w:val="20"/>
          <w:szCs w:val="20"/>
        </w:rPr>
        <w:t>Responsabilidade pelo transporte e descarregamento</w:t>
      </w:r>
      <w:r w:rsidR="00730F78">
        <w:rPr>
          <w:b w:val="0"/>
          <w:bCs w:val="0"/>
          <w:sz w:val="20"/>
          <w:szCs w:val="20"/>
        </w:rPr>
        <w:t xml:space="preserve">: </w:t>
      </w:r>
      <w:r w:rsidR="00730F78" w:rsidRPr="00730F78">
        <w:rPr>
          <w:b w:val="0"/>
          <w:bCs w:val="0"/>
          <w:sz w:val="20"/>
          <w:szCs w:val="20"/>
        </w:rPr>
        <w:t>O contratado será responsável pelo transporte e descarregamento dos materiais no local designado, observando as condições estabelecidas pela Administração.</w:t>
      </w:r>
    </w:p>
    <w:p w14:paraId="23EA84DA" w14:textId="47626197" w:rsidR="00875372" w:rsidRPr="00780BD7" w:rsidRDefault="00875372" w:rsidP="00875372">
      <w:pPr>
        <w:pStyle w:val="Estilo1"/>
        <w:spacing w:before="0" w:after="0" w:line="276" w:lineRule="auto"/>
        <w:rPr>
          <w:b w:val="0"/>
          <w:bCs w:val="0"/>
          <w:sz w:val="20"/>
          <w:szCs w:val="20"/>
        </w:rPr>
      </w:pPr>
      <w:r w:rsidRPr="00780BD7">
        <w:rPr>
          <w:b w:val="0"/>
          <w:bCs w:val="0"/>
          <w:sz w:val="20"/>
          <w:szCs w:val="20"/>
        </w:rPr>
        <w:t>6.1</w:t>
      </w:r>
      <w:r>
        <w:rPr>
          <w:b w:val="0"/>
          <w:bCs w:val="0"/>
          <w:sz w:val="20"/>
          <w:szCs w:val="20"/>
        </w:rPr>
        <w:t>2</w:t>
      </w:r>
      <w:r w:rsidRPr="00780BD7">
        <w:rPr>
          <w:b w:val="0"/>
          <w:bCs w:val="0"/>
          <w:sz w:val="20"/>
          <w:szCs w:val="20"/>
        </w:rPr>
        <w:t>.</w:t>
      </w:r>
      <w:r>
        <w:rPr>
          <w:b w:val="0"/>
          <w:bCs w:val="0"/>
          <w:sz w:val="20"/>
          <w:szCs w:val="20"/>
        </w:rPr>
        <w:t>11</w:t>
      </w:r>
      <w:r w:rsidRPr="00780BD7">
        <w:rPr>
          <w:b w:val="0"/>
          <w:bCs w:val="0"/>
          <w:sz w:val="20"/>
          <w:szCs w:val="20"/>
        </w:rPr>
        <w:t>. Para itens classificados como bens duráveis ou semi-duráveis, será exigida garantia mínima legal, sendo de responsabilidade do fornecedor a substituição de produtos com vícios de fabricação ou funcionamento dentro do prazo de garantia.</w:t>
      </w:r>
    </w:p>
    <w:p w14:paraId="551BBB3A" w14:textId="77777777" w:rsidR="00875372" w:rsidRDefault="00875372" w:rsidP="00F70E48">
      <w:pPr>
        <w:pStyle w:val="Estilo1"/>
        <w:spacing w:before="0" w:after="0" w:line="276" w:lineRule="auto"/>
        <w:rPr>
          <w:b w:val="0"/>
          <w:bCs w:val="0"/>
          <w:sz w:val="20"/>
          <w:szCs w:val="20"/>
        </w:rPr>
      </w:pPr>
    </w:p>
    <w:p w14:paraId="398B95B7" w14:textId="77777777" w:rsidR="00730F78" w:rsidRDefault="00730F78" w:rsidP="00730F78">
      <w:pPr>
        <w:pStyle w:val="Estilo1"/>
        <w:spacing w:before="0" w:after="0" w:line="276" w:lineRule="auto"/>
        <w:rPr>
          <w:b w:val="0"/>
          <w:bCs w:val="0"/>
          <w:sz w:val="20"/>
          <w:szCs w:val="20"/>
        </w:rPr>
      </w:pPr>
    </w:p>
    <w:p w14:paraId="456C99B0" w14:textId="38104D6C" w:rsidR="00B437DD" w:rsidRPr="00780BD7" w:rsidRDefault="00B437DD" w:rsidP="00875372">
      <w:pPr>
        <w:pStyle w:val="Estilo1"/>
        <w:numPr>
          <w:ilvl w:val="0"/>
          <w:numId w:val="17"/>
        </w:numPr>
        <w:spacing w:before="0" w:after="0" w:line="276" w:lineRule="auto"/>
        <w:rPr>
          <w:sz w:val="20"/>
          <w:szCs w:val="20"/>
        </w:rPr>
      </w:pPr>
      <w:r w:rsidRPr="00780BD7">
        <w:rPr>
          <w:sz w:val="20"/>
          <w:szCs w:val="20"/>
        </w:rPr>
        <w:t>DA ESPECIFICAÇÃO TÉCNICA E DA ESTIMATIVA DA QUANTIDADE PARA A CONTRATAÇÃO</w:t>
      </w:r>
    </w:p>
    <w:p w14:paraId="41624557" w14:textId="77777777" w:rsidR="00730F78" w:rsidRPr="00730F78" w:rsidRDefault="00730F78" w:rsidP="00730F78">
      <w:pPr>
        <w:pStyle w:val="Estilo1"/>
        <w:spacing w:before="0" w:after="0" w:line="276" w:lineRule="auto"/>
        <w:ind w:firstLine="708"/>
        <w:rPr>
          <w:b w:val="0"/>
          <w:sz w:val="20"/>
          <w:szCs w:val="20"/>
        </w:rPr>
      </w:pPr>
      <w:r w:rsidRPr="00730F78">
        <w:rPr>
          <w:b w:val="0"/>
          <w:sz w:val="20"/>
          <w:szCs w:val="20"/>
        </w:rPr>
        <w:t xml:space="preserve">A estimativa de quantidades </w:t>
      </w:r>
      <w:r w:rsidRPr="00730F78">
        <w:rPr>
          <w:sz w:val="20"/>
          <w:szCs w:val="20"/>
        </w:rPr>
        <w:t>foi realizada pela secretaria solicitante</w:t>
      </w:r>
      <w:r w:rsidRPr="00730F78">
        <w:rPr>
          <w:b w:val="0"/>
          <w:sz w:val="20"/>
          <w:szCs w:val="20"/>
        </w:rPr>
        <w:t xml:space="preserve">, conforme </w:t>
      </w:r>
      <w:r w:rsidRPr="00730F78">
        <w:rPr>
          <w:b w:val="0"/>
          <w:sz w:val="20"/>
          <w:szCs w:val="20"/>
          <w:u w:val="single"/>
        </w:rPr>
        <w:t>Memorando, DFD e SD</w:t>
      </w:r>
      <w:r w:rsidRPr="00730F78">
        <w:rPr>
          <w:b w:val="0"/>
          <w:sz w:val="20"/>
          <w:szCs w:val="20"/>
        </w:rPr>
        <w:t xml:space="preserve"> constantes no processo. A definição dos itens a serem adquiridos nesta contratação foi elaborada com base nas necessidades específicas da secretaria, considerando-se a natureza das atividades desenvolvidas, a frequência de utilização dos materiais, observando-se os princípios do planejamento, da razoabilidade e da compatibilidade com o interesse público.</w:t>
      </w:r>
    </w:p>
    <w:p w14:paraId="6C53EF05" w14:textId="77777777" w:rsidR="00EF63DC" w:rsidRPr="00780BD7" w:rsidRDefault="00EF63DC" w:rsidP="00EF63DC">
      <w:pPr>
        <w:pStyle w:val="Estilo1"/>
        <w:spacing w:before="0" w:after="0" w:line="276" w:lineRule="auto"/>
        <w:rPr>
          <w:sz w:val="20"/>
          <w:szCs w:val="20"/>
        </w:rPr>
      </w:pPr>
    </w:p>
    <w:p w14:paraId="00DAF70E" w14:textId="1CF3BC94" w:rsidR="00B437DD" w:rsidRPr="00780BD7" w:rsidRDefault="00B437DD" w:rsidP="00875372">
      <w:pPr>
        <w:pStyle w:val="Estilo1"/>
        <w:numPr>
          <w:ilvl w:val="0"/>
          <w:numId w:val="17"/>
        </w:numPr>
        <w:spacing w:before="0" w:after="0" w:line="276" w:lineRule="auto"/>
        <w:rPr>
          <w:sz w:val="20"/>
          <w:szCs w:val="20"/>
        </w:rPr>
      </w:pPr>
      <w:r w:rsidRPr="00780BD7">
        <w:rPr>
          <w:sz w:val="20"/>
          <w:szCs w:val="20"/>
        </w:rPr>
        <w:t>DA ESTIMATIVA DO VALOR</w:t>
      </w:r>
      <w:r w:rsidR="00AD0DCF" w:rsidRPr="00780BD7">
        <w:rPr>
          <w:sz w:val="20"/>
          <w:szCs w:val="20"/>
        </w:rPr>
        <w:t xml:space="preserve"> DA CONTRATAÇÃO, ACOMPANHADA DAS QUANTIDADES E</w:t>
      </w:r>
      <w:r w:rsidR="00523914" w:rsidRPr="00780BD7">
        <w:rPr>
          <w:sz w:val="20"/>
          <w:szCs w:val="20"/>
        </w:rPr>
        <w:t>S</w:t>
      </w:r>
      <w:r w:rsidR="00AD0DCF" w:rsidRPr="00780BD7">
        <w:rPr>
          <w:sz w:val="20"/>
          <w:szCs w:val="20"/>
        </w:rPr>
        <w:t>TIMADAS</w:t>
      </w:r>
    </w:p>
    <w:p w14:paraId="42983C03" w14:textId="59FAC5D1" w:rsidR="00B27065" w:rsidRPr="00780BD7" w:rsidRDefault="00B27065" w:rsidP="00C039DA">
      <w:pPr>
        <w:spacing w:before="0" w:after="0" w:line="276" w:lineRule="auto"/>
        <w:ind w:firstLine="708"/>
        <w:rPr>
          <w:rFonts w:cs="Arial"/>
          <w:sz w:val="20"/>
          <w:szCs w:val="20"/>
        </w:rPr>
      </w:pPr>
      <w:r w:rsidRPr="00780BD7">
        <w:rPr>
          <w:rFonts w:cs="Arial"/>
          <w:sz w:val="20"/>
          <w:szCs w:val="20"/>
        </w:rPr>
        <w:t xml:space="preserve">Para a obtenção do valor previamente estimado </w:t>
      </w:r>
      <w:r w:rsidR="00535BA2">
        <w:rPr>
          <w:rFonts w:cs="Arial"/>
          <w:sz w:val="20"/>
          <w:szCs w:val="20"/>
        </w:rPr>
        <w:t>em</w:t>
      </w:r>
      <w:r w:rsidRPr="00780BD7">
        <w:rPr>
          <w:rFonts w:cs="Arial"/>
          <w:sz w:val="20"/>
          <w:szCs w:val="20"/>
        </w:rPr>
        <w:t xml:space="preserve"> processo, utiliza-</w:t>
      </w:r>
      <w:r w:rsidR="003E0FB1">
        <w:rPr>
          <w:rFonts w:cs="Arial"/>
          <w:sz w:val="20"/>
          <w:szCs w:val="20"/>
        </w:rPr>
        <w:t>se dos parâmetros definidos em L</w:t>
      </w:r>
      <w:r w:rsidRPr="00780BD7">
        <w:rPr>
          <w:rFonts w:cs="Arial"/>
          <w:sz w:val="20"/>
          <w:szCs w:val="20"/>
        </w:rPr>
        <w:t>ei, conforme abaixo:</w:t>
      </w:r>
    </w:p>
    <w:p w14:paraId="124B7DBB" w14:textId="6C865EAB" w:rsidR="007A1EC7" w:rsidRPr="00780BD7" w:rsidRDefault="000A2A02" w:rsidP="00C039DA">
      <w:pPr>
        <w:pStyle w:val="PargrafodaLista"/>
        <w:spacing w:before="0" w:line="240" w:lineRule="auto"/>
        <w:ind w:left="0"/>
        <w:rPr>
          <w:rFonts w:cs="Arial"/>
          <w:sz w:val="20"/>
        </w:rPr>
      </w:pPr>
      <w:sdt>
        <w:sdtPr>
          <w:rPr>
            <w:rFonts w:eastAsia="MS Gothic" w:cs="Arial"/>
            <w:sz w:val="20"/>
          </w:rPr>
          <w:id w:val="-1413532710"/>
          <w14:checkbox>
            <w14:checked w14:val="0"/>
            <w14:checkedState w14:val="2612" w14:font="MS Gothic"/>
            <w14:uncheckedState w14:val="2610" w14:font="MS Gothic"/>
          </w14:checkbox>
        </w:sdtPr>
        <w:sdtEndPr/>
        <w:sdtContent>
          <w:r w:rsidR="00730F78">
            <w:rPr>
              <w:rFonts w:ascii="MS Gothic" w:eastAsia="MS Gothic" w:hAnsi="MS Gothic" w:cs="Arial" w:hint="eastAsia"/>
              <w:sz w:val="20"/>
            </w:rPr>
            <w:t>☐</w:t>
          </w:r>
        </w:sdtContent>
      </w:sdt>
      <w:r w:rsidR="007A1EC7" w:rsidRPr="00780BD7">
        <w:rPr>
          <w:rFonts w:cs="Arial"/>
          <w:sz w:val="20"/>
        </w:rPr>
        <w:t xml:space="preserve"> - Portal Nacional de Contratações Públicas – PNCP;</w:t>
      </w:r>
    </w:p>
    <w:p w14:paraId="752318BE" w14:textId="4FFA5271" w:rsidR="007A1EC7" w:rsidRPr="00780BD7" w:rsidRDefault="000A2A02" w:rsidP="00C039DA">
      <w:pPr>
        <w:pStyle w:val="PargrafodaLista"/>
        <w:spacing w:before="0" w:line="240" w:lineRule="auto"/>
        <w:ind w:left="0"/>
        <w:rPr>
          <w:rFonts w:cs="Arial"/>
          <w:sz w:val="20"/>
        </w:rPr>
      </w:pPr>
      <w:sdt>
        <w:sdtPr>
          <w:rPr>
            <w:rFonts w:eastAsia="MS Gothic" w:cs="Arial"/>
            <w:sz w:val="20"/>
          </w:rPr>
          <w:id w:val="-2063090581"/>
          <w14:checkbox>
            <w14:checked w14:val="1"/>
            <w14:checkedState w14:val="2612" w14:font="MS Gothic"/>
            <w14:uncheckedState w14:val="2610" w14:font="MS Gothic"/>
          </w14:checkbox>
        </w:sdtPr>
        <w:sdtEndPr/>
        <w:sdtContent>
          <w:r w:rsidR="00F70E48">
            <w:rPr>
              <w:rFonts w:ascii="MS Gothic" w:eastAsia="MS Gothic" w:hAnsi="MS Gothic" w:cs="Arial" w:hint="eastAsia"/>
              <w:sz w:val="20"/>
            </w:rPr>
            <w:t>☒</w:t>
          </w:r>
        </w:sdtContent>
      </w:sdt>
      <w:r w:rsidR="007A1EC7" w:rsidRPr="00780BD7">
        <w:rPr>
          <w:rFonts w:cs="Arial"/>
          <w:sz w:val="20"/>
        </w:rPr>
        <w:t xml:space="preserve"> - Contratações similares feitas pela Administração Pública, inclusive mediante sistema de registro de preços;</w:t>
      </w:r>
    </w:p>
    <w:p w14:paraId="5E79187F" w14:textId="77777777" w:rsidR="007A1EC7" w:rsidRPr="00780BD7" w:rsidRDefault="000A2A02" w:rsidP="00C039DA">
      <w:pPr>
        <w:pStyle w:val="PargrafodaLista"/>
        <w:spacing w:before="0" w:line="240" w:lineRule="auto"/>
        <w:ind w:left="0"/>
        <w:rPr>
          <w:rFonts w:cs="Arial"/>
          <w:i/>
          <w:iCs/>
          <w:sz w:val="20"/>
        </w:rPr>
      </w:pPr>
      <w:sdt>
        <w:sdtPr>
          <w:rPr>
            <w:rFonts w:eastAsia="MS Gothic" w:cs="Arial"/>
            <w:sz w:val="20"/>
          </w:rPr>
          <w:id w:val="-1033034735"/>
          <w14:checkbox>
            <w14:checked w14:val="0"/>
            <w14:checkedState w14:val="2612" w14:font="MS Gothic"/>
            <w14:uncheckedState w14:val="2610" w14:font="MS Gothic"/>
          </w14:checkbox>
        </w:sdtPr>
        <w:sdtEndPr/>
        <w:sdtContent>
          <w:r w:rsidR="007A1EC7" w:rsidRPr="00780BD7">
            <w:rPr>
              <w:rFonts w:ascii="Segoe UI Symbol" w:eastAsia="MS Gothic" w:hAnsi="Segoe UI Symbol" w:cs="Segoe UI Symbol"/>
              <w:sz w:val="20"/>
            </w:rPr>
            <w:t>☐</w:t>
          </w:r>
        </w:sdtContent>
      </w:sdt>
      <w:r w:rsidR="007A1EC7" w:rsidRPr="00780BD7">
        <w:rPr>
          <w:rFonts w:cs="Arial"/>
          <w:sz w:val="20"/>
        </w:rPr>
        <w:t xml:space="preserve"> - Dados de pesquisa publicada em mídia especializada ou de tabela de referência formalmente aprovada pelo Poder Executivo Federal; </w:t>
      </w:r>
    </w:p>
    <w:p w14:paraId="66ADBA7E" w14:textId="28D645BA" w:rsidR="007A1EC7" w:rsidRPr="00780BD7" w:rsidRDefault="000A2A02" w:rsidP="00C039DA">
      <w:pPr>
        <w:pStyle w:val="PargrafodaLista"/>
        <w:spacing w:before="0" w:line="240" w:lineRule="auto"/>
        <w:ind w:left="0"/>
        <w:rPr>
          <w:rFonts w:cs="Arial"/>
          <w:sz w:val="20"/>
        </w:rPr>
      </w:pPr>
      <w:sdt>
        <w:sdtPr>
          <w:rPr>
            <w:rFonts w:eastAsia="MS Gothic" w:cs="Arial"/>
            <w:sz w:val="20"/>
          </w:rPr>
          <w:id w:val="-133722813"/>
          <w14:checkbox>
            <w14:checked w14:val="1"/>
            <w14:checkedState w14:val="2612" w14:font="MS Gothic"/>
            <w14:uncheckedState w14:val="2610" w14:font="MS Gothic"/>
          </w14:checkbox>
        </w:sdtPr>
        <w:sdtEndPr/>
        <w:sdtContent>
          <w:r w:rsidR="00F70E48">
            <w:rPr>
              <w:rFonts w:ascii="MS Gothic" w:eastAsia="MS Gothic" w:hAnsi="MS Gothic" w:cs="Arial" w:hint="eastAsia"/>
              <w:sz w:val="20"/>
            </w:rPr>
            <w:t>☒</w:t>
          </w:r>
        </w:sdtContent>
      </w:sdt>
      <w:r w:rsidR="007A1EC7" w:rsidRPr="00780BD7">
        <w:rPr>
          <w:rFonts w:cs="Arial"/>
          <w:sz w:val="20"/>
        </w:rPr>
        <w:t xml:space="preserve"> - Sítios eletrônicos especializados ou de domínio amplo;</w:t>
      </w:r>
    </w:p>
    <w:p w14:paraId="31D8655E" w14:textId="089259F8" w:rsidR="007A1EC7" w:rsidRPr="00780BD7" w:rsidRDefault="000A2A02" w:rsidP="00C039DA">
      <w:pPr>
        <w:pStyle w:val="PargrafodaLista"/>
        <w:spacing w:before="0" w:line="240" w:lineRule="auto"/>
        <w:ind w:left="0"/>
        <w:rPr>
          <w:rFonts w:cs="Arial"/>
          <w:sz w:val="20"/>
        </w:rPr>
      </w:pPr>
      <w:sdt>
        <w:sdtPr>
          <w:rPr>
            <w:rFonts w:eastAsia="MS Gothic" w:cs="Arial"/>
            <w:sz w:val="20"/>
          </w:rPr>
          <w:id w:val="-1550372911"/>
          <w14:checkbox>
            <w14:checked w14:val="0"/>
            <w14:checkedState w14:val="2612" w14:font="MS Gothic"/>
            <w14:uncheckedState w14:val="2610" w14:font="MS Gothic"/>
          </w14:checkbox>
        </w:sdtPr>
        <w:sdtEndPr/>
        <w:sdtContent>
          <w:r w:rsidR="00852F34">
            <w:rPr>
              <w:rFonts w:ascii="MS Gothic" w:eastAsia="MS Gothic" w:hAnsi="MS Gothic" w:cs="Arial" w:hint="eastAsia"/>
              <w:sz w:val="20"/>
            </w:rPr>
            <w:t>☐</w:t>
          </w:r>
        </w:sdtContent>
      </w:sdt>
      <w:r w:rsidR="007A1EC7" w:rsidRPr="00780BD7">
        <w:rPr>
          <w:rFonts w:cs="Arial"/>
          <w:sz w:val="20"/>
        </w:rPr>
        <w:t xml:space="preserve"> - Pesquisa direta com, no mínimo, 3 (três) fornecedores, mediante solicitação formal de cotação, por meio de ofício ou e-mail</w:t>
      </w:r>
      <w:r w:rsidR="00852F34">
        <w:rPr>
          <w:rFonts w:cs="Arial"/>
          <w:sz w:val="20"/>
        </w:rPr>
        <w:t>.</w:t>
      </w:r>
    </w:p>
    <w:p w14:paraId="55B588B6" w14:textId="77777777" w:rsidR="007A1EC7" w:rsidRPr="00780BD7" w:rsidRDefault="000A2A02" w:rsidP="00C039DA">
      <w:pPr>
        <w:pStyle w:val="PargrafodaLista"/>
        <w:spacing w:before="0" w:line="240" w:lineRule="auto"/>
        <w:ind w:left="0"/>
        <w:rPr>
          <w:rFonts w:cs="Arial"/>
          <w:sz w:val="20"/>
        </w:rPr>
      </w:pPr>
      <w:sdt>
        <w:sdtPr>
          <w:rPr>
            <w:rFonts w:eastAsia="MS Gothic" w:cs="Arial"/>
            <w:sz w:val="20"/>
          </w:rPr>
          <w:id w:val="-1557007821"/>
          <w14:checkbox>
            <w14:checked w14:val="0"/>
            <w14:checkedState w14:val="2612" w14:font="MS Gothic"/>
            <w14:uncheckedState w14:val="2610" w14:font="MS Gothic"/>
          </w14:checkbox>
        </w:sdtPr>
        <w:sdtEndPr/>
        <w:sdtContent>
          <w:r w:rsidR="007A1EC7" w:rsidRPr="00780BD7">
            <w:rPr>
              <w:rFonts w:ascii="Segoe UI Symbol" w:eastAsia="MS Gothic" w:hAnsi="Segoe UI Symbol" w:cs="Segoe UI Symbol"/>
              <w:sz w:val="20"/>
            </w:rPr>
            <w:t>☐</w:t>
          </w:r>
        </w:sdtContent>
      </w:sdt>
      <w:r w:rsidR="007A1EC7" w:rsidRPr="00780BD7">
        <w:rPr>
          <w:rFonts w:cs="Arial"/>
          <w:sz w:val="20"/>
        </w:rPr>
        <w:t xml:space="preserve"> - Pesquisa através de notas fiscais eletrônicas (atualizadas) emitidas em características similares;</w:t>
      </w:r>
    </w:p>
    <w:p w14:paraId="2EBE4369" w14:textId="24275C88" w:rsidR="00B27065" w:rsidRPr="00780BD7" w:rsidRDefault="000A2A02" w:rsidP="009E5C16">
      <w:pPr>
        <w:pStyle w:val="PargrafodaLista"/>
        <w:spacing w:before="0" w:line="240" w:lineRule="auto"/>
        <w:ind w:left="0"/>
        <w:rPr>
          <w:rFonts w:cs="Arial"/>
          <w:sz w:val="20"/>
        </w:rPr>
      </w:pPr>
      <w:sdt>
        <w:sdtPr>
          <w:rPr>
            <w:rFonts w:eastAsia="MS Gothic" w:cs="Arial"/>
            <w:sz w:val="20"/>
          </w:rPr>
          <w:id w:val="-122468569"/>
          <w14:checkbox>
            <w14:checked w14:val="0"/>
            <w14:checkedState w14:val="2612" w14:font="MS Gothic"/>
            <w14:uncheckedState w14:val="2610" w14:font="MS Gothic"/>
          </w14:checkbox>
        </w:sdtPr>
        <w:sdtEndPr/>
        <w:sdtContent>
          <w:r w:rsidR="007A1EC7" w:rsidRPr="00780BD7">
            <w:rPr>
              <w:rFonts w:ascii="Segoe UI Symbol" w:eastAsia="MS Gothic" w:hAnsi="Segoe UI Symbol" w:cs="Segoe UI Symbol"/>
              <w:sz w:val="20"/>
            </w:rPr>
            <w:t>☐</w:t>
          </w:r>
        </w:sdtContent>
      </w:sdt>
      <w:r w:rsidR="007A1EC7" w:rsidRPr="00780BD7">
        <w:rPr>
          <w:rFonts w:cs="Arial"/>
          <w:sz w:val="20"/>
        </w:rPr>
        <w:t xml:space="preserve"> - outros: </w:t>
      </w:r>
    </w:p>
    <w:p w14:paraId="4330D656" w14:textId="0CC1F170" w:rsidR="00B27065" w:rsidRPr="00780BD7" w:rsidRDefault="00B27065" w:rsidP="00C039DA">
      <w:pPr>
        <w:spacing w:before="0" w:after="0" w:line="276" w:lineRule="auto"/>
        <w:ind w:firstLine="708"/>
        <w:rPr>
          <w:rFonts w:cs="Arial"/>
          <w:sz w:val="20"/>
          <w:szCs w:val="20"/>
        </w:rPr>
      </w:pPr>
      <w:r w:rsidRPr="00780BD7">
        <w:rPr>
          <w:rFonts w:cs="Arial"/>
          <w:sz w:val="20"/>
          <w:szCs w:val="20"/>
        </w:rPr>
        <w:t xml:space="preserve">A partir do quantitativo estudado em atendimento a unidade requisitante e os parâmetros obtidos através das pesquisas de preços realizadas no presente estudo, que intentaram o valor mais próximo possível do praticado no mercado, estima-se o valor de </w:t>
      </w:r>
      <w:r w:rsidRPr="00780BD7">
        <w:rPr>
          <w:rFonts w:cs="Arial"/>
          <w:b/>
          <w:bCs/>
          <w:sz w:val="20"/>
          <w:szCs w:val="20"/>
        </w:rPr>
        <w:t xml:space="preserve">R$ </w:t>
      </w:r>
      <w:r w:rsidR="00760202">
        <w:rPr>
          <w:rFonts w:cs="Arial"/>
          <w:b/>
          <w:bCs/>
          <w:sz w:val="20"/>
          <w:szCs w:val="20"/>
        </w:rPr>
        <w:t>4</w:t>
      </w:r>
      <w:r w:rsidR="001E52D1">
        <w:rPr>
          <w:rFonts w:cs="Arial"/>
          <w:b/>
          <w:bCs/>
          <w:sz w:val="20"/>
          <w:szCs w:val="20"/>
        </w:rPr>
        <w:t>2</w:t>
      </w:r>
      <w:r w:rsidR="00760202">
        <w:rPr>
          <w:rFonts w:cs="Arial"/>
          <w:b/>
          <w:bCs/>
          <w:sz w:val="20"/>
          <w:szCs w:val="20"/>
        </w:rPr>
        <w:t>.</w:t>
      </w:r>
      <w:r w:rsidR="001E52D1">
        <w:rPr>
          <w:rFonts w:cs="Arial"/>
          <w:b/>
          <w:bCs/>
          <w:sz w:val="20"/>
          <w:szCs w:val="20"/>
        </w:rPr>
        <w:t>193</w:t>
      </w:r>
      <w:r w:rsidR="00760202">
        <w:rPr>
          <w:rFonts w:cs="Arial"/>
          <w:b/>
          <w:bCs/>
          <w:sz w:val="20"/>
          <w:szCs w:val="20"/>
        </w:rPr>
        <w:t>,</w:t>
      </w:r>
      <w:r w:rsidR="001E52D1">
        <w:rPr>
          <w:rFonts w:cs="Arial"/>
          <w:b/>
          <w:bCs/>
          <w:sz w:val="20"/>
          <w:szCs w:val="20"/>
        </w:rPr>
        <w:t>67</w:t>
      </w:r>
      <w:r w:rsidR="00152A5E" w:rsidRPr="00780BD7">
        <w:rPr>
          <w:rFonts w:cs="Arial"/>
          <w:b/>
          <w:bCs/>
          <w:sz w:val="20"/>
          <w:szCs w:val="20"/>
        </w:rPr>
        <w:t xml:space="preserve"> (</w:t>
      </w:r>
      <w:r w:rsidR="00760202">
        <w:rPr>
          <w:rFonts w:cs="Arial"/>
          <w:b/>
          <w:bCs/>
          <w:sz w:val="20"/>
          <w:szCs w:val="20"/>
        </w:rPr>
        <w:t xml:space="preserve">quarenta e </w:t>
      </w:r>
      <w:r w:rsidR="001E52D1">
        <w:rPr>
          <w:rFonts w:cs="Arial"/>
          <w:b/>
          <w:bCs/>
          <w:sz w:val="20"/>
          <w:szCs w:val="20"/>
        </w:rPr>
        <w:t>dois</w:t>
      </w:r>
      <w:r w:rsidR="00760202">
        <w:rPr>
          <w:rFonts w:cs="Arial"/>
          <w:b/>
          <w:bCs/>
          <w:sz w:val="20"/>
          <w:szCs w:val="20"/>
        </w:rPr>
        <w:t xml:space="preserve"> mil, </w:t>
      </w:r>
      <w:r w:rsidR="001E52D1">
        <w:rPr>
          <w:rFonts w:cs="Arial"/>
          <w:b/>
          <w:bCs/>
          <w:sz w:val="20"/>
          <w:szCs w:val="20"/>
        </w:rPr>
        <w:t>cento e noventa e três</w:t>
      </w:r>
      <w:r w:rsidR="009E5C16" w:rsidRPr="009E5C16">
        <w:rPr>
          <w:rFonts w:cs="Arial"/>
          <w:b/>
          <w:bCs/>
          <w:sz w:val="20"/>
          <w:szCs w:val="20"/>
        </w:rPr>
        <w:t xml:space="preserve"> reais</w:t>
      </w:r>
      <w:r w:rsidR="001E52D1">
        <w:rPr>
          <w:rFonts w:cs="Arial"/>
          <w:b/>
          <w:bCs/>
          <w:sz w:val="20"/>
          <w:szCs w:val="20"/>
        </w:rPr>
        <w:t xml:space="preserve"> e sessenta e sete centavos</w:t>
      </w:r>
      <w:r w:rsidR="00152A5E" w:rsidRPr="00780BD7">
        <w:rPr>
          <w:rFonts w:cs="Arial"/>
          <w:b/>
          <w:bCs/>
          <w:sz w:val="20"/>
          <w:szCs w:val="20"/>
        </w:rPr>
        <w:t xml:space="preserve">) </w:t>
      </w:r>
      <w:r w:rsidRPr="00780BD7">
        <w:rPr>
          <w:rFonts w:cs="Arial"/>
          <w:sz w:val="20"/>
          <w:szCs w:val="20"/>
        </w:rPr>
        <w:t xml:space="preserve">para a contratação, </w:t>
      </w:r>
      <w:r w:rsidRPr="00760202">
        <w:rPr>
          <w:rFonts w:cs="Arial"/>
          <w:i/>
          <w:iCs/>
          <w:sz w:val="20"/>
          <w:szCs w:val="20"/>
        </w:rPr>
        <w:t>conforme documentação em anexo</w:t>
      </w:r>
      <w:r w:rsidRPr="00780BD7">
        <w:rPr>
          <w:rFonts w:cs="Arial"/>
          <w:sz w:val="20"/>
          <w:szCs w:val="20"/>
        </w:rPr>
        <w:t>, cujo valor informado foi cotado juntamente com o setor/servidor responsável pela formação de preços.</w:t>
      </w:r>
    </w:p>
    <w:p w14:paraId="31396545" w14:textId="77777777" w:rsidR="00040D7E" w:rsidRPr="00780BD7" w:rsidRDefault="00040D7E" w:rsidP="00C039DA">
      <w:pPr>
        <w:spacing w:before="0" w:after="0" w:line="276" w:lineRule="auto"/>
        <w:ind w:left="720"/>
        <w:rPr>
          <w:rFonts w:cs="Arial"/>
          <w:b/>
          <w:bCs/>
          <w:sz w:val="20"/>
          <w:szCs w:val="20"/>
        </w:rPr>
      </w:pPr>
    </w:p>
    <w:p w14:paraId="5AC13FB8" w14:textId="5FA98854" w:rsidR="005255FC" w:rsidRPr="00780BD7" w:rsidRDefault="005255FC" w:rsidP="00C039DA">
      <w:pPr>
        <w:pStyle w:val="Estilo1"/>
        <w:spacing w:before="0" w:after="0" w:line="276" w:lineRule="auto"/>
        <w:rPr>
          <w:sz w:val="20"/>
          <w:szCs w:val="20"/>
        </w:rPr>
      </w:pPr>
      <w:r w:rsidRPr="00780BD7">
        <w:rPr>
          <w:sz w:val="20"/>
          <w:szCs w:val="20"/>
        </w:rPr>
        <w:t xml:space="preserve">9. DO </w:t>
      </w:r>
      <w:bookmarkStart w:id="2" w:name="_Hlk194404003"/>
      <w:r w:rsidRPr="00780BD7">
        <w:rPr>
          <w:sz w:val="20"/>
          <w:szCs w:val="20"/>
        </w:rPr>
        <w:t>LEVANTAMENTO DE MERCADO E JUSTIFICATIVA TÉCNICA E ECONÔMICA DA ESCOLHA DO TIPO DE SOLUÇÃO A CONTRATAR</w:t>
      </w:r>
      <w:bookmarkEnd w:id="2"/>
      <w:r w:rsidRPr="00780BD7">
        <w:rPr>
          <w:sz w:val="20"/>
          <w:szCs w:val="20"/>
        </w:rPr>
        <w:t xml:space="preserve"> </w:t>
      </w:r>
    </w:p>
    <w:p w14:paraId="138883F8" w14:textId="6202FA0E" w:rsidR="00760202" w:rsidRPr="00780BD7" w:rsidRDefault="00760202" w:rsidP="00760202">
      <w:pPr>
        <w:spacing w:before="0" w:after="0" w:line="276" w:lineRule="auto"/>
        <w:ind w:firstLine="708"/>
        <w:rPr>
          <w:rFonts w:cs="Arial"/>
          <w:sz w:val="20"/>
          <w:szCs w:val="20"/>
        </w:rPr>
      </w:pPr>
      <w:r w:rsidRPr="00780BD7">
        <w:rPr>
          <w:rFonts w:cs="Arial"/>
          <w:sz w:val="20"/>
          <w:szCs w:val="20"/>
        </w:rPr>
        <w:t>Na fase de levantamento das soluções existentes no mercado para a demanda, foram incorporados a esse estudo mecanismos relevantes observados em contratações similares de outros órgãos ou entes públicos.</w:t>
      </w:r>
    </w:p>
    <w:p w14:paraId="773B8367" w14:textId="44F10482" w:rsidR="00760202" w:rsidRPr="00780BD7" w:rsidRDefault="00760202" w:rsidP="00760202">
      <w:pPr>
        <w:spacing w:before="0" w:after="0" w:line="276" w:lineRule="auto"/>
        <w:ind w:firstLine="708"/>
        <w:rPr>
          <w:rFonts w:cs="Arial"/>
          <w:sz w:val="20"/>
          <w:szCs w:val="20"/>
        </w:rPr>
      </w:pPr>
      <w:r w:rsidRPr="00780BD7">
        <w:rPr>
          <w:rFonts w:cs="Arial"/>
          <w:sz w:val="20"/>
          <w:szCs w:val="20"/>
        </w:rPr>
        <w:t>Com</w:t>
      </w:r>
      <w:r>
        <w:rPr>
          <w:rFonts w:cs="Arial"/>
          <w:sz w:val="20"/>
          <w:szCs w:val="20"/>
        </w:rPr>
        <w:t xml:space="preserve"> </w:t>
      </w:r>
      <w:r w:rsidRPr="00780BD7">
        <w:rPr>
          <w:rFonts w:cs="Arial"/>
          <w:sz w:val="20"/>
          <w:szCs w:val="20"/>
        </w:rPr>
        <w:t>base nos levantamentos, verificou-se que a única solução viável para atendimento da demanda é a contratação de empresa fornecedora, diferenciando-se apenas a forma de seleção (licitação, dispensa ou registro de preços).</w:t>
      </w:r>
    </w:p>
    <w:p w14:paraId="412CFD1B" w14:textId="77777777" w:rsidR="00760202" w:rsidRDefault="00760202" w:rsidP="00760202">
      <w:pPr>
        <w:spacing w:before="0" w:after="0" w:line="276" w:lineRule="auto"/>
        <w:ind w:firstLine="708"/>
        <w:rPr>
          <w:rFonts w:cs="Arial"/>
          <w:sz w:val="20"/>
          <w:szCs w:val="20"/>
        </w:rPr>
      </w:pPr>
      <w:r>
        <w:rPr>
          <w:rFonts w:cs="Arial"/>
          <w:sz w:val="20"/>
          <w:szCs w:val="20"/>
        </w:rPr>
        <w:t xml:space="preserve">Para o presente processo, com base na pesquisa mercadológica, a realização de dispensa é possível, fundamentada no art. 75, inciso II da Lei nº 14.133/2021, </w:t>
      </w:r>
      <w:r w:rsidRPr="002B2A78">
        <w:rPr>
          <w:rFonts w:cs="Arial"/>
          <w:sz w:val="20"/>
          <w:szCs w:val="20"/>
        </w:rPr>
        <w:t xml:space="preserve">tendo em vista que o valor estimado da contratação enquadra-se no limite legal estabelecido para </w:t>
      </w:r>
      <w:r>
        <w:rPr>
          <w:rFonts w:cs="Arial"/>
          <w:sz w:val="20"/>
          <w:szCs w:val="20"/>
        </w:rPr>
        <w:t>compras</w:t>
      </w:r>
      <w:r w:rsidRPr="002B2A78">
        <w:rPr>
          <w:rFonts w:cs="Arial"/>
          <w:sz w:val="20"/>
          <w:szCs w:val="20"/>
        </w:rPr>
        <w:t>, não ultrapassando o teto permitido pela legislação vigente</w:t>
      </w:r>
      <w:r>
        <w:rPr>
          <w:rFonts w:cs="Arial"/>
          <w:sz w:val="20"/>
          <w:szCs w:val="20"/>
        </w:rPr>
        <w:t>.</w:t>
      </w:r>
    </w:p>
    <w:p w14:paraId="75F6C3DB" w14:textId="77777777" w:rsidR="00760202" w:rsidRPr="00780BD7" w:rsidRDefault="00760202" w:rsidP="00760202">
      <w:pPr>
        <w:spacing w:before="0" w:after="0" w:line="276" w:lineRule="auto"/>
        <w:ind w:firstLine="708"/>
        <w:rPr>
          <w:rFonts w:cs="Arial"/>
          <w:sz w:val="20"/>
          <w:szCs w:val="20"/>
        </w:rPr>
      </w:pPr>
      <w:r w:rsidRPr="002B2A78">
        <w:rPr>
          <w:rFonts w:cs="Arial"/>
          <w:sz w:val="20"/>
          <w:szCs w:val="20"/>
        </w:rPr>
        <w:t>Destaca-se, ainda, que a opção pela dispensa com base no valor não decorre de situação emergencial nos termos do art. 75, inciso VIII, da Lei nº 14.133/2021, mas sim da compatibilidade objetiva do valor estimado com o limite legal</w:t>
      </w:r>
      <w:r>
        <w:rPr>
          <w:rFonts w:cs="Arial"/>
          <w:sz w:val="20"/>
          <w:szCs w:val="20"/>
        </w:rPr>
        <w:t>.</w:t>
      </w:r>
      <w:r w:rsidRPr="002B2A78">
        <w:t xml:space="preserve"> </w:t>
      </w:r>
      <w:r w:rsidRPr="002B2A78">
        <w:rPr>
          <w:rFonts w:cs="Arial"/>
          <w:sz w:val="20"/>
          <w:szCs w:val="20"/>
        </w:rPr>
        <w:t>Dessa forma, não há desvio de finalidade nem utilização indevida da contratação direta como mecanismo de gestão ordinária.</w:t>
      </w:r>
    </w:p>
    <w:p w14:paraId="16C49A9A" w14:textId="77777777" w:rsidR="00760202" w:rsidRPr="00780BD7" w:rsidRDefault="00760202" w:rsidP="00760202">
      <w:pPr>
        <w:spacing w:before="0" w:after="0" w:line="276" w:lineRule="auto"/>
        <w:ind w:firstLine="708"/>
        <w:rPr>
          <w:rFonts w:cs="Arial"/>
          <w:sz w:val="20"/>
          <w:szCs w:val="20"/>
        </w:rPr>
      </w:pPr>
      <w:r w:rsidRPr="00780BD7">
        <w:rPr>
          <w:rFonts w:cs="Arial"/>
          <w:sz w:val="20"/>
          <w:szCs w:val="20"/>
        </w:rPr>
        <w:t xml:space="preserve">A escolha </w:t>
      </w:r>
      <w:r>
        <w:rPr>
          <w:rFonts w:cs="Arial"/>
          <w:sz w:val="20"/>
          <w:szCs w:val="20"/>
        </w:rPr>
        <w:t>da dispensa</w:t>
      </w:r>
      <w:r w:rsidRPr="00780BD7">
        <w:rPr>
          <w:rFonts w:cs="Arial"/>
          <w:sz w:val="20"/>
          <w:szCs w:val="20"/>
        </w:rPr>
        <w:t xml:space="preserve"> se justifica pelos seguintes aspectos:</w:t>
      </w:r>
    </w:p>
    <w:p w14:paraId="0F6BCB1B" w14:textId="77777777" w:rsidR="00760202" w:rsidRDefault="00760202" w:rsidP="00760202">
      <w:pPr>
        <w:pStyle w:val="PargrafodaLista"/>
        <w:numPr>
          <w:ilvl w:val="0"/>
          <w:numId w:val="18"/>
        </w:numPr>
        <w:spacing w:before="0" w:after="0" w:line="276" w:lineRule="auto"/>
        <w:ind w:left="851"/>
        <w:rPr>
          <w:rFonts w:cs="Arial"/>
          <w:sz w:val="20"/>
        </w:rPr>
      </w:pPr>
      <w:r w:rsidRPr="002B2A78">
        <w:rPr>
          <w:rFonts w:cs="Arial"/>
          <w:b/>
          <w:bCs/>
          <w:sz w:val="20"/>
        </w:rPr>
        <w:t>Economicidade e eficiência administrativa:</w:t>
      </w:r>
      <w:r w:rsidRPr="002B2A78">
        <w:rPr>
          <w:rFonts w:cs="Arial"/>
          <w:sz w:val="20"/>
        </w:rPr>
        <w:t xml:space="preserve"> a dispensa de licitação, quando fundamentada no valor, reduz custos operacionais do processo licitatório (publicações, tempo de tramitação, mobilização de equipes), permitindo maior celeridade na entrega dos bens sem prejuízo da vantajosidade.</w:t>
      </w:r>
    </w:p>
    <w:p w14:paraId="355B9763" w14:textId="17F71AF1" w:rsidR="00760202" w:rsidRDefault="00760202" w:rsidP="00760202">
      <w:pPr>
        <w:pStyle w:val="PargrafodaLista"/>
        <w:numPr>
          <w:ilvl w:val="0"/>
          <w:numId w:val="18"/>
        </w:numPr>
        <w:spacing w:before="0" w:after="0" w:line="276" w:lineRule="auto"/>
        <w:ind w:left="851"/>
        <w:rPr>
          <w:rFonts w:cs="Arial"/>
          <w:sz w:val="20"/>
        </w:rPr>
      </w:pPr>
      <w:r w:rsidRPr="002B2A78">
        <w:rPr>
          <w:rFonts w:cs="Arial"/>
          <w:b/>
          <w:bCs/>
          <w:sz w:val="20"/>
        </w:rPr>
        <w:t>Celeridade no atendimento da demanda pública:</w:t>
      </w:r>
      <w:r w:rsidRPr="002B2A78">
        <w:rPr>
          <w:rFonts w:cs="Arial"/>
          <w:sz w:val="20"/>
        </w:rPr>
        <w:t xml:space="preserve"> considerando que os itens possuem finalidade social relevante, a contratação direta viabiliza resposta mais rápida às necessidades das unidades atendidas, evitando descontinuidade de serviços.</w:t>
      </w:r>
    </w:p>
    <w:p w14:paraId="15CB7CDF" w14:textId="77777777" w:rsidR="00760202" w:rsidRDefault="00760202" w:rsidP="00760202">
      <w:pPr>
        <w:pStyle w:val="PargrafodaLista"/>
        <w:numPr>
          <w:ilvl w:val="0"/>
          <w:numId w:val="18"/>
        </w:numPr>
        <w:spacing w:before="0" w:after="0" w:line="276" w:lineRule="auto"/>
        <w:ind w:left="851"/>
        <w:rPr>
          <w:rFonts w:cs="Arial"/>
          <w:sz w:val="20"/>
        </w:rPr>
      </w:pPr>
      <w:r w:rsidRPr="002B2A78">
        <w:rPr>
          <w:rFonts w:cs="Arial"/>
          <w:b/>
          <w:bCs/>
          <w:sz w:val="20"/>
        </w:rPr>
        <w:t>Compatibilidade com o planejamento da contratação:</w:t>
      </w:r>
      <w:r w:rsidRPr="002B2A78">
        <w:rPr>
          <w:rFonts w:cs="Arial"/>
          <w:sz w:val="20"/>
        </w:rPr>
        <w:t xml:space="preserve"> o valor estimado foi previamente apurado por meio de pesquisa mercadológica idônea, demonstrando aderência ao limite legal previsto no art. 75, II, da Lei nº 14.133/2021, o que legitima a adoção da dispensa como alternativa regular.</w:t>
      </w:r>
    </w:p>
    <w:p w14:paraId="3A822A90" w14:textId="77777777" w:rsidR="00760202" w:rsidRDefault="00760202" w:rsidP="00760202">
      <w:pPr>
        <w:pStyle w:val="PargrafodaLista"/>
        <w:numPr>
          <w:ilvl w:val="0"/>
          <w:numId w:val="18"/>
        </w:numPr>
        <w:spacing w:before="0" w:after="0" w:line="276" w:lineRule="auto"/>
        <w:ind w:left="851"/>
        <w:rPr>
          <w:rFonts w:cs="Arial"/>
          <w:sz w:val="20"/>
        </w:rPr>
      </w:pPr>
      <w:r w:rsidRPr="002B2A78">
        <w:rPr>
          <w:rFonts w:cs="Arial"/>
          <w:b/>
          <w:bCs/>
          <w:sz w:val="20"/>
        </w:rPr>
        <w:t>Padronização e simplicidade do objeto:</w:t>
      </w:r>
      <w:r w:rsidRPr="002B2A78">
        <w:rPr>
          <w:rFonts w:cs="Arial"/>
          <w:sz w:val="20"/>
        </w:rPr>
        <w:t xml:space="preserve"> trata-se de bens comuns, amplamente disponíveis no mercado, com especificações usuais e comparáveis, o que reduz riscos na contratação direta e facilita a obtenção da proposta mais vantajosa.</w:t>
      </w:r>
    </w:p>
    <w:p w14:paraId="1D992A43" w14:textId="77777777" w:rsidR="00760202" w:rsidRDefault="00760202" w:rsidP="00760202">
      <w:pPr>
        <w:pStyle w:val="PargrafodaLista"/>
        <w:numPr>
          <w:ilvl w:val="0"/>
          <w:numId w:val="18"/>
        </w:numPr>
        <w:spacing w:before="0" w:after="0" w:line="276" w:lineRule="auto"/>
        <w:ind w:left="851"/>
        <w:rPr>
          <w:rFonts w:cs="Arial"/>
          <w:sz w:val="20"/>
        </w:rPr>
      </w:pPr>
      <w:r w:rsidRPr="002B2A78">
        <w:rPr>
          <w:rFonts w:cs="Arial"/>
          <w:b/>
          <w:bCs/>
          <w:sz w:val="20"/>
        </w:rPr>
        <w:t>Viabilidade de competição mesmo na dispensa:</w:t>
      </w:r>
      <w:r w:rsidRPr="002B2A78">
        <w:rPr>
          <w:rFonts w:cs="Arial"/>
          <w:sz w:val="20"/>
        </w:rPr>
        <w:t xml:space="preserve"> embora não haja procedimento licitatório formal, </w:t>
      </w:r>
      <w:r>
        <w:rPr>
          <w:rFonts w:cs="Arial"/>
          <w:sz w:val="20"/>
        </w:rPr>
        <w:t xml:space="preserve">por meio da publicação </w:t>
      </w:r>
      <w:r w:rsidRPr="002B2A78">
        <w:rPr>
          <w:rFonts w:cs="Arial"/>
          <w:sz w:val="20"/>
        </w:rPr>
        <w:t>é possível realizar coleta de múltiplos orçamentos, assegurando seleção baseada em critérios objetivos de preço e qualidade, preservando os princípios da isonomia e da vantajosidade.</w:t>
      </w:r>
    </w:p>
    <w:p w14:paraId="7AE1032A" w14:textId="22EA9D16" w:rsidR="00CF57B0" w:rsidRPr="00760202" w:rsidRDefault="00760202" w:rsidP="00760202">
      <w:pPr>
        <w:pStyle w:val="PargrafodaLista"/>
        <w:numPr>
          <w:ilvl w:val="0"/>
          <w:numId w:val="18"/>
        </w:numPr>
        <w:spacing w:before="0" w:after="0" w:line="276" w:lineRule="auto"/>
        <w:ind w:left="851"/>
        <w:rPr>
          <w:rFonts w:cs="Arial"/>
          <w:sz w:val="20"/>
        </w:rPr>
      </w:pPr>
      <w:r w:rsidRPr="00760202">
        <w:rPr>
          <w:rFonts w:cs="Arial"/>
          <w:b/>
          <w:bCs/>
          <w:sz w:val="20"/>
        </w:rPr>
        <w:t>Alinhamento com o princípio da eficiência (art. 37 da CF)</w:t>
      </w:r>
      <w:r w:rsidRPr="00760202">
        <w:rPr>
          <w:rFonts w:cs="Arial"/>
          <w:sz w:val="20"/>
        </w:rPr>
        <w:t>: a adoção da dispensa, neste caso, representa a alternativa mais racional entre custo, tempo e resultado esperado, garantindo melhor aproveitamento dos recursos públicos.</w:t>
      </w:r>
    </w:p>
    <w:p w14:paraId="0DAE5BF0" w14:textId="77777777" w:rsidR="002B2A78" w:rsidRPr="002B2A78" w:rsidRDefault="002B2A78" w:rsidP="002B2A78">
      <w:pPr>
        <w:pStyle w:val="PargrafodaLista"/>
        <w:spacing w:before="0" w:after="0" w:line="276" w:lineRule="auto"/>
        <w:ind w:left="851"/>
        <w:rPr>
          <w:rFonts w:cs="Arial"/>
          <w:sz w:val="20"/>
        </w:rPr>
      </w:pPr>
    </w:p>
    <w:p w14:paraId="6F2F0D2C" w14:textId="1EA4AB9A" w:rsidR="0042614A" w:rsidRPr="00780BD7" w:rsidRDefault="001A0A94" w:rsidP="00C039DA">
      <w:pPr>
        <w:pStyle w:val="Estilo1"/>
        <w:spacing w:before="0" w:after="0" w:line="276" w:lineRule="auto"/>
        <w:rPr>
          <w:sz w:val="20"/>
          <w:szCs w:val="20"/>
        </w:rPr>
      </w:pPr>
      <w:r w:rsidRPr="00780BD7">
        <w:rPr>
          <w:sz w:val="20"/>
          <w:szCs w:val="20"/>
        </w:rPr>
        <w:t>10</w:t>
      </w:r>
      <w:r w:rsidR="004F509A" w:rsidRPr="00780BD7">
        <w:rPr>
          <w:sz w:val="20"/>
          <w:szCs w:val="20"/>
        </w:rPr>
        <w:t xml:space="preserve">. SÍNTESE </w:t>
      </w:r>
      <w:r w:rsidRPr="00780BD7">
        <w:rPr>
          <w:sz w:val="20"/>
          <w:szCs w:val="20"/>
        </w:rPr>
        <w:t>DA FORMA DE CONTRATAÇÃO, MODALIDADE, CRITÉRIO DE JULGAMENTO, MODO DE DISPUTA E REGIME DE EXECUÇÃO:</w:t>
      </w:r>
    </w:p>
    <w:p w14:paraId="4B0C51E4" w14:textId="77777777" w:rsidR="00375C17" w:rsidRPr="00375C17" w:rsidRDefault="00375C17" w:rsidP="00375C17">
      <w:pPr>
        <w:spacing w:before="0" w:after="0" w:line="276" w:lineRule="auto"/>
        <w:ind w:firstLine="708"/>
        <w:rPr>
          <w:rFonts w:cs="Arial"/>
          <w:color w:val="000000"/>
          <w:sz w:val="20"/>
          <w:szCs w:val="20"/>
        </w:rPr>
      </w:pPr>
      <w:r w:rsidRPr="00375C17">
        <w:rPr>
          <w:rFonts w:cs="Arial"/>
          <w:color w:val="000000"/>
          <w:sz w:val="20"/>
          <w:szCs w:val="20"/>
        </w:rPr>
        <w:t xml:space="preserve">A contratação será realizada por meio de </w:t>
      </w:r>
      <w:r w:rsidRPr="00375C17">
        <w:rPr>
          <w:rFonts w:cs="Arial"/>
          <w:b/>
          <w:bCs/>
          <w:color w:val="000000"/>
          <w:sz w:val="20"/>
          <w:szCs w:val="20"/>
        </w:rPr>
        <w:t>dispensa eletrônica</w:t>
      </w:r>
      <w:r w:rsidRPr="00375C17">
        <w:rPr>
          <w:rFonts w:cs="Arial"/>
          <w:color w:val="000000"/>
          <w:sz w:val="20"/>
          <w:szCs w:val="20"/>
        </w:rPr>
        <w:t>, com fundamento no art. 75, inciso II, da Lei nº 14.133/2021, observando-se procedimento competitivo em ambiente eletrônico, com recebimento de propostas por fornecedores interessados.</w:t>
      </w:r>
    </w:p>
    <w:p w14:paraId="32AE7D82" w14:textId="77777777" w:rsidR="00375C17" w:rsidRPr="00375C17" w:rsidRDefault="00375C17" w:rsidP="00375C17">
      <w:pPr>
        <w:spacing w:before="0" w:after="0" w:line="276" w:lineRule="auto"/>
        <w:ind w:firstLine="708"/>
        <w:rPr>
          <w:rFonts w:cs="Arial"/>
          <w:color w:val="000000"/>
          <w:sz w:val="20"/>
          <w:szCs w:val="20"/>
        </w:rPr>
      </w:pPr>
      <w:r w:rsidRPr="00375C17">
        <w:rPr>
          <w:rFonts w:cs="Arial"/>
          <w:color w:val="000000"/>
          <w:sz w:val="20"/>
          <w:szCs w:val="20"/>
        </w:rPr>
        <w:t xml:space="preserve">O objeto caracteriza-se como </w:t>
      </w:r>
      <w:r w:rsidRPr="00375C17">
        <w:rPr>
          <w:rFonts w:cs="Arial"/>
          <w:b/>
          <w:bCs/>
          <w:color w:val="000000"/>
          <w:sz w:val="20"/>
          <w:szCs w:val="20"/>
        </w:rPr>
        <w:t>aquisição de bens comuns</w:t>
      </w:r>
      <w:r w:rsidRPr="00375C17">
        <w:rPr>
          <w:rFonts w:cs="Arial"/>
          <w:color w:val="000000"/>
          <w:sz w:val="20"/>
          <w:szCs w:val="20"/>
        </w:rPr>
        <w:t>, cujos padrões de desempenho e qualidade podem ser objetivamente definidos por meio de especificações usuais de mercado, nos termos do art. 6º, inciso XIII, da Lei nº 14.133/2021.</w:t>
      </w:r>
    </w:p>
    <w:p w14:paraId="6B11AA5B" w14:textId="77777777" w:rsidR="00375C17" w:rsidRPr="00375C17" w:rsidRDefault="00375C17" w:rsidP="00375C17">
      <w:pPr>
        <w:spacing w:before="0" w:after="0" w:line="276" w:lineRule="auto"/>
        <w:ind w:firstLine="708"/>
        <w:rPr>
          <w:rFonts w:cs="Arial"/>
          <w:color w:val="000000"/>
          <w:sz w:val="20"/>
          <w:szCs w:val="20"/>
        </w:rPr>
      </w:pPr>
      <w:r w:rsidRPr="00375C17">
        <w:rPr>
          <w:rFonts w:cs="Arial"/>
          <w:color w:val="000000"/>
          <w:sz w:val="20"/>
          <w:szCs w:val="20"/>
        </w:rPr>
        <w:t xml:space="preserve">O critério de julgamento adotado será o </w:t>
      </w:r>
      <w:r w:rsidRPr="00375C17">
        <w:rPr>
          <w:rFonts w:cs="Arial"/>
          <w:b/>
          <w:bCs/>
          <w:color w:val="000000"/>
          <w:sz w:val="20"/>
          <w:szCs w:val="20"/>
        </w:rPr>
        <w:t>menor preço por lote</w:t>
      </w:r>
      <w:r w:rsidRPr="00375C17">
        <w:rPr>
          <w:rFonts w:cs="Arial"/>
          <w:color w:val="000000"/>
          <w:sz w:val="20"/>
          <w:szCs w:val="20"/>
        </w:rPr>
        <w:t>, considerando a necessidade de compatibilidade técnica e integração entre os itens que compõem a solução de segurança eletrônica pretendida.</w:t>
      </w:r>
    </w:p>
    <w:p w14:paraId="1FC165DD" w14:textId="77777777" w:rsidR="00375C17" w:rsidRPr="00375C17" w:rsidRDefault="00375C17" w:rsidP="00375C17">
      <w:pPr>
        <w:spacing w:before="0" w:after="0" w:line="276" w:lineRule="auto"/>
        <w:ind w:firstLine="708"/>
        <w:rPr>
          <w:rFonts w:cs="Arial"/>
          <w:color w:val="000000"/>
          <w:sz w:val="20"/>
          <w:szCs w:val="20"/>
        </w:rPr>
      </w:pPr>
      <w:r w:rsidRPr="00375C17">
        <w:rPr>
          <w:rFonts w:cs="Arial"/>
          <w:color w:val="000000"/>
          <w:sz w:val="20"/>
          <w:szCs w:val="20"/>
        </w:rPr>
        <w:t xml:space="preserve">A execução ocorrerá mediante </w:t>
      </w:r>
      <w:r w:rsidRPr="00375C17">
        <w:rPr>
          <w:rFonts w:cs="Arial"/>
          <w:b/>
          <w:bCs/>
          <w:color w:val="000000"/>
          <w:sz w:val="20"/>
          <w:szCs w:val="20"/>
        </w:rPr>
        <w:t>fornecimento integral dos itens</w:t>
      </w:r>
      <w:r w:rsidRPr="00375C17">
        <w:rPr>
          <w:rFonts w:cs="Arial"/>
          <w:color w:val="000000"/>
          <w:sz w:val="20"/>
          <w:szCs w:val="20"/>
        </w:rPr>
        <w:t>, conforme demanda da secretaria requisitante e condições estabelecidas no Termo de Referência.</w:t>
      </w:r>
    </w:p>
    <w:p w14:paraId="641FF457" w14:textId="3C0CFA17" w:rsidR="002C29D4" w:rsidRPr="003E38AF" w:rsidRDefault="002C29D4" w:rsidP="00084158">
      <w:pPr>
        <w:spacing w:before="0" w:after="0" w:line="276" w:lineRule="auto"/>
        <w:ind w:firstLine="708"/>
        <w:rPr>
          <w:rFonts w:cs="Arial"/>
          <w:sz w:val="20"/>
          <w:szCs w:val="20"/>
        </w:rPr>
      </w:pPr>
    </w:p>
    <w:p w14:paraId="1D07A7D0" w14:textId="28F4B941" w:rsidR="00B437DD" w:rsidRPr="003E38AF" w:rsidRDefault="00B437DD" w:rsidP="00C039DA">
      <w:pPr>
        <w:pStyle w:val="Estilo1"/>
        <w:spacing w:before="0" w:after="0" w:line="276" w:lineRule="auto"/>
        <w:rPr>
          <w:sz w:val="20"/>
          <w:szCs w:val="20"/>
        </w:rPr>
      </w:pPr>
      <w:r w:rsidRPr="003E38AF">
        <w:rPr>
          <w:sz w:val="20"/>
          <w:szCs w:val="20"/>
        </w:rPr>
        <w:t>1</w:t>
      </w:r>
      <w:r w:rsidR="00174326" w:rsidRPr="003E38AF">
        <w:rPr>
          <w:sz w:val="20"/>
          <w:szCs w:val="20"/>
        </w:rPr>
        <w:t>1</w:t>
      </w:r>
      <w:r w:rsidRPr="003E38AF">
        <w:rPr>
          <w:sz w:val="20"/>
          <w:szCs w:val="20"/>
        </w:rPr>
        <w:t>. DAS JUSTIFICATIVAS PARA O PARCELAMENTO OU NÃO DA SOLUÇÃO</w:t>
      </w:r>
    </w:p>
    <w:p w14:paraId="1C6CD427" w14:textId="77777777" w:rsidR="003E38AF" w:rsidRPr="003E38AF" w:rsidRDefault="003E38AF" w:rsidP="003E38AF">
      <w:pPr>
        <w:spacing w:before="0" w:after="0" w:line="276" w:lineRule="auto"/>
        <w:ind w:firstLine="708"/>
        <w:rPr>
          <w:rFonts w:cs="Arial"/>
          <w:bCs/>
          <w:sz w:val="20"/>
          <w:szCs w:val="20"/>
        </w:rPr>
      </w:pPr>
      <w:r w:rsidRPr="003E38AF">
        <w:rPr>
          <w:rFonts w:cs="Arial"/>
          <w:bCs/>
          <w:sz w:val="20"/>
          <w:szCs w:val="20"/>
        </w:rPr>
        <w:t>Nos termos do art. 40, inciso V, alínea “b”, e §2º, inciso I, bem como do art. 82, §1º, da Lei nº 14.133/2021, foi realizada análise acerca da viabilidade técnica e da vantajosidade econômica do parcelamento da contratação.</w:t>
      </w:r>
    </w:p>
    <w:p w14:paraId="16138CCD" w14:textId="77777777" w:rsidR="003E38AF" w:rsidRPr="003E38AF" w:rsidRDefault="003E38AF" w:rsidP="003E38AF">
      <w:pPr>
        <w:spacing w:before="0" w:after="0" w:line="276" w:lineRule="auto"/>
        <w:ind w:firstLine="708"/>
        <w:rPr>
          <w:rFonts w:cs="Arial"/>
          <w:bCs/>
          <w:sz w:val="20"/>
          <w:szCs w:val="20"/>
        </w:rPr>
      </w:pPr>
      <w:r w:rsidRPr="003E38AF">
        <w:rPr>
          <w:rFonts w:cs="Arial"/>
          <w:bCs/>
          <w:sz w:val="20"/>
          <w:szCs w:val="20"/>
        </w:rPr>
        <w:t xml:space="preserve">Após avaliação das características do objeto, concluiu-se pela adoção do </w:t>
      </w:r>
      <w:r w:rsidRPr="003E38AF">
        <w:rPr>
          <w:rFonts w:cs="Arial"/>
          <w:b/>
          <w:sz w:val="20"/>
          <w:szCs w:val="20"/>
        </w:rPr>
        <w:t>julgamento por lote único</w:t>
      </w:r>
      <w:r w:rsidRPr="003E38AF">
        <w:rPr>
          <w:rFonts w:cs="Arial"/>
          <w:bCs/>
          <w:sz w:val="20"/>
          <w:szCs w:val="20"/>
        </w:rPr>
        <w:t xml:space="preserve">, tendo em vista que os itens pretendidos são tecnicamente correlatos, complementares e interdependentes, compondo uma solução integrada de segurança eletrônica destinada às Unidades Básicas de Saúde do Município de Serra do Mel/RN. </w:t>
      </w:r>
    </w:p>
    <w:p w14:paraId="070D4388" w14:textId="77777777" w:rsidR="003E38AF" w:rsidRPr="003E38AF" w:rsidRDefault="003E38AF" w:rsidP="003E38AF">
      <w:pPr>
        <w:spacing w:before="0" w:after="0" w:line="276" w:lineRule="auto"/>
        <w:ind w:firstLine="708"/>
        <w:rPr>
          <w:rFonts w:cs="Arial"/>
          <w:bCs/>
          <w:sz w:val="20"/>
          <w:szCs w:val="20"/>
        </w:rPr>
      </w:pPr>
      <w:r w:rsidRPr="003E38AF">
        <w:rPr>
          <w:rFonts w:cs="Arial"/>
          <w:bCs/>
          <w:sz w:val="20"/>
          <w:szCs w:val="20"/>
        </w:rPr>
        <w:t xml:space="preserve">Os materiais abrangem equipamentos de gravação, câmeras, dispositivos de alimentação, cabeamento, conectores, equipamentos de proteção elétrica, racks, componentes de controle de acesso e demais acessórios necessários ao pleno funcionamento do sistema de monitoramento e segurança. </w:t>
      </w:r>
    </w:p>
    <w:p w14:paraId="22E46E95" w14:textId="77777777" w:rsidR="003E38AF" w:rsidRPr="003E38AF" w:rsidRDefault="003E38AF" w:rsidP="003E38AF">
      <w:pPr>
        <w:spacing w:before="0" w:after="0" w:line="276" w:lineRule="auto"/>
        <w:ind w:firstLine="708"/>
        <w:rPr>
          <w:rFonts w:cs="Arial"/>
          <w:bCs/>
          <w:sz w:val="20"/>
          <w:szCs w:val="20"/>
        </w:rPr>
      </w:pPr>
      <w:r w:rsidRPr="003E38AF">
        <w:rPr>
          <w:rFonts w:cs="Arial"/>
          <w:bCs/>
          <w:sz w:val="20"/>
          <w:szCs w:val="20"/>
        </w:rPr>
        <w:t>O parcelamento da solução em itens isolados pode comprometer a compatibilidade entre os equipamentos, gerar dificuldades de integração tecnológica, ocasionar divergências quanto à responsabilidade técnica entre fornecedores distintos e aumentar os riscos de falhas operacionais durante a instalação e utilização dos sistemas. Além disso, a contratação fragmentada tende a dificultar a gestão e fiscalização contratual, elevando custos administrativos e reduzindo a eficiência da execução.</w:t>
      </w:r>
    </w:p>
    <w:p w14:paraId="30730A1E" w14:textId="77777777" w:rsidR="003E38AF" w:rsidRPr="003E38AF" w:rsidRDefault="003E38AF" w:rsidP="003E38AF">
      <w:pPr>
        <w:spacing w:before="0" w:after="0" w:line="276" w:lineRule="auto"/>
        <w:ind w:firstLine="708"/>
        <w:rPr>
          <w:rFonts w:cs="Arial"/>
          <w:bCs/>
          <w:sz w:val="20"/>
          <w:szCs w:val="20"/>
        </w:rPr>
      </w:pPr>
      <w:r w:rsidRPr="003E38AF">
        <w:rPr>
          <w:rFonts w:cs="Arial"/>
          <w:bCs/>
          <w:sz w:val="20"/>
          <w:szCs w:val="20"/>
        </w:rPr>
        <w:t>A contratação em lote único mostra-se mais vantajosa para a Administração, pois possibilita maior padronização dos equipamentos, compatibilidade entre os componentes, racionalização logística, simplificação do acompanhamento contratual e maior celeridade no fornecimento da solução completa. Também contribui para evitar incompatibilidades técnicas entre marcas, modelos e tecnologias distintas, especialmente considerando que os itens compõem infraestrutura única e integrada de segurança eletrônica.</w:t>
      </w:r>
    </w:p>
    <w:p w14:paraId="4857FF62" w14:textId="77777777" w:rsidR="003E38AF" w:rsidRPr="003E38AF" w:rsidRDefault="003E38AF" w:rsidP="003E38AF">
      <w:pPr>
        <w:spacing w:before="0" w:after="0" w:line="276" w:lineRule="auto"/>
        <w:ind w:firstLine="708"/>
        <w:rPr>
          <w:rFonts w:cs="Arial"/>
          <w:bCs/>
          <w:sz w:val="20"/>
          <w:szCs w:val="20"/>
        </w:rPr>
      </w:pPr>
      <w:r w:rsidRPr="003E38AF">
        <w:rPr>
          <w:rFonts w:cs="Arial"/>
          <w:bCs/>
          <w:sz w:val="20"/>
          <w:szCs w:val="20"/>
        </w:rPr>
        <w:t>Ressalta-se, ainda, que a adoção do lote único não restringe indevidamente a competitividade, uma vez que os itens possuem natureza comum e são amplamente comercializados por empresas especializadas no segmento de segurança eletrônica, existindo no mercado fornecedores aptos ao fornecimento integral da solução.</w:t>
      </w:r>
    </w:p>
    <w:p w14:paraId="72ED2E50" w14:textId="77777777" w:rsidR="003E38AF" w:rsidRPr="003E38AF" w:rsidRDefault="003E38AF" w:rsidP="003E38AF">
      <w:pPr>
        <w:spacing w:before="0" w:after="0" w:line="276" w:lineRule="auto"/>
        <w:ind w:firstLine="708"/>
        <w:rPr>
          <w:rFonts w:cs="Arial"/>
          <w:bCs/>
          <w:sz w:val="20"/>
          <w:szCs w:val="20"/>
        </w:rPr>
      </w:pPr>
      <w:r w:rsidRPr="003E38AF">
        <w:rPr>
          <w:rFonts w:cs="Arial"/>
          <w:bCs/>
          <w:sz w:val="20"/>
          <w:szCs w:val="20"/>
        </w:rPr>
        <w:t>Dessa forma, conclui-se que a contratação por lote único atende aos princípios da eficiência, economicidade, padronização, vantajosidade e interesse público, mostrando-se tecnicamente justificável e administrativamente mais adequada para atendimento da demanda apresentada.</w:t>
      </w:r>
    </w:p>
    <w:p w14:paraId="6227338F" w14:textId="77777777" w:rsidR="00F008F7" w:rsidRPr="00780BD7" w:rsidRDefault="00F008F7" w:rsidP="00C039DA">
      <w:pPr>
        <w:spacing w:before="0" w:after="0" w:line="276" w:lineRule="auto"/>
        <w:rPr>
          <w:rFonts w:cs="Arial"/>
          <w:bCs/>
          <w:sz w:val="20"/>
          <w:szCs w:val="20"/>
        </w:rPr>
      </w:pPr>
    </w:p>
    <w:p w14:paraId="522B8641" w14:textId="2BB403A1" w:rsidR="00B437DD" w:rsidRPr="00780BD7" w:rsidRDefault="00B437DD" w:rsidP="00C039DA">
      <w:pPr>
        <w:pStyle w:val="Estilo1"/>
        <w:spacing w:before="0" w:after="0" w:line="276" w:lineRule="auto"/>
        <w:rPr>
          <w:sz w:val="20"/>
          <w:szCs w:val="20"/>
        </w:rPr>
      </w:pPr>
      <w:r w:rsidRPr="00780BD7">
        <w:rPr>
          <w:sz w:val="20"/>
          <w:szCs w:val="20"/>
        </w:rPr>
        <w:t>1</w:t>
      </w:r>
      <w:r w:rsidR="008658C8" w:rsidRPr="00780BD7">
        <w:rPr>
          <w:sz w:val="20"/>
          <w:szCs w:val="20"/>
        </w:rPr>
        <w:t>2</w:t>
      </w:r>
      <w:r w:rsidRPr="00780BD7">
        <w:rPr>
          <w:sz w:val="20"/>
          <w:szCs w:val="20"/>
        </w:rPr>
        <w:t xml:space="preserve">. DO DEMONSTRATIVO DOS RESULTADOS PRETENDIDOS EM TERMOS </w:t>
      </w:r>
      <w:r w:rsidR="00614368" w:rsidRPr="00780BD7">
        <w:rPr>
          <w:sz w:val="20"/>
          <w:szCs w:val="20"/>
        </w:rPr>
        <w:t>DE ECONOMICIDADE E DO</w:t>
      </w:r>
      <w:r w:rsidRPr="00780BD7">
        <w:rPr>
          <w:sz w:val="20"/>
          <w:szCs w:val="20"/>
        </w:rPr>
        <w:t xml:space="preserve"> MELHOR APROVEITAMENTO DOS RECURSOS HUMANOS, MATERIAIS E FINANCEIROS DISPONÍVEIS</w:t>
      </w:r>
      <w:r w:rsidR="00614368" w:rsidRPr="00780BD7">
        <w:rPr>
          <w:sz w:val="20"/>
          <w:szCs w:val="20"/>
        </w:rPr>
        <w:t>.</w:t>
      </w:r>
    </w:p>
    <w:p w14:paraId="20A9571B" w14:textId="77777777" w:rsidR="00324D4A" w:rsidRPr="00324D4A" w:rsidRDefault="00324D4A" w:rsidP="00324D4A">
      <w:pPr>
        <w:spacing w:before="0" w:after="0" w:line="276" w:lineRule="auto"/>
        <w:ind w:firstLine="708"/>
        <w:rPr>
          <w:rFonts w:cs="Arial"/>
          <w:sz w:val="20"/>
          <w:szCs w:val="20"/>
        </w:rPr>
      </w:pPr>
      <w:r w:rsidRPr="00324D4A">
        <w:rPr>
          <w:rFonts w:cs="Arial"/>
          <w:sz w:val="20"/>
          <w:szCs w:val="20"/>
        </w:rPr>
        <w:t>A presente contratação busca alcançar resultados efetivos relacionados à melhoria da segurança patrimonial, controle de acesso e monitoramento eletrônico das Unidades Básicas de Saúde do Município de Serra do Mel/RN, promovendo maior proteção aos usuários, servidores, equipamentos e instalações públicas.</w:t>
      </w:r>
    </w:p>
    <w:p w14:paraId="1B7F6D05" w14:textId="77777777" w:rsidR="00324D4A" w:rsidRPr="00324D4A" w:rsidRDefault="00324D4A" w:rsidP="00324D4A">
      <w:pPr>
        <w:spacing w:before="0" w:after="0" w:line="276" w:lineRule="auto"/>
        <w:ind w:firstLine="708"/>
        <w:rPr>
          <w:rFonts w:cs="Arial"/>
          <w:sz w:val="20"/>
          <w:szCs w:val="20"/>
        </w:rPr>
      </w:pPr>
      <w:r w:rsidRPr="00324D4A">
        <w:rPr>
          <w:rFonts w:cs="Arial"/>
          <w:sz w:val="20"/>
          <w:szCs w:val="20"/>
        </w:rPr>
        <w:t>Entre os principais resultados pretendidos, destacam-se:</w:t>
      </w:r>
    </w:p>
    <w:p w14:paraId="028613DD" w14:textId="77777777" w:rsidR="00324D4A" w:rsidRPr="00324D4A" w:rsidRDefault="00324D4A" w:rsidP="00324D4A">
      <w:pPr>
        <w:spacing w:before="0" w:after="0" w:line="276" w:lineRule="auto"/>
        <w:ind w:firstLine="708"/>
        <w:rPr>
          <w:rFonts w:cs="Arial"/>
          <w:sz w:val="20"/>
          <w:szCs w:val="20"/>
        </w:rPr>
      </w:pPr>
      <w:r w:rsidRPr="00324D4A">
        <w:rPr>
          <w:rFonts w:cs="Arial"/>
          <w:sz w:val="20"/>
          <w:szCs w:val="20"/>
        </w:rPr>
        <w:t>i. Ampliação da segurança das unidades administrativas e de saúde, por meio da implantação e modernização da infraestrutura de monitoramento eletrônico e controle de acesso;</w:t>
      </w:r>
    </w:p>
    <w:p w14:paraId="6CB4BDDB" w14:textId="77777777" w:rsidR="00324D4A" w:rsidRPr="00324D4A" w:rsidRDefault="00324D4A" w:rsidP="00324D4A">
      <w:pPr>
        <w:spacing w:before="0" w:after="0" w:line="276" w:lineRule="auto"/>
        <w:ind w:firstLine="708"/>
        <w:rPr>
          <w:rFonts w:cs="Arial"/>
          <w:sz w:val="20"/>
          <w:szCs w:val="20"/>
        </w:rPr>
      </w:pPr>
      <w:r w:rsidRPr="00324D4A">
        <w:rPr>
          <w:rFonts w:cs="Arial"/>
          <w:sz w:val="20"/>
          <w:szCs w:val="20"/>
        </w:rPr>
        <w:t>ii. Redução dos riscos de furtos, invasões, depredações, extravios de bens públicos e demais ocorrências que possam comprometer o funcionamento regular das unidades;</w:t>
      </w:r>
    </w:p>
    <w:p w14:paraId="6CE459B8" w14:textId="77777777" w:rsidR="00324D4A" w:rsidRPr="00324D4A" w:rsidRDefault="00324D4A" w:rsidP="00324D4A">
      <w:pPr>
        <w:spacing w:before="0" w:after="0" w:line="276" w:lineRule="auto"/>
        <w:ind w:firstLine="708"/>
        <w:rPr>
          <w:rFonts w:cs="Arial"/>
          <w:sz w:val="20"/>
          <w:szCs w:val="20"/>
        </w:rPr>
      </w:pPr>
      <w:r w:rsidRPr="00324D4A">
        <w:rPr>
          <w:rFonts w:cs="Arial"/>
          <w:sz w:val="20"/>
          <w:szCs w:val="20"/>
        </w:rPr>
        <w:t>iii. Melhoria do controle e rastreabilidade de acessos e ocorrências, permitindo maior eficiência no acompanhamento de eventos e suporte às atividades administrativas;</w:t>
      </w:r>
    </w:p>
    <w:p w14:paraId="0F52CCA0" w14:textId="77777777" w:rsidR="00324D4A" w:rsidRPr="00324D4A" w:rsidRDefault="00324D4A" w:rsidP="00324D4A">
      <w:pPr>
        <w:spacing w:before="0" w:after="0" w:line="276" w:lineRule="auto"/>
        <w:ind w:firstLine="708"/>
        <w:rPr>
          <w:rFonts w:cs="Arial"/>
          <w:sz w:val="20"/>
          <w:szCs w:val="20"/>
        </w:rPr>
      </w:pPr>
      <w:r w:rsidRPr="00324D4A">
        <w:rPr>
          <w:rFonts w:cs="Arial"/>
          <w:sz w:val="20"/>
          <w:szCs w:val="20"/>
        </w:rPr>
        <w:t>iv. Maior eficiência operacional na gestão da segurança eletrônica, mediante utilização de equipamentos compatíveis, padronizados e integrados;</w:t>
      </w:r>
    </w:p>
    <w:p w14:paraId="7680D570" w14:textId="77777777" w:rsidR="00324D4A" w:rsidRPr="00324D4A" w:rsidRDefault="00324D4A" w:rsidP="00324D4A">
      <w:pPr>
        <w:spacing w:before="0" w:after="0" w:line="276" w:lineRule="auto"/>
        <w:ind w:firstLine="708"/>
        <w:rPr>
          <w:rFonts w:cs="Arial"/>
          <w:sz w:val="20"/>
          <w:szCs w:val="20"/>
        </w:rPr>
      </w:pPr>
      <w:r w:rsidRPr="00324D4A">
        <w:rPr>
          <w:rFonts w:cs="Arial"/>
          <w:sz w:val="20"/>
          <w:szCs w:val="20"/>
        </w:rPr>
        <w:t>v. Otimização dos recursos públicos, considerando que a contratação em lote único favorece a compatibilidade técnica entre os equipamentos, reduz custos indiretos de aquisição, logística, fiscalização e manutenção da solução;</w:t>
      </w:r>
    </w:p>
    <w:p w14:paraId="4789162F" w14:textId="77777777" w:rsidR="00324D4A" w:rsidRPr="00324D4A" w:rsidRDefault="00324D4A" w:rsidP="00324D4A">
      <w:pPr>
        <w:spacing w:before="0" w:after="0" w:line="276" w:lineRule="auto"/>
        <w:ind w:firstLine="708"/>
        <w:rPr>
          <w:rFonts w:cs="Arial"/>
          <w:sz w:val="20"/>
          <w:szCs w:val="20"/>
        </w:rPr>
      </w:pPr>
      <w:r w:rsidRPr="00324D4A">
        <w:rPr>
          <w:rFonts w:cs="Arial"/>
          <w:sz w:val="20"/>
          <w:szCs w:val="20"/>
        </w:rPr>
        <w:t>vi. Racionalização dos recursos humanos envolvidos na gestão contratual, uma vez que a centralização do fornecimento facilita o acompanhamento da execução, o recebimento dos materiais e a fiscalização contratual;</w:t>
      </w:r>
    </w:p>
    <w:p w14:paraId="7124E383" w14:textId="77777777" w:rsidR="00324D4A" w:rsidRPr="00324D4A" w:rsidRDefault="00324D4A" w:rsidP="00324D4A">
      <w:pPr>
        <w:spacing w:before="0" w:after="0" w:line="276" w:lineRule="auto"/>
        <w:ind w:firstLine="708"/>
        <w:rPr>
          <w:rFonts w:cs="Arial"/>
          <w:sz w:val="20"/>
          <w:szCs w:val="20"/>
        </w:rPr>
      </w:pPr>
      <w:r w:rsidRPr="00324D4A">
        <w:rPr>
          <w:rFonts w:cs="Arial"/>
          <w:sz w:val="20"/>
          <w:szCs w:val="20"/>
        </w:rPr>
        <w:t>vii. Melhor aproveitamento dos recursos materiais e financeiros disponíveis, mediante planejamento prévio da contratação, definição adequada dos quantitativos e adoção de solução compatível com as necessidades da Administração;</w:t>
      </w:r>
    </w:p>
    <w:p w14:paraId="2F38FBA5" w14:textId="77777777" w:rsidR="00324D4A" w:rsidRPr="00324D4A" w:rsidRDefault="00324D4A" w:rsidP="00324D4A">
      <w:pPr>
        <w:spacing w:before="0" w:after="0" w:line="276" w:lineRule="auto"/>
        <w:ind w:firstLine="708"/>
        <w:rPr>
          <w:rFonts w:cs="Arial"/>
          <w:sz w:val="20"/>
          <w:szCs w:val="20"/>
        </w:rPr>
      </w:pPr>
      <w:r w:rsidRPr="00324D4A">
        <w:rPr>
          <w:rFonts w:cs="Arial"/>
          <w:sz w:val="20"/>
          <w:szCs w:val="20"/>
        </w:rPr>
        <w:t>viii. Maior continuidade e confiabilidade do sistema de monitoramento e controle de acesso, reduzindo falhas operacionais decorrentes de incompatibilidade entre equipamentos e componentes;</w:t>
      </w:r>
    </w:p>
    <w:p w14:paraId="381AC7E0" w14:textId="77777777" w:rsidR="00324D4A" w:rsidRPr="00324D4A" w:rsidRDefault="00324D4A" w:rsidP="00324D4A">
      <w:pPr>
        <w:spacing w:before="0" w:after="0" w:line="276" w:lineRule="auto"/>
        <w:ind w:firstLine="708"/>
        <w:rPr>
          <w:rFonts w:cs="Arial"/>
          <w:sz w:val="20"/>
          <w:szCs w:val="20"/>
        </w:rPr>
      </w:pPr>
      <w:r w:rsidRPr="00324D4A">
        <w:rPr>
          <w:rFonts w:cs="Arial"/>
          <w:sz w:val="20"/>
          <w:szCs w:val="20"/>
        </w:rPr>
        <w:t>ix. Fortalecimento das condições de preservação do patrimônio público e apoio às atividades institucionais desempenhadas pelas unidades atendidas.</w:t>
      </w:r>
    </w:p>
    <w:p w14:paraId="7672BB88" w14:textId="77777777" w:rsidR="00324D4A" w:rsidRPr="00324D4A" w:rsidRDefault="00324D4A" w:rsidP="00324D4A">
      <w:pPr>
        <w:spacing w:before="0" w:after="0" w:line="276" w:lineRule="auto"/>
        <w:ind w:firstLine="708"/>
        <w:rPr>
          <w:rFonts w:cs="Arial"/>
          <w:sz w:val="20"/>
          <w:szCs w:val="20"/>
        </w:rPr>
      </w:pPr>
      <w:r w:rsidRPr="00324D4A">
        <w:rPr>
          <w:rFonts w:cs="Arial"/>
          <w:sz w:val="20"/>
          <w:szCs w:val="20"/>
        </w:rPr>
        <w:t>Dessa forma, a contratação pretendida encontra-se alinhada aos princípios da eficiência, economicidade, planejamento, segurança e interesse público, previstos na Lei nº 14.133/2021, contribuindo para o aperfeiçoamento da infraestrutura de segurança eletrônica do Município e para a melhoria dos serviços prestados à população.</w:t>
      </w:r>
    </w:p>
    <w:p w14:paraId="19180010" w14:textId="3EDDE993" w:rsidR="00B1694B" w:rsidRPr="00780BD7" w:rsidRDefault="00B1694B" w:rsidP="00C039DA">
      <w:pPr>
        <w:spacing w:before="0" w:after="0" w:line="276" w:lineRule="auto"/>
        <w:rPr>
          <w:rFonts w:cs="Arial"/>
          <w:sz w:val="20"/>
          <w:szCs w:val="20"/>
        </w:rPr>
      </w:pPr>
    </w:p>
    <w:p w14:paraId="48C72D85" w14:textId="638E6A99" w:rsidR="00B437DD" w:rsidRPr="00780BD7" w:rsidRDefault="00B437DD" w:rsidP="00C039DA">
      <w:pPr>
        <w:pStyle w:val="Estilo1"/>
        <w:spacing w:before="0" w:after="0" w:line="276" w:lineRule="auto"/>
        <w:rPr>
          <w:sz w:val="20"/>
          <w:szCs w:val="20"/>
        </w:rPr>
      </w:pPr>
      <w:r w:rsidRPr="00780BD7">
        <w:rPr>
          <w:sz w:val="20"/>
          <w:szCs w:val="20"/>
        </w:rPr>
        <w:t>1</w:t>
      </w:r>
      <w:r w:rsidR="008658C8" w:rsidRPr="00780BD7">
        <w:rPr>
          <w:sz w:val="20"/>
          <w:szCs w:val="20"/>
        </w:rPr>
        <w:t>3</w:t>
      </w:r>
      <w:r w:rsidRPr="00780BD7">
        <w:rPr>
          <w:sz w:val="20"/>
          <w:szCs w:val="20"/>
        </w:rPr>
        <w:t>. DAS PROVIDÊNCIAS A SEREM ADOTADAS PELA ADMINISTRAÇÃO PREVIAMENTE À CELEBRAÇÃO DO CONTRATO, INCLUSIVE QUANTO À CAPACITAÇÃO DE SERVIDORES OU DE EMPREGADOS PARA FISCALIZAÇÃO E GESTÃO CONTRATUAL OU ADEQUAÇÃO DO AMBIENTE DO ÓRGÃO DA ADMINISTRAÇÃO</w:t>
      </w:r>
    </w:p>
    <w:p w14:paraId="799FFDA8" w14:textId="590AF021" w:rsidR="00E17716" w:rsidRPr="00780BD7" w:rsidRDefault="00E17716" w:rsidP="00C039DA">
      <w:pPr>
        <w:spacing w:before="0" w:after="0" w:line="276" w:lineRule="auto"/>
        <w:ind w:firstLine="708"/>
        <w:rPr>
          <w:rFonts w:cs="Arial"/>
          <w:sz w:val="20"/>
          <w:szCs w:val="20"/>
        </w:rPr>
      </w:pPr>
      <w:r w:rsidRPr="00780BD7">
        <w:rPr>
          <w:rFonts w:cs="Arial"/>
          <w:sz w:val="20"/>
          <w:szCs w:val="20"/>
        </w:rPr>
        <w:t>A Administração deverá adotar, previamente à celebração d</w:t>
      </w:r>
      <w:r w:rsidR="000908FC" w:rsidRPr="00780BD7">
        <w:rPr>
          <w:rFonts w:cs="Arial"/>
          <w:sz w:val="20"/>
          <w:szCs w:val="20"/>
        </w:rPr>
        <w:t>e possíveis</w:t>
      </w:r>
      <w:r w:rsidRPr="00780BD7">
        <w:rPr>
          <w:rFonts w:cs="Arial"/>
          <w:sz w:val="20"/>
          <w:szCs w:val="20"/>
        </w:rPr>
        <w:t xml:space="preserve"> contratos decorrentes da presente</w:t>
      </w:r>
      <w:r w:rsidR="0097378C">
        <w:rPr>
          <w:rFonts w:cs="Arial"/>
          <w:sz w:val="20"/>
          <w:szCs w:val="20"/>
        </w:rPr>
        <w:t xml:space="preserve"> dispensa</w:t>
      </w:r>
      <w:r w:rsidRPr="00780BD7">
        <w:rPr>
          <w:rFonts w:cs="Arial"/>
          <w:sz w:val="20"/>
          <w:szCs w:val="20"/>
        </w:rPr>
        <w:t>, providências voltadas a assegurar a regular execução do objeto, o cumprimento das obrigações contratuais e a adequada gestão dos recursos públicos.</w:t>
      </w:r>
    </w:p>
    <w:p w14:paraId="09D31DF4" w14:textId="77777777" w:rsidR="00E17716" w:rsidRPr="00780BD7" w:rsidRDefault="00E17716" w:rsidP="00C039DA">
      <w:pPr>
        <w:spacing w:before="0" w:after="0" w:line="276" w:lineRule="auto"/>
        <w:ind w:firstLine="708"/>
        <w:rPr>
          <w:rFonts w:cs="Arial"/>
          <w:sz w:val="20"/>
          <w:szCs w:val="20"/>
        </w:rPr>
      </w:pPr>
      <w:r w:rsidRPr="00780BD7">
        <w:rPr>
          <w:rFonts w:cs="Arial"/>
          <w:sz w:val="20"/>
          <w:szCs w:val="20"/>
        </w:rPr>
        <w:t>Entre as medidas planejadas, destacam-se:</w:t>
      </w:r>
    </w:p>
    <w:p w14:paraId="0330E04D" w14:textId="40FC25A1" w:rsidR="00E17716" w:rsidRPr="00780BD7" w:rsidRDefault="00E17716" w:rsidP="00C039DA">
      <w:pPr>
        <w:spacing w:before="0" w:after="0" w:line="276" w:lineRule="auto"/>
        <w:ind w:firstLine="708"/>
        <w:rPr>
          <w:rFonts w:cs="Arial"/>
          <w:sz w:val="20"/>
          <w:szCs w:val="20"/>
        </w:rPr>
      </w:pPr>
      <w:r w:rsidRPr="00780BD7">
        <w:rPr>
          <w:rFonts w:cs="Arial"/>
          <w:sz w:val="20"/>
          <w:szCs w:val="20"/>
        </w:rPr>
        <w:t>1. Designação de fiscais e gestores contratuais:</w:t>
      </w:r>
      <w:r w:rsidR="002666DD" w:rsidRPr="00780BD7">
        <w:rPr>
          <w:rFonts w:cs="Arial"/>
          <w:sz w:val="20"/>
          <w:szCs w:val="20"/>
        </w:rPr>
        <w:t xml:space="preserve"> </w:t>
      </w:r>
      <w:r w:rsidRPr="00780BD7">
        <w:rPr>
          <w:rFonts w:cs="Arial"/>
          <w:sz w:val="20"/>
          <w:szCs w:val="20"/>
        </w:rPr>
        <w:t xml:space="preserve">Serão formalmente designados servidores públicos efetivos para o exercício das funções de fiscalização técnica, administrativa e setorial, bem como para a gestão dos contratos decorrentes </w:t>
      </w:r>
      <w:r w:rsidR="00316E4C">
        <w:rPr>
          <w:rFonts w:cs="Arial"/>
          <w:sz w:val="20"/>
          <w:szCs w:val="20"/>
        </w:rPr>
        <w:t>do processo</w:t>
      </w:r>
      <w:r w:rsidRPr="00780BD7">
        <w:rPr>
          <w:rFonts w:cs="Arial"/>
          <w:sz w:val="20"/>
          <w:szCs w:val="20"/>
        </w:rPr>
        <w:t>, em conformidade com o art. 117 da Lei nº 14.133/2021. A escolha considerará a estrutura organizacional de cada secretaria e a experiência funcional dos servidores, garantindo a segregação de funções e o controle institucional.</w:t>
      </w:r>
    </w:p>
    <w:p w14:paraId="0519A877" w14:textId="1BE83904" w:rsidR="00E17716" w:rsidRPr="00780BD7" w:rsidRDefault="00E17716" w:rsidP="00C039DA">
      <w:pPr>
        <w:spacing w:before="0" w:after="0" w:line="276" w:lineRule="auto"/>
        <w:ind w:firstLine="708"/>
        <w:rPr>
          <w:rFonts w:cs="Arial"/>
          <w:sz w:val="20"/>
          <w:szCs w:val="20"/>
        </w:rPr>
      </w:pPr>
      <w:r w:rsidRPr="00780BD7">
        <w:rPr>
          <w:rFonts w:cs="Arial"/>
          <w:sz w:val="20"/>
          <w:szCs w:val="20"/>
        </w:rPr>
        <w:t>2. Capacitação e orientação dos servidores designados:</w:t>
      </w:r>
      <w:r w:rsidR="002666DD" w:rsidRPr="00780BD7">
        <w:rPr>
          <w:rFonts w:cs="Arial"/>
          <w:sz w:val="20"/>
          <w:szCs w:val="20"/>
        </w:rPr>
        <w:t xml:space="preserve"> </w:t>
      </w:r>
      <w:r w:rsidRPr="00780BD7">
        <w:rPr>
          <w:rFonts w:cs="Arial"/>
          <w:sz w:val="20"/>
          <w:szCs w:val="20"/>
        </w:rPr>
        <w:t xml:space="preserve">Os agentes públicos incumbidos da fiscalização e gestão contratual serão previamente orientados quanto às regras do edital, condições </w:t>
      </w:r>
      <w:r w:rsidR="004874B1">
        <w:rPr>
          <w:rFonts w:cs="Arial"/>
          <w:sz w:val="20"/>
          <w:szCs w:val="20"/>
        </w:rPr>
        <w:t>da contratação</w:t>
      </w:r>
      <w:r w:rsidRPr="00780BD7">
        <w:rPr>
          <w:rFonts w:cs="Arial"/>
          <w:sz w:val="20"/>
          <w:szCs w:val="20"/>
        </w:rPr>
        <w:t>, obrigações contratuais, fluxos operacionais e instrumentos de controle, podendo ser capacitados por meio de treinamento interno simplificado, conduzido pela unidade de controle interno ou pelo setor de contratos da Prefeitura.</w:t>
      </w:r>
    </w:p>
    <w:p w14:paraId="4460A371" w14:textId="40548FF1" w:rsidR="00E17716" w:rsidRPr="00780BD7" w:rsidRDefault="00E17716" w:rsidP="00C039DA">
      <w:pPr>
        <w:spacing w:before="0" w:after="0" w:line="276" w:lineRule="auto"/>
        <w:ind w:firstLine="708"/>
        <w:rPr>
          <w:rFonts w:cs="Arial"/>
          <w:sz w:val="20"/>
          <w:szCs w:val="20"/>
        </w:rPr>
      </w:pPr>
      <w:r w:rsidRPr="00780BD7">
        <w:rPr>
          <w:rFonts w:cs="Arial"/>
          <w:sz w:val="20"/>
          <w:szCs w:val="20"/>
        </w:rPr>
        <w:t>3. Adequação dos procedimentos administrativos internos:</w:t>
      </w:r>
      <w:r w:rsidR="002666DD" w:rsidRPr="00780BD7">
        <w:rPr>
          <w:rFonts w:cs="Arial"/>
          <w:sz w:val="20"/>
          <w:szCs w:val="20"/>
        </w:rPr>
        <w:t xml:space="preserve"> </w:t>
      </w:r>
      <w:r w:rsidRPr="00780BD7">
        <w:rPr>
          <w:rFonts w:cs="Arial"/>
          <w:sz w:val="20"/>
          <w:szCs w:val="20"/>
        </w:rPr>
        <w:t>Será realizada a padronização dos procedimentos de requisição, recebimento, conferência e atesto dos materiais por parte das secretarias participantes, com base em modelo único de controle, a fim de garantir uniformidade na execução contratual e rastreabilidade dos atos administrativos.</w:t>
      </w:r>
    </w:p>
    <w:p w14:paraId="4A6AF816" w14:textId="6CAF6BEC" w:rsidR="00E17716" w:rsidRPr="00780BD7" w:rsidRDefault="00E17716" w:rsidP="00C039DA">
      <w:pPr>
        <w:spacing w:before="0" w:after="0" w:line="276" w:lineRule="auto"/>
        <w:ind w:firstLine="708"/>
        <w:rPr>
          <w:rFonts w:cs="Arial"/>
          <w:sz w:val="20"/>
          <w:szCs w:val="20"/>
        </w:rPr>
      </w:pPr>
      <w:r w:rsidRPr="00780BD7">
        <w:rPr>
          <w:rFonts w:cs="Arial"/>
          <w:sz w:val="20"/>
          <w:szCs w:val="20"/>
        </w:rPr>
        <w:t>4. Condições logísticas e ambientais para recebimento:</w:t>
      </w:r>
      <w:r w:rsidR="002666DD" w:rsidRPr="00780BD7">
        <w:rPr>
          <w:rFonts w:cs="Arial"/>
          <w:sz w:val="20"/>
          <w:szCs w:val="20"/>
        </w:rPr>
        <w:t xml:space="preserve"> </w:t>
      </w:r>
      <w:r w:rsidRPr="00780BD7">
        <w:rPr>
          <w:rFonts w:cs="Arial"/>
          <w:sz w:val="20"/>
          <w:szCs w:val="20"/>
        </w:rPr>
        <w:t>A secretaria envolvida dever</w:t>
      </w:r>
      <w:r w:rsidR="008658C8" w:rsidRPr="00780BD7">
        <w:rPr>
          <w:rFonts w:cs="Arial"/>
          <w:sz w:val="20"/>
          <w:szCs w:val="20"/>
        </w:rPr>
        <w:t>á</w:t>
      </w:r>
      <w:r w:rsidRPr="00780BD7">
        <w:rPr>
          <w:rFonts w:cs="Arial"/>
          <w:sz w:val="20"/>
          <w:szCs w:val="20"/>
        </w:rPr>
        <w:t xml:space="preserve"> assegurar, previamente, que os locais de entrega dos materiais estejam adequados quanto ao acesso, espaço físico, segurança e pessoal responsável pelo recebimento, evitando recusa ou perda de insumos por motivos operacionais.</w:t>
      </w:r>
    </w:p>
    <w:p w14:paraId="04BC50F1" w14:textId="3C30E9CE" w:rsidR="00E17716" w:rsidRPr="00780BD7" w:rsidRDefault="00E17716" w:rsidP="00C039DA">
      <w:pPr>
        <w:spacing w:before="0" w:after="0" w:line="276" w:lineRule="auto"/>
        <w:ind w:firstLine="708"/>
        <w:rPr>
          <w:rFonts w:cs="Arial"/>
          <w:sz w:val="20"/>
          <w:szCs w:val="20"/>
        </w:rPr>
      </w:pPr>
      <w:r w:rsidRPr="00780BD7">
        <w:rPr>
          <w:rFonts w:cs="Arial"/>
          <w:sz w:val="20"/>
          <w:szCs w:val="20"/>
        </w:rPr>
        <w:t>5. Verificação da dotação orçamentária:</w:t>
      </w:r>
      <w:r w:rsidR="002666DD" w:rsidRPr="00780BD7">
        <w:rPr>
          <w:rFonts w:cs="Arial"/>
          <w:sz w:val="20"/>
          <w:szCs w:val="20"/>
        </w:rPr>
        <w:t xml:space="preserve"> </w:t>
      </w:r>
      <w:r w:rsidRPr="00780BD7">
        <w:rPr>
          <w:rFonts w:cs="Arial"/>
          <w:sz w:val="20"/>
          <w:szCs w:val="20"/>
        </w:rPr>
        <w:t xml:space="preserve">Antes da </w:t>
      </w:r>
      <w:r w:rsidR="004874B1">
        <w:rPr>
          <w:rFonts w:cs="Arial"/>
          <w:sz w:val="20"/>
          <w:szCs w:val="20"/>
        </w:rPr>
        <w:t>contratação</w:t>
      </w:r>
      <w:r w:rsidRPr="00780BD7">
        <w:rPr>
          <w:rFonts w:cs="Arial"/>
          <w:sz w:val="20"/>
          <w:szCs w:val="20"/>
        </w:rPr>
        <w:t xml:space="preserve">, será verificada a existência de saldo orçamentário disponível e compatível com o valor estimado da contratação, conforme determina o art. </w:t>
      </w:r>
      <w:r w:rsidR="00C5476F">
        <w:rPr>
          <w:rFonts w:cs="Arial"/>
          <w:sz w:val="20"/>
          <w:szCs w:val="20"/>
        </w:rPr>
        <w:t>105</w:t>
      </w:r>
      <w:r w:rsidRPr="00780BD7">
        <w:rPr>
          <w:rFonts w:cs="Arial"/>
          <w:sz w:val="20"/>
          <w:szCs w:val="20"/>
        </w:rPr>
        <w:t xml:space="preserve"> da Lei nº 14.133/2021.</w:t>
      </w:r>
    </w:p>
    <w:p w14:paraId="335D1A45" w14:textId="11ABF8CD" w:rsidR="00154B4F" w:rsidRPr="00780BD7" w:rsidRDefault="00E17716" w:rsidP="00C039DA">
      <w:pPr>
        <w:spacing w:before="0" w:after="0" w:line="276" w:lineRule="auto"/>
        <w:ind w:firstLine="708"/>
        <w:rPr>
          <w:rFonts w:cs="Arial"/>
          <w:sz w:val="20"/>
          <w:szCs w:val="20"/>
        </w:rPr>
      </w:pPr>
      <w:r w:rsidRPr="00780BD7">
        <w:rPr>
          <w:rFonts w:cs="Arial"/>
          <w:sz w:val="20"/>
          <w:szCs w:val="20"/>
        </w:rPr>
        <w:t>Essas providências são indispensáveis para garantir a eficiência, integridade e controle da execução contratual, assegurando que o objeto da contratação atinja seus fins institucionais com observância ao interesse público e à legislação vigente.</w:t>
      </w:r>
    </w:p>
    <w:p w14:paraId="284B64E7" w14:textId="77777777" w:rsidR="0005502B" w:rsidRPr="00780BD7" w:rsidRDefault="0005502B" w:rsidP="00C039DA">
      <w:pPr>
        <w:pStyle w:val="Estilo1"/>
        <w:spacing w:before="0" w:after="0" w:line="276" w:lineRule="auto"/>
        <w:rPr>
          <w:sz w:val="20"/>
          <w:szCs w:val="20"/>
        </w:rPr>
      </w:pPr>
    </w:p>
    <w:p w14:paraId="77199AF1" w14:textId="67B3BF3C" w:rsidR="00B437DD" w:rsidRPr="00780BD7" w:rsidRDefault="00B437DD" w:rsidP="00C039DA">
      <w:pPr>
        <w:pStyle w:val="Estilo1"/>
        <w:spacing w:before="0" w:after="0" w:line="276" w:lineRule="auto"/>
        <w:rPr>
          <w:sz w:val="20"/>
          <w:szCs w:val="20"/>
        </w:rPr>
      </w:pPr>
      <w:r w:rsidRPr="00780BD7">
        <w:rPr>
          <w:sz w:val="20"/>
          <w:szCs w:val="20"/>
        </w:rPr>
        <w:t>1</w:t>
      </w:r>
      <w:r w:rsidR="008658C8" w:rsidRPr="00780BD7">
        <w:rPr>
          <w:sz w:val="20"/>
          <w:szCs w:val="20"/>
        </w:rPr>
        <w:t>4</w:t>
      </w:r>
      <w:r w:rsidRPr="00780BD7">
        <w:rPr>
          <w:sz w:val="20"/>
          <w:szCs w:val="20"/>
        </w:rPr>
        <w:t>. DAS CONTRATAÇÕES CORRELATAS E/OU INTERDEPENDENTES</w:t>
      </w:r>
    </w:p>
    <w:p w14:paraId="2C59FE12" w14:textId="16E95DDE" w:rsidR="00B437DD" w:rsidRPr="00780BD7" w:rsidRDefault="00324D4A" w:rsidP="00C039DA">
      <w:pPr>
        <w:spacing w:before="0" w:after="0" w:line="276" w:lineRule="auto"/>
        <w:ind w:firstLine="708"/>
        <w:rPr>
          <w:rFonts w:eastAsia="MS Gothic" w:cs="Arial"/>
          <w:bCs/>
          <w:color w:val="0D0D0D" w:themeColor="text1" w:themeTint="F2"/>
          <w:sz w:val="20"/>
          <w:szCs w:val="20"/>
          <w:lang w:eastAsia="pt-PT" w:bidi="pt-PT"/>
        </w:rPr>
      </w:pPr>
      <w:r w:rsidRPr="00324D4A">
        <w:rPr>
          <w:rFonts w:eastAsia="MS Gothic" w:cs="Arial"/>
          <w:bCs/>
          <w:color w:val="0D0D0D" w:themeColor="text1" w:themeTint="F2"/>
          <w:sz w:val="20"/>
          <w:szCs w:val="20"/>
          <w:lang w:eastAsia="pt-PT" w:bidi="pt-PT"/>
        </w:rPr>
        <w:t xml:space="preserve">Existe contratação correlata </w:t>
      </w:r>
      <w:r>
        <w:rPr>
          <w:rFonts w:eastAsia="MS Gothic" w:cs="Arial"/>
          <w:bCs/>
          <w:color w:val="0D0D0D" w:themeColor="text1" w:themeTint="F2"/>
          <w:sz w:val="20"/>
          <w:szCs w:val="20"/>
          <w:lang w:eastAsia="pt-PT" w:bidi="pt-PT"/>
        </w:rPr>
        <w:t>(</w:t>
      </w:r>
      <w:r w:rsidRPr="00324D4A">
        <w:rPr>
          <w:rFonts w:eastAsia="MS Gothic" w:cs="Arial"/>
          <w:bCs/>
          <w:color w:val="0D0D0D" w:themeColor="text1" w:themeTint="F2"/>
          <w:sz w:val="20"/>
          <w:szCs w:val="20"/>
          <w:lang w:eastAsia="pt-PT" w:bidi="pt-PT"/>
        </w:rPr>
        <w:t>referente à manutenção preventiva e corretiva de câmeras de segurança</w:t>
      </w:r>
      <w:r>
        <w:rPr>
          <w:rFonts w:eastAsia="MS Gothic" w:cs="Arial"/>
          <w:bCs/>
          <w:color w:val="0D0D0D" w:themeColor="text1" w:themeTint="F2"/>
          <w:sz w:val="20"/>
          <w:szCs w:val="20"/>
          <w:lang w:eastAsia="pt-PT" w:bidi="pt-PT"/>
        </w:rPr>
        <w:t>)</w:t>
      </w:r>
      <w:r w:rsidRPr="00324D4A">
        <w:rPr>
          <w:rFonts w:eastAsia="MS Gothic" w:cs="Arial"/>
          <w:bCs/>
          <w:color w:val="0D0D0D" w:themeColor="text1" w:themeTint="F2"/>
          <w:sz w:val="20"/>
          <w:szCs w:val="20"/>
          <w:lang w:eastAsia="pt-PT" w:bidi="pt-PT"/>
        </w:rPr>
        <w:t>, a qual complementa a presente aquisição, sem comprometer sua autonomia funcional</w:t>
      </w:r>
      <w:r w:rsidR="002666DD" w:rsidRPr="00780BD7">
        <w:rPr>
          <w:rFonts w:eastAsia="MS Gothic" w:cs="Arial"/>
          <w:bCs/>
          <w:color w:val="0D0D0D" w:themeColor="text1" w:themeTint="F2"/>
          <w:sz w:val="20"/>
          <w:szCs w:val="20"/>
          <w:lang w:eastAsia="pt-PT" w:bidi="pt-PT"/>
        </w:rPr>
        <w:t>.</w:t>
      </w:r>
    </w:p>
    <w:p w14:paraId="6E6C5A22" w14:textId="77777777" w:rsidR="002666DD" w:rsidRPr="00780BD7" w:rsidRDefault="002666DD" w:rsidP="00C039DA">
      <w:pPr>
        <w:spacing w:before="0" w:after="0" w:line="276" w:lineRule="auto"/>
        <w:rPr>
          <w:rFonts w:eastAsia="MS Gothic" w:cs="Arial"/>
          <w:b/>
          <w:sz w:val="20"/>
          <w:szCs w:val="20"/>
          <w:lang w:eastAsia="pt-PT" w:bidi="pt-PT"/>
        </w:rPr>
      </w:pPr>
    </w:p>
    <w:p w14:paraId="1374CF62" w14:textId="51926BD8" w:rsidR="00B437DD" w:rsidRPr="00780BD7" w:rsidRDefault="00B437DD" w:rsidP="00C039DA">
      <w:pPr>
        <w:pStyle w:val="Estilo1"/>
        <w:spacing w:before="0" w:after="0" w:line="276" w:lineRule="auto"/>
        <w:rPr>
          <w:sz w:val="20"/>
          <w:szCs w:val="20"/>
        </w:rPr>
      </w:pPr>
      <w:r w:rsidRPr="00780BD7">
        <w:rPr>
          <w:sz w:val="20"/>
          <w:szCs w:val="20"/>
        </w:rPr>
        <w:t>1</w:t>
      </w:r>
      <w:r w:rsidR="008658C8" w:rsidRPr="00780BD7">
        <w:rPr>
          <w:sz w:val="20"/>
          <w:szCs w:val="20"/>
        </w:rPr>
        <w:t>5</w:t>
      </w:r>
      <w:r w:rsidRPr="00780BD7">
        <w:rPr>
          <w:sz w:val="20"/>
          <w:szCs w:val="20"/>
        </w:rPr>
        <w:t>. DA DESCRIÇÃO DE POSSÍVEIS IMPACTOS AMBIENTAIS E RESPECTIVAS MEDIDAS MITIGADORAS, INCLUÍDOS REQUISITOS DE BAIXO CONSUMO DE ENERGIA E DE OUTROS RECURSOS</w:t>
      </w:r>
    </w:p>
    <w:p w14:paraId="5208DD90" w14:textId="77777777" w:rsidR="00A12FDC" w:rsidRPr="00A12FDC" w:rsidRDefault="008725A2" w:rsidP="00A12FDC">
      <w:pPr>
        <w:spacing w:before="0" w:after="0" w:line="276" w:lineRule="auto"/>
        <w:rPr>
          <w:rFonts w:cs="Arial"/>
          <w:bCs/>
          <w:sz w:val="20"/>
          <w:szCs w:val="20"/>
        </w:rPr>
      </w:pPr>
      <w:r w:rsidRPr="00780BD7">
        <w:rPr>
          <w:rFonts w:eastAsia="MS Gothic" w:cs="Arial"/>
          <w:bCs/>
          <w:sz w:val="20"/>
          <w:szCs w:val="20"/>
        </w:rPr>
        <w:tab/>
      </w:r>
      <w:r w:rsidR="00A12FDC" w:rsidRPr="00A12FDC">
        <w:rPr>
          <w:rFonts w:cs="Arial"/>
          <w:bCs/>
          <w:sz w:val="20"/>
          <w:szCs w:val="20"/>
        </w:rPr>
        <w:t>A presente contratação poderá gerar impactos ambientais relacionados principalmente ao consumo de energia elétrica, utilização de equipamentos eletroeletrônicos, geração de resíduos tecnológicos e descarte futuro de componentes eletrônicos e embalagens.</w:t>
      </w:r>
    </w:p>
    <w:p w14:paraId="6B7FB3E5" w14:textId="77777777" w:rsidR="00A12FDC" w:rsidRPr="00A12FDC" w:rsidRDefault="00A12FDC" w:rsidP="00A12FDC">
      <w:pPr>
        <w:spacing w:before="0" w:after="0" w:line="276" w:lineRule="auto"/>
        <w:ind w:firstLine="708"/>
        <w:rPr>
          <w:rFonts w:cs="Arial"/>
          <w:bCs/>
          <w:sz w:val="20"/>
          <w:szCs w:val="20"/>
        </w:rPr>
      </w:pPr>
      <w:r w:rsidRPr="00A12FDC">
        <w:rPr>
          <w:rFonts w:cs="Arial"/>
          <w:bCs/>
          <w:sz w:val="20"/>
          <w:szCs w:val="20"/>
        </w:rPr>
        <w:t>Dentre os possíveis impactos ambientais identificados, destacam-se:</w:t>
      </w:r>
    </w:p>
    <w:p w14:paraId="3C4151ED" w14:textId="2ED8654D" w:rsidR="00A12FDC" w:rsidRPr="00A12FDC" w:rsidRDefault="00A12FDC" w:rsidP="00A12FDC">
      <w:pPr>
        <w:pStyle w:val="PargrafodaLista"/>
        <w:numPr>
          <w:ilvl w:val="0"/>
          <w:numId w:val="19"/>
        </w:numPr>
        <w:spacing w:before="0" w:after="0" w:line="276" w:lineRule="auto"/>
        <w:rPr>
          <w:rFonts w:cs="Arial"/>
          <w:bCs/>
          <w:sz w:val="20"/>
        </w:rPr>
      </w:pPr>
      <w:r w:rsidRPr="00A12FDC">
        <w:rPr>
          <w:rFonts w:cs="Arial"/>
          <w:bCs/>
          <w:sz w:val="20"/>
        </w:rPr>
        <w:t>Consumo contínuo de energia elétrica pelos equipamentos de monitoramento e controle de acesso;</w:t>
      </w:r>
    </w:p>
    <w:p w14:paraId="1E6464DB" w14:textId="1E87CC0C" w:rsidR="00A12FDC" w:rsidRPr="00A12FDC" w:rsidRDefault="00A12FDC" w:rsidP="00A12FDC">
      <w:pPr>
        <w:pStyle w:val="PargrafodaLista"/>
        <w:numPr>
          <w:ilvl w:val="0"/>
          <w:numId w:val="19"/>
        </w:numPr>
        <w:spacing w:before="0" w:after="0" w:line="276" w:lineRule="auto"/>
        <w:rPr>
          <w:rFonts w:cs="Arial"/>
          <w:bCs/>
          <w:sz w:val="20"/>
        </w:rPr>
      </w:pPr>
      <w:r w:rsidRPr="00A12FDC">
        <w:rPr>
          <w:rFonts w:cs="Arial"/>
          <w:bCs/>
          <w:sz w:val="20"/>
        </w:rPr>
        <w:t>Geração de resíduos eletrônicos decorrentes da substituição futura de equipamentos, acessórios e componentes;</w:t>
      </w:r>
    </w:p>
    <w:p w14:paraId="08258D00" w14:textId="51654916" w:rsidR="00A12FDC" w:rsidRPr="00A12FDC" w:rsidRDefault="00A12FDC" w:rsidP="00A12FDC">
      <w:pPr>
        <w:pStyle w:val="PargrafodaLista"/>
        <w:numPr>
          <w:ilvl w:val="0"/>
          <w:numId w:val="19"/>
        </w:numPr>
        <w:spacing w:before="0" w:after="0" w:line="276" w:lineRule="auto"/>
        <w:rPr>
          <w:rFonts w:cs="Arial"/>
          <w:bCs/>
          <w:sz w:val="20"/>
        </w:rPr>
      </w:pPr>
      <w:r w:rsidRPr="00A12FDC">
        <w:rPr>
          <w:rFonts w:cs="Arial"/>
          <w:bCs/>
          <w:sz w:val="20"/>
        </w:rPr>
        <w:t>Geração de resíduos provenientes de embalagens dos equipamentos fornecidos;</w:t>
      </w:r>
    </w:p>
    <w:p w14:paraId="25021D8D" w14:textId="67AABC6D" w:rsidR="00A12FDC" w:rsidRPr="00A12FDC" w:rsidRDefault="00A12FDC" w:rsidP="00A12FDC">
      <w:pPr>
        <w:pStyle w:val="PargrafodaLista"/>
        <w:numPr>
          <w:ilvl w:val="0"/>
          <w:numId w:val="19"/>
        </w:numPr>
        <w:spacing w:before="0" w:after="0" w:line="276" w:lineRule="auto"/>
        <w:rPr>
          <w:rFonts w:cs="Arial"/>
          <w:bCs/>
          <w:sz w:val="20"/>
        </w:rPr>
      </w:pPr>
      <w:r w:rsidRPr="00A12FDC">
        <w:rPr>
          <w:rFonts w:cs="Arial"/>
          <w:bCs/>
          <w:sz w:val="20"/>
        </w:rPr>
        <w:t>Possíveis impactos ambientais relacionados ao descarte inadequado de equipamentos eletrônicos ao final de sua vida útil.</w:t>
      </w:r>
    </w:p>
    <w:p w14:paraId="40EC604E" w14:textId="77777777" w:rsidR="00A12FDC" w:rsidRPr="00A12FDC" w:rsidRDefault="00A12FDC" w:rsidP="00A12FDC">
      <w:pPr>
        <w:spacing w:before="0" w:after="0" w:line="276" w:lineRule="auto"/>
        <w:ind w:firstLine="708"/>
        <w:rPr>
          <w:rFonts w:cs="Arial"/>
          <w:bCs/>
          <w:sz w:val="20"/>
          <w:szCs w:val="20"/>
        </w:rPr>
      </w:pPr>
      <w:r w:rsidRPr="00A12FDC">
        <w:rPr>
          <w:rFonts w:cs="Arial"/>
          <w:bCs/>
          <w:sz w:val="20"/>
          <w:szCs w:val="20"/>
        </w:rPr>
        <w:t>Com o objetivo de minimizar os impactos ambientais decorrentes da contratação, serão adotadas as seguintes medidas mitigadoras e requisitos sustentáveis:</w:t>
      </w:r>
    </w:p>
    <w:p w14:paraId="3591DF45" w14:textId="3A8B1D62" w:rsidR="00A12FDC" w:rsidRPr="00A12FDC" w:rsidRDefault="00A12FDC" w:rsidP="00A12FDC">
      <w:pPr>
        <w:pStyle w:val="PargrafodaLista"/>
        <w:numPr>
          <w:ilvl w:val="1"/>
          <w:numId w:val="19"/>
        </w:numPr>
        <w:spacing w:before="0" w:after="0" w:line="276" w:lineRule="auto"/>
        <w:ind w:left="709"/>
        <w:rPr>
          <w:rFonts w:cs="Arial"/>
          <w:bCs/>
          <w:sz w:val="20"/>
        </w:rPr>
      </w:pPr>
      <w:r w:rsidRPr="00A12FDC">
        <w:rPr>
          <w:rFonts w:cs="Arial"/>
          <w:bCs/>
          <w:sz w:val="20"/>
        </w:rPr>
        <w:t>Preferência por equipamentos com maior eficiência energética, baixo consumo de energia e compatíveis com os padrões usuais de sustentabilidade do mercado;</w:t>
      </w:r>
    </w:p>
    <w:p w14:paraId="0285E3E2" w14:textId="57AC364E" w:rsidR="00A12FDC" w:rsidRPr="00A12FDC" w:rsidRDefault="00A12FDC" w:rsidP="00A12FDC">
      <w:pPr>
        <w:pStyle w:val="PargrafodaLista"/>
        <w:numPr>
          <w:ilvl w:val="1"/>
          <w:numId w:val="19"/>
        </w:numPr>
        <w:spacing w:before="0" w:after="0" w:line="276" w:lineRule="auto"/>
        <w:ind w:left="709"/>
        <w:rPr>
          <w:rFonts w:cs="Arial"/>
          <w:bCs/>
          <w:sz w:val="20"/>
        </w:rPr>
      </w:pPr>
      <w:r w:rsidRPr="00A12FDC">
        <w:rPr>
          <w:rFonts w:cs="Arial"/>
          <w:bCs/>
          <w:sz w:val="20"/>
        </w:rPr>
        <w:t>Exigência de que os equipamentos atendam às normas técnicas e regulamentações aplicáveis, especialmente quanto à segurança elétrica e eficiência operacional;</w:t>
      </w:r>
    </w:p>
    <w:p w14:paraId="1724321B" w14:textId="0786A89F" w:rsidR="00A12FDC" w:rsidRPr="00A12FDC" w:rsidRDefault="00A12FDC" w:rsidP="00A12FDC">
      <w:pPr>
        <w:pStyle w:val="PargrafodaLista"/>
        <w:numPr>
          <w:ilvl w:val="1"/>
          <w:numId w:val="19"/>
        </w:numPr>
        <w:spacing w:before="0" w:after="0" w:line="276" w:lineRule="auto"/>
        <w:ind w:left="709"/>
        <w:rPr>
          <w:rFonts w:cs="Arial"/>
          <w:bCs/>
          <w:sz w:val="20"/>
        </w:rPr>
      </w:pPr>
      <w:r w:rsidRPr="00A12FDC">
        <w:rPr>
          <w:rFonts w:cs="Arial"/>
          <w:bCs/>
          <w:sz w:val="20"/>
        </w:rPr>
        <w:t>Orientação para que o fornecedor realize o acondicionamento adequado dos produtos, priorizando embalagens recicláveis ou reutilizáveis, sempre que possível;</w:t>
      </w:r>
    </w:p>
    <w:p w14:paraId="1E13303F" w14:textId="0B9FED1D" w:rsidR="00A12FDC" w:rsidRPr="00A12FDC" w:rsidRDefault="00A12FDC" w:rsidP="00A12FDC">
      <w:pPr>
        <w:pStyle w:val="PargrafodaLista"/>
        <w:numPr>
          <w:ilvl w:val="1"/>
          <w:numId w:val="19"/>
        </w:numPr>
        <w:spacing w:before="0" w:after="0" w:line="276" w:lineRule="auto"/>
        <w:ind w:left="709"/>
        <w:rPr>
          <w:rFonts w:cs="Arial"/>
          <w:bCs/>
          <w:sz w:val="20"/>
        </w:rPr>
      </w:pPr>
      <w:r w:rsidRPr="00A12FDC">
        <w:rPr>
          <w:rFonts w:cs="Arial"/>
          <w:bCs/>
          <w:sz w:val="20"/>
        </w:rPr>
        <w:t>Destinação ambientalmente adequada de resíduos gerados durante eventual instalação, manutenção ou substituição de equipamentos, observando a legislação ambiental vigente;</w:t>
      </w:r>
    </w:p>
    <w:p w14:paraId="55E9E3D5" w14:textId="74F6242B" w:rsidR="00A12FDC" w:rsidRPr="00A12FDC" w:rsidRDefault="00A12FDC" w:rsidP="00A12FDC">
      <w:pPr>
        <w:pStyle w:val="PargrafodaLista"/>
        <w:numPr>
          <w:ilvl w:val="1"/>
          <w:numId w:val="19"/>
        </w:numPr>
        <w:spacing w:before="0" w:after="0" w:line="276" w:lineRule="auto"/>
        <w:ind w:left="709"/>
        <w:rPr>
          <w:rFonts w:cs="Arial"/>
          <w:bCs/>
          <w:sz w:val="20"/>
        </w:rPr>
      </w:pPr>
      <w:r w:rsidRPr="00A12FDC">
        <w:rPr>
          <w:rFonts w:cs="Arial"/>
          <w:bCs/>
          <w:sz w:val="20"/>
        </w:rPr>
        <w:t>Planejamento adequado da instalação e utilização dos equipamentos, visando reduzir desperdícios de materiais e otimizar o consumo de energia elétrica;</w:t>
      </w:r>
    </w:p>
    <w:p w14:paraId="06818EC8" w14:textId="56847816" w:rsidR="00A12FDC" w:rsidRPr="00A12FDC" w:rsidRDefault="00A12FDC" w:rsidP="00A12FDC">
      <w:pPr>
        <w:pStyle w:val="PargrafodaLista"/>
        <w:numPr>
          <w:ilvl w:val="1"/>
          <w:numId w:val="19"/>
        </w:numPr>
        <w:spacing w:before="0" w:after="0" w:line="276" w:lineRule="auto"/>
        <w:ind w:left="709"/>
        <w:rPr>
          <w:rFonts w:cs="Arial"/>
          <w:bCs/>
          <w:sz w:val="20"/>
        </w:rPr>
      </w:pPr>
      <w:r w:rsidRPr="00A12FDC">
        <w:rPr>
          <w:rFonts w:cs="Arial"/>
          <w:bCs/>
          <w:sz w:val="20"/>
        </w:rPr>
        <w:t>Incentivo à adoção de boas práticas de logística reversa, especialmente para equipamentos eletroeletrônicos, baterias, fontes e componentes que venham a ser substituídos futuramente;</w:t>
      </w:r>
    </w:p>
    <w:p w14:paraId="01F6AC0C" w14:textId="2467BE57" w:rsidR="00A12FDC" w:rsidRPr="00A12FDC" w:rsidRDefault="00A12FDC" w:rsidP="00A12FDC">
      <w:pPr>
        <w:pStyle w:val="PargrafodaLista"/>
        <w:numPr>
          <w:ilvl w:val="1"/>
          <w:numId w:val="19"/>
        </w:numPr>
        <w:spacing w:before="0" w:after="0" w:line="276" w:lineRule="auto"/>
        <w:ind w:left="709"/>
        <w:rPr>
          <w:rFonts w:cs="Arial"/>
          <w:bCs/>
          <w:sz w:val="20"/>
        </w:rPr>
      </w:pPr>
      <w:r w:rsidRPr="00A12FDC">
        <w:rPr>
          <w:rFonts w:cs="Arial"/>
          <w:bCs/>
          <w:sz w:val="20"/>
        </w:rPr>
        <w:t>Responsabilização contratual da empresa fornecedora quanto ao transporte adequado dos materiais, evitando danos aos equipamentos e desperdícios decorrentes de avarias.</w:t>
      </w:r>
    </w:p>
    <w:p w14:paraId="5F36DD01" w14:textId="0FEEA9B3" w:rsidR="004F509A" w:rsidRDefault="00A12FDC" w:rsidP="00F224EB">
      <w:pPr>
        <w:spacing w:before="0" w:after="0" w:line="276" w:lineRule="auto"/>
        <w:ind w:firstLine="349"/>
        <w:rPr>
          <w:rFonts w:cs="Arial"/>
          <w:bCs/>
          <w:sz w:val="20"/>
          <w:szCs w:val="20"/>
        </w:rPr>
      </w:pPr>
      <w:r w:rsidRPr="00A12FDC">
        <w:rPr>
          <w:rFonts w:cs="Arial"/>
          <w:bCs/>
          <w:sz w:val="20"/>
          <w:szCs w:val="20"/>
        </w:rPr>
        <w:t>Dessa forma, a contratação observa os princípios do desenvolvimento sustentável, da eficiência administrativa e do consumo responsável, previstos na Lei nº 14.133/2021, buscando compatibilizar a necessidade administrativa com a redução dos impactos ambientais decorrentes da aquisição e utilização dos equipamentos de segurança eletrônica.</w:t>
      </w:r>
    </w:p>
    <w:p w14:paraId="20B07077" w14:textId="77777777" w:rsidR="007A67F3" w:rsidRPr="00780BD7" w:rsidRDefault="007A67F3" w:rsidP="00F224EB">
      <w:pPr>
        <w:spacing w:before="0" w:after="0" w:line="276" w:lineRule="auto"/>
        <w:ind w:firstLine="349"/>
        <w:rPr>
          <w:rFonts w:cs="Arial"/>
          <w:bCs/>
          <w:sz w:val="20"/>
          <w:szCs w:val="20"/>
        </w:rPr>
      </w:pPr>
    </w:p>
    <w:p w14:paraId="70F0A14F" w14:textId="0F1C4A79" w:rsidR="00F53BAB" w:rsidRPr="00780BD7" w:rsidRDefault="00B437DD" w:rsidP="00C039DA">
      <w:pPr>
        <w:pStyle w:val="Estilo1"/>
        <w:spacing w:before="0" w:after="0" w:line="276" w:lineRule="auto"/>
        <w:rPr>
          <w:sz w:val="20"/>
          <w:szCs w:val="20"/>
        </w:rPr>
      </w:pPr>
      <w:r w:rsidRPr="00780BD7">
        <w:rPr>
          <w:sz w:val="20"/>
          <w:szCs w:val="20"/>
        </w:rPr>
        <w:t>1</w:t>
      </w:r>
      <w:r w:rsidR="008658C8" w:rsidRPr="00780BD7">
        <w:rPr>
          <w:sz w:val="20"/>
          <w:szCs w:val="20"/>
        </w:rPr>
        <w:t>6</w:t>
      </w:r>
      <w:r w:rsidRPr="00780BD7">
        <w:rPr>
          <w:sz w:val="20"/>
          <w:szCs w:val="20"/>
        </w:rPr>
        <w:t>. DO GERENCIAMENTO DE RISCOS</w:t>
      </w:r>
      <w:r w:rsidR="007B23D4" w:rsidRPr="00780BD7">
        <w:rPr>
          <w:sz w:val="20"/>
          <w:szCs w:val="20"/>
        </w:rPr>
        <w:t xml:space="preserve"> E MATRIZ DE RISCOS</w:t>
      </w:r>
    </w:p>
    <w:p w14:paraId="768FDD24" w14:textId="646C1E21" w:rsidR="007B23D4" w:rsidRPr="00780BD7" w:rsidRDefault="007B23D4" w:rsidP="00C039DA">
      <w:pPr>
        <w:spacing w:before="0" w:after="0" w:line="276" w:lineRule="auto"/>
        <w:ind w:firstLine="708"/>
        <w:rPr>
          <w:rFonts w:cs="Arial"/>
          <w:sz w:val="20"/>
          <w:szCs w:val="20"/>
        </w:rPr>
      </w:pPr>
      <w:r w:rsidRPr="00780BD7">
        <w:rPr>
          <w:rFonts w:cs="Arial"/>
          <w:sz w:val="20"/>
          <w:szCs w:val="20"/>
        </w:rPr>
        <w:t>Em observância ao art. 6, inciso XXVII, da Lei nº 14.133/2021, e considerando a natureza do objeto</w:t>
      </w:r>
      <w:r w:rsidR="008658C8" w:rsidRPr="00780BD7">
        <w:rPr>
          <w:rFonts w:cs="Arial"/>
          <w:sz w:val="20"/>
          <w:szCs w:val="20"/>
        </w:rPr>
        <w:t>,</w:t>
      </w:r>
      <w:r w:rsidRPr="00780BD7">
        <w:rPr>
          <w:rFonts w:cs="Arial"/>
          <w:sz w:val="20"/>
          <w:szCs w:val="20"/>
        </w:rPr>
        <w:t xml:space="preserve"> </w:t>
      </w:r>
      <w:r w:rsidR="008658C8" w:rsidRPr="00780BD7">
        <w:rPr>
          <w:rFonts w:cs="Arial"/>
          <w:sz w:val="20"/>
          <w:szCs w:val="20"/>
        </w:rPr>
        <w:t>f</w:t>
      </w:r>
      <w:r w:rsidRPr="00780BD7">
        <w:rPr>
          <w:rFonts w:cs="Arial"/>
          <w:sz w:val="20"/>
          <w:szCs w:val="20"/>
        </w:rPr>
        <w:t>oi realizada uma análise preventiva dos riscos que possam comprometer a eficiência, regularidade ou economicidade da contratação.</w:t>
      </w:r>
    </w:p>
    <w:p w14:paraId="6115513F" w14:textId="77777777" w:rsidR="00AC6EFF" w:rsidRPr="00780BD7" w:rsidRDefault="007B23D4" w:rsidP="00AC6EFF">
      <w:pPr>
        <w:spacing w:before="0" w:after="0" w:line="276" w:lineRule="auto"/>
        <w:ind w:firstLine="708"/>
        <w:rPr>
          <w:rFonts w:cs="Arial"/>
          <w:sz w:val="20"/>
          <w:szCs w:val="20"/>
        </w:rPr>
        <w:sectPr w:rsidR="00AC6EFF" w:rsidRPr="00780BD7" w:rsidSect="00AC6EFF">
          <w:headerReference w:type="default" r:id="rId8"/>
          <w:footerReference w:type="default" r:id="rId9"/>
          <w:pgSz w:w="11906" w:h="16838"/>
          <w:pgMar w:top="134" w:right="1558" w:bottom="1276" w:left="1701" w:header="567" w:footer="731" w:gutter="0"/>
          <w:cols w:space="708"/>
          <w:docGrid w:linePitch="360"/>
        </w:sectPr>
      </w:pPr>
      <w:r w:rsidRPr="00780BD7">
        <w:rPr>
          <w:rFonts w:cs="Arial"/>
          <w:sz w:val="20"/>
          <w:szCs w:val="20"/>
        </w:rPr>
        <w:t>A metodologia adotada baseou-se na identificação, classificação, avaliação e proposição de medidas mitigadoras e de contingência, considerando os aspectos operacionais, contratuais, logísticos e de gestão. O gerenciamento de riscos será mantido como instrumento vivo ao longo da execução contratual, com responsabilidade compartilhada entre a autoridade competente, o gestor do contrato e os fiscais designados.</w:t>
      </w:r>
      <w:r w:rsidR="00AC6EFF" w:rsidRPr="00780BD7">
        <w:rPr>
          <w:rFonts w:cs="Arial"/>
          <w:sz w:val="20"/>
          <w:szCs w:val="20"/>
        </w:rPr>
        <w:t xml:space="preserve"> </w:t>
      </w:r>
      <w:r w:rsidRPr="00780BD7">
        <w:rPr>
          <w:rFonts w:cs="Arial"/>
          <w:sz w:val="20"/>
          <w:szCs w:val="20"/>
        </w:rPr>
        <w:t>A seguir, apresenta-se a matriz de riscos, estruturada com base nos riscos mais relevantes para a contratação proposta.</w:t>
      </w:r>
    </w:p>
    <w:p w14:paraId="12DF498F" w14:textId="77777777" w:rsidR="00AC6EFF" w:rsidRDefault="00AC6EFF" w:rsidP="00AC6EFF">
      <w:pPr>
        <w:spacing w:before="0" w:after="0" w:line="276" w:lineRule="auto"/>
        <w:ind w:firstLine="708"/>
        <w:rPr>
          <w:rFonts w:cs="Arial"/>
          <w:szCs w:val="24"/>
        </w:rPr>
      </w:pPr>
    </w:p>
    <w:p w14:paraId="1362E284" w14:textId="7DF7F84E" w:rsidR="00EA7502" w:rsidRPr="000C65D4" w:rsidRDefault="00EA7502" w:rsidP="000C65D4">
      <w:pPr>
        <w:spacing w:after="0"/>
        <w:rPr>
          <w:rFonts w:cs="Arial"/>
          <w:szCs w:val="24"/>
        </w:rPr>
      </w:pPr>
      <w:r w:rsidRPr="000C65D4">
        <w:rPr>
          <w:rFonts w:cs="Arial"/>
          <w:szCs w:val="24"/>
        </w:rPr>
        <w:t>1</w:t>
      </w:r>
      <w:r w:rsidR="008658C8">
        <w:rPr>
          <w:rFonts w:cs="Arial"/>
          <w:szCs w:val="24"/>
        </w:rPr>
        <w:t>6</w:t>
      </w:r>
      <w:r w:rsidRPr="000C65D4">
        <w:rPr>
          <w:rFonts w:cs="Arial"/>
          <w:szCs w:val="24"/>
        </w:rPr>
        <w:t>.1 Matriz de Riscos</w:t>
      </w:r>
    </w:p>
    <w:tbl>
      <w:tblPr>
        <w:tblStyle w:val="Tabelacomgrade"/>
        <w:tblW w:w="0" w:type="auto"/>
        <w:tblLook w:val="04A0" w:firstRow="1" w:lastRow="0" w:firstColumn="1" w:lastColumn="0" w:noHBand="0" w:noVBand="1"/>
      </w:tblPr>
      <w:tblGrid>
        <w:gridCol w:w="394"/>
        <w:gridCol w:w="2149"/>
        <w:gridCol w:w="2238"/>
        <w:gridCol w:w="2096"/>
        <w:gridCol w:w="1550"/>
        <w:gridCol w:w="954"/>
        <w:gridCol w:w="2380"/>
        <w:gridCol w:w="2506"/>
      </w:tblGrid>
      <w:tr w:rsidR="00AD0DAB" w:rsidRPr="00AD0DAB" w14:paraId="68C2D073" w14:textId="77777777" w:rsidTr="00AD0DAB">
        <w:tc>
          <w:tcPr>
            <w:tcW w:w="0" w:type="auto"/>
            <w:hideMark/>
          </w:tcPr>
          <w:p w14:paraId="73475D2E" w14:textId="77777777" w:rsidR="00AD0DAB" w:rsidRPr="00AD0DAB" w:rsidRDefault="00AD0DAB" w:rsidP="00AD0DAB">
            <w:pPr>
              <w:pStyle w:val="Estilo1"/>
              <w:spacing w:before="0" w:line="240" w:lineRule="auto"/>
              <w:jc w:val="center"/>
              <w:rPr>
                <w:sz w:val="16"/>
                <w:szCs w:val="16"/>
              </w:rPr>
            </w:pPr>
            <w:r w:rsidRPr="00AD0DAB">
              <w:rPr>
                <w:sz w:val="16"/>
                <w:szCs w:val="16"/>
              </w:rPr>
              <w:t>Nº</w:t>
            </w:r>
          </w:p>
        </w:tc>
        <w:tc>
          <w:tcPr>
            <w:tcW w:w="2149" w:type="dxa"/>
            <w:hideMark/>
          </w:tcPr>
          <w:p w14:paraId="13CE93B1" w14:textId="77777777" w:rsidR="00AD0DAB" w:rsidRPr="00AD0DAB" w:rsidRDefault="00AD0DAB" w:rsidP="00AD0DAB">
            <w:pPr>
              <w:pStyle w:val="Estilo1"/>
              <w:spacing w:before="0" w:line="240" w:lineRule="auto"/>
              <w:jc w:val="center"/>
              <w:rPr>
                <w:sz w:val="16"/>
                <w:szCs w:val="16"/>
              </w:rPr>
            </w:pPr>
            <w:r w:rsidRPr="00AD0DAB">
              <w:rPr>
                <w:sz w:val="16"/>
                <w:szCs w:val="16"/>
              </w:rPr>
              <w:t>RISCO IDENTIFICADO</w:t>
            </w:r>
          </w:p>
        </w:tc>
        <w:tc>
          <w:tcPr>
            <w:tcW w:w="2238" w:type="dxa"/>
            <w:hideMark/>
          </w:tcPr>
          <w:p w14:paraId="7704A904" w14:textId="77777777" w:rsidR="00AD0DAB" w:rsidRPr="00AD0DAB" w:rsidRDefault="00AD0DAB" w:rsidP="00AD0DAB">
            <w:pPr>
              <w:pStyle w:val="Estilo1"/>
              <w:spacing w:before="0" w:line="240" w:lineRule="auto"/>
              <w:jc w:val="center"/>
              <w:rPr>
                <w:sz w:val="16"/>
                <w:szCs w:val="16"/>
              </w:rPr>
            </w:pPr>
            <w:r w:rsidRPr="00AD0DAB">
              <w:rPr>
                <w:sz w:val="16"/>
                <w:szCs w:val="16"/>
              </w:rPr>
              <w:t>CAUSA PROVÁVEL</w:t>
            </w:r>
          </w:p>
        </w:tc>
        <w:tc>
          <w:tcPr>
            <w:tcW w:w="2096" w:type="dxa"/>
            <w:hideMark/>
          </w:tcPr>
          <w:p w14:paraId="08D4F5BE" w14:textId="77777777" w:rsidR="00AD0DAB" w:rsidRPr="00AD0DAB" w:rsidRDefault="00AD0DAB" w:rsidP="00AD0DAB">
            <w:pPr>
              <w:pStyle w:val="Estilo1"/>
              <w:spacing w:before="0" w:line="240" w:lineRule="auto"/>
              <w:jc w:val="center"/>
              <w:rPr>
                <w:sz w:val="16"/>
                <w:szCs w:val="16"/>
              </w:rPr>
            </w:pPr>
            <w:r w:rsidRPr="00AD0DAB">
              <w:rPr>
                <w:sz w:val="16"/>
                <w:szCs w:val="16"/>
              </w:rPr>
              <w:t>IMPACTO POTENCIAL</w:t>
            </w:r>
          </w:p>
        </w:tc>
        <w:tc>
          <w:tcPr>
            <w:tcW w:w="1246" w:type="dxa"/>
            <w:hideMark/>
          </w:tcPr>
          <w:p w14:paraId="6CE43417" w14:textId="77777777" w:rsidR="00AD0DAB" w:rsidRPr="00AD0DAB" w:rsidRDefault="00AD0DAB" w:rsidP="00AD0DAB">
            <w:pPr>
              <w:pStyle w:val="Estilo1"/>
              <w:spacing w:before="0" w:line="240" w:lineRule="auto"/>
              <w:jc w:val="center"/>
              <w:rPr>
                <w:sz w:val="16"/>
                <w:szCs w:val="16"/>
              </w:rPr>
            </w:pPr>
            <w:r w:rsidRPr="00AD0DAB">
              <w:rPr>
                <w:sz w:val="16"/>
                <w:szCs w:val="16"/>
              </w:rPr>
              <w:t>PROBABILIDADE</w:t>
            </w:r>
          </w:p>
        </w:tc>
        <w:tc>
          <w:tcPr>
            <w:tcW w:w="679" w:type="dxa"/>
            <w:hideMark/>
          </w:tcPr>
          <w:p w14:paraId="09AF4DCB" w14:textId="77777777" w:rsidR="00AD0DAB" w:rsidRPr="00AD0DAB" w:rsidRDefault="00AD0DAB" w:rsidP="00AD0DAB">
            <w:pPr>
              <w:pStyle w:val="Estilo1"/>
              <w:spacing w:before="0" w:line="240" w:lineRule="auto"/>
              <w:jc w:val="center"/>
              <w:rPr>
                <w:sz w:val="16"/>
                <w:szCs w:val="16"/>
              </w:rPr>
            </w:pPr>
            <w:r w:rsidRPr="00AD0DAB">
              <w:rPr>
                <w:sz w:val="16"/>
                <w:szCs w:val="16"/>
              </w:rPr>
              <w:t>IMPACTO</w:t>
            </w:r>
          </w:p>
        </w:tc>
        <w:tc>
          <w:tcPr>
            <w:tcW w:w="2380" w:type="dxa"/>
            <w:hideMark/>
          </w:tcPr>
          <w:p w14:paraId="25482CE7" w14:textId="77777777" w:rsidR="00AD0DAB" w:rsidRPr="00AD0DAB" w:rsidRDefault="00AD0DAB" w:rsidP="00AD0DAB">
            <w:pPr>
              <w:pStyle w:val="Estilo1"/>
              <w:spacing w:before="0" w:line="240" w:lineRule="auto"/>
              <w:jc w:val="center"/>
              <w:rPr>
                <w:sz w:val="16"/>
                <w:szCs w:val="16"/>
              </w:rPr>
            </w:pPr>
            <w:r w:rsidRPr="00AD0DAB">
              <w:rPr>
                <w:sz w:val="16"/>
                <w:szCs w:val="16"/>
              </w:rPr>
              <w:t>RESPONSÁVEL PELA MITIGAÇÃO</w:t>
            </w:r>
          </w:p>
        </w:tc>
        <w:tc>
          <w:tcPr>
            <w:tcW w:w="2506" w:type="dxa"/>
            <w:hideMark/>
          </w:tcPr>
          <w:p w14:paraId="5CEF70AF" w14:textId="77777777" w:rsidR="00AD0DAB" w:rsidRPr="00AD0DAB" w:rsidRDefault="00AD0DAB" w:rsidP="00AD0DAB">
            <w:pPr>
              <w:pStyle w:val="Estilo1"/>
              <w:spacing w:before="0" w:line="240" w:lineRule="auto"/>
              <w:jc w:val="center"/>
              <w:rPr>
                <w:sz w:val="16"/>
                <w:szCs w:val="16"/>
              </w:rPr>
            </w:pPr>
            <w:r w:rsidRPr="00AD0DAB">
              <w:rPr>
                <w:sz w:val="16"/>
                <w:szCs w:val="16"/>
              </w:rPr>
              <w:t>MEDIDAS PREVENTIVAS / MITIGADORAS</w:t>
            </w:r>
          </w:p>
        </w:tc>
      </w:tr>
      <w:tr w:rsidR="00AD0DAB" w:rsidRPr="00AD0DAB" w14:paraId="67B1AA27" w14:textId="77777777" w:rsidTr="00AD0DAB">
        <w:tc>
          <w:tcPr>
            <w:tcW w:w="0" w:type="auto"/>
            <w:hideMark/>
          </w:tcPr>
          <w:p w14:paraId="14C3B4AE" w14:textId="77777777" w:rsidR="00AD0DAB" w:rsidRPr="00AD0DAB" w:rsidRDefault="00AD0DAB" w:rsidP="00AD0DAB">
            <w:pPr>
              <w:pStyle w:val="Estilo1"/>
              <w:spacing w:before="0" w:line="240" w:lineRule="auto"/>
              <w:jc w:val="center"/>
              <w:rPr>
                <w:b w:val="0"/>
                <w:bCs w:val="0"/>
                <w:sz w:val="16"/>
                <w:szCs w:val="16"/>
              </w:rPr>
            </w:pPr>
            <w:r w:rsidRPr="00AD0DAB">
              <w:rPr>
                <w:b w:val="0"/>
                <w:bCs w:val="0"/>
                <w:sz w:val="16"/>
                <w:szCs w:val="16"/>
              </w:rPr>
              <w:t>1</w:t>
            </w:r>
          </w:p>
        </w:tc>
        <w:tc>
          <w:tcPr>
            <w:tcW w:w="2149" w:type="dxa"/>
            <w:hideMark/>
          </w:tcPr>
          <w:p w14:paraId="32F73614" w14:textId="77777777" w:rsidR="00AD0DAB" w:rsidRPr="00AD0DAB" w:rsidRDefault="00AD0DAB" w:rsidP="00AD0DAB">
            <w:pPr>
              <w:pStyle w:val="Estilo1"/>
              <w:spacing w:before="0" w:line="240" w:lineRule="auto"/>
              <w:rPr>
                <w:b w:val="0"/>
                <w:bCs w:val="0"/>
                <w:sz w:val="16"/>
                <w:szCs w:val="16"/>
                <w:lang w:val="pt-BR"/>
              </w:rPr>
            </w:pPr>
            <w:r w:rsidRPr="00AD0DAB">
              <w:rPr>
                <w:b w:val="0"/>
                <w:bCs w:val="0"/>
                <w:sz w:val="16"/>
                <w:szCs w:val="16"/>
                <w:lang w:val="pt-BR"/>
              </w:rPr>
              <w:t>Entrega de equipamentos em desconformidade com as especificações técnicas</w:t>
            </w:r>
          </w:p>
        </w:tc>
        <w:tc>
          <w:tcPr>
            <w:tcW w:w="2238" w:type="dxa"/>
            <w:hideMark/>
          </w:tcPr>
          <w:p w14:paraId="50E25FF3" w14:textId="77777777" w:rsidR="00AD0DAB" w:rsidRPr="00AD0DAB" w:rsidRDefault="00AD0DAB" w:rsidP="00AD0DAB">
            <w:pPr>
              <w:pStyle w:val="Estilo1"/>
              <w:spacing w:before="0" w:line="240" w:lineRule="auto"/>
              <w:rPr>
                <w:b w:val="0"/>
                <w:bCs w:val="0"/>
                <w:sz w:val="16"/>
                <w:szCs w:val="16"/>
                <w:lang w:val="pt-BR"/>
              </w:rPr>
            </w:pPr>
            <w:r w:rsidRPr="00AD0DAB">
              <w:rPr>
                <w:b w:val="0"/>
                <w:bCs w:val="0"/>
                <w:sz w:val="16"/>
                <w:szCs w:val="16"/>
                <w:lang w:val="pt-BR"/>
              </w:rPr>
              <w:t>Fornecimento de produtos incompatíveis ou inferiores ao exigido</w:t>
            </w:r>
          </w:p>
        </w:tc>
        <w:tc>
          <w:tcPr>
            <w:tcW w:w="2096" w:type="dxa"/>
            <w:hideMark/>
          </w:tcPr>
          <w:p w14:paraId="1787E072" w14:textId="77777777" w:rsidR="00AD0DAB" w:rsidRPr="00AD0DAB" w:rsidRDefault="00AD0DAB" w:rsidP="00AD0DAB">
            <w:pPr>
              <w:pStyle w:val="Estilo1"/>
              <w:spacing w:before="0" w:line="240" w:lineRule="auto"/>
              <w:rPr>
                <w:b w:val="0"/>
                <w:bCs w:val="0"/>
                <w:sz w:val="16"/>
                <w:szCs w:val="16"/>
                <w:lang w:val="pt-BR"/>
              </w:rPr>
            </w:pPr>
            <w:r w:rsidRPr="00AD0DAB">
              <w:rPr>
                <w:b w:val="0"/>
                <w:bCs w:val="0"/>
                <w:sz w:val="16"/>
                <w:szCs w:val="16"/>
                <w:lang w:val="pt-BR"/>
              </w:rPr>
              <w:t>Comprometimento do funcionamento do sistema de segurança</w:t>
            </w:r>
          </w:p>
        </w:tc>
        <w:tc>
          <w:tcPr>
            <w:tcW w:w="1246" w:type="dxa"/>
            <w:hideMark/>
          </w:tcPr>
          <w:p w14:paraId="52BA2FDB"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Média</w:t>
            </w:r>
          </w:p>
        </w:tc>
        <w:tc>
          <w:tcPr>
            <w:tcW w:w="679" w:type="dxa"/>
            <w:hideMark/>
          </w:tcPr>
          <w:p w14:paraId="4BCAD879"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Alto</w:t>
            </w:r>
          </w:p>
        </w:tc>
        <w:tc>
          <w:tcPr>
            <w:tcW w:w="2380" w:type="dxa"/>
            <w:hideMark/>
          </w:tcPr>
          <w:p w14:paraId="3FDF73B9"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Fornecedor / Fiscal Técnico</w:t>
            </w:r>
          </w:p>
        </w:tc>
        <w:tc>
          <w:tcPr>
            <w:tcW w:w="2506" w:type="dxa"/>
            <w:hideMark/>
          </w:tcPr>
          <w:p w14:paraId="7A674AE8"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Exigência de catálogo e ficha técnica; conferência no recebimento; previsão de substituição imediata</w:t>
            </w:r>
          </w:p>
        </w:tc>
      </w:tr>
      <w:tr w:rsidR="00AD0DAB" w:rsidRPr="00AD0DAB" w14:paraId="481C6E05" w14:textId="77777777" w:rsidTr="00AD0DAB">
        <w:tc>
          <w:tcPr>
            <w:tcW w:w="0" w:type="auto"/>
            <w:hideMark/>
          </w:tcPr>
          <w:p w14:paraId="25D98E62" w14:textId="77777777" w:rsidR="00AD0DAB" w:rsidRPr="00AD0DAB" w:rsidRDefault="00AD0DAB" w:rsidP="00AD0DAB">
            <w:pPr>
              <w:pStyle w:val="Estilo1"/>
              <w:spacing w:before="0" w:line="240" w:lineRule="auto"/>
              <w:jc w:val="center"/>
              <w:rPr>
                <w:b w:val="0"/>
                <w:bCs w:val="0"/>
                <w:sz w:val="16"/>
                <w:szCs w:val="16"/>
              </w:rPr>
            </w:pPr>
            <w:r w:rsidRPr="00AD0DAB">
              <w:rPr>
                <w:b w:val="0"/>
                <w:bCs w:val="0"/>
                <w:sz w:val="16"/>
                <w:szCs w:val="16"/>
              </w:rPr>
              <w:t>2</w:t>
            </w:r>
          </w:p>
        </w:tc>
        <w:tc>
          <w:tcPr>
            <w:tcW w:w="2149" w:type="dxa"/>
            <w:hideMark/>
          </w:tcPr>
          <w:p w14:paraId="263814E1"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Atraso na entrega dos materiais</w:t>
            </w:r>
          </w:p>
        </w:tc>
        <w:tc>
          <w:tcPr>
            <w:tcW w:w="2238" w:type="dxa"/>
            <w:hideMark/>
          </w:tcPr>
          <w:p w14:paraId="5085B5F5"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Problemas logísticos, indisponibilidade de estoque ou transporte</w:t>
            </w:r>
          </w:p>
        </w:tc>
        <w:tc>
          <w:tcPr>
            <w:tcW w:w="2096" w:type="dxa"/>
            <w:hideMark/>
          </w:tcPr>
          <w:p w14:paraId="34A25704"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Retardamento da implantação do sistema de monitoramento</w:t>
            </w:r>
          </w:p>
        </w:tc>
        <w:tc>
          <w:tcPr>
            <w:tcW w:w="1246" w:type="dxa"/>
            <w:hideMark/>
          </w:tcPr>
          <w:p w14:paraId="52F0F437"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Média</w:t>
            </w:r>
          </w:p>
        </w:tc>
        <w:tc>
          <w:tcPr>
            <w:tcW w:w="679" w:type="dxa"/>
            <w:hideMark/>
          </w:tcPr>
          <w:p w14:paraId="00D5D1ED"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Alto</w:t>
            </w:r>
          </w:p>
        </w:tc>
        <w:tc>
          <w:tcPr>
            <w:tcW w:w="2380" w:type="dxa"/>
            <w:hideMark/>
          </w:tcPr>
          <w:p w14:paraId="25E332D0"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Fornecedor / Secretaria Requisitante</w:t>
            </w:r>
          </w:p>
        </w:tc>
        <w:tc>
          <w:tcPr>
            <w:tcW w:w="2506" w:type="dxa"/>
            <w:hideMark/>
          </w:tcPr>
          <w:p w14:paraId="18211482"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Definição de prazo contratual; acompanhamento da entrega; aplicação de penalidades</w:t>
            </w:r>
          </w:p>
        </w:tc>
      </w:tr>
      <w:tr w:rsidR="00AD0DAB" w:rsidRPr="00AD0DAB" w14:paraId="6A27F464" w14:textId="77777777" w:rsidTr="00AD0DAB">
        <w:tc>
          <w:tcPr>
            <w:tcW w:w="0" w:type="auto"/>
            <w:hideMark/>
          </w:tcPr>
          <w:p w14:paraId="05B58D26" w14:textId="77777777" w:rsidR="00AD0DAB" w:rsidRPr="00AD0DAB" w:rsidRDefault="00AD0DAB" w:rsidP="00AD0DAB">
            <w:pPr>
              <w:pStyle w:val="Estilo1"/>
              <w:spacing w:before="0" w:line="240" w:lineRule="auto"/>
              <w:jc w:val="center"/>
              <w:rPr>
                <w:b w:val="0"/>
                <w:bCs w:val="0"/>
                <w:sz w:val="16"/>
                <w:szCs w:val="16"/>
              </w:rPr>
            </w:pPr>
            <w:r w:rsidRPr="00AD0DAB">
              <w:rPr>
                <w:b w:val="0"/>
                <w:bCs w:val="0"/>
                <w:sz w:val="16"/>
                <w:szCs w:val="16"/>
              </w:rPr>
              <w:t>3</w:t>
            </w:r>
          </w:p>
        </w:tc>
        <w:tc>
          <w:tcPr>
            <w:tcW w:w="2149" w:type="dxa"/>
            <w:hideMark/>
          </w:tcPr>
          <w:p w14:paraId="20F4A600"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Incompatibilidade entre equipamentos e acessórios</w:t>
            </w:r>
          </w:p>
        </w:tc>
        <w:tc>
          <w:tcPr>
            <w:tcW w:w="2238" w:type="dxa"/>
            <w:hideMark/>
          </w:tcPr>
          <w:p w14:paraId="64911481"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Fornecimento de marcas/modelos incompatíveis entre si</w:t>
            </w:r>
          </w:p>
        </w:tc>
        <w:tc>
          <w:tcPr>
            <w:tcW w:w="2096" w:type="dxa"/>
            <w:hideMark/>
          </w:tcPr>
          <w:p w14:paraId="2CCC9625"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Impossibilidade de integração do sistema</w:t>
            </w:r>
          </w:p>
        </w:tc>
        <w:tc>
          <w:tcPr>
            <w:tcW w:w="1246" w:type="dxa"/>
            <w:hideMark/>
          </w:tcPr>
          <w:p w14:paraId="3FA8D7E4"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Média</w:t>
            </w:r>
          </w:p>
        </w:tc>
        <w:tc>
          <w:tcPr>
            <w:tcW w:w="679" w:type="dxa"/>
            <w:hideMark/>
          </w:tcPr>
          <w:p w14:paraId="4B6F267C"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Alto</w:t>
            </w:r>
          </w:p>
        </w:tc>
        <w:tc>
          <w:tcPr>
            <w:tcW w:w="2380" w:type="dxa"/>
            <w:hideMark/>
          </w:tcPr>
          <w:p w14:paraId="02244907"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Fornecedor / Fiscal Técnico</w:t>
            </w:r>
          </w:p>
        </w:tc>
        <w:tc>
          <w:tcPr>
            <w:tcW w:w="2506" w:type="dxa"/>
            <w:hideMark/>
          </w:tcPr>
          <w:p w14:paraId="45124D30"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Exigência de compatibilidade técnica entre os itens; análise prévia das especificações</w:t>
            </w:r>
          </w:p>
        </w:tc>
      </w:tr>
      <w:tr w:rsidR="00AD0DAB" w:rsidRPr="00AD0DAB" w14:paraId="358E7F4A" w14:textId="77777777" w:rsidTr="00AD0DAB">
        <w:tc>
          <w:tcPr>
            <w:tcW w:w="0" w:type="auto"/>
            <w:hideMark/>
          </w:tcPr>
          <w:p w14:paraId="19D79BE3" w14:textId="77777777" w:rsidR="00AD0DAB" w:rsidRPr="00AD0DAB" w:rsidRDefault="00AD0DAB" w:rsidP="00AD0DAB">
            <w:pPr>
              <w:pStyle w:val="Estilo1"/>
              <w:spacing w:before="0" w:line="240" w:lineRule="auto"/>
              <w:jc w:val="center"/>
              <w:rPr>
                <w:b w:val="0"/>
                <w:bCs w:val="0"/>
                <w:sz w:val="16"/>
                <w:szCs w:val="16"/>
              </w:rPr>
            </w:pPr>
            <w:r w:rsidRPr="00AD0DAB">
              <w:rPr>
                <w:b w:val="0"/>
                <w:bCs w:val="0"/>
                <w:sz w:val="16"/>
                <w:szCs w:val="16"/>
              </w:rPr>
              <w:t>4</w:t>
            </w:r>
          </w:p>
        </w:tc>
        <w:tc>
          <w:tcPr>
            <w:tcW w:w="2149" w:type="dxa"/>
            <w:hideMark/>
          </w:tcPr>
          <w:p w14:paraId="7F841B18"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Inexecução parcial do contrato</w:t>
            </w:r>
          </w:p>
        </w:tc>
        <w:tc>
          <w:tcPr>
            <w:tcW w:w="2238" w:type="dxa"/>
            <w:hideMark/>
          </w:tcPr>
          <w:p w14:paraId="0A105A70"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Incapacidade operacional ou financeira do fornecedor</w:t>
            </w:r>
          </w:p>
        </w:tc>
        <w:tc>
          <w:tcPr>
            <w:tcW w:w="2096" w:type="dxa"/>
            <w:hideMark/>
          </w:tcPr>
          <w:p w14:paraId="306A31C3"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Necessidade de nova contratação e atraso na solução</w:t>
            </w:r>
          </w:p>
        </w:tc>
        <w:tc>
          <w:tcPr>
            <w:tcW w:w="1246" w:type="dxa"/>
            <w:hideMark/>
          </w:tcPr>
          <w:p w14:paraId="7503CCB8"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Baixa</w:t>
            </w:r>
          </w:p>
        </w:tc>
        <w:tc>
          <w:tcPr>
            <w:tcW w:w="679" w:type="dxa"/>
            <w:hideMark/>
          </w:tcPr>
          <w:p w14:paraId="2DD1A89B"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Alto</w:t>
            </w:r>
          </w:p>
        </w:tc>
        <w:tc>
          <w:tcPr>
            <w:tcW w:w="2380" w:type="dxa"/>
            <w:hideMark/>
          </w:tcPr>
          <w:p w14:paraId="5F3DFC3A"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Gestão do Contrato</w:t>
            </w:r>
          </w:p>
        </w:tc>
        <w:tc>
          <w:tcPr>
            <w:tcW w:w="2506" w:type="dxa"/>
            <w:hideMark/>
          </w:tcPr>
          <w:p w14:paraId="68022691"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Exigência de habilitação técnica; acompanhamento contratual contínuo</w:t>
            </w:r>
          </w:p>
        </w:tc>
      </w:tr>
      <w:tr w:rsidR="00AD0DAB" w:rsidRPr="00AD0DAB" w14:paraId="32225D0F" w14:textId="77777777" w:rsidTr="00AD0DAB">
        <w:tc>
          <w:tcPr>
            <w:tcW w:w="0" w:type="auto"/>
            <w:hideMark/>
          </w:tcPr>
          <w:p w14:paraId="36B601F7" w14:textId="77777777" w:rsidR="00AD0DAB" w:rsidRPr="00AD0DAB" w:rsidRDefault="00AD0DAB" w:rsidP="00AD0DAB">
            <w:pPr>
              <w:pStyle w:val="Estilo1"/>
              <w:spacing w:before="0" w:line="240" w:lineRule="auto"/>
              <w:jc w:val="center"/>
              <w:rPr>
                <w:b w:val="0"/>
                <w:bCs w:val="0"/>
                <w:sz w:val="16"/>
                <w:szCs w:val="16"/>
              </w:rPr>
            </w:pPr>
            <w:r w:rsidRPr="00AD0DAB">
              <w:rPr>
                <w:b w:val="0"/>
                <w:bCs w:val="0"/>
                <w:sz w:val="16"/>
                <w:szCs w:val="16"/>
              </w:rPr>
              <w:t>5</w:t>
            </w:r>
          </w:p>
        </w:tc>
        <w:tc>
          <w:tcPr>
            <w:tcW w:w="2149" w:type="dxa"/>
            <w:hideMark/>
          </w:tcPr>
          <w:p w14:paraId="7F763087"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Fornecimento de equipamentos com defeito de fabricação</w:t>
            </w:r>
          </w:p>
        </w:tc>
        <w:tc>
          <w:tcPr>
            <w:tcW w:w="2238" w:type="dxa"/>
            <w:hideMark/>
          </w:tcPr>
          <w:p w14:paraId="7430960A"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Falhas de produção ou ausência de controle de qualidade</w:t>
            </w:r>
          </w:p>
        </w:tc>
        <w:tc>
          <w:tcPr>
            <w:tcW w:w="2096" w:type="dxa"/>
            <w:hideMark/>
          </w:tcPr>
          <w:p w14:paraId="06F8E629"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Interrupção ou mau funcionamento do sistema</w:t>
            </w:r>
          </w:p>
        </w:tc>
        <w:tc>
          <w:tcPr>
            <w:tcW w:w="1246" w:type="dxa"/>
            <w:hideMark/>
          </w:tcPr>
          <w:p w14:paraId="15A2755C"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Média</w:t>
            </w:r>
          </w:p>
        </w:tc>
        <w:tc>
          <w:tcPr>
            <w:tcW w:w="679" w:type="dxa"/>
            <w:hideMark/>
          </w:tcPr>
          <w:p w14:paraId="147D0252"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Médio</w:t>
            </w:r>
          </w:p>
        </w:tc>
        <w:tc>
          <w:tcPr>
            <w:tcW w:w="2380" w:type="dxa"/>
            <w:hideMark/>
          </w:tcPr>
          <w:p w14:paraId="1ACECA99"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Fornecedor</w:t>
            </w:r>
          </w:p>
        </w:tc>
        <w:tc>
          <w:tcPr>
            <w:tcW w:w="2506" w:type="dxa"/>
            <w:hideMark/>
          </w:tcPr>
          <w:p w14:paraId="0A3F1C03"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Garantia mínima legal; testes no recebimento; substituição em prazo definido</w:t>
            </w:r>
          </w:p>
        </w:tc>
      </w:tr>
      <w:tr w:rsidR="00AD0DAB" w:rsidRPr="00AD0DAB" w14:paraId="3FB723F8" w14:textId="77777777" w:rsidTr="00AD0DAB">
        <w:tc>
          <w:tcPr>
            <w:tcW w:w="0" w:type="auto"/>
            <w:hideMark/>
          </w:tcPr>
          <w:p w14:paraId="6B58C43D" w14:textId="77777777" w:rsidR="00AD0DAB" w:rsidRPr="00AD0DAB" w:rsidRDefault="00AD0DAB" w:rsidP="00AD0DAB">
            <w:pPr>
              <w:pStyle w:val="Estilo1"/>
              <w:spacing w:before="0" w:line="240" w:lineRule="auto"/>
              <w:jc w:val="center"/>
              <w:rPr>
                <w:b w:val="0"/>
                <w:bCs w:val="0"/>
                <w:sz w:val="16"/>
                <w:szCs w:val="16"/>
              </w:rPr>
            </w:pPr>
            <w:r w:rsidRPr="00AD0DAB">
              <w:rPr>
                <w:b w:val="0"/>
                <w:bCs w:val="0"/>
                <w:sz w:val="16"/>
                <w:szCs w:val="16"/>
              </w:rPr>
              <w:t>6</w:t>
            </w:r>
          </w:p>
        </w:tc>
        <w:tc>
          <w:tcPr>
            <w:tcW w:w="2149" w:type="dxa"/>
            <w:hideMark/>
          </w:tcPr>
          <w:p w14:paraId="476D566A"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Preço inexequível apresentado pela contratada</w:t>
            </w:r>
          </w:p>
        </w:tc>
        <w:tc>
          <w:tcPr>
            <w:tcW w:w="2238" w:type="dxa"/>
            <w:hideMark/>
          </w:tcPr>
          <w:p w14:paraId="4898FCE5"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Erro de composição de custos ou subavaliação da proposta</w:t>
            </w:r>
          </w:p>
        </w:tc>
        <w:tc>
          <w:tcPr>
            <w:tcW w:w="2096" w:type="dxa"/>
            <w:hideMark/>
          </w:tcPr>
          <w:p w14:paraId="302AB59C"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Descumprimento contratual e prejuízo à Administração</w:t>
            </w:r>
          </w:p>
        </w:tc>
        <w:tc>
          <w:tcPr>
            <w:tcW w:w="1246" w:type="dxa"/>
            <w:hideMark/>
          </w:tcPr>
          <w:p w14:paraId="7185E208"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Baixa</w:t>
            </w:r>
          </w:p>
        </w:tc>
        <w:tc>
          <w:tcPr>
            <w:tcW w:w="679" w:type="dxa"/>
            <w:hideMark/>
          </w:tcPr>
          <w:p w14:paraId="383D4E3C"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Alto</w:t>
            </w:r>
          </w:p>
        </w:tc>
        <w:tc>
          <w:tcPr>
            <w:tcW w:w="2380" w:type="dxa"/>
            <w:hideMark/>
          </w:tcPr>
          <w:p w14:paraId="22EF1B0E"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Comissão de Contratação</w:t>
            </w:r>
          </w:p>
        </w:tc>
        <w:tc>
          <w:tcPr>
            <w:tcW w:w="2506" w:type="dxa"/>
            <w:hideMark/>
          </w:tcPr>
          <w:p w14:paraId="49EDB7F6"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Análise de exequibilidade da proposta; diligências quando necessário</w:t>
            </w:r>
          </w:p>
        </w:tc>
      </w:tr>
      <w:tr w:rsidR="00AD0DAB" w:rsidRPr="00AD0DAB" w14:paraId="0B5B4E62" w14:textId="77777777" w:rsidTr="00AD0DAB">
        <w:tc>
          <w:tcPr>
            <w:tcW w:w="0" w:type="auto"/>
            <w:hideMark/>
          </w:tcPr>
          <w:p w14:paraId="6FEBC57F" w14:textId="77777777" w:rsidR="00AD0DAB" w:rsidRPr="00AD0DAB" w:rsidRDefault="00AD0DAB" w:rsidP="00AD0DAB">
            <w:pPr>
              <w:pStyle w:val="Estilo1"/>
              <w:spacing w:before="0" w:line="240" w:lineRule="auto"/>
              <w:jc w:val="center"/>
              <w:rPr>
                <w:b w:val="0"/>
                <w:bCs w:val="0"/>
                <w:sz w:val="16"/>
                <w:szCs w:val="16"/>
              </w:rPr>
            </w:pPr>
            <w:r w:rsidRPr="00AD0DAB">
              <w:rPr>
                <w:b w:val="0"/>
                <w:bCs w:val="0"/>
                <w:sz w:val="16"/>
                <w:szCs w:val="16"/>
              </w:rPr>
              <w:t>7</w:t>
            </w:r>
          </w:p>
        </w:tc>
        <w:tc>
          <w:tcPr>
            <w:tcW w:w="2149" w:type="dxa"/>
            <w:hideMark/>
          </w:tcPr>
          <w:p w14:paraId="43048243"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Danos aos equipamentos durante transporte</w:t>
            </w:r>
          </w:p>
        </w:tc>
        <w:tc>
          <w:tcPr>
            <w:tcW w:w="2238" w:type="dxa"/>
            <w:hideMark/>
          </w:tcPr>
          <w:p w14:paraId="1F061830"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Transporte inadequado ou ausência de acondicionamento correto</w:t>
            </w:r>
          </w:p>
        </w:tc>
        <w:tc>
          <w:tcPr>
            <w:tcW w:w="2096" w:type="dxa"/>
            <w:hideMark/>
          </w:tcPr>
          <w:p w14:paraId="47DAA6BB"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Perda de equipamentos e atraso na execução</w:t>
            </w:r>
          </w:p>
        </w:tc>
        <w:tc>
          <w:tcPr>
            <w:tcW w:w="1246" w:type="dxa"/>
            <w:hideMark/>
          </w:tcPr>
          <w:p w14:paraId="2A3B1DBD"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Média</w:t>
            </w:r>
          </w:p>
        </w:tc>
        <w:tc>
          <w:tcPr>
            <w:tcW w:w="679" w:type="dxa"/>
            <w:hideMark/>
          </w:tcPr>
          <w:p w14:paraId="38F0B247"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Médio</w:t>
            </w:r>
          </w:p>
        </w:tc>
        <w:tc>
          <w:tcPr>
            <w:tcW w:w="2380" w:type="dxa"/>
            <w:hideMark/>
          </w:tcPr>
          <w:p w14:paraId="04F426BD"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Fornecedor</w:t>
            </w:r>
          </w:p>
        </w:tc>
        <w:tc>
          <w:tcPr>
            <w:tcW w:w="2506" w:type="dxa"/>
            <w:hideMark/>
          </w:tcPr>
          <w:p w14:paraId="257EC514"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Exigência de embalagem adequada; conferência no ato da entrega</w:t>
            </w:r>
          </w:p>
        </w:tc>
      </w:tr>
      <w:tr w:rsidR="00AD0DAB" w:rsidRPr="00AD0DAB" w14:paraId="5D69CB87" w14:textId="77777777" w:rsidTr="00AD0DAB">
        <w:tc>
          <w:tcPr>
            <w:tcW w:w="0" w:type="auto"/>
            <w:hideMark/>
          </w:tcPr>
          <w:p w14:paraId="48DACF55" w14:textId="77777777" w:rsidR="00AD0DAB" w:rsidRPr="00AD0DAB" w:rsidRDefault="00AD0DAB" w:rsidP="00AD0DAB">
            <w:pPr>
              <w:pStyle w:val="Estilo1"/>
              <w:spacing w:before="0" w:line="240" w:lineRule="auto"/>
              <w:jc w:val="center"/>
              <w:rPr>
                <w:b w:val="0"/>
                <w:bCs w:val="0"/>
                <w:sz w:val="16"/>
                <w:szCs w:val="16"/>
              </w:rPr>
            </w:pPr>
            <w:r w:rsidRPr="00AD0DAB">
              <w:rPr>
                <w:b w:val="0"/>
                <w:bCs w:val="0"/>
                <w:sz w:val="16"/>
                <w:szCs w:val="16"/>
              </w:rPr>
              <w:t>8</w:t>
            </w:r>
          </w:p>
        </w:tc>
        <w:tc>
          <w:tcPr>
            <w:tcW w:w="2149" w:type="dxa"/>
            <w:hideMark/>
          </w:tcPr>
          <w:p w14:paraId="0D50BF88"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Oscilações ou falhas elétricas danificarem os equipamentos</w:t>
            </w:r>
          </w:p>
        </w:tc>
        <w:tc>
          <w:tcPr>
            <w:tcW w:w="2238" w:type="dxa"/>
            <w:hideMark/>
          </w:tcPr>
          <w:p w14:paraId="6DD07B1A"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Instalações elétricas inadequadas ou surtos de energia</w:t>
            </w:r>
          </w:p>
        </w:tc>
        <w:tc>
          <w:tcPr>
            <w:tcW w:w="2096" w:type="dxa"/>
            <w:hideMark/>
          </w:tcPr>
          <w:p w14:paraId="720F8536"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Queima de equipamentos e interrupção do sistema</w:t>
            </w:r>
          </w:p>
        </w:tc>
        <w:tc>
          <w:tcPr>
            <w:tcW w:w="1246" w:type="dxa"/>
            <w:hideMark/>
          </w:tcPr>
          <w:p w14:paraId="587650B1"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Média</w:t>
            </w:r>
          </w:p>
        </w:tc>
        <w:tc>
          <w:tcPr>
            <w:tcW w:w="679" w:type="dxa"/>
            <w:hideMark/>
          </w:tcPr>
          <w:p w14:paraId="4E027BAE"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Alto</w:t>
            </w:r>
          </w:p>
        </w:tc>
        <w:tc>
          <w:tcPr>
            <w:tcW w:w="2380" w:type="dxa"/>
            <w:hideMark/>
          </w:tcPr>
          <w:p w14:paraId="504F92D5"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Secretaria Requisitante / Fiscal Técnico</w:t>
            </w:r>
          </w:p>
        </w:tc>
        <w:tc>
          <w:tcPr>
            <w:tcW w:w="2506" w:type="dxa"/>
            <w:hideMark/>
          </w:tcPr>
          <w:p w14:paraId="17C0E04E"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Utilização de DPS e fontes adequadas; verificação das instalações elétricas</w:t>
            </w:r>
          </w:p>
        </w:tc>
      </w:tr>
      <w:tr w:rsidR="00AD0DAB" w:rsidRPr="00AD0DAB" w14:paraId="1DB20669" w14:textId="77777777" w:rsidTr="00AD0DAB">
        <w:tc>
          <w:tcPr>
            <w:tcW w:w="0" w:type="auto"/>
            <w:hideMark/>
          </w:tcPr>
          <w:p w14:paraId="3EB1E6EA" w14:textId="77777777" w:rsidR="00AD0DAB" w:rsidRPr="00AD0DAB" w:rsidRDefault="00AD0DAB" w:rsidP="00AD0DAB">
            <w:pPr>
              <w:pStyle w:val="Estilo1"/>
              <w:spacing w:before="0" w:line="240" w:lineRule="auto"/>
              <w:jc w:val="center"/>
              <w:rPr>
                <w:b w:val="0"/>
                <w:bCs w:val="0"/>
                <w:sz w:val="16"/>
                <w:szCs w:val="16"/>
              </w:rPr>
            </w:pPr>
            <w:r w:rsidRPr="00AD0DAB">
              <w:rPr>
                <w:b w:val="0"/>
                <w:bCs w:val="0"/>
                <w:sz w:val="16"/>
                <w:szCs w:val="16"/>
              </w:rPr>
              <w:t>9</w:t>
            </w:r>
          </w:p>
        </w:tc>
        <w:tc>
          <w:tcPr>
            <w:tcW w:w="2149" w:type="dxa"/>
            <w:hideMark/>
          </w:tcPr>
          <w:p w14:paraId="49F475ED"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Descontinuidade de fabricação de equipamentos</w:t>
            </w:r>
          </w:p>
        </w:tc>
        <w:tc>
          <w:tcPr>
            <w:tcW w:w="2238" w:type="dxa"/>
            <w:hideMark/>
          </w:tcPr>
          <w:p w14:paraId="425CD38C"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Mudança de linha de produção do fabricante</w:t>
            </w:r>
          </w:p>
        </w:tc>
        <w:tc>
          <w:tcPr>
            <w:tcW w:w="2096" w:type="dxa"/>
            <w:hideMark/>
          </w:tcPr>
          <w:p w14:paraId="7E2C8283"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Dificuldade de reposição e manutenção futura</w:t>
            </w:r>
          </w:p>
        </w:tc>
        <w:tc>
          <w:tcPr>
            <w:tcW w:w="1246" w:type="dxa"/>
            <w:hideMark/>
          </w:tcPr>
          <w:p w14:paraId="0C97E7EF"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Baixa</w:t>
            </w:r>
          </w:p>
        </w:tc>
        <w:tc>
          <w:tcPr>
            <w:tcW w:w="679" w:type="dxa"/>
            <w:hideMark/>
          </w:tcPr>
          <w:p w14:paraId="3AA9778B"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Médio</w:t>
            </w:r>
          </w:p>
        </w:tc>
        <w:tc>
          <w:tcPr>
            <w:tcW w:w="2380" w:type="dxa"/>
            <w:hideMark/>
          </w:tcPr>
          <w:p w14:paraId="125BE06C"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Fornecedor</w:t>
            </w:r>
          </w:p>
        </w:tc>
        <w:tc>
          <w:tcPr>
            <w:tcW w:w="2506" w:type="dxa"/>
            <w:hideMark/>
          </w:tcPr>
          <w:p w14:paraId="69BD494D"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Exigência de substituição por item equivalente ou superior</w:t>
            </w:r>
          </w:p>
        </w:tc>
      </w:tr>
      <w:tr w:rsidR="00AD0DAB" w:rsidRPr="00AD0DAB" w14:paraId="114D0207" w14:textId="77777777" w:rsidTr="00AD0DAB">
        <w:tc>
          <w:tcPr>
            <w:tcW w:w="0" w:type="auto"/>
            <w:hideMark/>
          </w:tcPr>
          <w:p w14:paraId="51ACB226" w14:textId="77777777" w:rsidR="00AD0DAB" w:rsidRPr="00AD0DAB" w:rsidRDefault="00AD0DAB" w:rsidP="00AD0DAB">
            <w:pPr>
              <w:pStyle w:val="Estilo1"/>
              <w:spacing w:before="0" w:line="240" w:lineRule="auto"/>
              <w:jc w:val="center"/>
              <w:rPr>
                <w:b w:val="0"/>
                <w:bCs w:val="0"/>
                <w:sz w:val="16"/>
                <w:szCs w:val="16"/>
              </w:rPr>
            </w:pPr>
            <w:r w:rsidRPr="00AD0DAB">
              <w:rPr>
                <w:b w:val="0"/>
                <w:bCs w:val="0"/>
                <w:sz w:val="16"/>
                <w:szCs w:val="16"/>
              </w:rPr>
              <w:t>10</w:t>
            </w:r>
          </w:p>
        </w:tc>
        <w:tc>
          <w:tcPr>
            <w:tcW w:w="2149" w:type="dxa"/>
            <w:hideMark/>
          </w:tcPr>
          <w:p w14:paraId="693B4AFF"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Falha no armazenamento dos materiais antes da instalação</w:t>
            </w:r>
          </w:p>
        </w:tc>
        <w:tc>
          <w:tcPr>
            <w:tcW w:w="2238" w:type="dxa"/>
            <w:hideMark/>
          </w:tcPr>
          <w:p w14:paraId="22B907C2"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Local inadequado ou ausência de controle</w:t>
            </w:r>
          </w:p>
        </w:tc>
        <w:tc>
          <w:tcPr>
            <w:tcW w:w="2096" w:type="dxa"/>
            <w:hideMark/>
          </w:tcPr>
          <w:p w14:paraId="2F6B5F44"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Danos físicos, extravio ou deterioração</w:t>
            </w:r>
          </w:p>
        </w:tc>
        <w:tc>
          <w:tcPr>
            <w:tcW w:w="1246" w:type="dxa"/>
            <w:hideMark/>
          </w:tcPr>
          <w:p w14:paraId="4532799C"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Média</w:t>
            </w:r>
          </w:p>
        </w:tc>
        <w:tc>
          <w:tcPr>
            <w:tcW w:w="679" w:type="dxa"/>
            <w:hideMark/>
          </w:tcPr>
          <w:p w14:paraId="3C704192"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Médio</w:t>
            </w:r>
          </w:p>
        </w:tc>
        <w:tc>
          <w:tcPr>
            <w:tcW w:w="2380" w:type="dxa"/>
            <w:hideMark/>
          </w:tcPr>
          <w:p w14:paraId="39904718"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Secretaria Requisitante</w:t>
            </w:r>
          </w:p>
        </w:tc>
        <w:tc>
          <w:tcPr>
            <w:tcW w:w="2506" w:type="dxa"/>
            <w:hideMark/>
          </w:tcPr>
          <w:p w14:paraId="6F044160"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Definição de local seguro e adequado para armazenamento</w:t>
            </w:r>
          </w:p>
        </w:tc>
      </w:tr>
      <w:tr w:rsidR="00AD0DAB" w:rsidRPr="00AD0DAB" w14:paraId="194EE89A" w14:textId="77777777" w:rsidTr="00AD0DAB">
        <w:tc>
          <w:tcPr>
            <w:tcW w:w="0" w:type="auto"/>
            <w:hideMark/>
          </w:tcPr>
          <w:p w14:paraId="52538DA6" w14:textId="77777777" w:rsidR="00AD0DAB" w:rsidRPr="00AD0DAB" w:rsidRDefault="00AD0DAB" w:rsidP="00AD0DAB">
            <w:pPr>
              <w:pStyle w:val="Estilo1"/>
              <w:spacing w:before="0" w:line="240" w:lineRule="auto"/>
              <w:jc w:val="center"/>
              <w:rPr>
                <w:b w:val="0"/>
                <w:bCs w:val="0"/>
                <w:sz w:val="16"/>
                <w:szCs w:val="16"/>
              </w:rPr>
            </w:pPr>
            <w:r w:rsidRPr="00AD0DAB">
              <w:rPr>
                <w:b w:val="0"/>
                <w:bCs w:val="0"/>
                <w:sz w:val="16"/>
                <w:szCs w:val="16"/>
              </w:rPr>
              <w:t>11</w:t>
            </w:r>
          </w:p>
        </w:tc>
        <w:tc>
          <w:tcPr>
            <w:tcW w:w="2149" w:type="dxa"/>
            <w:hideMark/>
          </w:tcPr>
          <w:p w14:paraId="6A6E019A"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Troca de fiscal ou gestor contratual sem transição adequada</w:t>
            </w:r>
          </w:p>
        </w:tc>
        <w:tc>
          <w:tcPr>
            <w:tcW w:w="2238" w:type="dxa"/>
            <w:hideMark/>
          </w:tcPr>
          <w:p w14:paraId="19406B28"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Mudança de servidores responsáveis</w:t>
            </w:r>
          </w:p>
        </w:tc>
        <w:tc>
          <w:tcPr>
            <w:tcW w:w="2096" w:type="dxa"/>
            <w:hideMark/>
          </w:tcPr>
          <w:p w14:paraId="575B9AD2"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Perda de informações e falhas de fiscalização</w:t>
            </w:r>
          </w:p>
        </w:tc>
        <w:tc>
          <w:tcPr>
            <w:tcW w:w="1246" w:type="dxa"/>
            <w:hideMark/>
          </w:tcPr>
          <w:p w14:paraId="704F5A74"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Baixa</w:t>
            </w:r>
          </w:p>
        </w:tc>
        <w:tc>
          <w:tcPr>
            <w:tcW w:w="679" w:type="dxa"/>
            <w:hideMark/>
          </w:tcPr>
          <w:p w14:paraId="2F4E111F"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Médio</w:t>
            </w:r>
          </w:p>
        </w:tc>
        <w:tc>
          <w:tcPr>
            <w:tcW w:w="2380" w:type="dxa"/>
            <w:hideMark/>
          </w:tcPr>
          <w:p w14:paraId="60F3AB33"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Administração</w:t>
            </w:r>
          </w:p>
        </w:tc>
        <w:tc>
          <w:tcPr>
            <w:tcW w:w="2506" w:type="dxa"/>
            <w:hideMark/>
          </w:tcPr>
          <w:p w14:paraId="7EFBB4AA"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Registro formal das ocorrências e atos de fiscalização</w:t>
            </w:r>
          </w:p>
        </w:tc>
      </w:tr>
      <w:tr w:rsidR="00AD0DAB" w:rsidRPr="00AD0DAB" w14:paraId="153B6739" w14:textId="77777777" w:rsidTr="00AD0DAB">
        <w:tc>
          <w:tcPr>
            <w:tcW w:w="0" w:type="auto"/>
            <w:hideMark/>
          </w:tcPr>
          <w:p w14:paraId="033E25C1" w14:textId="77777777" w:rsidR="00AD0DAB" w:rsidRPr="00AD0DAB" w:rsidRDefault="00AD0DAB" w:rsidP="00AD0DAB">
            <w:pPr>
              <w:pStyle w:val="Estilo1"/>
              <w:spacing w:before="0" w:line="240" w:lineRule="auto"/>
              <w:jc w:val="center"/>
              <w:rPr>
                <w:b w:val="0"/>
                <w:bCs w:val="0"/>
                <w:sz w:val="16"/>
                <w:szCs w:val="16"/>
              </w:rPr>
            </w:pPr>
            <w:r w:rsidRPr="00AD0DAB">
              <w:rPr>
                <w:b w:val="0"/>
                <w:bCs w:val="0"/>
                <w:sz w:val="16"/>
                <w:szCs w:val="16"/>
              </w:rPr>
              <w:t>12</w:t>
            </w:r>
          </w:p>
        </w:tc>
        <w:tc>
          <w:tcPr>
            <w:tcW w:w="2149" w:type="dxa"/>
            <w:hideMark/>
          </w:tcPr>
          <w:p w14:paraId="023B0D5F"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Descumprimento das obrigações de garantia</w:t>
            </w:r>
          </w:p>
        </w:tc>
        <w:tc>
          <w:tcPr>
            <w:tcW w:w="2238" w:type="dxa"/>
            <w:hideMark/>
          </w:tcPr>
          <w:p w14:paraId="2E7CA818"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Resistência da contratada em realizar substituições ou reparos</w:t>
            </w:r>
          </w:p>
        </w:tc>
        <w:tc>
          <w:tcPr>
            <w:tcW w:w="2096" w:type="dxa"/>
            <w:hideMark/>
          </w:tcPr>
          <w:p w14:paraId="7F495C21"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Prejuízo ao funcionamento do sistema e aumento de custos</w:t>
            </w:r>
          </w:p>
        </w:tc>
        <w:tc>
          <w:tcPr>
            <w:tcW w:w="1246" w:type="dxa"/>
            <w:hideMark/>
          </w:tcPr>
          <w:p w14:paraId="3C60581F"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Média</w:t>
            </w:r>
          </w:p>
        </w:tc>
        <w:tc>
          <w:tcPr>
            <w:tcW w:w="679" w:type="dxa"/>
            <w:hideMark/>
          </w:tcPr>
          <w:p w14:paraId="57217A19"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Alto</w:t>
            </w:r>
          </w:p>
        </w:tc>
        <w:tc>
          <w:tcPr>
            <w:tcW w:w="2380" w:type="dxa"/>
            <w:hideMark/>
          </w:tcPr>
          <w:p w14:paraId="3A55ECF2"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Gestão do Contrato</w:t>
            </w:r>
          </w:p>
        </w:tc>
        <w:tc>
          <w:tcPr>
            <w:tcW w:w="2506" w:type="dxa"/>
            <w:hideMark/>
          </w:tcPr>
          <w:p w14:paraId="0D6FCDEB"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Cláusulas contratuais específicas sobre garantia e penalidades</w:t>
            </w:r>
          </w:p>
        </w:tc>
      </w:tr>
      <w:tr w:rsidR="00AD0DAB" w:rsidRPr="00AD0DAB" w14:paraId="638321EE" w14:textId="77777777" w:rsidTr="00AD0DAB">
        <w:tc>
          <w:tcPr>
            <w:tcW w:w="0" w:type="auto"/>
            <w:hideMark/>
          </w:tcPr>
          <w:p w14:paraId="22F3A7B0" w14:textId="77777777" w:rsidR="00AD0DAB" w:rsidRPr="00AD0DAB" w:rsidRDefault="00AD0DAB" w:rsidP="00AD0DAB">
            <w:pPr>
              <w:pStyle w:val="Estilo1"/>
              <w:spacing w:before="0" w:line="240" w:lineRule="auto"/>
              <w:jc w:val="center"/>
              <w:rPr>
                <w:b w:val="0"/>
                <w:bCs w:val="0"/>
                <w:sz w:val="16"/>
                <w:szCs w:val="16"/>
              </w:rPr>
            </w:pPr>
            <w:r w:rsidRPr="00AD0DAB">
              <w:rPr>
                <w:b w:val="0"/>
                <w:bCs w:val="0"/>
                <w:sz w:val="16"/>
                <w:szCs w:val="16"/>
              </w:rPr>
              <w:t>13</w:t>
            </w:r>
          </w:p>
        </w:tc>
        <w:tc>
          <w:tcPr>
            <w:tcW w:w="2149" w:type="dxa"/>
            <w:hideMark/>
          </w:tcPr>
          <w:p w14:paraId="7874C454"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Instalação inadequada dos equipamentos pela equipe responsável</w:t>
            </w:r>
          </w:p>
        </w:tc>
        <w:tc>
          <w:tcPr>
            <w:tcW w:w="2238" w:type="dxa"/>
            <w:hideMark/>
          </w:tcPr>
          <w:p w14:paraId="329CCFF7"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Falta de observância às especificações técnicas</w:t>
            </w:r>
          </w:p>
        </w:tc>
        <w:tc>
          <w:tcPr>
            <w:tcW w:w="2096" w:type="dxa"/>
            <w:hideMark/>
          </w:tcPr>
          <w:p w14:paraId="44E2FD8A"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Redução da eficiência do sistema de monitoramento</w:t>
            </w:r>
          </w:p>
        </w:tc>
        <w:tc>
          <w:tcPr>
            <w:tcW w:w="1246" w:type="dxa"/>
            <w:hideMark/>
          </w:tcPr>
          <w:p w14:paraId="5325638F"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Média</w:t>
            </w:r>
          </w:p>
        </w:tc>
        <w:tc>
          <w:tcPr>
            <w:tcW w:w="679" w:type="dxa"/>
            <w:hideMark/>
          </w:tcPr>
          <w:p w14:paraId="5C694947"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Alto</w:t>
            </w:r>
          </w:p>
        </w:tc>
        <w:tc>
          <w:tcPr>
            <w:tcW w:w="2380" w:type="dxa"/>
            <w:hideMark/>
          </w:tcPr>
          <w:p w14:paraId="4E2D0AF3"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Fiscal Técnico / Equipe Responsável</w:t>
            </w:r>
          </w:p>
        </w:tc>
        <w:tc>
          <w:tcPr>
            <w:tcW w:w="2506" w:type="dxa"/>
            <w:hideMark/>
          </w:tcPr>
          <w:p w14:paraId="3109E42B"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Acompanhamento técnico da instalação; conferência funcional dos equipamentos</w:t>
            </w:r>
          </w:p>
        </w:tc>
      </w:tr>
      <w:tr w:rsidR="00AD0DAB" w:rsidRPr="00AD0DAB" w14:paraId="5446F0C3" w14:textId="77777777" w:rsidTr="00AD0DAB">
        <w:tc>
          <w:tcPr>
            <w:tcW w:w="0" w:type="auto"/>
            <w:hideMark/>
          </w:tcPr>
          <w:p w14:paraId="38B99F46" w14:textId="77777777" w:rsidR="00AD0DAB" w:rsidRPr="00AD0DAB" w:rsidRDefault="00AD0DAB" w:rsidP="00AD0DAB">
            <w:pPr>
              <w:pStyle w:val="Estilo1"/>
              <w:spacing w:before="0" w:line="240" w:lineRule="auto"/>
              <w:jc w:val="center"/>
              <w:rPr>
                <w:b w:val="0"/>
                <w:bCs w:val="0"/>
                <w:sz w:val="16"/>
                <w:szCs w:val="16"/>
              </w:rPr>
            </w:pPr>
            <w:r w:rsidRPr="00AD0DAB">
              <w:rPr>
                <w:b w:val="0"/>
                <w:bCs w:val="0"/>
                <w:sz w:val="16"/>
                <w:szCs w:val="16"/>
              </w:rPr>
              <w:t>14</w:t>
            </w:r>
          </w:p>
        </w:tc>
        <w:tc>
          <w:tcPr>
            <w:tcW w:w="2149" w:type="dxa"/>
            <w:hideMark/>
          </w:tcPr>
          <w:p w14:paraId="442004EA"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Vazamento ou acesso indevido às imagens captadas</w:t>
            </w:r>
          </w:p>
        </w:tc>
        <w:tc>
          <w:tcPr>
            <w:tcW w:w="2238" w:type="dxa"/>
            <w:hideMark/>
          </w:tcPr>
          <w:p w14:paraId="1B695F99"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Falhas de configuração ou acesso não autorizado</w:t>
            </w:r>
          </w:p>
        </w:tc>
        <w:tc>
          <w:tcPr>
            <w:tcW w:w="2096" w:type="dxa"/>
            <w:hideMark/>
          </w:tcPr>
          <w:p w14:paraId="34853B36"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Violação de segurança e responsabilidade administrativa</w:t>
            </w:r>
          </w:p>
        </w:tc>
        <w:tc>
          <w:tcPr>
            <w:tcW w:w="1246" w:type="dxa"/>
            <w:hideMark/>
          </w:tcPr>
          <w:p w14:paraId="763D5D28"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Baixa</w:t>
            </w:r>
          </w:p>
        </w:tc>
        <w:tc>
          <w:tcPr>
            <w:tcW w:w="679" w:type="dxa"/>
            <w:hideMark/>
          </w:tcPr>
          <w:p w14:paraId="2B2BBFDE"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Alto</w:t>
            </w:r>
          </w:p>
        </w:tc>
        <w:tc>
          <w:tcPr>
            <w:tcW w:w="2380" w:type="dxa"/>
            <w:hideMark/>
          </w:tcPr>
          <w:p w14:paraId="486C76B3"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Administração / Responsável pelo Sistema</w:t>
            </w:r>
          </w:p>
        </w:tc>
        <w:tc>
          <w:tcPr>
            <w:tcW w:w="2506" w:type="dxa"/>
            <w:hideMark/>
          </w:tcPr>
          <w:p w14:paraId="04127CB5"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Controle de acesso ao sistema; definição de usuários autorizados e senhas seguras</w:t>
            </w:r>
          </w:p>
        </w:tc>
      </w:tr>
      <w:tr w:rsidR="00AD0DAB" w:rsidRPr="00AD0DAB" w14:paraId="56FC0379" w14:textId="77777777" w:rsidTr="00AD0DAB">
        <w:tc>
          <w:tcPr>
            <w:tcW w:w="0" w:type="auto"/>
            <w:hideMark/>
          </w:tcPr>
          <w:p w14:paraId="408F4DD8" w14:textId="77777777" w:rsidR="00AD0DAB" w:rsidRPr="00AD0DAB" w:rsidRDefault="00AD0DAB" w:rsidP="00AD0DAB">
            <w:pPr>
              <w:pStyle w:val="Estilo1"/>
              <w:spacing w:before="0" w:line="240" w:lineRule="auto"/>
              <w:jc w:val="center"/>
              <w:rPr>
                <w:b w:val="0"/>
                <w:bCs w:val="0"/>
                <w:sz w:val="16"/>
                <w:szCs w:val="16"/>
              </w:rPr>
            </w:pPr>
            <w:r w:rsidRPr="00AD0DAB">
              <w:rPr>
                <w:b w:val="0"/>
                <w:bCs w:val="0"/>
                <w:sz w:val="16"/>
                <w:szCs w:val="16"/>
              </w:rPr>
              <w:t>15</w:t>
            </w:r>
          </w:p>
        </w:tc>
        <w:tc>
          <w:tcPr>
            <w:tcW w:w="2149" w:type="dxa"/>
            <w:hideMark/>
          </w:tcPr>
          <w:p w14:paraId="54AA2B9D"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Baixa durabilidade dos equipamentos adquiridos</w:t>
            </w:r>
          </w:p>
        </w:tc>
        <w:tc>
          <w:tcPr>
            <w:tcW w:w="2238" w:type="dxa"/>
            <w:hideMark/>
          </w:tcPr>
          <w:p w14:paraId="1F57FF34"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Produtos de qualidade inferior</w:t>
            </w:r>
          </w:p>
        </w:tc>
        <w:tc>
          <w:tcPr>
            <w:tcW w:w="2096" w:type="dxa"/>
            <w:hideMark/>
          </w:tcPr>
          <w:p w14:paraId="0DE62737"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Necessidade de substituição precoce</w:t>
            </w:r>
          </w:p>
        </w:tc>
        <w:tc>
          <w:tcPr>
            <w:tcW w:w="1246" w:type="dxa"/>
            <w:hideMark/>
          </w:tcPr>
          <w:p w14:paraId="517B1ABB"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Média</w:t>
            </w:r>
          </w:p>
        </w:tc>
        <w:tc>
          <w:tcPr>
            <w:tcW w:w="679" w:type="dxa"/>
            <w:hideMark/>
          </w:tcPr>
          <w:p w14:paraId="7ABD6926"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Médio</w:t>
            </w:r>
          </w:p>
        </w:tc>
        <w:tc>
          <w:tcPr>
            <w:tcW w:w="2380" w:type="dxa"/>
            <w:hideMark/>
          </w:tcPr>
          <w:p w14:paraId="4F77C240" w14:textId="77777777" w:rsidR="00AD0DAB" w:rsidRPr="00AD0DAB" w:rsidRDefault="00AD0DAB" w:rsidP="00AD0DAB">
            <w:pPr>
              <w:pStyle w:val="Estilo1"/>
              <w:spacing w:before="0" w:line="240" w:lineRule="auto"/>
              <w:rPr>
                <w:b w:val="0"/>
                <w:bCs w:val="0"/>
                <w:sz w:val="16"/>
                <w:szCs w:val="16"/>
              </w:rPr>
            </w:pPr>
            <w:r w:rsidRPr="00AD0DAB">
              <w:rPr>
                <w:b w:val="0"/>
                <w:bCs w:val="0"/>
                <w:sz w:val="16"/>
                <w:szCs w:val="16"/>
              </w:rPr>
              <w:t>Fornecedor / Fiscal Técnico</w:t>
            </w:r>
          </w:p>
        </w:tc>
        <w:tc>
          <w:tcPr>
            <w:tcW w:w="2506" w:type="dxa"/>
            <w:hideMark/>
          </w:tcPr>
          <w:p w14:paraId="4063FD5F" w14:textId="77777777" w:rsidR="00AD0DAB" w:rsidRPr="001E52D1" w:rsidRDefault="00AD0DAB" w:rsidP="00AD0DAB">
            <w:pPr>
              <w:pStyle w:val="Estilo1"/>
              <w:spacing w:before="0" w:line="240" w:lineRule="auto"/>
              <w:rPr>
                <w:b w:val="0"/>
                <w:bCs w:val="0"/>
                <w:sz w:val="16"/>
                <w:szCs w:val="16"/>
                <w:lang w:val="pt-BR"/>
              </w:rPr>
            </w:pPr>
            <w:r w:rsidRPr="001E52D1">
              <w:rPr>
                <w:b w:val="0"/>
                <w:bCs w:val="0"/>
                <w:sz w:val="16"/>
                <w:szCs w:val="16"/>
                <w:lang w:val="pt-BR"/>
              </w:rPr>
              <w:t>Exigência de garantia, especificações mínimas e controle de qualidade</w:t>
            </w:r>
          </w:p>
        </w:tc>
      </w:tr>
    </w:tbl>
    <w:p w14:paraId="3DC98DB4" w14:textId="77777777" w:rsidR="00327B33" w:rsidRDefault="00327B33" w:rsidP="004F509A">
      <w:pPr>
        <w:pStyle w:val="Estilo1"/>
        <w:spacing w:line="276" w:lineRule="auto"/>
      </w:pPr>
    </w:p>
    <w:p w14:paraId="27FABE68" w14:textId="77777777" w:rsidR="00AC6EFF" w:rsidRDefault="00AC6EFF">
      <w:pPr>
        <w:spacing w:before="0" w:after="200" w:line="276" w:lineRule="auto"/>
        <w:jc w:val="left"/>
        <w:sectPr w:rsidR="00AC6EFF" w:rsidSect="00AC6EFF">
          <w:pgSz w:w="16838" w:h="11906" w:orient="landscape"/>
          <w:pgMar w:top="1701" w:right="134" w:bottom="1558" w:left="1276" w:header="567" w:footer="731" w:gutter="0"/>
          <w:cols w:space="708"/>
          <w:docGrid w:linePitch="360"/>
        </w:sectPr>
      </w:pPr>
      <w:r>
        <w:br w:type="page"/>
      </w:r>
    </w:p>
    <w:p w14:paraId="03969151" w14:textId="425179A3" w:rsidR="00AC6EFF" w:rsidRPr="00C57D3B" w:rsidRDefault="00AC6EFF">
      <w:pPr>
        <w:spacing w:before="0" w:after="200" w:line="276" w:lineRule="auto"/>
        <w:jc w:val="left"/>
        <w:rPr>
          <w:rFonts w:cs="Arial"/>
          <w:b/>
          <w:bCs/>
          <w:sz w:val="22"/>
        </w:rPr>
      </w:pPr>
    </w:p>
    <w:p w14:paraId="51C53838" w14:textId="1D6AFA3F" w:rsidR="00EA7502" w:rsidRPr="00853AD2" w:rsidRDefault="00236C4C" w:rsidP="004F509A">
      <w:pPr>
        <w:spacing w:after="0" w:line="276" w:lineRule="auto"/>
        <w:rPr>
          <w:b/>
          <w:sz w:val="20"/>
          <w:szCs w:val="20"/>
        </w:rPr>
      </w:pPr>
      <w:r w:rsidRPr="00853AD2">
        <w:rPr>
          <w:b/>
          <w:sz w:val="20"/>
          <w:szCs w:val="20"/>
        </w:rPr>
        <w:t>1</w:t>
      </w:r>
      <w:r w:rsidR="008658C8" w:rsidRPr="00853AD2">
        <w:rPr>
          <w:b/>
          <w:sz w:val="20"/>
          <w:szCs w:val="20"/>
        </w:rPr>
        <w:t>6</w:t>
      </w:r>
      <w:r w:rsidRPr="00853AD2">
        <w:rPr>
          <w:b/>
          <w:sz w:val="20"/>
          <w:szCs w:val="20"/>
        </w:rPr>
        <w:t>.2</w:t>
      </w:r>
      <w:r w:rsidR="00EA7502" w:rsidRPr="00853AD2">
        <w:rPr>
          <w:b/>
          <w:sz w:val="20"/>
          <w:szCs w:val="20"/>
        </w:rPr>
        <w:t xml:space="preserve"> Interpretação da Matriz de Riscos</w:t>
      </w:r>
    </w:p>
    <w:p w14:paraId="2DB3279A" w14:textId="54BCF8CC" w:rsidR="00023686" w:rsidRPr="00853AD2" w:rsidRDefault="00241455" w:rsidP="00C039DA">
      <w:pPr>
        <w:spacing w:before="0" w:after="0" w:line="276" w:lineRule="auto"/>
        <w:ind w:firstLine="708"/>
        <w:rPr>
          <w:sz w:val="20"/>
          <w:szCs w:val="20"/>
        </w:rPr>
      </w:pPr>
      <w:r w:rsidRPr="00853AD2">
        <w:rPr>
          <w:sz w:val="20"/>
          <w:szCs w:val="20"/>
        </w:rPr>
        <w:t xml:space="preserve">A presente matriz será monitorada ao longo da </w:t>
      </w:r>
      <w:r w:rsidR="00C5476F">
        <w:rPr>
          <w:sz w:val="20"/>
          <w:szCs w:val="20"/>
        </w:rPr>
        <w:t>contratação</w:t>
      </w:r>
      <w:r w:rsidRPr="00853AD2">
        <w:rPr>
          <w:sz w:val="20"/>
          <w:szCs w:val="20"/>
        </w:rPr>
        <w:t xml:space="preserve">, com possibilidade de </w:t>
      </w:r>
      <w:r w:rsidRPr="00853AD2">
        <w:rPr>
          <w:b/>
          <w:bCs/>
          <w:sz w:val="20"/>
          <w:szCs w:val="20"/>
        </w:rPr>
        <w:t>atualização periódica</w:t>
      </w:r>
      <w:r w:rsidRPr="00853AD2">
        <w:rPr>
          <w:sz w:val="20"/>
          <w:szCs w:val="20"/>
        </w:rPr>
        <w:t xml:space="preserve"> a partir dos relatórios de fiscalização, das ocorrências práticas e das auditorias internas. As medidas preventivas e de resposta serão ajustadas conforme a evolução da execução contratual</w:t>
      </w:r>
      <w:r w:rsidR="00EA7502" w:rsidRPr="00853AD2">
        <w:rPr>
          <w:sz w:val="20"/>
          <w:szCs w:val="20"/>
        </w:rPr>
        <w:t>.</w:t>
      </w:r>
    </w:p>
    <w:p w14:paraId="0679B9FE" w14:textId="77777777" w:rsidR="004F509A" w:rsidRPr="00853AD2" w:rsidRDefault="004F509A" w:rsidP="00C039DA">
      <w:pPr>
        <w:pStyle w:val="Estilo1"/>
        <w:spacing w:before="0" w:after="0" w:line="276" w:lineRule="auto"/>
        <w:rPr>
          <w:sz w:val="20"/>
          <w:szCs w:val="20"/>
        </w:rPr>
      </w:pPr>
    </w:p>
    <w:p w14:paraId="705BEDB8" w14:textId="577DE364" w:rsidR="00B437DD" w:rsidRPr="00853AD2" w:rsidRDefault="00B437DD" w:rsidP="00C039DA">
      <w:pPr>
        <w:pStyle w:val="Estilo1"/>
        <w:spacing w:before="0" w:after="0" w:line="276" w:lineRule="auto"/>
        <w:rPr>
          <w:sz w:val="20"/>
          <w:szCs w:val="20"/>
        </w:rPr>
      </w:pPr>
      <w:r w:rsidRPr="00853AD2">
        <w:rPr>
          <w:sz w:val="20"/>
          <w:szCs w:val="20"/>
        </w:rPr>
        <w:t>1</w:t>
      </w:r>
      <w:r w:rsidR="008658C8" w:rsidRPr="00853AD2">
        <w:rPr>
          <w:sz w:val="20"/>
          <w:szCs w:val="20"/>
        </w:rPr>
        <w:t>7</w:t>
      </w:r>
      <w:r w:rsidRPr="00853AD2">
        <w:rPr>
          <w:sz w:val="20"/>
          <w:szCs w:val="20"/>
        </w:rPr>
        <w:t>. DA DECLARAÇÃO DA VIABILIDADE OU NÃO DA CONTRATAÇÃO</w:t>
      </w:r>
    </w:p>
    <w:p w14:paraId="77140024" w14:textId="77777777" w:rsidR="0004388E" w:rsidRPr="0004388E" w:rsidRDefault="0004388E" w:rsidP="0004388E">
      <w:pPr>
        <w:spacing w:before="0" w:after="0" w:line="276" w:lineRule="auto"/>
        <w:ind w:firstLine="708"/>
        <w:rPr>
          <w:sz w:val="20"/>
          <w:szCs w:val="20"/>
        </w:rPr>
      </w:pPr>
      <w:r w:rsidRPr="0004388E">
        <w:rPr>
          <w:sz w:val="20"/>
          <w:szCs w:val="20"/>
        </w:rPr>
        <w:t>Após a devida análise técnica, administrativa e econômica dos elementos que integram os presentes Estudos Técnicos Preliminares, verifica-se que a contratação pretendida é viável, tanto sob o ponto de vista operacional quanto orçamentário, apresentando-se como a solução mais adequada para atender à demanda da Secretaria Municipal de Saúde.</w:t>
      </w:r>
    </w:p>
    <w:p w14:paraId="5556595E" w14:textId="77777777" w:rsidR="0004388E" w:rsidRPr="0004388E" w:rsidRDefault="0004388E" w:rsidP="0004388E">
      <w:pPr>
        <w:spacing w:before="0" w:after="0" w:line="276" w:lineRule="auto"/>
        <w:ind w:firstLine="708"/>
        <w:rPr>
          <w:sz w:val="20"/>
          <w:szCs w:val="20"/>
        </w:rPr>
      </w:pPr>
      <w:r w:rsidRPr="0004388E">
        <w:rPr>
          <w:sz w:val="20"/>
          <w:szCs w:val="20"/>
        </w:rPr>
        <w:t>A solução foi definida com base em levantamento consolidado das necessidades reais, análise de mercado, avaliação das alternativas possíveis, identificação dos riscos e da capacidade interna de execução, além de estar alinhada aos princípios da economicidade, eficiência, planejamento e interesse público, previstos na Lei nº 14.133/2021.</w:t>
      </w:r>
    </w:p>
    <w:p w14:paraId="6CAF4163" w14:textId="77777777" w:rsidR="0004388E" w:rsidRPr="0004388E" w:rsidRDefault="0004388E" w:rsidP="0004388E">
      <w:pPr>
        <w:spacing w:before="0" w:after="0" w:line="276" w:lineRule="auto"/>
        <w:ind w:firstLine="708"/>
        <w:rPr>
          <w:sz w:val="20"/>
          <w:szCs w:val="20"/>
        </w:rPr>
      </w:pPr>
      <w:r w:rsidRPr="0004388E">
        <w:rPr>
          <w:sz w:val="20"/>
          <w:szCs w:val="20"/>
        </w:rPr>
        <w:t>A contratação, com execução conforme demanda da secretaria requisitante, demonstrou-se a forma mais vantajosa para a Administração, sendo tecnicamente viável, legalmente possível e financeiramente compatível com a dotação orçamentária disponível.</w:t>
      </w:r>
    </w:p>
    <w:p w14:paraId="1A6C75CB" w14:textId="69B7D558" w:rsidR="0004388E" w:rsidRPr="0004388E" w:rsidRDefault="0004388E" w:rsidP="0004388E">
      <w:pPr>
        <w:spacing w:before="0" w:after="0" w:line="276" w:lineRule="auto"/>
        <w:ind w:firstLine="708"/>
        <w:rPr>
          <w:sz w:val="20"/>
          <w:szCs w:val="20"/>
        </w:rPr>
      </w:pPr>
      <w:r w:rsidRPr="0004388E">
        <w:rPr>
          <w:sz w:val="20"/>
          <w:szCs w:val="20"/>
        </w:rPr>
        <w:t>Dessa forma, declara-se a viabilidade da contratação, recomendando-se a continuidade do processo, com a elaboração do Termo de Referência, minuta do edital e demais providências administrativas necessárias à formalização e execução do certame.</w:t>
      </w:r>
    </w:p>
    <w:tbl>
      <w:tblPr>
        <w:tblStyle w:val="Tabelacomgrade"/>
        <w:tblpPr w:leftFromText="141" w:rightFromText="141" w:vertAnchor="text" w:tblpY="318"/>
        <w:tblW w:w="8760" w:type="dxa"/>
        <w:tblLook w:val="04A0" w:firstRow="1" w:lastRow="0" w:firstColumn="1" w:lastColumn="0" w:noHBand="0" w:noVBand="1"/>
      </w:tblPr>
      <w:tblGrid>
        <w:gridCol w:w="8760"/>
      </w:tblGrid>
      <w:tr w:rsidR="004470EF" w:rsidRPr="00853AD2" w14:paraId="4CD151E0" w14:textId="77777777" w:rsidTr="004470EF">
        <w:trPr>
          <w:trHeight w:val="57"/>
        </w:trPr>
        <w:tc>
          <w:tcPr>
            <w:tcW w:w="8760" w:type="dxa"/>
          </w:tcPr>
          <w:p w14:paraId="255BE997" w14:textId="711D2787" w:rsidR="004470EF" w:rsidRPr="00853AD2" w:rsidRDefault="008658C8" w:rsidP="004F509A">
            <w:pPr>
              <w:tabs>
                <w:tab w:val="left" w:pos="6313"/>
                <w:tab w:val="left" w:pos="7049"/>
              </w:tabs>
              <w:spacing w:after="120" w:line="276" w:lineRule="auto"/>
              <w:rPr>
                <w:rFonts w:cs="Arial"/>
                <w:b/>
                <w:bCs/>
                <w:sz w:val="20"/>
                <w:lang w:val="pt-BR"/>
              </w:rPr>
            </w:pPr>
            <w:r w:rsidRPr="00853AD2">
              <w:rPr>
                <w:rFonts w:cs="Arial"/>
                <w:b/>
                <w:bCs/>
                <w:sz w:val="20"/>
                <w:lang w:val="pt-BR"/>
              </w:rPr>
              <w:t>18</w:t>
            </w:r>
            <w:r w:rsidR="004470EF" w:rsidRPr="00853AD2">
              <w:rPr>
                <w:rFonts w:cs="Arial"/>
                <w:b/>
                <w:bCs/>
                <w:sz w:val="20"/>
                <w:lang w:val="pt-BR"/>
              </w:rPr>
              <w:t>. DA EQUIPE TÉCNICA</w:t>
            </w:r>
          </w:p>
          <w:p w14:paraId="521D1521" w14:textId="77777777" w:rsidR="004470EF" w:rsidRPr="00853AD2" w:rsidRDefault="004470EF" w:rsidP="004F509A">
            <w:pPr>
              <w:tabs>
                <w:tab w:val="left" w:pos="6313"/>
                <w:tab w:val="left" w:pos="7049"/>
              </w:tabs>
              <w:spacing w:after="120" w:line="276" w:lineRule="auto"/>
              <w:rPr>
                <w:rFonts w:cs="Arial"/>
                <w:sz w:val="20"/>
                <w:lang w:val="pt-BR"/>
              </w:rPr>
            </w:pPr>
            <w:bookmarkStart w:id="3" w:name="_Hlk126752587"/>
            <w:r w:rsidRPr="00853AD2">
              <w:rPr>
                <w:rFonts w:cs="Arial"/>
                <w:sz w:val="20"/>
                <w:lang w:val="pt-BR"/>
              </w:rPr>
              <w:t>O Estudo Técnico foi elaborado pela seguinte equipe de planejamento da contratação:</w:t>
            </w:r>
          </w:p>
          <w:p w14:paraId="0EF34E27" w14:textId="77777777" w:rsidR="00153BA6" w:rsidRDefault="00153BA6" w:rsidP="004F509A">
            <w:pPr>
              <w:tabs>
                <w:tab w:val="left" w:pos="6313"/>
                <w:tab w:val="left" w:pos="7049"/>
              </w:tabs>
              <w:spacing w:after="120" w:line="276" w:lineRule="auto"/>
              <w:jc w:val="right"/>
              <w:rPr>
                <w:rFonts w:eastAsia="Calibri" w:cs="Arial"/>
                <w:bCs/>
                <w:color w:val="0D0D0D" w:themeColor="text1" w:themeTint="F2"/>
                <w:sz w:val="20"/>
                <w:lang w:val="pt-BR"/>
              </w:rPr>
            </w:pPr>
          </w:p>
          <w:p w14:paraId="40C07392" w14:textId="69A766BF" w:rsidR="004470EF" w:rsidRPr="00853AD2" w:rsidRDefault="004470EF" w:rsidP="004F509A">
            <w:pPr>
              <w:tabs>
                <w:tab w:val="left" w:pos="6313"/>
                <w:tab w:val="left" w:pos="7049"/>
              </w:tabs>
              <w:spacing w:after="120" w:line="276" w:lineRule="auto"/>
              <w:jc w:val="right"/>
              <w:rPr>
                <w:rFonts w:eastAsia="Calibri" w:cs="Arial"/>
                <w:bCs/>
                <w:color w:val="0D0D0D" w:themeColor="text1" w:themeTint="F2"/>
                <w:sz w:val="20"/>
                <w:lang w:val="pt-BR"/>
              </w:rPr>
            </w:pPr>
            <w:r w:rsidRPr="00853AD2">
              <w:rPr>
                <w:rFonts w:eastAsia="Calibri" w:cs="Arial"/>
                <w:bCs/>
                <w:color w:val="0D0D0D" w:themeColor="text1" w:themeTint="F2"/>
                <w:sz w:val="20"/>
                <w:lang w:val="pt-BR"/>
              </w:rPr>
              <w:t xml:space="preserve">Serra do Mel - RN, </w:t>
            </w:r>
            <w:r w:rsidR="001E52D1">
              <w:rPr>
                <w:rFonts w:eastAsia="Calibri" w:cs="Arial"/>
                <w:bCs/>
                <w:color w:val="0D0D0D" w:themeColor="text1" w:themeTint="F2"/>
                <w:sz w:val="20"/>
                <w:lang w:val="pt-BR"/>
              </w:rPr>
              <w:t>31</w:t>
            </w:r>
            <w:r w:rsidRPr="00853AD2">
              <w:rPr>
                <w:rFonts w:eastAsia="Calibri" w:cs="Arial"/>
                <w:bCs/>
                <w:color w:val="0D0D0D" w:themeColor="text1" w:themeTint="F2"/>
                <w:sz w:val="20"/>
                <w:lang w:val="pt-BR"/>
              </w:rPr>
              <w:t xml:space="preserve"> de </w:t>
            </w:r>
            <w:r w:rsidR="001E52D1">
              <w:rPr>
                <w:rFonts w:eastAsia="Calibri" w:cs="Arial"/>
                <w:bCs/>
                <w:color w:val="0D0D0D" w:themeColor="text1" w:themeTint="F2"/>
                <w:sz w:val="20"/>
                <w:lang w:val="pt-BR"/>
              </w:rPr>
              <w:t>Agosto</w:t>
            </w:r>
            <w:r w:rsidRPr="00853AD2">
              <w:rPr>
                <w:rFonts w:eastAsia="Calibri" w:cs="Arial"/>
                <w:bCs/>
                <w:color w:val="0D0D0D" w:themeColor="text1" w:themeTint="F2"/>
                <w:sz w:val="20"/>
                <w:lang w:val="pt-BR"/>
              </w:rPr>
              <w:t xml:space="preserve"> de 202</w:t>
            </w:r>
            <w:r w:rsidR="008D63DC" w:rsidRPr="00853AD2">
              <w:rPr>
                <w:rFonts w:eastAsia="Calibri" w:cs="Arial"/>
                <w:bCs/>
                <w:color w:val="0D0D0D" w:themeColor="text1" w:themeTint="F2"/>
                <w:sz w:val="20"/>
                <w:lang w:val="pt-BR"/>
              </w:rPr>
              <w:t>6</w:t>
            </w:r>
            <w:r w:rsidRPr="00853AD2">
              <w:rPr>
                <w:rFonts w:eastAsia="Calibri" w:cs="Arial"/>
                <w:bCs/>
                <w:color w:val="0D0D0D" w:themeColor="text1" w:themeTint="F2"/>
                <w:sz w:val="20"/>
                <w:lang w:val="pt-BR"/>
              </w:rPr>
              <w:t>.</w:t>
            </w:r>
          </w:p>
          <w:p w14:paraId="0317DDE8" w14:textId="77777777" w:rsidR="004F509A" w:rsidRDefault="004F509A" w:rsidP="004F509A">
            <w:pPr>
              <w:spacing w:after="120" w:line="276" w:lineRule="auto"/>
              <w:rPr>
                <w:rFonts w:eastAsia="Calibri" w:cs="Arial"/>
                <w:color w:val="0D0D0D" w:themeColor="text1" w:themeTint="F2"/>
                <w:sz w:val="20"/>
                <w:lang w:val="pt-BR"/>
              </w:rPr>
            </w:pPr>
          </w:p>
          <w:p w14:paraId="5FC34596" w14:textId="77777777" w:rsidR="00153BA6" w:rsidRPr="00853AD2" w:rsidRDefault="00153BA6" w:rsidP="004F509A">
            <w:pPr>
              <w:spacing w:after="120" w:line="276" w:lineRule="auto"/>
              <w:rPr>
                <w:rFonts w:eastAsia="Calibri" w:cs="Arial"/>
                <w:color w:val="0D0D0D" w:themeColor="text1" w:themeTint="F2"/>
                <w:sz w:val="20"/>
                <w:lang w:val="pt-BR"/>
              </w:rPr>
            </w:pPr>
          </w:p>
          <w:p w14:paraId="582FBD7C" w14:textId="77777777" w:rsidR="004470EF" w:rsidRPr="00853AD2" w:rsidRDefault="004470EF" w:rsidP="004F509A">
            <w:pPr>
              <w:spacing w:before="0" w:after="0" w:line="276" w:lineRule="auto"/>
              <w:jc w:val="center"/>
              <w:rPr>
                <w:rFonts w:cs="Arial"/>
                <w:sz w:val="20"/>
                <w:lang w:val="pt-BR"/>
              </w:rPr>
            </w:pPr>
            <w:r w:rsidRPr="00853AD2">
              <w:rPr>
                <w:rFonts w:cs="Arial"/>
                <w:sz w:val="20"/>
                <w:lang w:val="pt-BR"/>
              </w:rPr>
              <w:t>_____________________________________</w:t>
            </w:r>
          </w:p>
          <w:p w14:paraId="675E46FE" w14:textId="77777777" w:rsidR="00B1776A" w:rsidRPr="00853AD2" w:rsidRDefault="00B1776A" w:rsidP="004F509A">
            <w:pPr>
              <w:spacing w:before="0" w:after="0" w:line="276" w:lineRule="auto"/>
              <w:jc w:val="center"/>
              <w:rPr>
                <w:rFonts w:eastAsia="Calibri" w:cs="Arial"/>
                <w:b/>
                <w:sz w:val="20"/>
                <w:lang w:val="pt-BR"/>
              </w:rPr>
            </w:pPr>
            <w:r w:rsidRPr="00853AD2">
              <w:rPr>
                <w:rFonts w:eastAsia="Calibri" w:cs="Arial"/>
                <w:b/>
                <w:sz w:val="20"/>
                <w:lang w:val="pt-BR"/>
              </w:rPr>
              <w:t>VANESSA KARLA REBOUÇAS DA SILVA LUCENA</w:t>
            </w:r>
          </w:p>
          <w:p w14:paraId="22422AFD" w14:textId="51F17848" w:rsidR="004470EF" w:rsidRPr="00853AD2" w:rsidRDefault="00125B1F" w:rsidP="004F509A">
            <w:pPr>
              <w:spacing w:before="0" w:after="0" w:line="276" w:lineRule="auto"/>
              <w:jc w:val="center"/>
              <w:rPr>
                <w:rFonts w:eastAsia="Calibri" w:cs="Arial"/>
                <w:b/>
                <w:sz w:val="20"/>
                <w:lang w:val="pt-BR"/>
              </w:rPr>
            </w:pPr>
            <w:r w:rsidRPr="00853AD2">
              <w:rPr>
                <w:rFonts w:eastAsia="Calibri" w:cs="Arial"/>
                <w:b/>
                <w:sz w:val="20"/>
                <w:lang w:val="pt-BR"/>
              </w:rPr>
              <w:t xml:space="preserve">Membro da </w:t>
            </w:r>
            <w:r w:rsidR="00B1776A" w:rsidRPr="00853AD2">
              <w:rPr>
                <w:rFonts w:eastAsia="Calibri" w:cs="Arial"/>
                <w:b/>
                <w:sz w:val="20"/>
                <w:lang w:val="pt-BR"/>
              </w:rPr>
              <w:t>Equipe de Planejamento</w:t>
            </w:r>
          </w:p>
          <w:p w14:paraId="60C29561" w14:textId="77777777" w:rsidR="00B1776A" w:rsidRDefault="00B1776A" w:rsidP="004F509A">
            <w:pPr>
              <w:spacing w:after="120" w:line="276" w:lineRule="auto"/>
              <w:rPr>
                <w:rFonts w:eastAsia="Calibri" w:cs="Arial"/>
                <w:color w:val="0D0D0D" w:themeColor="text1" w:themeTint="F2"/>
                <w:sz w:val="20"/>
                <w:lang w:val="pt-BR"/>
              </w:rPr>
            </w:pPr>
          </w:p>
          <w:p w14:paraId="296CD30B" w14:textId="77777777" w:rsidR="00153BA6" w:rsidRPr="00853AD2" w:rsidRDefault="00153BA6" w:rsidP="004F509A">
            <w:pPr>
              <w:spacing w:after="120" w:line="276" w:lineRule="auto"/>
              <w:rPr>
                <w:rFonts w:eastAsia="Calibri" w:cs="Arial"/>
                <w:color w:val="0D0D0D" w:themeColor="text1" w:themeTint="F2"/>
                <w:sz w:val="20"/>
                <w:lang w:val="pt-BR"/>
              </w:rPr>
            </w:pPr>
          </w:p>
          <w:p w14:paraId="23E98919" w14:textId="77777777" w:rsidR="00B1776A" w:rsidRPr="00B067FD" w:rsidRDefault="00B1776A" w:rsidP="004F509A">
            <w:pPr>
              <w:spacing w:before="0" w:after="0" w:line="276" w:lineRule="auto"/>
              <w:jc w:val="center"/>
              <w:rPr>
                <w:rFonts w:cs="Arial"/>
                <w:sz w:val="20"/>
                <w:lang w:val="pt-BR"/>
              </w:rPr>
            </w:pPr>
            <w:r w:rsidRPr="00B067FD">
              <w:rPr>
                <w:rFonts w:cs="Arial"/>
                <w:sz w:val="20"/>
                <w:lang w:val="pt-BR"/>
              </w:rPr>
              <w:t>_____________________________________</w:t>
            </w:r>
          </w:p>
          <w:p w14:paraId="2B7BCE6D" w14:textId="2AE86ED8" w:rsidR="00125B1F" w:rsidRPr="00B067FD" w:rsidRDefault="00B513CD" w:rsidP="00125B1F">
            <w:pPr>
              <w:spacing w:before="0" w:after="0" w:line="276" w:lineRule="auto"/>
              <w:jc w:val="center"/>
              <w:rPr>
                <w:rFonts w:eastAsia="Calibri" w:cs="Arial"/>
                <w:b/>
                <w:sz w:val="20"/>
                <w:lang w:val="pt-BR"/>
              </w:rPr>
            </w:pPr>
            <w:r>
              <w:rPr>
                <w:rFonts w:eastAsia="Calibri" w:cs="Arial"/>
                <w:b/>
                <w:sz w:val="20"/>
                <w:lang w:val="pt-BR"/>
              </w:rPr>
              <w:t>ANDRÉ LIMA DE AZEVEDO</w:t>
            </w:r>
          </w:p>
          <w:p w14:paraId="167976DA" w14:textId="1BFEBE73" w:rsidR="004470EF" w:rsidRPr="00853AD2" w:rsidRDefault="00125B1F" w:rsidP="00125B1F">
            <w:pPr>
              <w:spacing w:before="0" w:after="0" w:line="276" w:lineRule="auto"/>
              <w:jc w:val="center"/>
              <w:rPr>
                <w:rFonts w:eastAsia="Calibri" w:cs="Arial"/>
                <w:b/>
                <w:sz w:val="20"/>
                <w:lang w:val="pt-BR"/>
              </w:rPr>
            </w:pPr>
            <w:r w:rsidRPr="00B067FD">
              <w:rPr>
                <w:rFonts w:eastAsia="Calibri" w:cs="Arial"/>
                <w:b/>
                <w:sz w:val="20"/>
                <w:lang w:val="pt-BR"/>
              </w:rPr>
              <w:t>Membro da Equipe de Planejamento</w:t>
            </w:r>
            <w:bookmarkEnd w:id="3"/>
          </w:p>
        </w:tc>
      </w:tr>
    </w:tbl>
    <w:p w14:paraId="1351769B" w14:textId="77777777" w:rsidR="00A27A6D" w:rsidRPr="00853AD2" w:rsidRDefault="00A27A6D" w:rsidP="004470EF">
      <w:pPr>
        <w:rPr>
          <w:sz w:val="20"/>
          <w:szCs w:val="20"/>
        </w:rPr>
      </w:pPr>
    </w:p>
    <w:sectPr w:rsidR="00A27A6D" w:rsidRPr="00853AD2" w:rsidSect="00AC6EFF">
      <w:pgSz w:w="11906" w:h="16838"/>
      <w:pgMar w:top="134" w:right="1558" w:bottom="1276" w:left="1701" w:header="567" w:footer="7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7280AE" w14:textId="77777777" w:rsidR="00E77406" w:rsidRDefault="00E77406" w:rsidP="00B437DD">
      <w:pPr>
        <w:spacing w:after="0" w:line="240" w:lineRule="auto"/>
      </w:pPr>
      <w:r>
        <w:separator/>
      </w:r>
    </w:p>
  </w:endnote>
  <w:endnote w:type="continuationSeparator" w:id="0">
    <w:p w14:paraId="1716D4CB" w14:textId="77777777" w:rsidR="00E77406" w:rsidRDefault="00E77406" w:rsidP="00B43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5883766"/>
      <w:docPartObj>
        <w:docPartGallery w:val="Page Numbers (Bottom of Page)"/>
        <w:docPartUnique/>
      </w:docPartObj>
    </w:sdtPr>
    <w:sdtEndPr/>
    <w:sdtContent>
      <w:p w14:paraId="27DA79F7" w14:textId="088A1A87" w:rsidR="0076391E" w:rsidRDefault="0076391E">
        <w:pPr>
          <w:pStyle w:val="Rodap"/>
          <w:jc w:val="right"/>
        </w:pPr>
        <w:r>
          <w:fldChar w:fldCharType="begin"/>
        </w:r>
        <w:r>
          <w:instrText>PAGE   \* MERGEFORMAT</w:instrText>
        </w:r>
        <w:r>
          <w:fldChar w:fldCharType="separate"/>
        </w:r>
        <w:r w:rsidR="000A2A02">
          <w:rPr>
            <w:noProof/>
          </w:rPr>
          <w:t>1</w:t>
        </w:r>
        <w:r>
          <w:fldChar w:fldCharType="end"/>
        </w:r>
      </w:p>
    </w:sdtContent>
  </w:sdt>
  <w:p w14:paraId="185FD977" w14:textId="295E75D0" w:rsidR="00096396" w:rsidRPr="00555D32" w:rsidRDefault="00096396" w:rsidP="00555D3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8352FF" w14:textId="77777777" w:rsidR="00E77406" w:rsidRDefault="00E77406" w:rsidP="00B437DD">
      <w:pPr>
        <w:spacing w:after="0" w:line="240" w:lineRule="auto"/>
      </w:pPr>
      <w:r>
        <w:separator/>
      </w:r>
    </w:p>
  </w:footnote>
  <w:footnote w:type="continuationSeparator" w:id="0">
    <w:p w14:paraId="34295886" w14:textId="77777777" w:rsidR="00E77406" w:rsidRDefault="00E77406" w:rsidP="00B437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81B" w14:textId="513423E5" w:rsidR="00096396" w:rsidRPr="00014E68" w:rsidRDefault="00096396" w:rsidP="00014E68">
    <w:pPr>
      <w:tabs>
        <w:tab w:val="right" w:pos="8504"/>
      </w:tabs>
      <w:spacing w:before="0" w:after="0" w:line="240" w:lineRule="auto"/>
      <w:jc w:val="right"/>
      <w:rPr>
        <w:rFonts w:asciiTheme="minorHAnsi" w:eastAsia="Aptos" w:hAnsiTheme="minorHAnsi" w:cs="Arial"/>
        <w:b/>
        <w:color w:val="00009B"/>
        <w:kern w:val="2"/>
        <w:sz w:val="22"/>
        <w:szCs w:val="24"/>
        <w14:ligatures w14:val="standardContextual"/>
      </w:rPr>
    </w:pPr>
    <w:r w:rsidRPr="00014E68">
      <w:rPr>
        <w:rFonts w:ascii="Times New Roman" w:eastAsia="Aptos" w:hAnsi="Times New Roman" w:cs="Times New Roman"/>
        <w:noProof/>
        <w:kern w:val="2"/>
        <w:sz w:val="22"/>
        <w:szCs w:val="24"/>
        <w:lang w:eastAsia="pt-BR"/>
        <w14:ligatures w14:val="standardContextual"/>
      </w:rPr>
      <w:drawing>
        <wp:anchor distT="0" distB="0" distL="114300" distR="114300" simplePos="0" relativeHeight="251660800" behindDoc="0" locked="0" layoutInCell="1" allowOverlap="1" wp14:anchorId="301C72F1" wp14:editId="1A1924A1">
          <wp:simplePos x="0" y="0"/>
          <wp:positionH relativeFrom="column">
            <wp:posOffset>-451485</wp:posOffset>
          </wp:positionH>
          <wp:positionV relativeFrom="paragraph">
            <wp:posOffset>-179070</wp:posOffset>
          </wp:positionV>
          <wp:extent cx="1666709" cy="904875"/>
          <wp:effectExtent l="0" t="0" r="0" b="0"/>
          <wp:wrapNone/>
          <wp:docPr id="122981549" name="Imagem 1"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922949" name="Imagem 1" descr="Logotipo, nome da empresa&#10;&#10;O conteúdo gerado por IA pode estar incorreto."/>
                  <pic:cNvPicPr/>
                </pic:nvPicPr>
                <pic:blipFill rotWithShape="1">
                  <a:blip r:embed="rId1"/>
                  <a:srcRect l="7896" t="14998" r="8403" b="14299"/>
                  <a:stretch/>
                </pic:blipFill>
                <pic:spPr bwMode="auto">
                  <a:xfrm>
                    <a:off x="0" y="0"/>
                    <a:ext cx="1669056" cy="9061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14E68">
      <w:rPr>
        <w:rFonts w:ascii="Times New Roman" w:hAnsi="Times New Roman"/>
        <w:noProof/>
        <w:sz w:val="20"/>
        <w:szCs w:val="20"/>
        <w:lang w:eastAsia="pt-BR"/>
      </w:rPr>
      <mc:AlternateContent>
        <mc:Choice Requires="wps">
          <w:drawing>
            <wp:anchor distT="0" distB="0" distL="114300" distR="114300" simplePos="0" relativeHeight="251668992" behindDoc="0" locked="0" layoutInCell="1" allowOverlap="1" wp14:anchorId="742C5DE9" wp14:editId="2D865D90">
              <wp:simplePos x="0" y="0"/>
              <wp:positionH relativeFrom="column">
                <wp:posOffset>-16030575</wp:posOffset>
              </wp:positionH>
              <wp:positionV relativeFrom="paragraph">
                <wp:posOffset>-6093460</wp:posOffset>
              </wp:positionV>
              <wp:extent cx="7071360" cy="390525"/>
              <wp:effectExtent l="0" t="0" r="15240" b="28575"/>
              <wp:wrapNone/>
              <wp:docPr id="7" name="Caixa de Texto 5"/>
              <wp:cNvGraphicFramePr/>
              <a:graphic xmlns:a="http://schemas.openxmlformats.org/drawingml/2006/main">
                <a:graphicData uri="http://schemas.microsoft.com/office/word/2010/wordprocessingShape">
                  <wps:wsp>
                    <wps:cNvSpPr txBox="1"/>
                    <wps:spPr>
                      <a:xfrm>
                        <a:off x="0" y="0"/>
                        <a:ext cx="7071360" cy="390525"/>
                      </a:xfrm>
                      <a:prstGeom prst="rect">
                        <a:avLst/>
                      </a:prstGeom>
                      <a:noFill/>
                      <a:ln w="6350">
                        <a:solidFill>
                          <a:prstClr val="black"/>
                        </a:solidFill>
                      </a:ln>
                    </wps:spPr>
                    <wps:txbx>
                      <w:txbxContent>
                        <w:p w14:paraId="34FBC9F5" w14:textId="77777777" w:rsidR="00096396" w:rsidRPr="006330C5" w:rsidRDefault="00096396" w:rsidP="00014E68">
                          <w:pPr>
                            <w:spacing w:after="0" w:line="240" w:lineRule="auto"/>
                            <w:rPr>
                              <w:rFonts w:cs="Arial"/>
                              <w:color w:val="FFFFFF" w:themeColor="background1"/>
                              <w:sz w:val="18"/>
                            </w:rPr>
                          </w:pPr>
                          <w:r w:rsidRPr="006330C5">
                            <w:rPr>
                              <w:rFonts w:cs="Arial"/>
                              <w:color w:val="FFFFFF" w:themeColor="background1"/>
                              <w:sz w:val="18"/>
                            </w:rPr>
                            <w:t>Av. Antônio Ferreira de Oliveira nº 51, Vila Brasília - Serra do Mel-RN – CEP.: 59.66</w:t>
                          </w:r>
                          <w:r>
                            <w:rPr>
                              <w:rFonts w:cs="Arial"/>
                              <w:color w:val="FFFFFF" w:themeColor="background1"/>
                              <w:sz w:val="18"/>
                            </w:rPr>
                            <w:t xml:space="preserve">3-000 </w:t>
                          </w:r>
                          <w:r>
                            <w:rPr>
                              <w:rFonts w:cs="Arial"/>
                              <w:color w:val="FFFFFF" w:themeColor="background1"/>
                              <w:sz w:val="18"/>
                            </w:rPr>
                            <w:br/>
                            <w:t>E-mail: compras</w:t>
                          </w:r>
                          <w:r w:rsidRPr="006330C5">
                            <w:rPr>
                              <w:rFonts w:cs="Arial"/>
                              <w:color w:val="FFFFFF" w:themeColor="background1"/>
                              <w:sz w:val="18"/>
                            </w:rPr>
                            <w:t>@serradomel.rn.gov.br – site:www.serradomel.rn.gov.br</w:t>
                          </w:r>
                        </w:p>
                        <w:p w14:paraId="3A7F9758" w14:textId="77777777" w:rsidR="00096396" w:rsidRPr="006330C5" w:rsidRDefault="00096396" w:rsidP="00014E68">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42C5DE9" id="_x0000_t202" coordsize="21600,21600" o:spt="202" path="m,l,21600r21600,l21600,xe">
              <v:stroke joinstyle="miter"/>
              <v:path gradientshapeok="t" o:connecttype="rect"/>
            </v:shapetype>
            <v:shape id="Caixa de Texto 5" o:spid="_x0000_s1026" type="#_x0000_t202" style="position:absolute;left:0;text-align:left;margin-left:-1262.25pt;margin-top:-479.8pt;width:556.8pt;height:30.75pt;z-index:251668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" filled="f" strokeweight=".5pt">
              <v:textbox>
                <w:txbxContent>
                  <w:p w14:paraId="34FBC9F5" w14:textId="77777777" w:rsidR="00096396" w:rsidRPr="006330C5" w:rsidRDefault="00096396" w:rsidP="00014E68">
                    <w:pPr>
                      <w:spacing w:after="0" w:line="240" w:lineRule="auto"/>
                      <w:rPr>
                        <w:rFonts w:cs="Arial"/>
                        <w:color w:val="FFFFFF" w:themeColor="background1"/>
                        <w:sz w:val="18"/>
                      </w:rPr>
                    </w:pPr>
                    <w:r w:rsidRPr="006330C5">
                      <w:rPr>
                        <w:rFonts w:cs="Arial"/>
                        <w:color w:val="FFFFFF" w:themeColor="background1"/>
                        <w:sz w:val="18"/>
                      </w:rPr>
                      <w:t>Av. Antônio Ferreira de Oliveira nº 51, Vila Brasília - Serra do Mel-RN – CEP.: 59.66</w:t>
                    </w:r>
                    <w:r>
                      <w:rPr>
                        <w:rFonts w:cs="Arial"/>
                        <w:color w:val="FFFFFF" w:themeColor="background1"/>
                        <w:sz w:val="18"/>
                      </w:rPr>
                      <w:t xml:space="preserve">3-000 </w:t>
                    </w:r>
                    <w:r>
                      <w:rPr>
                        <w:rFonts w:cs="Arial"/>
                        <w:color w:val="FFFFFF" w:themeColor="background1"/>
                        <w:sz w:val="18"/>
                      </w:rPr>
                      <w:br/>
                      <w:t>E-mail: compras</w:t>
                    </w:r>
                    <w:r w:rsidRPr="006330C5">
                      <w:rPr>
                        <w:rFonts w:cs="Arial"/>
                        <w:color w:val="FFFFFF" w:themeColor="background1"/>
                        <w:sz w:val="18"/>
                      </w:rPr>
                      <w:t>@serradomel.rn.gov.br – site:www.serradomel.rn.gov.br</w:t>
                    </w:r>
                  </w:p>
                  <w:p w14:paraId="3A7F9758" w14:textId="77777777" w:rsidR="00096396" w:rsidRPr="006330C5" w:rsidRDefault="00096396" w:rsidP="00014E68">
                    <w:pPr>
                      <w:rPr>
                        <w:color w:val="FFFFFF" w:themeColor="background1"/>
                      </w:rPr>
                    </w:pPr>
                  </w:p>
                </w:txbxContent>
              </v:textbox>
            </v:shape>
          </w:pict>
        </mc:Fallback>
      </mc:AlternateContent>
    </w:r>
    <w:r w:rsidRPr="00014E68">
      <w:rPr>
        <w:rFonts w:ascii="Times New Roman" w:eastAsia="Aptos" w:hAnsi="Times New Roman" w:cs="Times New Roman"/>
        <w:noProof/>
        <w:kern w:val="2"/>
        <w:sz w:val="20"/>
        <w:szCs w:val="20"/>
        <w:lang w:eastAsia="pt-BR"/>
        <w14:ligatures w14:val="standardContextual"/>
      </w:rPr>
      <mc:AlternateContent>
        <mc:Choice Requires="wps">
          <w:drawing>
            <wp:anchor distT="0" distB="0" distL="114300" distR="114300" simplePos="0" relativeHeight="251667968" behindDoc="0" locked="0" layoutInCell="1" allowOverlap="1" wp14:anchorId="73E35129" wp14:editId="16C02DDD">
              <wp:simplePos x="0" y="0"/>
              <wp:positionH relativeFrom="column">
                <wp:posOffset>-4072890</wp:posOffset>
              </wp:positionH>
              <wp:positionV relativeFrom="paragraph">
                <wp:posOffset>-1209675</wp:posOffset>
              </wp:positionV>
              <wp:extent cx="7071360" cy="400050"/>
              <wp:effectExtent l="0" t="0" r="15240" b="19050"/>
              <wp:wrapNone/>
              <wp:docPr id="2" name="Caixa de Texto 5"/>
              <wp:cNvGraphicFramePr/>
              <a:graphic xmlns:a="http://schemas.openxmlformats.org/drawingml/2006/main">
                <a:graphicData uri="http://schemas.microsoft.com/office/word/2010/wordprocessingShape">
                  <wps:wsp>
                    <wps:cNvSpPr txBox="1"/>
                    <wps:spPr>
                      <a:xfrm>
                        <a:off x="0" y="0"/>
                        <a:ext cx="7071360" cy="400050"/>
                      </a:xfrm>
                      <a:prstGeom prst="rect">
                        <a:avLst/>
                      </a:prstGeom>
                      <a:noFill/>
                      <a:ln w="6350">
                        <a:solidFill>
                          <a:prstClr val="black"/>
                        </a:solidFill>
                      </a:ln>
                    </wps:spPr>
                    <wps:txbx>
                      <w:txbxContent>
                        <w:p w14:paraId="4BDDCE8E" w14:textId="77777777" w:rsidR="00096396" w:rsidRPr="00694DD0" w:rsidRDefault="00096396" w:rsidP="00014E68">
                          <w:pPr>
                            <w:spacing w:after="0" w:line="240" w:lineRule="auto"/>
                            <w:rPr>
                              <w:rFonts w:cs="Arial"/>
                              <w:color w:val="FFFFFF"/>
                              <w:sz w:val="18"/>
                            </w:rPr>
                          </w:pPr>
                          <w:r w:rsidRPr="00694DD0">
                            <w:rPr>
                              <w:rFonts w:cs="Arial"/>
                              <w:color w:val="FFFFFF"/>
                              <w:sz w:val="18"/>
                            </w:rPr>
                            <w:t xml:space="preserve">Av. Antônio Ferreira de Oliveira nº 51, Vila Brasília - Serra do Mel-RN – CEP.: 59.663-000 </w:t>
                          </w:r>
                          <w:r w:rsidRPr="00694DD0">
                            <w:rPr>
                              <w:rFonts w:cs="Arial"/>
                              <w:color w:val="FFFFFF"/>
                              <w:sz w:val="18"/>
                            </w:rPr>
                            <w:br/>
                            <w:t>E-mail: compras@serradomel.rn.gov.br – site:www.serradomel.rn.gov.br</w:t>
                          </w:r>
                        </w:p>
                        <w:p w14:paraId="1749F149" w14:textId="77777777" w:rsidR="00096396" w:rsidRPr="00694DD0" w:rsidRDefault="00096396" w:rsidP="00014E68">
                          <w:pPr>
                            <w:rPr>
                              <w:color w:va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E35129" id="_x0000_s1027" type="#_x0000_t202" style="position:absolute;left:0;text-align:left;margin-left:-320.7pt;margin-top:-95.25pt;width:556.8pt;height:31.5pt;z-index:251667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" filled="f" strokeweight=".5pt">
              <v:textbox>
                <w:txbxContent>
                  <w:p w14:paraId="4BDDCE8E" w14:textId="77777777" w:rsidR="00096396" w:rsidRPr="00694DD0" w:rsidRDefault="00096396" w:rsidP="00014E68">
                    <w:pPr>
                      <w:spacing w:after="0" w:line="240" w:lineRule="auto"/>
                      <w:rPr>
                        <w:rFonts w:cs="Arial"/>
                        <w:color w:val="FFFFFF"/>
                        <w:sz w:val="18"/>
                      </w:rPr>
                    </w:pPr>
                    <w:r w:rsidRPr="00694DD0">
                      <w:rPr>
                        <w:rFonts w:cs="Arial"/>
                        <w:color w:val="FFFFFF"/>
                        <w:sz w:val="18"/>
                      </w:rPr>
                      <w:t xml:space="preserve">Av. Antônio Ferreira de Oliveira nº 51, Vila Brasília - Serra do Mel-RN – CEP.: 59.663-000 </w:t>
                    </w:r>
                    <w:r w:rsidRPr="00694DD0">
                      <w:rPr>
                        <w:rFonts w:cs="Arial"/>
                        <w:color w:val="FFFFFF"/>
                        <w:sz w:val="18"/>
                      </w:rPr>
                      <w:br/>
                      <w:t>E-mail: compras@serradomel.rn.gov.br – site:www.serradomel.rn.gov.br</w:t>
                    </w:r>
                  </w:p>
                  <w:p w14:paraId="1749F149" w14:textId="77777777" w:rsidR="00096396" w:rsidRPr="00694DD0" w:rsidRDefault="00096396" w:rsidP="00014E68">
                    <w:pPr>
                      <w:rPr>
                        <w:color w:val="FFFFFF"/>
                      </w:rPr>
                    </w:pPr>
                  </w:p>
                </w:txbxContent>
              </v:textbox>
            </v:shape>
          </w:pict>
        </mc:Fallback>
      </mc:AlternateContent>
    </w:r>
    <w:r w:rsidRPr="00014E68">
      <w:rPr>
        <w:rFonts w:ascii="Times New Roman" w:eastAsia="Aptos" w:hAnsi="Times New Roman" w:cs="Times New Roman"/>
        <w:noProof/>
        <w:kern w:val="2"/>
        <w:sz w:val="20"/>
        <w:szCs w:val="20"/>
        <w:lang w:eastAsia="pt-BR"/>
        <w14:ligatures w14:val="standardContextual"/>
      </w:rPr>
      <mc:AlternateContent>
        <mc:Choice Requires="wps">
          <w:drawing>
            <wp:anchor distT="0" distB="0" distL="114300" distR="114300" simplePos="0" relativeHeight="251666944" behindDoc="0" locked="0" layoutInCell="1" allowOverlap="1" wp14:anchorId="06F8C459" wp14:editId="5851E7A6">
              <wp:simplePos x="0" y="0"/>
              <wp:positionH relativeFrom="margin">
                <wp:posOffset>-8231505</wp:posOffset>
              </wp:positionH>
              <wp:positionV relativeFrom="paragraph">
                <wp:posOffset>-2992120</wp:posOffset>
              </wp:positionV>
              <wp:extent cx="5715000" cy="561975"/>
              <wp:effectExtent l="0" t="0" r="19050" b="28575"/>
              <wp:wrapNone/>
              <wp:docPr id="616335012" name="Caixa de Texto 5"/>
              <wp:cNvGraphicFramePr/>
              <a:graphic xmlns:a="http://schemas.openxmlformats.org/drawingml/2006/main">
                <a:graphicData uri="http://schemas.microsoft.com/office/word/2010/wordprocessingShape">
                  <wps:wsp>
                    <wps:cNvSpPr txBox="1"/>
                    <wps:spPr>
                      <a:xfrm>
                        <a:off x="0" y="0"/>
                        <a:ext cx="5715000" cy="561975"/>
                      </a:xfrm>
                      <a:prstGeom prst="rect">
                        <a:avLst/>
                      </a:prstGeom>
                      <a:noFill/>
                      <a:ln w="6350">
                        <a:solidFill>
                          <a:prstClr val="black"/>
                        </a:solidFill>
                      </a:ln>
                    </wps:spPr>
                    <wps:txbx>
                      <w:txbxContent>
                        <w:p w14:paraId="0ABA2CE1" w14:textId="77777777" w:rsidR="00096396" w:rsidRPr="00694DD0" w:rsidRDefault="00096396" w:rsidP="00014E68">
                          <w:pPr>
                            <w:rPr>
                              <w:rFonts w:cs="Arial"/>
                              <w:color w:val="FFFFFF"/>
                              <w:sz w:val="18"/>
                            </w:rPr>
                          </w:pPr>
                          <w:r w:rsidRPr="00694DD0">
                            <w:rPr>
                              <w:rFonts w:cs="Arial"/>
                              <w:color w:val="FFFFFF"/>
                              <w:sz w:val="18"/>
                            </w:rPr>
                            <w:t xml:space="preserve">Av. Antônio Ferreira de Oliveira nº 51, Vila Brasília - Serra do Mel-RN – CEP.: 59.663-000 </w:t>
                          </w:r>
                          <w:r w:rsidRPr="00694DD0">
                            <w:rPr>
                              <w:rFonts w:cs="Arial"/>
                              <w:color w:val="FFFFFF"/>
                              <w:sz w:val="18"/>
                            </w:rPr>
                            <w:br/>
                            <w:t>E-mail: compras@serradomel.rn.gov.br – site:www.serradomel.rn.gov.br</w:t>
                          </w:r>
                        </w:p>
                        <w:p w14:paraId="23585F6C" w14:textId="77777777" w:rsidR="00096396" w:rsidRPr="00694DD0" w:rsidRDefault="00096396" w:rsidP="00014E68">
                          <w:pPr>
                            <w:rPr>
                              <w:color w:va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F8C459" id="_x0000_s1028" type="#_x0000_t202" style="position:absolute;left:0;text-align:left;margin-left:-648.15pt;margin-top:-235.6pt;width:450pt;height:44.2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" filled="f" strokeweight=".5pt">
              <v:textbox>
                <w:txbxContent>
                  <w:p w14:paraId="0ABA2CE1" w14:textId="77777777" w:rsidR="00096396" w:rsidRPr="00694DD0" w:rsidRDefault="00096396" w:rsidP="00014E68">
                    <w:pPr>
                      <w:rPr>
                        <w:rFonts w:cs="Arial"/>
                        <w:color w:val="FFFFFF"/>
                        <w:sz w:val="18"/>
                      </w:rPr>
                    </w:pPr>
                    <w:r w:rsidRPr="00694DD0">
                      <w:rPr>
                        <w:rFonts w:cs="Arial"/>
                        <w:color w:val="FFFFFF"/>
                        <w:sz w:val="18"/>
                      </w:rPr>
                      <w:t xml:space="preserve">Av. Antônio Ferreira de Oliveira nº 51, Vila Brasília - Serra do Mel-RN – CEP.: 59.663-000 </w:t>
                    </w:r>
                    <w:r w:rsidRPr="00694DD0">
                      <w:rPr>
                        <w:rFonts w:cs="Arial"/>
                        <w:color w:val="FFFFFF"/>
                        <w:sz w:val="18"/>
                      </w:rPr>
                      <w:br/>
                      <w:t>E-mail: compras@serradomel.rn.gov.br – site:www.serradomel.rn.gov.br</w:t>
                    </w:r>
                  </w:p>
                  <w:p w14:paraId="23585F6C" w14:textId="77777777" w:rsidR="00096396" w:rsidRPr="00694DD0" w:rsidRDefault="00096396" w:rsidP="00014E68">
                    <w:pPr>
                      <w:rPr>
                        <w:color w:val="FFFFFF"/>
                      </w:rPr>
                    </w:pPr>
                  </w:p>
                </w:txbxContent>
              </v:textbox>
              <w10:wrap anchorx="margin"/>
            </v:shape>
          </w:pict>
        </mc:Fallback>
      </mc:AlternateContent>
    </w:r>
    <w:r w:rsidRPr="00014E68">
      <w:rPr>
        <w:rFonts w:ascii="Times New Roman" w:eastAsia="Aptos" w:hAnsi="Times New Roman" w:cs="Times New Roman"/>
        <w:noProof/>
        <w:kern w:val="2"/>
        <w:sz w:val="20"/>
        <w:szCs w:val="20"/>
        <w:lang w:eastAsia="pt-BR"/>
        <w14:ligatures w14:val="standardContextual"/>
      </w:rPr>
      <mc:AlternateContent>
        <mc:Choice Requires="wps">
          <w:drawing>
            <wp:anchor distT="0" distB="0" distL="114300" distR="114300" simplePos="0" relativeHeight="251661824" behindDoc="0" locked="0" layoutInCell="1" allowOverlap="1" wp14:anchorId="10B97CEC" wp14:editId="2332EE39">
              <wp:simplePos x="0" y="0"/>
              <wp:positionH relativeFrom="column">
                <wp:posOffset>-1245235</wp:posOffset>
              </wp:positionH>
              <wp:positionV relativeFrom="paragraph">
                <wp:posOffset>-345440</wp:posOffset>
              </wp:positionV>
              <wp:extent cx="8200390" cy="0"/>
              <wp:effectExtent l="0" t="95250" r="48260" b="95250"/>
              <wp:wrapNone/>
              <wp:docPr id="1743080036" name="Conector Reto 4"/>
              <wp:cNvGraphicFramePr/>
              <a:graphic xmlns:a="http://schemas.openxmlformats.org/drawingml/2006/main">
                <a:graphicData uri="http://schemas.microsoft.com/office/word/2010/wordprocessingShape">
                  <wps:wsp>
                    <wps:cNvCnPr/>
                    <wps:spPr>
                      <a:xfrm>
                        <a:off x="0" y="0"/>
                        <a:ext cx="8200390" cy="0"/>
                      </a:xfrm>
                      <a:prstGeom prst="line">
                        <a:avLst/>
                      </a:prstGeom>
                      <a:noFill/>
                      <a:ln w="190500" cap="flat" cmpd="sng" algn="ctr">
                        <a:solidFill>
                          <a:srgbClr val="00009B"/>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B7C3517" id="Conector Reto 4"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8.05pt,-27.2pt" to="547.65pt,-2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" strokecolor="#00009b" strokeweight="15pt">
              <v:stroke joinstyle="miter"/>
            </v:line>
          </w:pict>
        </mc:Fallback>
      </mc:AlternateContent>
    </w:r>
    <w:r w:rsidRPr="00014E68">
      <w:rPr>
        <w:rFonts w:ascii="Times New Roman" w:eastAsia="Aptos" w:hAnsi="Times New Roman" w:cs="Times New Roman"/>
        <w:noProof/>
        <w:kern w:val="2"/>
        <w:sz w:val="20"/>
        <w:szCs w:val="20"/>
        <w:lang w:eastAsia="pt-BR"/>
        <w14:ligatures w14:val="standardContextual"/>
      </w:rPr>
      <mc:AlternateContent>
        <mc:Choice Requires="wps">
          <w:drawing>
            <wp:anchor distT="0" distB="0" distL="114300" distR="114300" simplePos="0" relativeHeight="251662848" behindDoc="0" locked="0" layoutInCell="1" allowOverlap="1" wp14:anchorId="36DA5449" wp14:editId="73E9B4C8">
              <wp:simplePos x="0" y="0"/>
              <wp:positionH relativeFrom="column">
                <wp:posOffset>-739140</wp:posOffset>
              </wp:positionH>
              <wp:positionV relativeFrom="paragraph">
                <wp:posOffset>-336550</wp:posOffset>
              </wp:positionV>
              <wp:extent cx="567690" cy="0"/>
              <wp:effectExtent l="0" t="76200" r="60960" b="95250"/>
              <wp:wrapNone/>
              <wp:docPr id="810735841" name="Conector Reto 4"/>
              <wp:cNvGraphicFramePr/>
              <a:graphic xmlns:a="http://schemas.openxmlformats.org/drawingml/2006/main">
                <a:graphicData uri="http://schemas.microsoft.com/office/word/2010/wordprocessingShape">
                  <wps:wsp>
                    <wps:cNvCnPr/>
                    <wps:spPr>
                      <a:xfrm>
                        <a:off x="0" y="0"/>
                        <a:ext cx="567690" cy="0"/>
                      </a:xfrm>
                      <a:prstGeom prst="line">
                        <a:avLst/>
                      </a:prstGeom>
                      <a:noFill/>
                      <a:ln w="174625" cap="flat" cmpd="sng" algn="ctr">
                        <a:solidFill>
                          <a:srgbClr val="FFCC0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478114A" id="Conector Reto 4"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2pt,-26.5pt" to="-13.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" strokecolor="#ffcc01" strokeweight="13.75pt">
              <v:stroke joinstyle="miter"/>
            </v:line>
          </w:pict>
        </mc:Fallback>
      </mc:AlternateContent>
    </w:r>
    <w:r w:rsidRPr="00014E68">
      <w:rPr>
        <w:rFonts w:ascii="Times New Roman" w:eastAsia="Aptos" w:hAnsi="Times New Roman" w:cs="Times New Roman"/>
        <w:noProof/>
        <w:kern w:val="2"/>
        <w:sz w:val="20"/>
        <w:szCs w:val="20"/>
        <w:lang w:eastAsia="pt-BR"/>
        <w14:ligatures w14:val="standardContextual"/>
      </w:rPr>
      <mc:AlternateContent>
        <mc:Choice Requires="wps">
          <w:drawing>
            <wp:anchor distT="0" distB="0" distL="114300" distR="114300" simplePos="0" relativeHeight="251663872" behindDoc="0" locked="0" layoutInCell="1" allowOverlap="1" wp14:anchorId="688CACB2" wp14:editId="67C93FB6">
              <wp:simplePos x="0" y="0"/>
              <wp:positionH relativeFrom="column">
                <wp:posOffset>137795</wp:posOffset>
              </wp:positionH>
              <wp:positionV relativeFrom="paragraph">
                <wp:posOffset>-337185</wp:posOffset>
              </wp:positionV>
              <wp:extent cx="350520" cy="0"/>
              <wp:effectExtent l="0" t="76200" r="49530" b="95250"/>
              <wp:wrapNone/>
              <wp:docPr id="818073721" name="Conector Reto 4"/>
              <wp:cNvGraphicFramePr/>
              <a:graphic xmlns:a="http://schemas.openxmlformats.org/drawingml/2006/main">
                <a:graphicData uri="http://schemas.microsoft.com/office/word/2010/wordprocessingShape">
                  <wps:wsp>
                    <wps:cNvCnPr/>
                    <wps:spPr>
                      <a:xfrm>
                        <a:off x="0" y="0"/>
                        <a:ext cx="350520" cy="0"/>
                      </a:xfrm>
                      <a:prstGeom prst="line">
                        <a:avLst/>
                      </a:prstGeom>
                      <a:noFill/>
                      <a:ln w="174625" cap="flat" cmpd="sng" algn="ctr">
                        <a:solidFill>
                          <a:srgbClr val="FFCC0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147890B" id="Conector Reto 4"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5pt,-26.55pt" to="38.4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" strokecolor="#ffcc01" strokeweight="13.75pt">
              <v:stroke joinstyle="miter"/>
            </v:line>
          </w:pict>
        </mc:Fallback>
      </mc:AlternateContent>
    </w:r>
    <w:r w:rsidRPr="00014E68">
      <w:rPr>
        <w:rFonts w:asciiTheme="minorHAnsi" w:eastAsia="Aptos" w:hAnsiTheme="minorHAnsi" w:cs="Arial"/>
        <w:b/>
        <w:color w:val="00009B"/>
        <w:kern w:val="2"/>
        <w:sz w:val="22"/>
        <w:szCs w:val="24"/>
        <w14:ligatures w14:val="standardContextual"/>
      </w:rPr>
      <w:t>ESTADO DO RIO GRANDE DO NORTE</w:t>
    </w:r>
  </w:p>
  <w:p w14:paraId="22DF2D6E" w14:textId="77777777" w:rsidR="00096396" w:rsidRPr="00014E68" w:rsidRDefault="00096396" w:rsidP="00014E68">
    <w:pPr>
      <w:tabs>
        <w:tab w:val="center" w:pos="4252"/>
        <w:tab w:val="right" w:pos="8504"/>
      </w:tabs>
      <w:spacing w:before="0" w:after="0" w:line="240" w:lineRule="auto"/>
      <w:jc w:val="right"/>
      <w:rPr>
        <w:rFonts w:asciiTheme="minorHAnsi" w:eastAsia="Aptos" w:hAnsiTheme="minorHAnsi" w:cs="Arial"/>
        <w:b/>
        <w:color w:val="00009B"/>
        <w:kern w:val="2"/>
        <w:sz w:val="22"/>
        <w:szCs w:val="24"/>
        <w14:ligatures w14:val="standardContextual"/>
      </w:rPr>
    </w:pPr>
    <w:r w:rsidRPr="00014E68">
      <w:rPr>
        <w:rFonts w:asciiTheme="minorHAnsi" w:eastAsia="Aptos" w:hAnsiTheme="minorHAnsi" w:cs="Arial"/>
        <w:b/>
        <w:color w:val="00009B"/>
        <w:kern w:val="2"/>
        <w:sz w:val="22"/>
        <w:szCs w:val="24"/>
        <w14:ligatures w14:val="standardContextual"/>
      </w:rPr>
      <w:t>MUNICÍPIO DE SERRA DO MEL</w:t>
    </w:r>
  </w:p>
  <w:p w14:paraId="66DEA296" w14:textId="77777777" w:rsidR="00096396" w:rsidRPr="00014E68" w:rsidRDefault="00096396" w:rsidP="00014E68">
    <w:pPr>
      <w:tabs>
        <w:tab w:val="center" w:pos="4252"/>
        <w:tab w:val="right" w:pos="8504"/>
      </w:tabs>
      <w:spacing w:before="0" w:after="0" w:line="240" w:lineRule="auto"/>
      <w:jc w:val="right"/>
      <w:rPr>
        <w:rFonts w:asciiTheme="minorHAnsi" w:eastAsia="Aptos" w:hAnsiTheme="minorHAnsi" w:cs="Arial"/>
        <w:b/>
        <w:color w:val="00009B"/>
        <w:kern w:val="2"/>
        <w:sz w:val="22"/>
        <w:szCs w:val="24"/>
        <w14:ligatures w14:val="standardContextual"/>
      </w:rPr>
    </w:pPr>
    <w:r w:rsidRPr="00014E68">
      <w:rPr>
        <w:rFonts w:asciiTheme="minorHAnsi" w:eastAsia="Aptos" w:hAnsiTheme="minorHAnsi" w:cs="Arial"/>
        <w:b/>
        <w:color w:val="00009B"/>
        <w:kern w:val="2"/>
        <w:sz w:val="22"/>
        <w:szCs w:val="24"/>
        <w14:ligatures w14:val="standardContextual"/>
      </w:rPr>
      <w:t>Prefeitura Municipal de Serra do Mel</w:t>
    </w:r>
  </w:p>
  <w:p w14:paraId="0610353A" w14:textId="480751AD" w:rsidR="00096396" w:rsidRPr="00014E68" w:rsidRDefault="00096396" w:rsidP="00014E68">
    <w:pPr>
      <w:tabs>
        <w:tab w:val="center" w:pos="4252"/>
        <w:tab w:val="right" w:pos="8504"/>
      </w:tabs>
      <w:spacing w:before="0" w:after="0" w:line="240" w:lineRule="auto"/>
      <w:jc w:val="right"/>
      <w:rPr>
        <w:rFonts w:asciiTheme="minorHAnsi" w:eastAsia="Aptos" w:hAnsiTheme="minorHAnsi" w:cs="Arial"/>
        <w:b/>
        <w:color w:val="00009B"/>
        <w:kern w:val="2"/>
        <w:sz w:val="22"/>
        <w:szCs w:val="24"/>
        <w14:ligatures w14:val="standardContextual"/>
      </w:rPr>
    </w:pPr>
    <w:r w:rsidRPr="00014E68">
      <w:rPr>
        <w:rFonts w:asciiTheme="minorHAnsi" w:eastAsia="Aptos" w:hAnsiTheme="minorHAnsi" w:cs="Arial"/>
        <w:b/>
        <w:color w:val="00009B"/>
        <w:kern w:val="2"/>
        <w:sz w:val="22"/>
        <w:szCs w:val="24"/>
        <w14:ligatures w14:val="standardContextual"/>
      </w:rPr>
      <w:t xml:space="preserve">Secretaria Municipal de </w:t>
    </w:r>
    <w:r w:rsidR="004F509A">
      <w:rPr>
        <w:rFonts w:asciiTheme="minorHAnsi" w:eastAsia="Aptos" w:hAnsiTheme="minorHAnsi" w:cs="Arial"/>
        <w:b/>
        <w:color w:val="00009B"/>
        <w:kern w:val="2"/>
        <w:sz w:val="22"/>
        <w:szCs w:val="24"/>
        <w14:ligatures w14:val="standardContextual"/>
      </w:rPr>
      <w:t>Administração e Planejamento</w:t>
    </w:r>
  </w:p>
  <w:p w14:paraId="36D6B8A7" w14:textId="519EF779" w:rsidR="00096396" w:rsidRPr="00014E68" w:rsidRDefault="00096396" w:rsidP="00014E68">
    <w:pPr>
      <w:tabs>
        <w:tab w:val="right" w:pos="8504"/>
      </w:tabs>
      <w:spacing w:before="0" w:after="0" w:line="240" w:lineRule="auto"/>
      <w:jc w:val="left"/>
      <w:rPr>
        <w:rFonts w:ascii="Times New Roman" w:eastAsia="Aptos" w:hAnsi="Times New Roman" w:cs="Times New Roman"/>
        <w:kern w:val="2"/>
        <w:sz w:val="20"/>
        <w:szCs w:val="20"/>
        <w14:ligatures w14:val="standardContextual"/>
      </w:rPr>
    </w:pPr>
    <w:r w:rsidRPr="00014E68">
      <w:rPr>
        <w:rFonts w:ascii="Times New Roman" w:eastAsia="Aptos" w:hAnsi="Times New Roman" w:cs="Times New Roman"/>
        <w:noProof/>
        <w:kern w:val="2"/>
        <w:sz w:val="22"/>
        <w:szCs w:val="24"/>
        <w:lang w:eastAsia="pt-BR"/>
        <w14:ligatures w14:val="standardContextual"/>
      </w:rPr>
      <mc:AlternateContent>
        <mc:Choice Requires="wps">
          <w:drawing>
            <wp:anchor distT="0" distB="0" distL="114300" distR="114300" simplePos="0" relativeHeight="251665920" behindDoc="0" locked="0" layoutInCell="1" allowOverlap="1" wp14:anchorId="1DBD4A4B" wp14:editId="2E9E080D">
              <wp:simplePos x="0" y="0"/>
              <wp:positionH relativeFrom="column">
                <wp:posOffset>-1242695</wp:posOffset>
              </wp:positionH>
              <wp:positionV relativeFrom="paragraph">
                <wp:posOffset>187960</wp:posOffset>
              </wp:positionV>
              <wp:extent cx="7752080" cy="0"/>
              <wp:effectExtent l="0" t="0" r="20320" b="19050"/>
              <wp:wrapNone/>
              <wp:docPr id="525530112" name="Conector Reto 6"/>
              <wp:cNvGraphicFramePr/>
              <a:graphic xmlns:a="http://schemas.openxmlformats.org/drawingml/2006/main">
                <a:graphicData uri="http://schemas.microsoft.com/office/word/2010/wordprocessingShape">
                  <wps:wsp>
                    <wps:cNvCnPr/>
                    <wps:spPr>
                      <a:xfrm>
                        <a:off x="0" y="0"/>
                        <a:ext cx="7752080" cy="0"/>
                      </a:xfrm>
                      <a:prstGeom prst="line">
                        <a:avLst/>
                      </a:prstGeom>
                      <a:noFill/>
                      <a:ln w="9525" cap="flat" cmpd="sng" algn="ctr">
                        <a:solidFill>
                          <a:srgbClr val="00009B"/>
                        </a:solidFill>
                        <a:prstDash val="solid"/>
                        <a:miter lim="800000"/>
                      </a:ln>
                      <a:effectLst/>
                    </wps:spPr>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74F70C" id="Conector Reto 6" o:spid="_x0000_s1026" style="position:absolute;z-index:251665920;visibility:visible;mso-wrap-style:square;mso-wrap-distance-left:9pt;mso-wrap-distance-top:0;mso-wrap-distance-right:9pt;mso-wrap-distance-bottom:0;mso-position-horizontal:absolute;mso-position-horizontal-relative:text;mso-position-vertical:absolute;mso-position-vertical-relative:text" from="-97.85pt,14.8pt" to="512.5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" strokecolor="#00009b">
              <v:stroke joinstyle="miter"/>
            </v:line>
          </w:pict>
        </mc:Fallback>
      </mc:AlternateContent>
    </w:r>
  </w:p>
  <w:p w14:paraId="354C0FB3" w14:textId="204C53EF" w:rsidR="00096396" w:rsidRPr="00014E68" w:rsidRDefault="00096396" w:rsidP="00014E68">
    <w:pPr>
      <w:tabs>
        <w:tab w:val="right" w:pos="8504"/>
      </w:tabs>
      <w:spacing w:before="0" w:after="0" w:line="240" w:lineRule="auto"/>
      <w:jc w:val="left"/>
      <w:rPr>
        <w:rFonts w:ascii="Times New Roman" w:eastAsia="Aptos" w:hAnsi="Times New Roman" w:cs="Times New Roman"/>
        <w:kern w:val="2"/>
        <w:sz w:val="20"/>
        <w:szCs w:val="20"/>
        <w14:ligatures w14:val="standardContextual"/>
      </w:rPr>
    </w:pPr>
    <w:r w:rsidRPr="00014E68">
      <w:rPr>
        <w:rFonts w:ascii="Times New Roman" w:eastAsia="Aptos" w:hAnsi="Times New Roman" w:cs="Times New Roman"/>
        <w:noProof/>
        <w:kern w:val="2"/>
        <w:sz w:val="22"/>
        <w:szCs w:val="24"/>
        <w:lang w:eastAsia="pt-BR"/>
        <w14:ligatures w14:val="standardContextual"/>
      </w:rPr>
      <w:drawing>
        <wp:anchor distT="0" distB="0" distL="114300" distR="114300" simplePos="0" relativeHeight="251664896" behindDoc="0" locked="0" layoutInCell="1" allowOverlap="1" wp14:anchorId="52B2B2BC" wp14:editId="7FA7B9E1">
          <wp:simplePos x="0" y="0"/>
          <wp:positionH relativeFrom="column">
            <wp:posOffset>-168275</wp:posOffset>
          </wp:positionH>
          <wp:positionV relativeFrom="paragraph">
            <wp:posOffset>803910</wp:posOffset>
          </wp:positionV>
          <wp:extent cx="5670550" cy="6339205"/>
          <wp:effectExtent l="0" t="0" r="0" b="0"/>
          <wp:wrapNone/>
          <wp:docPr id="1777218153" name="Imagem 1"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922949" name="Imagem 1" descr="Logotipo, nome da empresa&#10;&#10;O conteúdo gerado por IA pode estar incorreto."/>
                  <pic:cNvPicPr/>
                </pic:nvPicPr>
                <pic:blipFill rotWithShape="1">
                  <a:blip r:embed="rId1">
                    <a:alphaModFix amt="13000"/>
                  </a:blip>
                  <a:srcRect l="36154" t="14998" r="36803" b="43980"/>
                  <a:stretch/>
                </pic:blipFill>
                <pic:spPr bwMode="auto">
                  <a:xfrm>
                    <a:off x="0" y="0"/>
                    <a:ext cx="5670550" cy="6339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B3992"/>
    <w:multiLevelType w:val="multilevel"/>
    <w:tmpl w:val="9AF88F3E"/>
    <w:lvl w:ilvl="0">
      <w:start w:val="16"/>
      <w:numFmt w:val="decimal"/>
      <w:lvlText w:val="%1."/>
      <w:lvlJc w:val="left"/>
      <w:pPr>
        <w:ind w:left="780" w:hanging="780"/>
      </w:pPr>
      <w:rPr>
        <w:rFonts w:hint="default"/>
        <w:sz w:val="24"/>
      </w:rPr>
    </w:lvl>
    <w:lvl w:ilvl="1">
      <w:start w:val="1"/>
      <w:numFmt w:val="decimal"/>
      <w:lvlText w:val="%1.%2."/>
      <w:lvlJc w:val="left"/>
      <w:pPr>
        <w:ind w:left="780" w:hanging="780"/>
      </w:pPr>
      <w:rPr>
        <w:rFonts w:hint="default"/>
        <w:sz w:val="24"/>
      </w:rPr>
    </w:lvl>
    <w:lvl w:ilvl="2">
      <w:start w:val="11"/>
      <w:numFmt w:val="decimal"/>
      <w:lvlText w:val="%1.%2.%3."/>
      <w:lvlJc w:val="left"/>
      <w:pPr>
        <w:ind w:left="780" w:hanging="780"/>
      </w:pPr>
      <w:rPr>
        <w:rFonts w:hint="default"/>
        <w:sz w:val="24"/>
      </w:rPr>
    </w:lvl>
    <w:lvl w:ilvl="3">
      <w:start w:val="1"/>
      <w:numFmt w:val="decimal"/>
      <w:lvlText w:val="%1.%2.%3.%4."/>
      <w:lvlJc w:val="left"/>
      <w:pPr>
        <w:ind w:left="780" w:hanging="7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1" w15:restartNumberingAfterBreak="0">
    <w:nsid w:val="05EB3BFD"/>
    <w:multiLevelType w:val="multilevel"/>
    <w:tmpl w:val="4494342C"/>
    <w:lvl w:ilvl="0">
      <w:start w:val="6"/>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61E5F18"/>
    <w:multiLevelType w:val="hybridMultilevel"/>
    <w:tmpl w:val="ABCC25B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1785DA0"/>
    <w:multiLevelType w:val="hybridMultilevel"/>
    <w:tmpl w:val="1330810A"/>
    <w:lvl w:ilvl="0" w:tplc="D152B0A8">
      <w:numFmt w:val="bullet"/>
      <w:lvlText w:val="•"/>
      <w:lvlJc w:val="left"/>
      <w:pPr>
        <w:ind w:left="360" w:hanging="360"/>
      </w:pPr>
      <w:rPr>
        <w:rFonts w:ascii="Arial" w:eastAsiaTheme="minorHAns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50925ED"/>
    <w:multiLevelType w:val="hybridMultilevel"/>
    <w:tmpl w:val="9782DB2E"/>
    <w:lvl w:ilvl="0" w:tplc="A7E23368">
      <w:start w:val="1"/>
      <w:numFmt w:val="lowerRoman"/>
      <w:lvlText w:val="%1."/>
      <w:lvlJc w:val="left"/>
      <w:pPr>
        <w:ind w:left="1080" w:hanging="720"/>
      </w:pPr>
      <w:rPr>
        <w:rFonts w:hint="default"/>
      </w:rPr>
    </w:lvl>
    <w:lvl w:ilvl="1" w:tplc="F8F8F3CE">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3343FCF"/>
    <w:multiLevelType w:val="multilevel"/>
    <w:tmpl w:val="B63818D0"/>
    <w:lvl w:ilvl="0">
      <w:start w:val="1"/>
      <w:numFmt w:val="lowerLetter"/>
      <w:lvlText w:val="%1)"/>
      <w:lvlJc w:val="left"/>
      <w:pPr>
        <w:ind w:left="1070" w:hanging="360"/>
      </w:pPr>
      <w:rPr>
        <w:rFonts w:ascii="Arial" w:eastAsiaTheme="minorHAnsi" w:hAnsi="Arial" w:cs="Arial"/>
      </w:rPr>
    </w:lvl>
    <w:lvl w:ilvl="1">
      <w:start w:val="1"/>
      <w:numFmt w:val="lowerLetter"/>
      <w:lvlText w:val="%2)"/>
      <w:lvlJc w:val="left"/>
      <w:pPr>
        <w:ind w:left="1070" w:hanging="360"/>
      </w:pPr>
      <w:rPr>
        <w:b w:val="0"/>
      </w:rPr>
    </w:lvl>
    <w:lvl w:ilvl="2">
      <w:start w:val="1"/>
      <w:numFmt w:val="lowerRoman"/>
      <w:lvlText w:val="%3)"/>
      <w:lvlJc w:val="left"/>
      <w:pPr>
        <w:ind w:left="1790" w:hanging="360"/>
      </w:pPr>
    </w:lvl>
    <w:lvl w:ilvl="3">
      <w:start w:val="1"/>
      <w:numFmt w:val="decimal"/>
      <w:lvlText w:val="(%4)"/>
      <w:lvlJc w:val="left"/>
      <w:pPr>
        <w:ind w:left="2150" w:hanging="360"/>
      </w:pPr>
    </w:lvl>
    <w:lvl w:ilvl="4">
      <w:start w:val="1"/>
      <w:numFmt w:val="lowerLetter"/>
      <w:lvlText w:val="(%5)"/>
      <w:lvlJc w:val="left"/>
      <w:pPr>
        <w:ind w:left="2510" w:hanging="360"/>
      </w:pPr>
    </w:lvl>
    <w:lvl w:ilvl="5">
      <w:start w:val="1"/>
      <w:numFmt w:val="lowerRoman"/>
      <w:lvlText w:val="(%6)"/>
      <w:lvlJc w:val="left"/>
      <w:pPr>
        <w:ind w:left="2870" w:hanging="360"/>
      </w:pPr>
    </w:lvl>
    <w:lvl w:ilvl="6">
      <w:start w:val="1"/>
      <w:numFmt w:val="decimal"/>
      <w:lvlText w:val="%7."/>
      <w:lvlJc w:val="left"/>
      <w:pPr>
        <w:ind w:left="3230" w:hanging="360"/>
      </w:pPr>
    </w:lvl>
    <w:lvl w:ilvl="7">
      <w:start w:val="1"/>
      <w:numFmt w:val="lowerLetter"/>
      <w:lvlText w:val="%8."/>
      <w:lvlJc w:val="left"/>
      <w:pPr>
        <w:ind w:left="3590" w:hanging="360"/>
      </w:pPr>
    </w:lvl>
    <w:lvl w:ilvl="8">
      <w:start w:val="1"/>
      <w:numFmt w:val="lowerRoman"/>
      <w:lvlText w:val="%9."/>
      <w:lvlJc w:val="left"/>
      <w:pPr>
        <w:ind w:left="3950" w:hanging="360"/>
      </w:pPr>
    </w:lvl>
  </w:abstractNum>
  <w:abstractNum w:abstractNumId="6" w15:restartNumberingAfterBreak="0">
    <w:nsid w:val="26C50366"/>
    <w:multiLevelType w:val="multilevel"/>
    <w:tmpl w:val="231E8D2E"/>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7314069"/>
    <w:multiLevelType w:val="hybridMultilevel"/>
    <w:tmpl w:val="B914E986"/>
    <w:lvl w:ilvl="0" w:tplc="389C1CA2">
      <w:start w:val="1"/>
      <w:numFmt w:val="low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15:restartNumberingAfterBreak="0">
    <w:nsid w:val="2EED725F"/>
    <w:multiLevelType w:val="hybridMultilevel"/>
    <w:tmpl w:val="D9D455B6"/>
    <w:lvl w:ilvl="0" w:tplc="04160017">
      <w:start w:val="1"/>
      <w:numFmt w:val="lowerLetter"/>
      <w:lvlText w:val="%1)"/>
      <w:lvlJc w:val="left"/>
      <w:pPr>
        <w:ind w:left="1070" w:hanging="360"/>
      </w:p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9" w15:restartNumberingAfterBreak="0">
    <w:nsid w:val="324A6E0A"/>
    <w:multiLevelType w:val="hybridMultilevel"/>
    <w:tmpl w:val="B93E04D4"/>
    <w:lvl w:ilvl="0" w:tplc="D152B0A8">
      <w:numFmt w:val="bullet"/>
      <w:lvlText w:val="•"/>
      <w:lvlJc w:val="left"/>
      <w:pPr>
        <w:ind w:left="705" w:hanging="705"/>
      </w:pPr>
      <w:rPr>
        <w:rFonts w:ascii="Arial" w:eastAsiaTheme="minorHAnsi" w:hAnsi="Arial" w:cs="Aria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F304584"/>
    <w:multiLevelType w:val="hybridMultilevel"/>
    <w:tmpl w:val="BDC22D2A"/>
    <w:lvl w:ilvl="0" w:tplc="D152B0A8">
      <w:numFmt w:val="bullet"/>
      <w:lvlText w:val="•"/>
      <w:lvlJc w:val="left"/>
      <w:pPr>
        <w:ind w:left="720" w:hanging="360"/>
      </w:pPr>
      <w:rPr>
        <w:rFonts w:ascii="Arial" w:eastAsiaTheme="minorHAns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7526824"/>
    <w:multiLevelType w:val="multilevel"/>
    <w:tmpl w:val="B336C606"/>
    <w:lvl w:ilvl="0">
      <w:start w:val="1"/>
      <w:numFmt w:val="decimal"/>
      <w:lvlText w:val="%1."/>
      <w:lvlJc w:val="left"/>
      <w:pPr>
        <w:ind w:left="1070" w:hanging="360"/>
      </w:pPr>
    </w:lvl>
    <w:lvl w:ilvl="1">
      <w:start w:val="7"/>
      <w:numFmt w:val="decimal"/>
      <w:isLgl/>
      <w:lvlText w:val="%1.%2."/>
      <w:lvlJc w:val="left"/>
      <w:pPr>
        <w:ind w:left="36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12" w15:restartNumberingAfterBreak="0">
    <w:nsid w:val="490E6608"/>
    <w:multiLevelType w:val="multilevel"/>
    <w:tmpl w:val="231E8D2E"/>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19341D8"/>
    <w:multiLevelType w:val="hybridMultilevel"/>
    <w:tmpl w:val="D43ECFB4"/>
    <w:lvl w:ilvl="0" w:tplc="04160017">
      <w:start w:val="1"/>
      <w:numFmt w:val="lowerLetter"/>
      <w:lvlText w:val="%1)"/>
      <w:lvlJc w:val="left"/>
      <w:pPr>
        <w:ind w:left="1070" w:hanging="360"/>
      </w:pPr>
    </w:lvl>
    <w:lvl w:ilvl="1" w:tplc="DA020056">
      <w:start w:val="1"/>
      <w:numFmt w:val="lowerLetter"/>
      <w:lvlText w:val="%2)"/>
      <w:lvlJc w:val="left"/>
      <w:pPr>
        <w:ind w:left="1070" w:hanging="360"/>
      </w:pPr>
      <w:rPr>
        <w:rFonts w:ascii="Arial" w:eastAsia="Times New Roman" w:hAnsi="Arial" w:cs="Arial"/>
      </w:r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14" w15:restartNumberingAfterBreak="0">
    <w:nsid w:val="5ADB472D"/>
    <w:multiLevelType w:val="hybridMultilevel"/>
    <w:tmpl w:val="8910AA3C"/>
    <w:lvl w:ilvl="0" w:tplc="D152B0A8">
      <w:numFmt w:val="bullet"/>
      <w:lvlText w:val="•"/>
      <w:lvlJc w:val="left"/>
      <w:pPr>
        <w:ind w:left="360" w:hanging="360"/>
      </w:pPr>
      <w:rPr>
        <w:rFonts w:ascii="Arial" w:eastAsiaTheme="minorHAns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15825F9"/>
    <w:multiLevelType w:val="hybridMultilevel"/>
    <w:tmpl w:val="458C6880"/>
    <w:lvl w:ilvl="0" w:tplc="24B8FE10">
      <w:start w:val="16"/>
      <w:numFmt w:val="decimal"/>
      <w:lvlText w:val="%1."/>
      <w:lvlJc w:val="left"/>
      <w:pPr>
        <w:ind w:left="1140" w:hanging="780"/>
      </w:pPr>
      <w:rPr>
        <w:rFonts w:hint="default"/>
        <w:b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59833C5"/>
    <w:multiLevelType w:val="multilevel"/>
    <w:tmpl w:val="483EBFB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9B74D51"/>
    <w:multiLevelType w:val="multilevel"/>
    <w:tmpl w:val="E578C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C1A6EDA"/>
    <w:multiLevelType w:val="hybridMultilevel"/>
    <w:tmpl w:val="040CB354"/>
    <w:lvl w:ilvl="0" w:tplc="AC8044D8">
      <w:start w:val="1"/>
      <w:numFmt w:val="lowerRoman"/>
      <w:lvlText w:val="%1."/>
      <w:lvlJc w:val="center"/>
      <w:pPr>
        <w:ind w:left="502"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3E0229E"/>
    <w:multiLevelType w:val="hybridMultilevel"/>
    <w:tmpl w:val="D40EA578"/>
    <w:lvl w:ilvl="0" w:tplc="1EB2D6E0">
      <w:start w:val="16"/>
      <w:numFmt w:val="decimal"/>
      <w:lvlText w:val="%1."/>
      <w:lvlJc w:val="left"/>
      <w:pPr>
        <w:ind w:left="1140" w:hanging="780"/>
      </w:pPr>
      <w:rPr>
        <w:rFonts w:hint="default"/>
        <w:b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9"/>
  </w:num>
  <w:num w:numId="2">
    <w:abstractNumId w:val="10"/>
  </w:num>
  <w:num w:numId="3">
    <w:abstractNumId w:val="5"/>
  </w:num>
  <w:num w:numId="4">
    <w:abstractNumId w:val="3"/>
  </w:num>
  <w:num w:numId="5">
    <w:abstractNumId w:val="13"/>
  </w:num>
  <w:num w:numId="6">
    <w:abstractNumId w:val="18"/>
  </w:num>
  <w:num w:numId="7">
    <w:abstractNumId w:val="17"/>
  </w:num>
  <w:num w:numId="8">
    <w:abstractNumId w:val="14"/>
  </w:num>
  <w:num w:numId="9">
    <w:abstractNumId w:val="8"/>
  </w:num>
  <w:num w:numId="10">
    <w:abstractNumId w:val="1"/>
  </w:num>
  <w:num w:numId="11">
    <w:abstractNumId w:val="11"/>
  </w:num>
  <w:num w:numId="12">
    <w:abstractNumId w:val="0"/>
  </w:num>
  <w:num w:numId="13">
    <w:abstractNumId w:val="19"/>
  </w:num>
  <w:num w:numId="14">
    <w:abstractNumId w:val="15"/>
  </w:num>
  <w:num w:numId="15">
    <w:abstractNumId w:val="16"/>
  </w:num>
  <w:num w:numId="16">
    <w:abstractNumId w:val="6"/>
  </w:num>
  <w:num w:numId="17">
    <w:abstractNumId w:val="12"/>
  </w:num>
  <w:num w:numId="18">
    <w:abstractNumId w:val="7"/>
  </w:num>
  <w:num w:numId="19">
    <w:abstractNumId w:val="4"/>
  </w:num>
  <w:num w:numId="20">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7DD"/>
    <w:rsid w:val="00001374"/>
    <w:rsid w:val="00003740"/>
    <w:rsid w:val="00003B65"/>
    <w:rsid w:val="00010D75"/>
    <w:rsid w:val="0001411E"/>
    <w:rsid w:val="000148A0"/>
    <w:rsid w:val="00014E68"/>
    <w:rsid w:val="00017D52"/>
    <w:rsid w:val="0002090C"/>
    <w:rsid w:val="0002253D"/>
    <w:rsid w:val="0002277E"/>
    <w:rsid w:val="00023686"/>
    <w:rsid w:val="00027704"/>
    <w:rsid w:val="0003016E"/>
    <w:rsid w:val="000309FF"/>
    <w:rsid w:val="00030A0C"/>
    <w:rsid w:val="000353E4"/>
    <w:rsid w:val="00035A09"/>
    <w:rsid w:val="00040D7E"/>
    <w:rsid w:val="00041A50"/>
    <w:rsid w:val="0004388E"/>
    <w:rsid w:val="000501BE"/>
    <w:rsid w:val="0005502B"/>
    <w:rsid w:val="000606C4"/>
    <w:rsid w:val="000630E8"/>
    <w:rsid w:val="00066F6F"/>
    <w:rsid w:val="00073965"/>
    <w:rsid w:val="00076FA7"/>
    <w:rsid w:val="000837B0"/>
    <w:rsid w:val="00083E2A"/>
    <w:rsid w:val="00084158"/>
    <w:rsid w:val="000908FC"/>
    <w:rsid w:val="000924ED"/>
    <w:rsid w:val="00096396"/>
    <w:rsid w:val="000A2A02"/>
    <w:rsid w:val="000A3C8F"/>
    <w:rsid w:val="000A5986"/>
    <w:rsid w:val="000B1C0F"/>
    <w:rsid w:val="000B5E9B"/>
    <w:rsid w:val="000C404C"/>
    <w:rsid w:val="000C41B9"/>
    <w:rsid w:val="000C435B"/>
    <w:rsid w:val="000C65D4"/>
    <w:rsid w:val="000C6953"/>
    <w:rsid w:val="000D4F82"/>
    <w:rsid w:val="000D623E"/>
    <w:rsid w:val="000D6E4D"/>
    <w:rsid w:val="000E027E"/>
    <w:rsid w:val="000E76CA"/>
    <w:rsid w:val="000F30A8"/>
    <w:rsid w:val="000F575C"/>
    <w:rsid w:val="0010385C"/>
    <w:rsid w:val="001076A2"/>
    <w:rsid w:val="0010794A"/>
    <w:rsid w:val="001121DA"/>
    <w:rsid w:val="001145CA"/>
    <w:rsid w:val="00116E5E"/>
    <w:rsid w:val="001223C0"/>
    <w:rsid w:val="00125B1F"/>
    <w:rsid w:val="0012684A"/>
    <w:rsid w:val="001349C3"/>
    <w:rsid w:val="00151332"/>
    <w:rsid w:val="00152A5E"/>
    <w:rsid w:val="00153BA6"/>
    <w:rsid w:val="00154577"/>
    <w:rsid w:val="00154B4F"/>
    <w:rsid w:val="00154C37"/>
    <w:rsid w:val="00160F91"/>
    <w:rsid w:val="00165D24"/>
    <w:rsid w:val="001703A8"/>
    <w:rsid w:val="00173695"/>
    <w:rsid w:val="00174326"/>
    <w:rsid w:val="0017634B"/>
    <w:rsid w:val="001764CA"/>
    <w:rsid w:val="00176912"/>
    <w:rsid w:val="00176E58"/>
    <w:rsid w:val="0017775B"/>
    <w:rsid w:val="001778EB"/>
    <w:rsid w:val="001803FF"/>
    <w:rsid w:val="001806A5"/>
    <w:rsid w:val="00183370"/>
    <w:rsid w:val="0019734D"/>
    <w:rsid w:val="00197DDD"/>
    <w:rsid w:val="001A0A94"/>
    <w:rsid w:val="001A0EB6"/>
    <w:rsid w:val="001A0F8B"/>
    <w:rsid w:val="001A3C2B"/>
    <w:rsid w:val="001B2A5B"/>
    <w:rsid w:val="001B6770"/>
    <w:rsid w:val="001C10B1"/>
    <w:rsid w:val="001C2A2B"/>
    <w:rsid w:val="001C4F7D"/>
    <w:rsid w:val="001C5C7C"/>
    <w:rsid w:val="001D0268"/>
    <w:rsid w:val="001D05C4"/>
    <w:rsid w:val="001D0EF8"/>
    <w:rsid w:val="001D2240"/>
    <w:rsid w:val="001D2FE8"/>
    <w:rsid w:val="001D79E8"/>
    <w:rsid w:val="001E52D1"/>
    <w:rsid w:val="001E69CF"/>
    <w:rsid w:val="001E6CDF"/>
    <w:rsid w:val="001F1C41"/>
    <w:rsid w:val="001F2280"/>
    <w:rsid w:val="001F7339"/>
    <w:rsid w:val="00202950"/>
    <w:rsid w:val="00207F80"/>
    <w:rsid w:val="00210043"/>
    <w:rsid w:val="00210E01"/>
    <w:rsid w:val="00213F91"/>
    <w:rsid w:val="002250D0"/>
    <w:rsid w:val="0022706B"/>
    <w:rsid w:val="00233AA5"/>
    <w:rsid w:val="00234DF2"/>
    <w:rsid w:val="002351C0"/>
    <w:rsid w:val="002353D4"/>
    <w:rsid w:val="0023541A"/>
    <w:rsid w:val="00236C4C"/>
    <w:rsid w:val="002378DC"/>
    <w:rsid w:val="00241455"/>
    <w:rsid w:val="002521A7"/>
    <w:rsid w:val="0026297B"/>
    <w:rsid w:val="002666DD"/>
    <w:rsid w:val="002721D5"/>
    <w:rsid w:val="00272663"/>
    <w:rsid w:val="00273DF8"/>
    <w:rsid w:val="00283516"/>
    <w:rsid w:val="00283EF8"/>
    <w:rsid w:val="00285DBF"/>
    <w:rsid w:val="00286A91"/>
    <w:rsid w:val="00290872"/>
    <w:rsid w:val="00291CF6"/>
    <w:rsid w:val="00293FB6"/>
    <w:rsid w:val="00294332"/>
    <w:rsid w:val="0029716C"/>
    <w:rsid w:val="002B12C7"/>
    <w:rsid w:val="002B2A78"/>
    <w:rsid w:val="002B4C59"/>
    <w:rsid w:val="002B76A3"/>
    <w:rsid w:val="002C0173"/>
    <w:rsid w:val="002C0AB2"/>
    <w:rsid w:val="002C29D4"/>
    <w:rsid w:val="002C448B"/>
    <w:rsid w:val="002C5566"/>
    <w:rsid w:val="002C7E63"/>
    <w:rsid w:val="002D56EE"/>
    <w:rsid w:val="002D6238"/>
    <w:rsid w:val="002D78B4"/>
    <w:rsid w:val="002F2104"/>
    <w:rsid w:val="002F33DE"/>
    <w:rsid w:val="002F3F45"/>
    <w:rsid w:val="002F4E1F"/>
    <w:rsid w:val="002F76E5"/>
    <w:rsid w:val="00300DD8"/>
    <w:rsid w:val="00302936"/>
    <w:rsid w:val="00303F40"/>
    <w:rsid w:val="003051EA"/>
    <w:rsid w:val="003118B2"/>
    <w:rsid w:val="00311CCE"/>
    <w:rsid w:val="003126B8"/>
    <w:rsid w:val="00315556"/>
    <w:rsid w:val="00316E4C"/>
    <w:rsid w:val="003237F1"/>
    <w:rsid w:val="00323A61"/>
    <w:rsid w:val="00324A31"/>
    <w:rsid w:val="00324D4A"/>
    <w:rsid w:val="00327B33"/>
    <w:rsid w:val="0033122B"/>
    <w:rsid w:val="003333DE"/>
    <w:rsid w:val="0034038E"/>
    <w:rsid w:val="00341792"/>
    <w:rsid w:val="00344242"/>
    <w:rsid w:val="00347443"/>
    <w:rsid w:val="003567F5"/>
    <w:rsid w:val="00356AC7"/>
    <w:rsid w:val="00356F2F"/>
    <w:rsid w:val="003600A7"/>
    <w:rsid w:val="00362FDD"/>
    <w:rsid w:val="003630F8"/>
    <w:rsid w:val="0036373D"/>
    <w:rsid w:val="0036423E"/>
    <w:rsid w:val="00371988"/>
    <w:rsid w:val="003736C6"/>
    <w:rsid w:val="003744C0"/>
    <w:rsid w:val="00375C17"/>
    <w:rsid w:val="003762E3"/>
    <w:rsid w:val="00376646"/>
    <w:rsid w:val="00376B09"/>
    <w:rsid w:val="00377C81"/>
    <w:rsid w:val="00377FE3"/>
    <w:rsid w:val="003812C8"/>
    <w:rsid w:val="0038201D"/>
    <w:rsid w:val="003916DC"/>
    <w:rsid w:val="00392F40"/>
    <w:rsid w:val="00395642"/>
    <w:rsid w:val="00396797"/>
    <w:rsid w:val="003A4A33"/>
    <w:rsid w:val="003B3BCE"/>
    <w:rsid w:val="003B3CD1"/>
    <w:rsid w:val="003B7D47"/>
    <w:rsid w:val="003C1FCD"/>
    <w:rsid w:val="003C21E6"/>
    <w:rsid w:val="003C2F4C"/>
    <w:rsid w:val="003C4954"/>
    <w:rsid w:val="003C5E4E"/>
    <w:rsid w:val="003D24AB"/>
    <w:rsid w:val="003D2972"/>
    <w:rsid w:val="003D5390"/>
    <w:rsid w:val="003D78A2"/>
    <w:rsid w:val="003E0FB1"/>
    <w:rsid w:val="003E38AF"/>
    <w:rsid w:val="003E5693"/>
    <w:rsid w:val="003F208D"/>
    <w:rsid w:val="003F2ADA"/>
    <w:rsid w:val="003F3328"/>
    <w:rsid w:val="003F4215"/>
    <w:rsid w:val="003F74F0"/>
    <w:rsid w:val="0040151F"/>
    <w:rsid w:val="0040281F"/>
    <w:rsid w:val="0040320B"/>
    <w:rsid w:val="00403260"/>
    <w:rsid w:val="00407464"/>
    <w:rsid w:val="004103CD"/>
    <w:rsid w:val="00410479"/>
    <w:rsid w:val="00410CA6"/>
    <w:rsid w:val="00415E5C"/>
    <w:rsid w:val="00417121"/>
    <w:rsid w:val="004204C6"/>
    <w:rsid w:val="0042531C"/>
    <w:rsid w:val="0042614A"/>
    <w:rsid w:val="00431D07"/>
    <w:rsid w:val="00432A4A"/>
    <w:rsid w:val="0043541E"/>
    <w:rsid w:val="00437DFB"/>
    <w:rsid w:val="004428E3"/>
    <w:rsid w:val="00443480"/>
    <w:rsid w:val="00444241"/>
    <w:rsid w:val="004459C0"/>
    <w:rsid w:val="004470EF"/>
    <w:rsid w:val="004500F5"/>
    <w:rsid w:val="00452121"/>
    <w:rsid w:val="004644F8"/>
    <w:rsid w:val="00467636"/>
    <w:rsid w:val="004723C6"/>
    <w:rsid w:val="00475202"/>
    <w:rsid w:val="00476A58"/>
    <w:rsid w:val="00486C97"/>
    <w:rsid w:val="004874B1"/>
    <w:rsid w:val="00490BC2"/>
    <w:rsid w:val="00492C25"/>
    <w:rsid w:val="00494705"/>
    <w:rsid w:val="00495B8B"/>
    <w:rsid w:val="004A4324"/>
    <w:rsid w:val="004B2052"/>
    <w:rsid w:val="004B2E86"/>
    <w:rsid w:val="004B409C"/>
    <w:rsid w:val="004B748D"/>
    <w:rsid w:val="004C189E"/>
    <w:rsid w:val="004C18A0"/>
    <w:rsid w:val="004C28B2"/>
    <w:rsid w:val="004C5217"/>
    <w:rsid w:val="004C5E3B"/>
    <w:rsid w:val="004D01DB"/>
    <w:rsid w:val="004D508B"/>
    <w:rsid w:val="004D73E9"/>
    <w:rsid w:val="004E7946"/>
    <w:rsid w:val="004F1F19"/>
    <w:rsid w:val="004F20FD"/>
    <w:rsid w:val="004F46E2"/>
    <w:rsid w:val="004F509A"/>
    <w:rsid w:val="004F5135"/>
    <w:rsid w:val="00500F69"/>
    <w:rsid w:val="00501A6D"/>
    <w:rsid w:val="0050226E"/>
    <w:rsid w:val="0050459E"/>
    <w:rsid w:val="00510173"/>
    <w:rsid w:val="005129AE"/>
    <w:rsid w:val="00523914"/>
    <w:rsid w:val="005244F6"/>
    <w:rsid w:val="005255FC"/>
    <w:rsid w:val="0053002E"/>
    <w:rsid w:val="00533218"/>
    <w:rsid w:val="00535BA2"/>
    <w:rsid w:val="00537D3A"/>
    <w:rsid w:val="0054505C"/>
    <w:rsid w:val="0054582E"/>
    <w:rsid w:val="0055158E"/>
    <w:rsid w:val="00555D32"/>
    <w:rsid w:val="00556E7B"/>
    <w:rsid w:val="00560A80"/>
    <w:rsid w:val="005630FA"/>
    <w:rsid w:val="005663B9"/>
    <w:rsid w:val="0056787C"/>
    <w:rsid w:val="00574F02"/>
    <w:rsid w:val="005774D7"/>
    <w:rsid w:val="0058737D"/>
    <w:rsid w:val="0058748F"/>
    <w:rsid w:val="005879A8"/>
    <w:rsid w:val="0059240E"/>
    <w:rsid w:val="00592F08"/>
    <w:rsid w:val="0059593D"/>
    <w:rsid w:val="00596707"/>
    <w:rsid w:val="005A0C79"/>
    <w:rsid w:val="005A13D7"/>
    <w:rsid w:val="005A239D"/>
    <w:rsid w:val="005A32C7"/>
    <w:rsid w:val="005A43F5"/>
    <w:rsid w:val="005A4572"/>
    <w:rsid w:val="005A4989"/>
    <w:rsid w:val="005A5A9D"/>
    <w:rsid w:val="005A7B79"/>
    <w:rsid w:val="005B036C"/>
    <w:rsid w:val="005B67F3"/>
    <w:rsid w:val="005B7D26"/>
    <w:rsid w:val="005C0DC2"/>
    <w:rsid w:val="005C3D60"/>
    <w:rsid w:val="005C4BA6"/>
    <w:rsid w:val="005D095C"/>
    <w:rsid w:val="005D2A95"/>
    <w:rsid w:val="005D584A"/>
    <w:rsid w:val="005D5E08"/>
    <w:rsid w:val="005E3726"/>
    <w:rsid w:val="005E63A6"/>
    <w:rsid w:val="005E6761"/>
    <w:rsid w:val="005F1355"/>
    <w:rsid w:val="005F23E4"/>
    <w:rsid w:val="005F393D"/>
    <w:rsid w:val="005F6328"/>
    <w:rsid w:val="005F669A"/>
    <w:rsid w:val="00603892"/>
    <w:rsid w:val="00603D7D"/>
    <w:rsid w:val="00606311"/>
    <w:rsid w:val="0060634D"/>
    <w:rsid w:val="006076D8"/>
    <w:rsid w:val="00614368"/>
    <w:rsid w:val="00614EA3"/>
    <w:rsid w:val="00625293"/>
    <w:rsid w:val="00625A6A"/>
    <w:rsid w:val="00627211"/>
    <w:rsid w:val="00631B9E"/>
    <w:rsid w:val="006333EF"/>
    <w:rsid w:val="00633F36"/>
    <w:rsid w:val="00636991"/>
    <w:rsid w:val="00642D3B"/>
    <w:rsid w:val="006511A2"/>
    <w:rsid w:val="00652343"/>
    <w:rsid w:val="006532B6"/>
    <w:rsid w:val="0066185A"/>
    <w:rsid w:val="00662D51"/>
    <w:rsid w:val="00663848"/>
    <w:rsid w:val="00664F94"/>
    <w:rsid w:val="00664F99"/>
    <w:rsid w:val="0066523B"/>
    <w:rsid w:val="0067027E"/>
    <w:rsid w:val="0067105D"/>
    <w:rsid w:val="0067146D"/>
    <w:rsid w:val="0067560E"/>
    <w:rsid w:val="00682F5C"/>
    <w:rsid w:val="00686142"/>
    <w:rsid w:val="006942A7"/>
    <w:rsid w:val="0069523E"/>
    <w:rsid w:val="006965A0"/>
    <w:rsid w:val="0069670B"/>
    <w:rsid w:val="006972D1"/>
    <w:rsid w:val="006A08D0"/>
    <w:rsid w:val="006A1065"/>
    <w:rsid w:val="006B0DB7"/>
    <w:rsid w:val="006B175E"/>
    <w:rsid w:val="006B2AD7"/>
    <w:rsid w:val="006C3E2C"/>
    <w:rsid w:val="006C510C"/>
    <w:rsid w:val="006C5810"/>
    <w:rsid w:val="006C7AF4"/>
    <w:rsid w:val="006D3586"/>
    <w:rsid w:val="006D52B3"/>
    <w:rsid w:val="006E5F22"/>
    <w:rsid w:val="006F0D96"/>
    <w:rsid w:val="006F2811"/>
    <w:rsid w:val="006F5D2F"/>
    <w:rsid w:val="00703CA3"/>
    <w:rsid w:val="007076F0"/>
    <w:rsid w:val="007079FD"/>
    <w:rsid w:val="0071116B"/>
    <w:rsid w:val="0071353B"/>
    <w:rsid w:val="00714B2D"/>
    <w:rsid w:val="00722828"/>
    <w:rsid w:val="00730F78"/>
    <w:rsid w:val="00737CED"/>
    <w:rsid w:val="0074000D"/>
    <w:rsid w:val="007432DD"/>
    <w:rsid w:val="00743EF7"/>
    <w:rsid w:val="007449BF"/>
    <w:rsid w:val="00744F37"/>
    <w:rsid w:val="00745448"/>
    <w:rsid w:val="007461EB"/>
    <w:rsid w:val="007473B3"/>
    <w:rsid w:val="007474CE"/>
    <w:rsid w:val="007522E9"/>
    <w:rsid w:val="007527B5"/>
    <w:rsid w:val="00755556"/>
    <w:rsid w:val="00760202"/>
    <w:rsid w:val="0076129D"/>
    <w:rsid w:val="0076391E"/>
    <w:rsid w:val="00766BDF"/>
    <w:rsid w:val="007760A8"/>
    <w:rsid w:val="00780BD7"/>
    <w:rsid w:val="00781311"/>
    <w:rsid w:val="007813C7"/>
    <w:rsid w:val="00782F30"/>
    <w:rsid w:val="00784255"/>
    <w:rsid w:val="00785450"/>
    <w:rsid w:val="00791437"/>
    <w:rsid w:val="0079762F"/>
    <w:rsid w:val="00797C57"/>
    <w:rsid w:val="007A1EC7"/>
    <w:rsid w:val="007A62B0"/>
    <w:rsid w:val="007A638B"/>
    <w:rsid w:val="007A67F3"/>
    <w:rsid w:val="007B1062"/>
    <w:rsid w:val="007B19B2"/>
    <w:rsid w:val="007B23D4"/>
    <w:rsid w:val="007C1830"/>
    <w:rsid w:val="007C6916"/>
    <w:rsid w:val="007D0774"/>
    <w:rsid w:val="007D0F1B"/>
    <w:rsid w:val="007D2958"/>
    <w:rsid w:val="007D3B5F"/>
    <w:rsid w:val="007D4A54"/>
    <w:rsid w:val="007D68D8"/>
    <w:rsid w:val="007D6C49"/>
    <w:rsid w:val="007D6DC1"/>
    <w:rsid w:val="007E234D"/>
    <w:rsid w:val="007E488D"/>
    <w:rsid w:val="007F004B"/>
    <w:rsid w:val="007F0496"/>
    <w:rsid w:val="007F0F13"/>
    <w:rsid w:val="007F13FE"/>
    <w:rsid w:val="007F4F51"/>
    <w:rsid w:val="00801059"/>
    <w:rsid w:val="00806349"/>
    <w:rsid w:val="00812B44"/>
    <w:rsid w:val="00815C89"/>
    <w:rsid w:val="00822EA8"/>
    <w:rsid w:val="00827F68"/>
    <w:rsid w:val="008305F5"/>
    <w:rsid w:val="00830A88"/>
    <w:rsid w:val="00830B12"/>
    <w:rsid w:val="00831A51"/>
    <w:rsid w:val="00834D83"/>
    <w:rsid w:val="00836BE2"/>
    <w:rsid w:val="00841294"/>
    <w:rsid w:val="00841977"/>
    <w:rsid w:val="00852F34"/>
    <w:rsid w:val="008532D2"/>
    <w:rsid w:val="008538D7"/>
    <w:rsid w:val="00853AD2"/>
    <w:rsid w:val="00855DA9"/>
    <w:rsid w:val="00857D1E"/>
    <w:rsid w:val="00861524"/>
    <w:rsid w:val="008652D7"/>
    <w:rsid w:val="008658C8"/>
    <w:rsid w:val="008725A2"/>
    <w:rsid w:val="00875372"/>
    <w:rsid w:val="008772AB"/>
    <w:rsid w:val="0088756E"/>
    <w:rsid w:val="00896AC0"/>
    <w:rsid w:val="00896F3D"/>
    <w:rsid w:val="008A3481"/>
    <w:rsid w:val="008A59B5"/>
    <w:rsid w:val="008B2E5E"/>
    <w:rsid w:val="008B6957"/>
    <w:rsid w:val="008B6DAA"/>
    <w:rsid w:val="008C1B14"/>
    <w:rsid w:val="008C1C97"/>
    <w:rsid w:val="008C427F"/>
    <w:rsid w:val="008C6052"/>
    <w:rsid w:val="008C721D"/>
    <w:rsid w:val="008D28B7"/>
    <w:rsid w:val="008D481E"/>
    <w:rsid w:val="008D5436"/>
    <w:rsid w:val="008D63DC"/>
    <w:rsid w:val="008D6E09"/>
    <w:rsid w:val="008D7228"/>
    <w:rsid w:val="008F76B8"/>
    <w:rsid w:val="00902275"/>
    <w:rsid w:val="00904ED2"/>
    <w:rsid w:val="009120C9"/>
    <w:rsid w:val="009133C8"/>
    <w:rsid w:val="00913C86"/>
    <w:rsid w:val="00926A6E"/>
    <w:rsid w:val="00926CE1"/>
    <w:rsid w:val="009325D6"/>
    <w:rsid w:val="009432C0"/>
    <w:rsid w:val="00946666"/>
    <w:rsid w:val="009534EE"/>
    <w:rsid w:val="009543A6"/>
    <w:rsid w:val="009604B3"/>
    <w:rsid w:val="00961835"/>
    <w:rsid w:val="00964097"/>
    <w:rsid w:val="009656EF"/>
    <w:rsid w:val="00967732"/>
    <w:rsid w:val="0097318C"/>
    <w:rsid w:val="0097378C"/>
    <w:rsid w:val="00975AE7"/>
    <w:rsid w:val="00986FDF"/>
    <w:rsid w:val="00987627"/>
    <w:rsid w:val="00987911"/>
    <w:rsid w:val="009903F9"/>
    <w:rsid w:val="00993A8C"/>
    <w:rsid w:val="00993A96"/>
    <w:rsid w:val="0099445B"/>
    <w:rsid w:val="00994F33"/>
    <w:rsid w:val="009950DB"/>
    <w:rsid w:val="009978C1"/>
    <w:rsid w:val="009A619C"/>
    <w:rsid w:val="009A64A0"/>
    <w:rsid w:val="009A6DC0"/>
    <w:rsid w:val="009A7467"/>
    <w:rsid w:val="009B04E9"/>
    <w:rsid w:val="009B291C"/>
    <w:rsid w:val="009B517D"/>
    <w:rsid w:val="009B52E7"/>
    <w:rsid w:val="009C1FC6"/>
    <w:rsid w:val="009C2415"/>
    <w:rsid w:val="009C5FFF"/>
    <w:rsid w:val="009C7CF7"/>
    <w:rsid w:val="009D0F90"/>
    <w:rsid w:val="009D1556"/>
    <w:rsid w:val="009D51C6"/>
    <w:rsid w:val="009D6011"/>
    <w:rsid w:val="009E0E08"/>
    <w:rsid w:val="009E513D"/>
    <w:rsid w:val="009E531F"/>
    <w:rsid w:val="009E5C16"/>
    <w:rsid w:val="009E65AA"/>
    <w:rsid w:val="009E6FAD"/>
    <w:rsid w:val="009F01CD"/>
    <w:rsid w:val="00A002AB"/>
    <w:rsid w:val="00A00BFE"/>
    <w:rsid w:val="00A045D7"/>
    <w:rsid w:val="00A075B8"/>
    <w:rsid w:val="00A116F3"/>
    <w:rsid w:val="00A12FDC"/>
    <w:rsid w:val="00A157A7"/>
    <w:rsid w:val="00A168E7"/>
    <w:rsid w:val="00A17708"/>
    <w:rsid w:val="00A20F73"/>
    <w:rsid w:val="00A2496D"/>
    <w:rsid w:val="00A249E9"/>
    <w:rsid w:val="00A27A6D"/>
    <w:rsid w:val="00A438EA"/>
    <w:rsid w:val="00A45FE7"/>
    <w:rsid w:val="00A4607F"/>
    <w:rsid w:val="00A468D9"/>
    <w:rsid w:val="00A51166"/>
    <w:rsid w:val="00A60B62"/>
    <w:rsid w:val="00A6298E"/>
    <w:rsid w:val="00A63B2B"/>
    <w:rsid w:val="00A66196"/>
    <w:rsid w:val="00A67553"/>
    <w:rsid w:val="00A72B56"/>
    <w:rsid w:val="00A74AAC"/>
    <w:rsid w:val="00A757C2"/>
    <w:rsid w:val="00A759C5"/>
    <w:rsid w:val="00A75B67"/>
    <w:rsid w:val="00A7698A"/>
    <w:rsid w:val="00A84321"/>
    <w:rsid w:val="00A85D1E"/>
    <w:rsid w:val="00A94276"/>
    <w:rsid w:val="00AA0E5C"/>
    <w:rsid w:val="00AA2708"/>
    <w:rsid w:val="00AA3536"/>
    <w:rsid w:val="00AA410B"/>
    <w:rsid w:val="00AA7D2C"/>
    <w:rsid w:val="00AB2439"/>
    <w:rsid w:val="00AB5842"/>
    <w:rsid w:val="00AC6063"/>
    <w:rsid w:val="00AC6EFF"/>
    <w:rsid w:val="00AD0DAB"/>
    <w:rsid w:val="00AD0DCF"/>
    <w:rsid w:val="00AD1D31"/>
    <w:rsid w:val="00AD28AC"/>
    <w:rsid w:val="00AD3C6B"/>
    <w:rsid w:val="00AD7B8F"/>
    <w:rsid w:val="00AF4A54"/>
    <w:rsid w:val="00B02BF1"/>
    <w:rsid w:val="00B04E9A"/>
    <w:rsid w:val="00B067FD"/>
    <w:rsid w:val="00B1694B"/>
    <w:rsid w:val="00B1776A"/>
    <w:rsid w:val="00B27065"/>
    <w:rsid w:val="00B30B84"/>
    <w:rsid w:val="00B30EFB"/>
    <w:rsid w:val="00B34141"/>
    <w:rsid w:val="00B342D0"/>
    <w:rsid w:val="00B352F1"/>
    <w:rsid w:val="00B36D19"/>
    <w:rsid w:val="00B37493"/>
    <w:rsid w:val="00B37697"/>
    <w:rsid w:val="00B37706"/>
    <w:rsid w:val="00B432DD"/>
    <w:rsid w:val="00B437DD"/>
    <w:rsid w:val="00B462B6"/>
    <w:rsid w:val="00B46515"/>
    <w:rsid w:val="00B513CD"/>
    <w:rsid w:val="00B52339"/>
    <w:rsid w:val="00B6291B"/>
    <w:rsid w:val="00B6637E"/>
    <w:rsid w:val="00B70F9E"/>
    <w:rsid w:val="00B7193B"/>
    <w:rsid w:val="00B74D13"/>
    <w:rsid w:val="00B757B6"/>
    <w:rsid w:val="00B772EB"/>
    <w:rsid w:val="00B778DC"/>
    <w:rsid w:val="00B80794"/>
    <w:rsid w:val="00B80E25"/>
    <w:rsid w:val="00B84579"/>
    <w:rsid w:val="00B91C88"/>
    <w:rsid w:val="00B938E6"/>
    <w:rsid w:val="00B93AA2"/>
    <w:rsid w:val="00B95E20"/>
    <w:rsid w:val="00BA3180"/>
    <w:rsid w:val="00BB679F"/>
    <w:rsid w:val="00BC01F0"/>
    <w:rsid w:val="00BC1A48"/>
    <w:rsid w:val="00BC3357"/>
    <w:rsid w:val="00BC7F5F"/>
    <w:rsid w:val="00BD33D5"/>
    <w:rsid w:val="00BD3559"/>
    <w:rsid w:val="00BD4E17"/>
    <w:rsid w:val="00BD5C07"/>
    <w:rsid w:val="00BE075D"/>
    <w:rsid w:val="00BE1410"/>
    <w:rsid w:val="00BE4D66"/>
    <w:rsid w:val="00BE515C"/>
    <w:rsid w:val="00BE6D96"/>
    <w:rsid w:val="00BF0AD0"/>
    <w:rsid w:val="00BF5479"/>
    <w:rsid w:val="00C006BF"/>
    <w:rsid w:val="00C0257F"/>
    <w:rsid w:val="00C039DA"/>
    <w:rsid w:val="00C1093D"/>
    <w:rsid w:val="00C110A3"/>
    <w:rsid w:val="00C11D48"/>
    <w:rsid w:val="00C1477C"/>
    <w:rsid w:val="00C15E21"/>
    <w:rsid w:val="00C16B3A"/>
    <w:rsid w:val="00C177E9"/>
    <w:rsid w:val="00C203FD"/>
    <w:rsid w:val="00C214D7"/>
    <w:rsid w:val="00C2312C"/>
    <w:rsid w:val="00C23B80"/>
    <w:rsid w:val="00C263B6"/>
    <w:rsid w:val="00C3076D"/>
    <w:rsid w:val="00C31F9E"/>
    <w:rsid w:val="00C32929"/>
    <w:rsid w:val="00C356EA"/>
    <w:rsid w:val="00C36E65"/>
    <w:rsid w:val="00C40ADD"/>
    <w:rsid w:val="00C41160"/>
    <w:rsid w:val="00C43A94"/>
    <w:rsid w:val="00C464D5"/>
    <w:rsid w:val="00C46AFC"/>
    <w:rsid w:val="00C52298"/>
    <w:rsid w:val="00C5476F"/>
    <w:rsid w:val="00C56C07"/>
    <w:rsid w:val="00C57D3B"/>
    <w:rsid w:val="00C67D7C"/>
    <w:rsid w:val="00C706C3"/>
    <w:rsid w:val="00C71A9E"/>
    <w:rsid w:val="00C729C9"/>
    <w:rsid w:val="00C76E88"/>
    <w:rsid w:val="00C80178"/>
    <w:rsid w:val="00C8367B"/>
    <w:rsid w:val="00C8597B"/>
    <w:rsid w:val="00C85C42"/>
    <w:rsid w:val="00C8620C"/>
    <w:rsid w:val="00C917C7"/>
    <w:rsid w:val="00CA05B4"/>
    <w:rsid w:val="00CB14E9"/>
    <w:rsid w:val="00CB2A1C"/>
    <w:rsid w:val="00CB4ACF"/>
    <w:rsid w:val="00CB68EB"/>
    <w:rsid w:val="00CC0D3E"/>
    <w:rsid w:val="00CC0FC8"/>
    <w:rsid w:val="00CC2E8D"/>
    <w:rsid w:val="00CD086E"/>
    <w:rsid w:val="00CD0B2E"/>
    <w:rsid w:val="00CD1058"/>
    <w:rsid w:val="00CD1A1D"/>
    <w:rsid w:val="00CD1A4D"/>
    <w:rsid w:val="00CD1F41"/>
    <w:rsid w:val="00CD2A78"/>
    <w:rsid w:val="00CD3D1B"/>
    <w:rsid w:val="00CD3F9E"/>
    <w:rsid w:val="00CD5A3D"/>
    <w:rsid w:val="00CD797F"/>
    <w:rsid w:val="00CE0A51"/>
    <w:rsid w:val="00CE2153"/>
    <w:rsid w:val="00CE535A"/>
    <w:rsid w:val="00CE620F"/>
    <w:rsid w:val="00CF0A0A"/>
    <w:rsid w:val="00CF2C62"/>
    <w:rsid w:val="00CF4A46"/>
    <w:rsid w:val="00CF57B0"/>
    <w:rsid w:val="00CF7346"/>
    <w:rsid w:val="00D02329"/>
    <w:rsid w:val="00D05137"/>
    <w:rsid w:val="00D11A0C"/>
    <w:rsid w:val="00D25A9B"/>
    <w:rsid w:val="00D25A9E"/>
    <w:rsid w:val="00D264AB"/>
    <w:rsid w:val="00D341CB"/>
    <w:rsid w:val="00D35171"/>
    <w:rsid w:val="00D36255"/>
    <w:rsid w:val="00D367CB"/>
    <w:rsid w:val="00D4447D"/>
    <w:rsid w:val="00D50149"/>
    <w:rsid w:val="00D5433A"/>
    <w:rsid w:val="00D54965"/>
    <w:rsid w:val="00D55864"/>
    <w:rsid w:val="00D601DE"/>
    <w:rsid w:val="00D64DAA"/>
    <w:rsid w:val="00D66291"/>
    <w:rsid w:val="00D705BD"/>
    <w:rsid w:val="00D718FA"/>
    <w:rsid w:val="00D73955"/>
    <w:rsid w:val="00D73979"/>
    <w:rsid w:val="00D7580C"/>
    <w:rsid w:val="00D75A11"/>
    <w:rsid w:val="00D85260"/>
    <w:rsid w:val="00D85414"/>
    <w:rsid w:val="00D901A8"/>
    <w:rsid w:val="00DA0BC8"/>
    <w:rsid w:val="00DA2AB3"/>
    <w:rsid w:val="00DD23F1"/>
    <w:rsid w:val="00DD301F"/>
    <w:rsid w:val="00DD69F4"/>
    <w:rsid w:val="00DD7608"/>
    <w:rsid w:val="00DE0C16"/>
    <w:rsid w:val="00DE2D39"/>
    <w:rsid w:val="00DE2E0E"/>
    <w:rsid w:val="00DE37B5"/>
    <w:rsid w:val="00DE5981"/>
    <w:rsid w:val="00DF1AD1"/>
    <w:rsid w:val="00DF25B0"/>
    <w:rsid w:val="00DF3903"/>
    <w:rsid w:val="00DF3FED"/>
    <w:rsid w:val="00DF60BA"/>
    <w:rsid w:val="00E032F4"/>
    <w:rsid w:val="00E0635E"/>
    <w:rsid w:val="00E0759E"/>
    <w:rsid w:val="00E10611"/>
    <w:rsid w:val="00E164F9"/>
    <w:rsid w:val="00E17716"/>
    <w:rsid w:val="00E17C4E"/>
    <w:rsid w:val="00E2559D"/>
    <w:rsid w:val="00E34D1C"/>
    <w:rsid w:val="00E454C2"/>
    <w:rsid w:val="00E475A6"/>
    <w:rsid w:val="00E51903"/>
    <w:rsid w:val="00E519A9"/>
    <w:rsid w:val="00E55D0E"/>
    <w:rsid w:val="00E55EF3"/>
    <w:rsid w:val="00E612E9"/>
    <w:rsid w:val="00E6385E"/>
    <w:rsid w:val="00E674AF"/>
    <w:rsid w:val="00E71F88"/>
    <w:rsid w:val="00E761AA"/>
    <w:rsid w:val="00E77406"/>
    <w:rsid w:val="00E83E90"/>
    <w:rsid w:val="00E8640E"/>
    <w:rsid w:val="00E86798"/>
    <w:rsid w:val="00E901B0"/>
    <w:rsid w:val="00E954E7"/>
    <w:rsid w:val="00EA0344"/>
    <w:rsid w:val="00EA1E86"/>
    <w:rsid w:val="00EA4BA5"/>
    <w:rsid w:val="00EA58CF"/>
    <w:rsid w:val="00EA7502"/>
    <w:rsid w:val="00EB132F"/>
    <w:rsid w:val="00EB26E2"/>
    <w:rsid w:val="00EB63D1"/>
    <w:rsid w:val="00EB7625"/>
    <w:rsid w:val="00EC2504"/>
    <w:rsid w:val="00EC2884"/>
    <w:rsid w:val="00EC3D68"/>
    <w:rsid w:val="00EC482A"/>
    <w:rsid w:val="00ED2A78"/>
    <w:rsid w:val="00ED4643"/>
    <w:rsid w:val="00ED5151"/>
    <w:rsid w:val="00ED6124"/>
    <w:rsid w:val="00EF33B9"/>
    <w:rsid w:val="00EF43A0"/>
    <w:rsid w:val="00EF63DC"/>
    <w:rsid w:val="00EF6643"/>
    <w:rsid w:val="00F0060C"/>
    <w:rsid w:val="00F008F7"/>
    <w:rsid w:val="00F021BC"/>
    <w:rsid w:val="00F0335E"/>
    <w:rsid w:val="00F10B4E"/>
    <w:rsid w:val="00F15F5F"/>
    <w:rsid w:val="00F224EB"/>
    <w:rsid w:val="00F25911"/>
    <w:rsid w:val="00F26CA6"/>
    <w:rsid w:val="00F2759B"/>
    <w:rsid w:val="00F300B6"/>
    <w:rsid w:val="00F332D0"/>
    <w:rsid w:val="00F36C54"/>
    <w:rsid w:val="00F423C2"/>
    <w:rsid w:val="00F44041"/>
    <w:rsid w:val="00F45239"/>
    <w:rsid w:val="00F47E36"/>
    <w:rsid w:val="00F53BAB"/>
    <w:rsid w:val="00F54868"/>
    <w:rsid w:val="00F550A8"/>
    <w:rsid w:val="00F60837"/>
    <w:rsid w:val="00F631BA"/>
    <w:rsid w:val="00F637AA"/>
    <w:rsid w:val="00F70E48"/>
    <w:rsid w:val="00F75259"/>
    <w:rsid w:val="00F75E1B"/>
    <w:rsid w:val="00F8232B"/>
    <w:rsid w:val="00F91829"/>
    <w:rsid w:val="00F93FB5"/>
    <w:rsid w:val="00F95DD4"/>
    <w:rsid w:val="00FA07CF"/>
    <w:rsid w:val="00FA4979"/>
    <w:rsid w:val="00FB1033"/>
    <w:rsid w:val="00FB1799"/>
    <w:rsid w:val="00FB2B21"/>
    <w:rsid w:val="00FB6660"/>
    <w:rsid w:val="00FB7A6D"/>
    <w:rsid w:val="00FC130E"/>
    <w:rsid w:val="00FC1EE1"/>
    <w:rsid w:val="00FC4337"/>
    <w:rsid w:val="00FC7739"/>
    <w:rsid w:val="00FD3596"/>
    <w:rsid w:val="00FD3915"/>
    <w:rsid w:val="00FD61D0"/>
    <w:rsid w:val="00FE0D18"/>
    <w:rsid w:val="00FE4DA7"/>
    <w:rsid w:val="00FE70D2"/>
    <w:rsid w:val="00FF0BF6"/>
    <w:rsid w:val="00FF28E7"/>
    <w:rsid w:val="00FF73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A8E14B"/>
  <w15:docId w15:val="{E6896846-6E09-4092-8516-FFA69DCCB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3892"/>
    <w:pPr>
      <w:spacing w:before="120" w:after="240" w:line="360" w:lineRule="auto"/>
      <w:jc w:val="both"/>
    </w:pPr>
    <w:rPr>
      <w:rFonts w:ascii="Arial" w:hAnsi="Arial"/>
      <w:sz w:val="24"/>
    </w:rPr>
  </w:style>
  <w:style w:type="paragraph" w:styleId="Ttulo3">
    <w:name w:val="heading 3"/>
    <w:basedOn w:val="Normal"/>
    <w:link w:val="Ttulo3Char"/>
    <w:uiPriority w:val="9"/>
    <w:qFormat/>
    <w:rsid w:val="00AB5842"/>
    <w:pPr>
      <w:spacing w:before="100" w:beforeAutospacing="1" w:after="100" w:afterAutospacing="1" w:line="240" w:lineRule="auto"/>
      <w:jc w:val="left"/>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Parágrafo com marcador - inserir marcador,Parágrafo_2,fonte,Segundo,Texto,Título 10,Marca 1"/>
    <w:basedOn w:val="Normal"/>
    <w:link w:val="PargrafodaListaChar"/>
    <w:uiPriority w:val="34"/>
    <w:qFormat/>
    <w:rsid w:val="00B80E25"/>
    <w:pPr>
      <w:spacing w:after="120"/>
      <w:ind w:left="720"/>
      <w:contextualSpacing/>
    </w:pPr>
    <w:rPr>
      <w:rFonts w:eastAsiaTheme="minorEastAsia"/>
      <w:szCs w:val="20"/>
    </w:rPr>
  </w:style>
  <w:style w:type="table" w:styleId="Tabelacomgrade">
    <w:name w:val="Table Grid"/>
    <w:basedOn w:val="Tabelanormal"/>
    <w:uiPriority w:val="39"/>
    <w:rsid w:val="00B437DD"/>
    <w:pPr>
      <w:spacing w:after="120" w:line="264" w:lineRule="auto"/>
    </w:pPr>
    <w:rPr>
      <w:rFonts w:eastAsiaTheme="minorEastAsia"/>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437DD"/>
    <w:pPr>
      <w:suppressAutoHyphens/>
      <w:spacing w:after="120" w:line="264" w:lineRule="auto"/>
      <w:textAlignment w:val="baseline"/>
    </w:pPr>
    <w:rPr>
      <w:rFonts w:ascii="Times New Roman" w:eastAsia="Times New Roman" w:hAnsi="Times New Roman" w:cs="Times New Roman"/>
      <w:kern w:val="3"/>
      <w:sz w:val="24"/>
      <w:szCs w:val="24"/>
      <w:lang w:eastAsia="zh-CN"/>
    </w:rPr>
  </w:style>
  <w:style w:type="paragraph" w:styleId="Textodenotaderodap">
    <w:name w:val="footnote text"/>
    <w:basedOn w:val="Normal"/>
    <w:link w:val="TextodenotaderodapChar"/>
    <w:uiPriority w:val="99"/>
    <w:unhideWhenUsed/>
    <w:rsid w:val="00B437DD"/>
    <w:pPr>
      <w:spacing w:after="120" w:line="264" w:lineRule="auto"/>
    </w:pPr>
    <w:rPr>
      <w:sz w:val="20"/>
      <w:szCs w:val="20"/>
    </w:rPr>
  </w:style>
  <w:style w:type="character" w:customStyle="1" w:styleId="TextodenotaderodapChar">
    <w:name w:val="Texto de nota de rodapé Char"/>
    <w:basedOn w:val="Fontepargpadro"/>
    <w:link w:val="Textodenotaderodap"/>
    <w:uiPriority w:val="99"/>
    <w:qFormat/>
    <w:rsid w:val="00B437DD"/>
    <w:rPr>
      <w:sz w:val="20"/>
      <w:szCs w:val="20"/>
    </w:rPr>
  </w:style>
  <w:style w:type="character" w:styleId="Refdenotaderodap">
    <w:name w:val="footnote reference"/>
    <w:basedOn w:val="Fontepargpadro"/>
    <w:uiPriority w:val="99"/>
    <w:unhideWhenUsed/>
    <w:rsid w:val="00B437DD"/>
    <w:rPr>
      <w:vertAlign w:val="superscript"/>
    </w:rPr>
  </w:style>
  <w:style w:type="paragraph" w:customStyle="1" w:styleId="TableContents">
    <w:name w:val="Table Contents"/>
    <w:basedOn w:val="Normal"/>
    <w:rsid w:val="00B437DD"/>
    <w:pPr>
      <w:suppressAutoHyphens/>
      <w:spacing w:after="120" w:line="264" w:lineRule="auto"/>
      <w:textAlignment w:val="baseline"/>
    </w:pPr>
    <w:rPr>
      <w:rFonts w:ascii="Liberation Serif" w:eastAsia="SimSun" w:hAnsi="Liberation Serif" w:cs="Mangal"/>
      <w:kern w:val="3"/>
      <w:szCs w:val="24"/>
      <w:lang w:eastAsia="zh-CN" w:bidi="hi-IN"/>
    </w:rPr>
  </w:style>
  <w:style w:type="character" w:customStyle="1" w:styleId="PargrafodaListaChar">
    <w:name w:val="Parágrafo da Lista Char"/>
    <w:aliases w:val="List I Paragraph Char,Parágrafo com marcador - inserir marcador Char,Parágrafo_2 Char,fonte Char,Segundo Char,Texto Char,Título 10 Char,Marca 1 Char"/>
    <w:link w:val="PargrafodaLista"/>
    <w:uiPriority w:val="34"/>
    <w:qFormat/>
    <w:locked/>
    <w:rsid w:val="00B80E25"/>
    <w:rPr>
      <w:rFonts w:ascii="Arial" w:eastAsiaTheme="minorEastAsia" w:hAnsi="Arial"/>
      <w:sz w:val="24"/>
      <w:szCs w:val="20"/>
    </w:rPr>
  </w:style>
  <w:style w:type="paragraph" w:customStyle="1" w:styleId="Default">
    <w:name w:val="Default"/>
    <w:rsid w:val="00B437DD"/>
    <w:pPr>
      <w:adjustRightInd w:val="0"/>
      <w:spacing w:after="120" w:line="264" w:lineRule="auto"/>
    </w:pPr>
    <w:rPr>
      <w:rFonts w:ascii="Arial" w:eastAsiaTheme="minorEastAsia" w:hAnsi="Arial" w:cs="Arial"/>
      <w:color w:val="000000"/>
      <w:sz w:val="24"/>
      <w:szCs w:val="24"/>
    </w:rPr>
  </w:style>
  <w:style w:type="character" w:styleId="Hyperlink">
    <w:name w:val="Hyperlink"/>
    <w:basedOn w:val="Fontepargpadro"/>
    <w:uiPriority w:val="99"/>
    <w:unhideWhenUsed/>
    <w:rsid w:val="00B437DD"/>
    <w:rPr>
      <w:color w:val="0000FF"/>
      <w:u w:val="single"/>
    </w:rPr>
  </w:style>
  <w:style w:type="paragraph" w:styleId="Textodebalo">
    <w:name w:val="Balloon Text"/>
    <w:basedOn w:val="Normal"/>
    <w:link w:val="TextodebaloChar"/>
    <w:uiPriority w:val="99"/>
    <w:semiHidden/>
    <w:unhideWhenUsed/>
    <w:rsid w:val="00B437D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437DD"/>
    <w:rPr>
      <w:rFonts w:ascii="Tahoma" w:hAnsi="Tahoma" w:cs="Tahoma"/>
      <w:sz w:val="16"/>
      <w:szCs w:val="16"/>
    </w:rPr>
  </w:style>
  <w:style w:type="paragraph" w:styleId="Cabealho">
    <w:name w:val="header"/>
    <w:basedOn w:val="Normal"/>
    <w:link w:val="CabealhoChar"/>
    <w:uiPriority w:val="99"/>
    <w:unhideWhenUsed/>
    <w:rsid w:val="00BA318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A3180"/>
  </w:style>
  <w:style w:type="paragraph" w:styleId="Rodap">
    <w:name w:val="footer"/>
    <w:basedOn w:val="Normal"/>
    <w:link w:val="RodapChar"/>
    <w:uiPriority w:val="99"/>
    <w:unhideWhenUsed/>
    <w:rsid w:val="00BA3180"/>
    <w:pPr>
      <w:tabs>
        <w:tab w:val="center" w:pos="4252"/>
        <w:tab w:val="right" w:pos="8504"/>
      </w:tabs>
      <w:spacing w:after="0" w:line="240" w:lineRule="auto"/>
    </w:pPr>
  </w:style>
  <w:style w:type="character" w:customStyle="1" w:styleId="RodapChar">
    <w:name w:val="Rodapé Char"/>
    <w:basedOn w:val="Fontepargpadro"/>
    <w:link w:val="Rodap"/>
    <w:uiPriority w:val="99"/>
    <w:rsid w:val="00BA3180"/>
  </w:style>
  <w:style w:type="paragraph" w:customStyle="1" w:styleId="Estilo1">
    <w:name w:val="Estilo1"/>
    <w:basedOn w:val="Normal"/>
    <w:link w:val="Estilo1Char"/>
    <w:qFormat/>
    <w:rsid w:val="00603892"/>
    <w:pPr>
      <w:adjustRightInd w:val="0"/>
    </w:pPr>
    <w:rPr>
      <w:rFonts w:cs="Arial"/>
      <w:b/>
      <w:bCs/>
      <w:szCs w:val="24"/>
    </w:rPr>
  </w:style>
  <w:style w:type="character" w:customStyle="1" w:styleId="Estilo1Char">
    <w:name w:val="Estilo1 Char"/>
    <w:basedOn w:val="Fontepargpadro"/>
    <w:link w:val="Estilo1"/>
    <w:rsid w:val="00603892"/>
    <w:rPr>
      <w:rFonts w:ascii="Arial" w:hAnsi="Arial" w:cs="Arial"/>
      <w:b/>
      <w:bCs/>
      <w:sz w:val="24"/>
      <w:szCs w:val="24"/>
    </w:rPr>
  </w:style>
  <w:style w:type="character" w:customStyle="1" w:styleId="fontstyle01">
    <w:name w:val="fontstyle01"/>
    <w:basedOn w:val="Fontepargpadro"/>
    <w:rsid w:val="005A4572"/>
    <w:rPr>
      <w:rFonts w:ascii="Arial" w:hAnsi="Arial" w:cs="Arial" w:hint="default"/>
      <w:b/>
      <w:bCs/>
      <w:i w:val="0"/>
      <w:iCs w:val="0"/>
      <w:color w:val="000000"/>
      <w:sz w:val="24"/>
      <w:szCs w:val="24"/>
    </w:rPr>
  </w:style>
  <w:style w:type="character" w:customStyle="1" w:styleId="fontstyle21">
    <w:name w:val="fontstyle21"/>
    <w:basedOn w:val="Fontepargpadro"/>
    <w:rsid w:val="005A4572"/>
    <w:rPr>
      <w:rFonts w:ascii="Arial" w:hAnsi="Arial" w:cs="Arial" w:hint="default"/>
      <w:b w:val="0"/>
      <w:bCs w:val="0"/>
      <w:i w:val="0"/>
      <w:iCs w:val="0"/>
      <w:color w:val="000000"/>
      <w:sz w:val="24"/>
      <w:szCs w:val="24"/>
    </w:rPr>
  </w:style>
  <w:style w:type="character" w:customStyle="1" w:styleId="fontstyle31">
    <w:name w:val="fontstyle31"/>
    <w:basedOn w:val="Fontepargpadro"/>
    <w:rsid w:val="005A4572"/>
    <w:rPr>
      <w:rFonts w:ascii="Verdana" w:hAnsi="Verdana" w:hint="default"/>
      <w:b w:val="0"/>
      <w:bCs w:val="0"/>
      <w:i w:val="0"/>
      <w:iCs w:val="0"/>
      <w:color w:val="000000"/>
      <w:sz w:val="22"/>
      <w:szCs w:val="22"/>
    </w:rPr>
  </w:style>
  <w:style w:type="character" w:styleId="TextodoEspaoReservado">
    <w:name w:val="Placeholder Text"/>
    <w:basedOn w:val="Fontepargpadro"/>
    <w:uiPriority w:val="99"/>
    <w:semiHidden/>
    <w:rsid w:val="0050226E"/>
    <w:rPr>
      <w:color w:val="808080"/>
    </w:rPr>
  </w:style>
  <w:style w:type="table" w:styleId="TabelaSimples5">
    <w:name w:val="Plain Table 5"/>
    <w:basedOn w:val="Tabelanormal"/>
    <w:uiPriority w:val="45"/>
    <w:rsid w:val="00CC2E8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mples1">
    <w:name w:val="Plain Table 1"/>
    <w:basedOn w:val="Tabelanormal"/>
    <w:uiPriority w:val="41"/>
    <w:rsid w:val="00CC2E8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rte">
    <w:name w:val="Strong"/>
    <w:basedOn w:val="Fontepargpadro"/>
    <w:uiPriority w:val="22"/>
    <w:qFormat/>
    <w:rsid w:val="00C263B6"/>
    <w:rPr>
      <w:b/>
      <w:bCs/>
    </w:rPr>
  </w:style>
  <w:style w:type="paragraph" w:styleId="NormalWeb">
    <w:name w:val="Normal (Web)"/>
    <w:basedOn w:val="Normal"/>
    <w:uiPriority w:val="99"/>
    <w:semiHidden/>
    <w:unhideWhenUsed/>
    <w:rsid w:val="00B6291B"/>
    <w:rPr>
      <w:rFonts w:ascii="Times New Roman" w:hAnsi="Times New Roman" w:cs="Times New Roman"/>
      <w:szCs w:val="24"/>
    </w:rPr>
  </w:style>
  <w:style w:type="character" w:styleId="HiperlinkVisitado">
    <w:name w:val="FollowedHyperlink"/>
    <w:basedOn w:val="Fontepargpadro"/>
    <w:uiPriority w:val="99"/>
    <w:semiHidden/>
    <w:unhideWhenUsed/>
    <w:rsid w:val="00040D7E"/>
    <w:rPr>
      <w:color w:val="96607D"/>
      <w:u w:val="single"/>
    </w:rPr>
  </w:style>
  <w:style w:type="paragraph" w:customStyle="1" w:styleId="msonormal0">
    <w:name w:val="msonormal"/>
    <w:basedOn w:val="Normal"/>
    <w:rsid w:val="00040D7E"/>
    <w:pPr>
      <w:spacing w:before="100" w:beforeAutospacing="1" w:after="100" w:afterAutospacing="1" w:line="240" w:lineRule="auto"/>
      <w:jc w:val="left"/>
    </w:pPr>
    <w:rPr>
      <w:rFonts w:ascii="Times New Roman" w:eastAsia="Times New Roman" w:hAnsi="Times New Roman" w:cs="Times New Roman"/>
      <w:szCs w:val="24"/>
      <w:lang w:eastAsia="pt-BR"/>
    </w:rPr>
  </w:style>
  <w:style w:type="paragraph" w:customStyle="1" w:styleId="xl65">
    <w:name w:val="xl65"/>
    <w:basedOn w:val="Normal"/>
    <w:rsid w:val="00040D7E"/>
    <w:pPr>
      <w:pBdr>
        <w:top w:val="single" w:sz="8" w:space="0" w:color="auto"/>
        <w:left w:val="single" w:sz="8" w:space="0" w:color="auto"/>
        <w:bottom w:val="single" w:sz="8" w:space="0" w:color="auto"/>
        <w:right w:val="single" w:sz="8" w:space="0" w:color="auto"/>
      </w:pBdr>
      <w:shd w:val="clear" w:color="D8ECF6" w:fill="CAEDFB"/>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66">
    <w:name w:val="xl66"/>
    <w:basedOn w:val="Normal"/>
    <w:rsid w:val="00040D7E"/>
    <w:pPr>
      <w:pBdr>
        <w:top w:val="single" w:sz="8" w:space="0" w:color="auto"/>
        <w:left w:val="single" w:sz="8" w:space="0" w:color="auto"/>
        <w:bottom w:val="single" w:sz="8" w:space="0" w:color="auto"/>
        <w:right w:val="single" w:sz="4" w:space="0" w:color="auto"/>
      </w:pBdr>
      <w:shd w:val="clear" w:color="FFFFFF" w:fill="CAEDFB"/>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67">
    <w:name w:val="xl67"/>
    <w:basedOn w:val="Normal"/>
    <w:rsid w:val="00040D7E"/>
    <w:pPr>
      <w:pBdr>
        <w:top w:val="single" w:sz="8" w:space="0" w:color="auto"/>
        <w:left w:val="single" w:sz="4" w:space="0" w:color="auto"/>
        <w:bottom w:val="single" w:sz="8" w:space="0" w:color="auto"/>
        <w:right w:val="single" w:sz="4" w:space="0" w:color="auto"/>
      </w:pBdr>
      <w:shd w:val="clear" w:color="FFFFFF" w:fill="CAEDFB"/>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68">
    <w:name w:val="xl68"/>
    <w:basedOn w:val="Normal"/>
    <w:rsid w:val="00040D7E"/>
    <w:pPr>
      <w:pBdr>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s="Times New Roman"/>
      <w:color w:val="000000"/>
      <w:sz w:val="16"/>
      <w:szCs w:val="16"/>
      <w:lang w:eastAsia="pt-BR"/>
    </w:rPr>
  </w:style>
  <w:style w:type="paragraph" w:customStyle="1" w:styleId="xl69">
    <w:name w:val="xl69"/>
    <w:basedOn w:val="Normal"/>
    <w:rsid w:val="00040D7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lang w:eastAsia="pt-BR"/>
    </w:rPr>
  </w:style>
  <w:style w:type="paragraph" w:customStyle="1" w:styleId="xl70">
    <w:name w:val="xl70"/>
    <w:basedOn w:val="Normal"/>
    <w:rsid w:val="00040D7E"/>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6"/>
      <w:szCs w:val="16"/>
      <w:lang w:eastAsia="pt-BR"/>
    </w:rPr>
  </w:style>
  <w:style w:type="paragraph" w:customStyle="1" w:styleId="xl71">
    <w:name w:val="xl71"/>
    <w:basedOn w:val="Normal"/>
    <w:rsid w:val="00040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s="Times New Roman"/>
      <w:color w:val="000000"/>
      <w:sz w:val="16"/>
      <w:szCs w:val="16"/>
      <w:lang w:eastAsia="pt-BR"/>
    </w:rPr>
  </w:style>
  <w:style w:type="paragraph" w:customStyle="1" w:styleId="xl72">
    <w:name w:val="xl72"/>
    <w:basedOn w:val="Normal"/>
    <w:rsid w:val="00040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lang w:eastAsia="pt-BR"/>
    </w:rPr>
  </w:style>
  <w:style w:type="paragraph" w:customStyle="1" w:styleId="xl73">
    <w:name w:val="xl73"/>
    <w:basedOn w:val="Normal"/>
    <w:rsid w:val="00040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6"/>
      <w:szCs w:val="16"/>
      <w:lang w:eastAsia="pt-BR"/>
    </w:rPr>
  </w:style>
  <w:style w:type="paragraph" w:customStyle="1" w:styleId="xl74">
    <w:name w:val="xl74"/>
    <w:basedOn w:val="Normal"/>
    <w:rsid w:val="00040D7E"/>
    <w:pPr>
      <w:pBdr>
        <w:top w:val="single" w:sz="8" w:space="0" w:color="auto"/>
        <w:left w:val="single" w:sz="8" w:space="0" w:color="auto"/>
        <w:bottom w:val="single" w:sz="8" w:space="0" w:color="auto"/>
        <w:right w:val="single" w:sz="4" w:space="0" w:color="auto"/>
      </w:pBdr>
      <w:shd w:val="clear" w:color="FFFFFF" w:fill="CAEDFB"/>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5">
    <w:name w:val="xl75"/>
    <w:basedOn w:val="Normal"/>
    <w:rsid w:val="00040D7E"/>
    <w:pPr>
      <w:pBdr>
        <w:top w:val="single" w:sz="8" w:space="0" w:color="auto"/>
        <w:left w:val="single" w:sz="4" w:space="0" w:color="auto"/>
        <w:bottom w:val="single" w:sz="8" w:space="0" w:color="auto"/>
        <w:right w:val="single" w:sz="4" w:space="0" w:color="auto"/>
      </w:pBdr>
      <w:shd w:val="clear" w:color="FFFFFF" w:fill="CAEDFB"/>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6">
    <w:name w:val="xl76"/>
    <w:basedOn w:val="Normal"/>
    <w:rsid w:val="00040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s="Times New Roman"/>
      <w:color w:val="000000"/>
      <w:sz w:val="16"/>
      <w:szCs w:val="16"/>
      <w:lang w:eastAsia="pt-BR"/>
    </w:rPr>
  </w:style>
  <w:style w:type="paragraph" w:customStyle="1" w:styleId="xl77">
    <w:name w:val="xl77"/>
    <w:basedOn w:val="Normal"/>
    <w:rsid w:val="00040D7E"/>
    <w:pPr>
      <w:pBdr>
        <w:top w:val="single" w:sz="8" w:space="0" w:color="auto"/>
        <w:bottom w:val="single" w:sz="8" w:space="0" w:color="auto"/>
        <w:right w:val="single" w:sz="8" w:space="0" w:color="auto"/>
      </w:pBdr>
      <w:shd w:val="clear" w:color="FFFFFF" w:fill="CAEDFB"/>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8">
    <w:name w:val="xl78"/>
    <w:basedOn w:val="Normal"/>
    <w:rsid w:val="00040D7E"/>
    <w:pPr>
      <w:pBdr>
        <w:top w:val="single" w:sz="8" w:space="0" w:color="auto"/>
        <w:bottom w:val="single" w:sz="8" w:space="0" w:color="auto"/>
      </w:pBdr>
      <w:shd w:val="clear" w:color="FFFFFF" w:fill="CAEDFB"/>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9">
    <w:name w:val="xl79"/>
    <w:basedOn w:val="Normal"/>
    <w:rsid w:val="00040D7E"/>
    <w:pPr>
      <w:pBdr>
        <w:top w:val="single" w:sz="8" w:space="0" w:color="auto"/>
        <w:left w:val="single" w:sz="8" w:space="0" w:color="auto"/>
        <w:bottom w:val="single" w:sz="8" w:space="0" w:color="auto"/>
      </w:pBdr>
      <w:shd w:val="clear" w:color="D8ECF6" w:fill="CAEDFB"/>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80">
    <w:name w:val="xl80"/>
    <w:basedOn w:val="Normal"/>
    <w:rsid w:val="00040D7E"/>
    <w:pPr>
      <w:pBdr>
        <w:top w:val="single" w:sz="8" w:space="0" w:color="auto"/>
        <w:bottom w:val="single" w:sz="8" w:space="0" w:color="auto"/>
      </w:pBdr>
      <w:shd w:val="clear" w:color="D8ECF6" w:fill="CAEDFB"/>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81">
    <w:name w:val="xl81"/>
    <w:basedOn w:val="Normal"/>
    <w:rsid w:val="00040D7E"/>
    <w:pPr>
      <w:pBdr>
        <w:top w:val="single" w:sz="8" w:space="0" w:color="auto"/>
        <w:bottom w:val="single" w:sz="8" w:space="0" w:color="auto"/>
        <w:right w:val="single" w:sz="8" w:space="0" w:color="auto"/>
      </w:pBdr>
      <w:shd w:val="clear" w:color="D8ECF6" w:fill="CAEDFB"/>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82">
    <w:name w:val="xl82"/>
    <w:basedOn w:val="Normal"/>
    <w:rsid w:val="00040D7E"/>
    <w:pPr>
      <w:pBdr>
        <w:top w:val="single" w:sz="8" w:space="0" w:color="auto"/>
        <w:left w:val="single" w:sz="8" w:space="0" w:color="auto"/>
        <w:bottom w:val="single" w:sz="8"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3">
    <w:name w:val="xl83"/>
    <w:basedOn w:val="Normal"/>
    <w:rsid w:val="00040D7E"/>
    <w:pPr>
      <w:pBdr>
        <w:top w:val="single" w:sz="8" w:space="0" w:color="auto"/>
        <w:left w:val="single" w:sz="8" w:space="0" w:color="auto"/>
        <w:bottom w:val="single" w:sz="8" w:space="0" w:color="auto"/>
        <w:right w:val="single" w:sz="8"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4">
    <w:name w:val="xl84"/>
    <w:basedOn w:val="Normal"/>
    <w:rsid w:val="00040D7E"/>
    <w:pPr>
      <w:pBdr>
        <w:top w:val="single" w:sz="8" w:space="0" w:color="auto"/>
        <w:bottom w:val="single" w:sz="8"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5">
    <w:name w:val="xl85"/>
    <w:basedOn w:val="Normal"/>
    <w:rsid w:val="00040D7E"/>
    <w:pPr>
      <w:pBdr>
        <w:top w:val="single" w:sz="8" w:space="0" w:color="auto"/>
        <w:bottom w:val="single" w:sz="8" w:space="0" w:color="auto"/>
        <w:right w:val="single" w:sz="8"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6">
    <w:name w:val="xl86"/>
    <w:basedOn w:val="Normal"/>
    <w:rsid w:val="00040D7E"/>
    <w:pPr>
      <w:pBdr>
        <w:top w:val="single" w:sz="8" w:space="0" w:color="auto"/>
        <w:left w:val="single" w:sz="8" w:space="0" w:color="auto"/>
        <w:bottom w:val="single" w:sz="8" w:space="0" w:color="auto"/>
        <w:right w:val="single" w:sz="8" w:space="0" w:color="auto"/>
      </w:pBdr>
      <w:shd w:val="clear" w:color="D8ECF6" w:fill="CAEDFB"/>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87">
    <w:name w:val="xl87"/>
    <w:basedOn w:val="Normal"/>
    <w:rsid w:val="00040D7E"/>
    <w:pPr>
      <w:pBdr>
        <w:top w:val="single" w:sz="8" w:space="0" w:color="auto"/>
        <w:left w:val="single" w:sz="4" w:space="0" w:color="auto"/>
        <w:bottom w:val="single" w:sz="8" w:space="0" w:color="auto"/>
        <w:right w:val="single" w:sz="8" w:space="0" w:color="auto"/>
      </w:pBdr>
      <w:shd w:val="clear" w:color="FFFFFF" w:fill="CAEDFB"/>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88">
    <w:name w:val="xl88"/>
    <w:basedOn w:val="Normal"/>
    <w:rsid w:val="00040D7E"/>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6"/>
      <w:szCs w:val="16"/>
      <w:lang w:eastAsia="pt-BR"/>
    </w:rPr>
  </w:style>
  <w:style w:type="paragraph" w:customStyle="1" w:styleId="xl89">
    <w:name w:val="xl89"/>
    <w:basedOn w:val="Normal"/>
    <w:rsid w:val="00040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6"/>
      <w:szCs w:val="16"/>
      <w:lang w:eastAsia="pt-BR"/>
    </w:rPr>
  </w:style>
  <w:style w:type="paragraph" w:customStyle="1" w:styleId="xl90">
    <w:name w:val="xl90"/>
    <w:basedOn w:val="Normal"/>
    <w:rsid w:val="00040D7E"/>
    <w:pPr>
      <w:spacing w:before="100" w:beforeAutospacing="1" w:after="100" w:afterAutospacing="1" w:line="240" w:lineRule="auto"/>
      <w:jc w:val="left"/>
      <w:textAlignment w:val="top"/>
    </w:pPr>
    <w:rPr>
      <w:rFonts w:ascii="Times New Roman" w:eastAsia="Times New Roman" w:hAnsi="Times New Roman" w:cs="Times New Roman"/>
      <w:color w:val="000000"/>
      <w:sz w:val="16"/>
      <w:szCs w:val="16"/>
      <w:lang w:eastAsia="pt-BR"/>
    </w:rPr>
  </w:style>
  <w:style w:type="paragraph" w:customStyle="1" w:styleId="xl91">
    <w:name w:val="xl91"/>
    <w:basedOn w:val="Normal"/>
    <w:rsid w:val="00040D7E"/>
    <w:pPr>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lang w:eastAsia="pt-BR"/>
    </w:rPr>
  </w:style>
  <w:style w:type="paragraph" w:customStyle="1" w:styleId="xl92">
    <w:name w:val="xl92"/>
    <w:basedOn w:val="Normal"/>
    <w:rsid w:val="00040D7E"/>
    <w:pPr>
      <w:spacing w:before="100" w:beforeAutospacing="1" w:after="100" w:afterAutospacing="1" w:line="240" w:lineRule="auto"/>
      <w:jc w:val="right"/>
      <w:textAlignment w:val="top"/>
    </w:pPr>
    <w:rPr>
      <w:rFonts w:ascii="Times New Roman" w:eastAsia="Times New Roman" w:hAnsi="Times New Roman" w:cs="Times New Roman"/>
      <w:color w:val="000000"/>
      <w:sz w:val="16"/>
      <w:szCs w:val="16"/>
      <w:lang w:eastAsia="pt-BR"/>
    </w:rPr>
  </w:style>
  <w:style w:type="paragraph" w:customStyle="1" w:styleId="xl93">
    <w:name w:val="xl93"/>
    <w:basedOn w:val="Normal"/>
    <w:rsid w:val="00040D7E"/>
    <w:pPr>
      <w:spacing w:before="100" w:beforeAutospacing="1" w:after="100" w:afterAutospacing="1" w:line="240" w:lineRule="auto"/>
      <w:jc w:val="right"/>
      <w:textAlignment w:val="top"/>
    </w:pPr>
    <w:rPr>
      <w:rFonts w:ascii="Times New Roman" w:eastAsia="Times New Roman" w:hAnsi="Times New Roman" w:cs="Times New Roman"/>
      <w:color w:val="000000"/>
      <w:sz w:val="16"/>
      <w:szCs w:val="16"/>
      <w:lang w:eastAsia="pt-BR"/>
    </w:rPr>
  </w:style>
  <w:style w:type="paragraph" w:customStyle="1" w:styleId="xl94">
    <w:name w:val="xl94"/>
    <w:basedOn w:val="Normal"/>
    <w:rsid w:val="00040D7E"/>
    <w:pPr>
      <w:pBdr>
        <w:top w:val="single" w:sz="8" w:space="0" w:color="auto"/>
        <w:left w:val="single" w:sz="8" w:space="0" w:color="auto"/>
        <w:bottom w:val="single" w:sz="8" w:space="0" w:color="auto"/>
        <w:right w:val="single" w:sz="8" w:space="0" w:color="auto"/>
      </w:pBdr>
      <w:shd w:val="clear" w:color="000000" w:fill="CAEDFB"/>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95">
    <w:name w:val="xl95"/>
    <w:basedOn w:val="Normal"/>
    <w:rsid w:val="00040D7E"/>
    <w:pPr>
      <w:pBdr>
        <w:top w:val="single" w:sz="8" w:space="0" w:color="auto"/>
        <w:left w:val="single" w:sz="8" w:space="0" w:color="auto"/>
        <w:bottom w:val="single" w:sz="8" w:space="0" w:color="auto"/>
      </w:pBdr>
      <w:shd w:val="clear" w:color="000000" w:fill="CAEDFB"/>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96">
    <w:name w:val="xl96"/>
    <w:basedOn w:val="Normal"/>
    <w:rsid w:val="00040D7E"/>
    <w:pPr>
      <w:pBdr>
        <w:top w:val="single" w:sz="8" w:space="0" w:color="auto"/>
        <w:bottom w:val="single" w:sz="8" w:space="0" w:color="auto"/>
      </w:pBdr>
      <w:shd w:val="clear" w:color="000000" w:fill="CAEDFB"/>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97">
    <w:name w:val="xl97"/>
    <w:basedOn w:val="Normal"/>
    <w:rsid w:val="00040D7E"/>
    <w:pPr>
      <w:pBdr>
        <w:top w:val="single" w:sz="8" w:space="0" w:color="auto"/>
        <w:bottom w:val="single" w:sz="8" w:space="0" w:color="auto"/>
        <w:right w:val="single" w:sz="8" w:space="0" w:color="auto"/>
      </w:pBdr>
      <w:shd w:val="clear" w:color="000000" w:fill="CAEDFB"/>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98">
    <w:name w:val="xl98"/>
    <w:basedOn w:val="Normal"/>
    <w:rsid w:val="00040D7E"/>
    <w:pPr>
      <w:pBdr>
        <w:top w:val="single" w:sz="8" w:space="0" w:color="auto"/>
        <w:left w:val="single" w:sz="8" w:space="0" w:color="auto"/>
        <w:bottom w:val="single" w:sz="8" w:space="0" w:color="auto"/>
        <w:right w:val="single" w:sz="8" w:space="0" w:color="auto"/>
      </w:pBdr>
      <w:shd w:val="clear" w:color="000000" w:fill="CAEDFB"/>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99">
    <w:name w:val="xl99"/>
    <w:basedOn w:val="Normal"/>
    <w:rsid w:val="00040D7E"/>
    <w:pPr>
      <w:shd w:val="clear" w:color="FFFFFF"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pt-BR"/>
    </w:rPr>
  </w:style>
  <w:style w:type="paragraph" w:customStyle="1" w:styleId="xl100">
    <w:name w:val="xl100"/>
    <w:basedOn w:val="Normal"/>
    <w:rsid w:val="00040D7E"/>
    <w:pPr>
      <w:shd w:val="clear" w:color="FFFFFF" w:fill="FFFFFF"/>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pt-BR"/>
    </w:rPr>
  </w:style>
  <w:style w:type="paragraph" w:customStyle="1" w:styleId="xl101">
    <w:name w:val="xl101"/>
    <w:basedOn w:val="Normal"/>
    <w:rsid w:val="00040D7E"/>
    <w:pPr>
      <w:shd w:val="clear" w:color="FFFFFF" w:fill="FFFFFF"/>
      <w:spacing w:before="100" w:beforeAutospacing="1" w:after="100" w:afterAutospacing="1" w:line="240" w:lineRule="auto"/>
      <w:jc w:val="left"/>
      <w:textAlignment w:val="top"/>
    </w:pPr>
    <w:rPr>
      <w:rFonts w:ascii="Times New Roman" w:eastAsia="Times New Roman" w:hAnsi="Times New Roman" w:cs="Times New Roman"/>
      <w:b/>
      <w:bCs/>
      <w:sz w:val="16"/>
      <w:szCs w:val="16"/>
      <w:lang w:eastAsia="pt-BR"/>
    </w:rPr>
  </w:style>
  <w:style w:type="paragraph" w:customStyle="1" w:styleId="xl102">
    <w:name w:val="xl102"/>
    <w:basedOn w:val="Normal"/>
    <w:rsid w:val="00040D7E"/>
    <w:pPr>
      <w:shd w:val="clear" w:color="FFFFFF" w:fill="FFFFFF"/>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pt-BR"/>
    </w:rPr>
  </w:style>
  <w:style w:type="paragraph" w:customStyle="1" w:styleId="xl103">
    <w:name w:val="xl103"/>
    <w:basedOn w:val="Normal"/>
    <w:rsid w:val="00040D7E"/>
    <w:pPr>
      <w:shd w:val="clear" w:color="FFFFFF" w:fill="FFFFFF"/>
      <w:spacing w:before="100" w:beforeAutospacing="1" w:after="100" w:afterAutospacing="1" w:line="240" w:lineRule="auto"/>
      <w:jc w:val="left"/>
      <w:textAlignment w:val="top"/>
    </w:pPr>
    <w:rPr>
      <w:rFonts w:ascii="Times New Roman" w:eastAsia="Times New Roman" w:hAnsi="Times New Roman" w:cs="Times New Roman"/>
      <w:b/>
      <w:bCs/>
      <w:sz w:val="16"/>
      <w:szCs w:val="16"/>
      <w:lang w:eastAsia="pt-BR"/>
    </w:rPr>
  </w:style>
  <w:style w:type="paragraph" w:customStyle="1" w:styleId="xl104">
    <w:name w:val="xl104"/>
    <w:basedOn w:val="Normal"/>
    <w:rsid w:val="00040D7E"/>
    <w:pPr>
      <w:pBdr>
        <w:top w:val="single" w:sz="8" w:space="0" w:color="auto"/>
        <w:left w:val="single" w:sz="8" w:space="0" w:color="auto"/>
      </w:pBdr>
      <w:shd w:val="clear" w:color="FFFFFF" w:fill="CAEDFB"/>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pt-BR"/>
    </w:rPr>
  </w:style>
  <w:style w:type="paragraph" w:customStyle="1" w:styleId="xl105">
    <w:name w:val="xl105"/>
    <w:basedOn w:val="Normal"/>
    <w:rsid w:val="00040D7E"/>
    <w:pPr>
      <w:pBdr>
        <w:top w:val="single" w:sz="8" w:space="0" w:color="auto"/>
      </w:pBdr>
      <w:shd w:val="clear" w:color="FFFFFF" w:fill="CAEDFB"/>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pt-BR"/>
    </w:rPr>
  </w:style>
  <w:style w:type="paragraph" w:customStyle="1" w:styleId="xl106">
    <w:name w:val="xl106"/>
    <w:basedOn w:val="Normal"/>
    <w:rsid w:val="00040D7E"/>
    <w:pPr>
      <w:pBdr>
        <w:top w:val="single" w:sz="8" w:space="0" w:color="auto"/>
        <w:right w:val="single" w:sz="8" w:space="0" w:color="auto"/>
      </w:pBdr>
      <w:shd w:val="clear" w:color="FFFFFF" w:fill="CAEDFB"/>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pt-BR"/>
    </w:rPr>
  </w:style>
  <w:style w:type="paragraph" w:customStyle="1" w:styleId="xl107">
    <w:name w:val="xl107"/>
    <w:basedOn w:val="Normal"/>
    <w:rsid w:val="00040D7E"/>
    <w:pPr>
      <w:pBdr>
        <w:top w:val="single" w:sz="8" w:space="0" w:color="auto"/>
        <w:left w:val="single" w:sz="8" w:space="0" w:color="auto"/>
        <w:right w:val="single" w:sz="8" w:space="0" w:color="auto"/>
      </w:pBdr>
      <w:shd w:val="clear" w:color="FFFFFF" w:fill="CAEDFB"/>
      <w:spacing w:before="100" w:beforeAutospacing="1" w:after="100" w:afterAutospacing="1" w:line="240" w:lineRule="auto"/>
      <w:jc w:val="left"/>
      <w:textAlignment w:val="top"/>
    </w:pPr>
    <w:rPr>
      <w:rFonts w:ascii="Times New Roman" w:eastAsia="Times New Roman" w:hAnsi="Times New Roman" w:cs="Times New Roman"/>
      <w:b/>
      <w:bCs/>
      <w:sz w:val="16"/>
      <w:szCs w:val="16"/>
      <w:lang w:eastAsia="pt-BR"/>
    </w:rPr>
  </w:style>
  <w:style w:type="paragraph" w:customStyle="1" w:styleId="xl108">
    <w:name w:val="xl108"/>
    <w:basedOn w:val="Normal"/>
    <w:rsid w:val="00040D7E"/>
    <w:pPr>
      <w:shd w:val="clear" w:color="FFFFFF" w:fill="FFFFFF"/>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pt-BR"/>
    </w:rPr>
  </w:style>
  <w:style w:type="paragraph" w:customStyle="1" w:styleId="xl109">
    <w:name w:val="xl109"/>
    <w:basedOn w:val="Normal"/>
    <w:rsid w:val="00040D7E"/>
    <w:pPr>
      <w:pBdr>
        <w:top w:val="single" w:sz="8" w:space="0" w:color="auto"/>
        <w:left w:val="single" w:sz="8" w:space="0" w:color="auto"/>
        <w:bottom w:val="single" w:sz="8" w:space="0" w:color="auto"/>
      </w:pBdr>
      <w:shd w:val="clear" w:color="FFFFFF" w:fill="C0E6F5"/>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pt-BR"/>
    </w:rPr>
  </w:style>
  <w:style w:type="paragraph" w:customStyle="1" w:styleId="xl110">
    <w:name w:val="xl110"/>
    <w:basedOn w:val="Normal"/>
    <w:rsid w:val="00040D7E"/>
    <w:pPr>
      <w:pBdr>
        <w:top w:val="single" w:sz="8" w:space="0" w:color="auto"/>
        <w:bottom w:val="single" w:sz="8" w:space="0" w:color="auto"/>
      </w:pBdr>
      <w:shd w:val="clear" w:color="FFFFFF" w:fill="C0E6F5"/>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pt-BR"/>
    </w:rPr>
  </w:style>
  <w:style w:type="paragraph" w:customStyle="1" w:styleId="xl111">
    <w:name w:val="xl111"/>
    <w:basedOn w:val="Normal"/>
    <w:rsid w:val="00040D7E"/>
    <w:pPr>
      <w:pBdr>
        <w:top w:val="single" w:sz="8" w:space="0" w:color="auto"/>
        <w:bottom w:val="single" w:sz="8" w:space="0" w:color="auto"/>
        <w:right w:val="single" w:sz="8" w:space="0" w:color="auto"/>
      </w:pBdr>
      <w:shd w:val="clear" w:color="FFFFFF" w:fill="C0E6F5"/>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pt-BR"/>
    </w:rPr>
  </w:style>
  <w:style w:type="paragraph" w:customStyle="1" w:styleId="xl112">
    <w:name w:val="xl112"/>
    <w:basedOn w:val="Normal"/>
    <w:rsid w:val="00040D7E"/>
    <w:pPr>
      <w:pBdr>
        <w:top w:val="single" w:sz="8" w:space="0" w:color="auto"/>
        <w:left w:val="single" w:sz="8" w:space="0" w:color="auto"/>
      </w:pBdr>
      <w:shd w:val="clear" w:color="FFFFFF"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pt-BR"/>
    </w:rPr>
  </w:style>
  <w:style w:type="paragraph" w:customStyle="1" w:styleId="xl113">
    <w:name w:val="xl113"/>
    <w:basedOn w:val="Normal"/>
    <w:rsid w:val="00040D7E"/>
    <w:pPr>
      <w:pBdr>
        <w:top w:val="single" w:sz="8" w:space="0" w:color="auto"/>
      </w:pBdr>
      <w:shd w:val="clear" w:color="FFFFFF"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pt-BR"/>
    </w:rPr>
  </w:style>
  <w:style w:type="paragraph" w:customStyle="1" w:styleId="xl114">
    <w:name w:val="xl114"/>
    <w:basedOn w:val="Normal"/>
    <w:rsid w:val="00040D7E"/>
    <w:pPr>
      <w:pBdr>
        <w:top w:val="single" w:sz="8" w:space="0" w:color="auto"/>
        <w:right w:val="single" w:sz="8" w:space="0" w:color="auto"/>
      </w:pBdr>
      <w:shd w:val="clear" w:color="FFFFFF"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pt-BR"/>
    </w:rPr>
  </w:style>
  <w:style w:type="paragraph" w:customStyle="1" w:styleId="xl115">
    <w:name w:val="xl115"/>
    <w:basedOn w:val="Normal"/>
    <w:rsid w:val="00040D7E"/>
    <w:pPr>
      <w:pBdr>
        <w:top w:val="single" w:sz="8" w:space="0" w:color="auto"/>
        <w:left w:val="single" w:sz="8" w:space="0" w:color="auto"/>
        <w:bottom w:val="single" w:sz="8" w:space="0" w:color="auto"/>
        <w:right w:val="single" w:sz="8" w:space="0" w:color="auto"/>
      </w:pBdr>
      <w:shd w:val="clear" w:color="FFFFFF" w:fill="CAEDFB"/>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16">
    <w:name w:val="xl116"/>
    <w:basedOn w:val="Normal"/>
    <w:rsid w:val="00040D7E"/>
    <w:pPr>
      <w:pBdr>
        <w:left w:val="single" w:sz="8" w:space="0" w:color="auto"/>
        <w:bottom w:val="single" w:sz="8" w:space="0" w:color="auto"/>
      </w:pBdr>
      <w:shd w:val="clear" w:color="FFFFFF"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pt-BR"/>
    </w:rPr>
  </w:style>
  <w:style w:type="paragraph" w:customStyle="1" w:styleId="xl117">
    <w:name w:val="xl117"/>
    <w:basedOn w:val="Normal"/>
    <w:rsid w:val="00040D7E"/>
    <w:pPr>
      <w:pBdr>
        <w:bottom w:val="single" w:sz="8" w:space="0" w:color="auto"/>
      </w:pBdr>
      <w:shd w:val="clear" w:color="FFFFFF"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pt-BR"/>
    </w:rPr>
  </w:style>
  <w:style w:type="paragraph" w:customStyle="1" w:styleId="xl118">
    <w:name w:val="xl118"/>
    <w:basedOn w:val="Normal"/>
    <w:rsid w:val="00040D7E"/>
    <w:pPr>
      <w:pBdr>
        <w:bottom w:val="single" w:sz="8" w:space="0" w:color="auto"/>
        <w:right w:val="single" w:sz="8" w:space="0" w:color="auto"/>
      </w:pBdr>
      <w:shd w:val="clear" w:color="FFFFFF"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pt-BR"/>
    </w:rPr>
  </w:style>
  <w:style w:type="paragraph" w:customStyle="1" w:styleId="xl119">
    <w:name w:val="xl119"/>
    <w:basedOn w:val="Normal"/>
    <w:rsid w:val="00040D7E"/>
    <w:pPr>
      <w:pBdr>
        <w:top w:val="single" w:sz="8" w:space="0" w:color="auto"/>
        <w:left w:val="single" w:sz="8" w:space="0" w:color="auto"/>
      </w:pBdr>
      <w:shd w:val="clear" w:color="FFFFFF" w:fill="CAEDFB"/>
      <w:spacing w:before="100" w:beforeAutospacing="1" w:after="100" w:afterAutospacing="1" w:line="240" w:lineRule="auto"/>
      <w:jc w:val="center"/>
    </w:pPr>
    <w:rPr>
      <w:rFonts w:ascii="Times New Roman" w:eastAsia="Times New Roman" w:hAnsi="Times New Roman" w:cs="Times New Roman"/>
      <w:b/>
      <w:bCs/>
      <w:sz w:val="20"/>
      <w:szCs w:val="20"/>
      <w:lang w:eastAsia="pt-BR"/>
    </w:rPr>
  </w:style>
  <w:style w:type="paragraph" w:customStyle="1" w:styleId="xl120">
    <w:name w:val="xl120"/>
    <w:basedOn w:val="Normal"/>
    <w:rsid w:val="00040D7E"/>
    <w:pPr>
      <w:pBdr>
        <w:top w:val="single" w:sz="8" w:space="0" w:color="auto"/>
      </w:pBdr>
      <w:shd w:val="clear" w:color="000000" w:fill="CAEDFB"/>
      <w:spacing w:before="100" w:beforeAutospacing="1" w:after="100" w:afterAutospacing="1" w:line="240" w:lineRule="auto"/>
      <w:jc w:val="left"/>
    </w:pPr>
    <w:rPr>
      <w:rFonts w:ascii="Times New Roman" w:eastAsia="Times New Roman" w:hAnsi="Times New Roman" w:cs="Times New Roman"/>
      <w:sz w:val="20"/>
      <w:szCs w:val="20"/>
      <w:lang w:eastAsia="pt-BR"/>
    </w:rPr>
  </w:style>
  <w:style w:type="paragraph" w:customStyle="1" w:styleId="xl121">
    <w:name w:val="xl121"/>
    <w:basedOn w:val="Normal"/>
    <w:rsid w:val="00040D7E"/>
    <w:pPr>
      <w:pBdr>
        <w:top w:val="single" w:sz="8" w:space="0" w:color="auto"/>
        <w:right w:val="single" w:sz="8" w:space="0" w:color="auto"/>
      </w:pBdr>
      <w:shd w:val="clear" w:color="000000" w:fill="CAEDFB"/>
      <w:spacing w:before="100" w:beforeAutospacing="1" w:after="100" w:afterAutospacing="1" w:line="240" w:lineRule="auto"/>
      <w:jc w:val="left"/>
    </w:pPr>
    <w:rPr>
      <w:rFonts w:ascii="Times New Roman" w:eastAsia="Times New Roman" w:hAnsi="Times New Roman" w:cs="Times New Roman"/>
      <w:sz w:val="20"/>
      <w:szCs w:val="20"/>
      <w:lang w:eastAsia="pt-BR"/>
    </w:rPr>
  </w:style>
  <w:style w:type="paragraph" w:customStyle="1" w:styleId="xl122">
    <w:name w:val="xl122"/>
    <w:basedOn w:val="Normal"/>
    <w:rsid w:val="00040D7E"/>
    <w:pPr>
      <w:pBdr>
        <w:top w:val="single" w:sz="8" w:space="0" w:color="auto"/>
        <w:left w:val="single" w:sz="4" w:space="0" w:color="auto"/>
        <w:bottom w:val="single" w:sz="8" w:space="0" w:color="auto"/>
        <w:right w:val="single" w:sz="8" w:space="0" w:color="auto"/>
      </w:pBdr>
      <w:shd w:val="clear" w:color="FFFFFF" w:fill="CAEDFB"/>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styleId="SemEspaamento">
    <w:name w:val="No Spacing"/>
    <w:aliases w:val="Titulo"/>
    <w:link w:val="SemEspaamentoChar"/>
    <w:uiPriority w:val="1"/>
    <w:qFormat/>
    <w:rsid w:val="005A239D"/>
    <w:pPr>
      <w:widowControl w:val="0"/>
      <w:autoSpaceDE w:val="0"/>
      <w:autoSpaceDN w:val="0"/>
      <w:spacing w:after="0" w:line="240" w:lineRule="auto"/>
    </w:pPr>
    <w:rPr>
      <w:rFonts w:ascii="Georgia" w:eastAsia="Georgia" w:hAnsi="Georgia" w:cs="Georgia"/>
      <w:lang w:val="pt-PT"/>
    </w:rPr>
  </w:style>
  <w:style w:type="character" w:customStyle="1" w:styleId="SemEspaamentoChar">
    <w:name w:val="Sem Espaçamento Char"/>
    <w:aliases w:val="Titulo Char"/>
    <w:link w:val="SemEspaamento"/>
    <w:uiPriority w:val="1"/>
    <w:rsid w:val="005A239D"/>
    <w:rPr>
      <w:rFonts w:ascii="Georgia" w:eastAsia="Georgia" w:hAnsi="Georgia" w:cs="Georgia"/>
      <w:lang w:val="pt-PT"/>
    </w:rPr>
  </w:style>
  <w:style w:type="table" w:customStyle="1" w:styleId="TableNormal1">
    <w:name w:val="Table Normal1"/>
    <w:uiPriority w:val="2"/>
    <w:qFormat/>
    <w:rsid w:val="005A239D"/>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character" w:customStyle="1" w:styleId="Ttulo3Char">
    <w:name w:val="Título 3 Char"/>
    <w:basedOn w:val="Fontepargpadro"/>
    <w:link w:val="Ttulo3"/>
    <w:uiPriority w:val="9"/>
    <w:rsid w:val="00AB5842"/>
    <w:rPr>
      <w:rFonts w:ascii="Times New Roman" w:eastAsia="Times New Roman" w:hAnsi="Times New Roman" w:cs="Times New Roman"/>
      <w:b/>
      <w:bCs/>
      <w:sz w:val="27"/>
      <w:szCs w:val="27"/>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0741">
      <w:bodyDiv w:val="1"/>
      <w:marLeft w:val="0"/>
      <w:marRight w:val="0"/>
      <w:marTop w:val="0"/>
      <w:marBottom w:val="0"/>
      <w:divBdr>
        <w:top w:val="none" w:sz="0" w:space="0" w:color="auto"/>
        <w:left w:val="none" w:sz="0" w:space="0" w:color="auto"/>
        <w:bottom w:val="none" w:sz="0" w:space="0" w:color="auto"/>
        <w:right w:val="none" w:sz="0" w:space="0" w:color="auto"/>
      </w:divBdr>
    </w:div>
    <w:div w:id="9066646">
      <w:bodyDiv w:val="1"/>
      <w:marLeft w:val="0"/>
      <w:marRight w:val="0"/>
      <w:marTop w:val="0"/>
      <w:marBottom w:val="0"/>
      <w:divBdr>
        <w:top w:val="none" w:sz="0" w:space="0" w:color="auto"/>
        <w:left w:val="none" w:sz="0" w:space="0" w:color="auto"/>
        <w:bottom w:val="none" w:sz="0" w:space="0" w:color="auto"/>
        <w:right w:val="none" w:sz="0" w:space="0" w:color="auto"/>
      </w:divBdr>
    </w:div>
    <w:div w:id="20401913">
      <w:bodyDiv w:val="1"/>
      <w:marLeft w:val="0"/>
      <w:marRight w:val="0"/>
      <w:marTop w:val="0"/>
      <w:marBottom w:val="0"/>
      <w:divBdr>
        <w:top w:val="none" w:sz="0" w:space="0" w:color="auto"/>
        <w:left w:val="none" w:sz="0" w:space="0" w:color="auto"/>
        <w:bottom w:val="none" w:sz="0" w:space="0" w:color="auto"/>
        <w:right w:val="none" w:sz="0" w:space="0" w:color="auto"/>
      </w:divBdr>
    </w:div>
    <w:div w:id="49966533">
      <w:bodyDiv w:val="1"/>
      <w:marLeft w:val="0"/>
      <w:marRight w:val="0"/>
      <w:marTop w:val="0"/>
      <w:marBottom w:val="0"/>
      <w:divBdr>
        <w:top w:val="none" w:sz="0" w:space="0" w:color="auto"/>
        <w:left w:val="none" w:sz="0" w:space="0" w:color="auto"/>
        <w:bottom w:val="none" w:sz="0" w:space="0" w:color="auto"/>
        <w:right w:val="none" w:sz="0" w:space="0" w:color="auto"/>
      </w:divBdr>
    </w:div>
    <w:div w:id="53895964">
      <w:bodyDiv w:val="1"/>
      <w:marLeft w:val="0"/>
      <w:marRight w:val="0"/>
      <w:marTop w:val="0"/>
      <w:marBottom w:val="0"/>
      <w:divBdr>
        <w:top w:val="none" w:sz="0" w:space="0" w:color="auto"/>
        <w:left w:val="none" w:sz="0" w:space="0" w:color="auto"/>
        <w:bottom w:val="none" w:sz="0" w:space="0" w:color="auto"/>
        <w:right w:val="none" w:sz="0" w:space="0" w:color="auto"/>
      </w:divBdr>
    </w:div>
    <w:div w:id="57245199">
      <w:bodyDiv w:val="1"/>
      <w:marLeft w:val="0"/>
      <w:marRight w:val="0"/>
      <w:marTop w:val="0"/>
      <w:marBottom w:val="0"/>
      <w:divBdr>
        <w:top w:val="none" w:sz="0" w:space="0" w:color="auto"/>
        <w:left w:val="none" w:sz="0" w:space="0" w:color="auto"/>
        <w:bottom w:val="none" w:sz="0" w:space="0" w:color="auto"/>
        <w:right w:val="none" w:sz="0" w:space="0" w:color="auto"/>
      </w:divBdr>
    </w:div>
    <w:div w:id="65615698">
      <w:bodyDiv w:val="1"/>
      <w:marLeft w:val="0"/>
      <w:marRight w:val="0"/>
      <w:marTop w:val="0"/>
      <w:marBottom w:val="0"/>
      <w:divBdr>
        <w:top w:val="none" w:sz="0" w:space="0" w:color="auto"/>
        <w:left w:val="none" w:sz="0" w:space="0" w:color="auto"/>
        <w:bottom w:val="none" w:sz="0" w:space="0" w:color="auto"/>
        <w:right w:val="none" w:sz="0" w:space="0" w:color="auto"/>
      </w:divBdr>
    </w:div>
    <w:div w:id="79569528">
      <w:bodyDiv w:val="1"/>
      <w:marLeft w:val="0"/>
      <w:marRight w:val="0"/>
      <w:marTop w:val="0"/>
      <w:marBottom w:val="0"/>
      <w:divBdr>
        <w:top w:val="none" w:sz="0" w:space="0" w:color="auto"/>
        <w:left w:val="none" w:sz="0" w:space="0" w:color="auto"/>
        <w:bottom w:val="none" w:sz="0" w:space="0" w:color="auto"/>
        <w:right w:val="none" w:sz="0" w:space="0" w:color="auto"/>
      </w:divBdr>
    </w:div>
    <w:div w:id="84810002">
      <w:bodyDiv w:val="1"/>
      <w:marLeft w:val="0"/>
      <w:marRight w:val="0"/>
      <w:marTop w:val="0"/>
      <w:marBottom w:val="0"/>
      <w:divBdr>
        <w:top w:val="none" w:sz="0" w:space="0" w:color="auto"/>
        <w:left w:val="none" w:sz="0" w:space="0" w:color="auto"/>
        <w:bottom w:val="none" w:sz="0" w:space="0" w:color="auto"/>
        <w:right w:val="none" w:sz="0" w:space="0" w:color="auto"/>
      </w:divBdr>
    </w:div>
    <w:div w:id="88089216">
      <w:bodyDiv w:val="1"/>
      <w:marLeft w:val="0"/>
      <w:marRight w:val="0"/>
      <w:marTop w:val="0"/>
      <w:marBottom w:val="0"/>
      <w:divBdr>
        <w:top w:val="none" w:sz="0" w:space="0" w:color="auto"/>
        <w:left w:val="none" w:sz="0" w:space="0" w:color="auto"/>
        <w:bottom w:val="none" w:sz="0" w:space="0" w:color="auto"/>
        <w:right w:val="none" w:sz="0" w:space="0" w:color="auto"/>
      </w:divBdr>
    </w:div>
    <w:div w:id="91707435">
      <w:bodyDiv w:val="1"/>
      <w:marLeft w:val="0"/>
      <w:marRight w:val="0"/>
      <w:marTop w:val="0"/>
      <w:marBottom w:val="0"/>
      <w:divBdr>
        <w:top w:val="none" w:sz="0" w:space="0" w:color="auto"/>
        <w:left w:val="none" w:sz="0" w:space="0" w:color="auto"/>
        <w:bottom w:val="none" w:sz="0" w:space="0" w:color="auto"/>
        <w:right w:val="none" w:sz="0" w:space="0" w:color="auto"/>
      </w:divBdr>
    </w:div>
    <w:div w:id="95486963">
      <w:bodyDiv w:val="1"/>
      <w:marLeft w:val="0"/>
      <w:marRight w:val="0"/>
      <w:marTop w:val="0"/>
      <w:marBottom w:val="0"/>
      <w:divBdr>
        <w:top w:val="none" w:sz="0" w:space="0" w:color="auto"/>
        <w:left w:val="none" w:sz="0" w:space="0" w:color="auto"/>
        <w:bottom w:val="none" w:sz="0" w:space="0" w:color="auto"/>
        <w:right w:val="none" w:sz="0" w:space="0" w:color="auto"/>
      </w:divBdr>
    </w:div>
    <w:div w:id="107817489">
      <w:bodyDiv w:val="1"/>
      <w:marLeft w:val="0"/>
      <w:marRight w:val="0"/>
      <w:marTop w:val="0"/>
      <w:marBottom w:val="0"/>
      <w:divBdr>
        <w:top w:val="none" w:sz="0" w:space="0" w:color="auto"/>
        <w:left w:val="none" w:sz="0" w:space="0" w:color="auto"/>
        <w:bottom w:val="none" w:sz="0" w:space="0" w:color="auto"/>
        <w:right w:val="none" w:sz="0" w:space="0" w:color="auto"/>
      </w:divBdr>
    </w:div>
    <w:div w:id="111486518">
      <w:bodyDiv w:val="1"/>
      <w:marLeft w:val="0"/>
      <w:marRight w:val="0"/>
      <w:marTop w:val="0"/>
      <w:marBottom w:val="0"/>
      <w:divBdr>
        <w:top w:val="none" w:sz="0" w:space="0" w:color="auto"/>
        <w:left w:val="none" w:sz="0" w:space="0" w:color="auto"/>
        <w:bottom w:val="none" w:sz="0" w:space="0" w:color="auto"/>
        <w:right w:val="none" w:sz="0" w:space="0" w:color="auto"/>
      </w:divBdr>
    </w:div>
    <w:div w:id="117454847">
      <w:bodyDiv w:val="1"/>
      <w:marLeft w:val="0"/>
      <w:marRight w:val="0"/>
      <w:marTop w:val="0"/>
      <w:marBottom w:val="0"/>
      <w:divBdr>
        <w:top w:val="none" w:sz="0" w:space="0" w:color="auto"/>
        <w:left w:val="none" w:sz="0" w:space="0" w:color="auto"/>
        <w:bottom w:val="none" w:sz="0" w:space="0" w:color="auto"/>
        <w:right w:val="none" w:sz="0" w:space="0" w:color="auto"/>
      </w:divBdr>
    </w:div>
    <w:div w:id="124735248">
      <w:bodyDiv w:val="1"/>
      <w:marLeft w:val="0"/>
      <w:marRight w:val="0"/>
      <w:marTop w:val="0"/>
      <w:marBottom w:val="0"/>
      <w:divBdr>
        <w:top w:val="none" w:sz="0" w:space="0" w:color="auto"/>
        <w:left w:val="none" w:sz="0" w:space="0" w:color="auto"/>
        <w:bottom w:val="none" w:sz="0" w:space="0" w:color="auto"/>
        <w:right w:val="none" w:sz="0" w:space="0" w:color="auto"/>
      </w:divBdr>
    </w:div>
    <w:div w:id="134422041">
      <w:bodyDiv w:val="1"/>
      <w:marLeft w:val="0"/>
      <w:marRight w:val="0"/>
      <w:marTop w:val="0"/>
      <w:marBottom w:val="0"/>
      <w:divBdr>
        <w:top w:val="none" w:sz="0" w:space="0" w:color="auto"/>
        <w:left w:val="none" w:sz="0" w:space="0" w:color="auto"/>
        <w:bottom w:val="none" w:sz="0" w:space="0" w:color="auto"/>
        <w:right w:val="none" w:sz="0" w:space="0" w:color="auto"/>
      </w:divBdr>
    </w:div>
    <w:div w:id="134689675">
      <w:bodyDiv w:val="1"/>
      <w:marLeft w:val="0"/>
      <w:marRight w:val="0"/>
      <w:marTop w:val="0"/>
      <w:marBottom w:val="0"/>
      <w:divBdr>
        <w:top w:val="none" w:sz="0" w:space="0" w:color="auto"/>
        <w:left w:val="none" w:sz="0" w:space="0" w:color="auto"/>
        <w:bottom w:val="none" w:sz="0" w:space="0" w:color="auto"/>
        <w:right w:val="none" w:sz="0" w:space="0" w:color="auto"/>
      </w:divBdr>
    </w:div>
    <w:div w:id="164590622">
      <w:bodyDiv w:val="1"/>
      <w:marLeft w:val="0"/>
      <w:marRight w:val="0"/>
      <w:marTop w:val="0"/>
      <w:marBottom w:val="0"/>
      <w:divBdr>
        <w:top w:val="none" w:sz="0" w:space="0" w:color="auto"/>
        <w:left w:val="none" w:sz="0" w:space="0" w:color="auto"/>
        <w:bottom w:val="none" w:sz="0" w:space="0" w:color="auto"/>
        <w:right w:val="none" w:sz="0" w:space="0" w:color="auto"/>
      </w:divBdr>
    </w:div>
    <w:div w:id="172690980">
      <w:bodyDiv w:val="1"/>
      <w:marLeft w:val="0"/>
      <w:marRight w:val="0"/>
      <w:marTop w:val="0"/>
      <w:marBottom w:val="0"/>
      <w:divBdr>
        <w:top w:val="none" w:sz="0" w:space="0" w:color="auto"/>
        <w:left w:val="none" w:sz="0" w:space="0" w:color="auto"/>
        <w:bottom w:val="none" w:sz="0" w:space="0" w:color="auto"/>
        <w:right w:val="none" w:sz="0" w:space="0" w:color="auto"/>
      </w:divBdr>
    </w:div>
    <w:div w:id="184490535">
      <w:bodyDiv w:val="1"/>
      <w:marLeft w:val="0"/>
      <w:marRight w:val="0"/>
      <w:marTop w:val="0"/>
      <w:marBottom w:val="0"/>
      <w:divBdr>
        <w:top w:val="none" w:sz="0" w:space="0" w:color="auto"/>
        <w:left w:val="none" w:sz="0" w:space="0" w:color="auto"/>
        <w:bottom w:val="none" w:sz="0" w:space="0" w:color="auto"/>
        <w:right w:val="none" w:sz="0" w:space="0" w:color="auto"/>
      </w:divBdr>
    </w:div>
    <w:div w:id="195167581">
      <w:bodyDiv w:val="1"/>
      <w:marLeft w:val="0"/>
      <w:marRight w:val="0"/>
      <w:marTop w:val="0"/>
      <w:marBottom w:val="0"/>
      <w:divBdr>
        <w:top w:val="none" w:sz="0" w:space="0" w:color="auto"/>
        <w:left w:val="none" w:sz="0" w:space="0" w:color="auto"/>
        <w:bottom w:val="none" w:sz="0" w:space="0" w:color="auto"/>
        <w:right w:val="none" w:sz="0" w:space="0" w:color="auto"/>
      </w:divBdr>
    </w:div>
    <w:div w:id="197787980">
      <w:bodyDiv w:val="1"/>
      <w:marLeft w:val="0"/>
      <w:marRight w:val="0"/>
      <w:marTop w:val="0"/>
      <w:marBottom w:val="0"/>
      <w:divBdr>
        <w:top w:val="none" w:sz="0" w:space="0" w:color="auto"/>
        <w:left w:val="none" w:sz="0" w:space="0" w:color="auto"/>
        <w:bottom w:val="none" w:sz="0" w:space="0" w:color="auto"/>
        <w:right w:val="none" w:sz="0" w:space="0" w:color="auto"/>
      </w:divBdr>
    </w:div>
    <w:div w:id="222378656">
      <w:bodyDiv w:val="1"/>
      <w:marLeft w:val="0"/>
      <w:marRight w:val="0"/>
      <w:marTop w:val="0"/>
      <w:marBottom w:val="0"/>
      <w:divBdr>
        <w:top w:val="none" w:sz="0" w:space="0" w:color="auto"/>
        <w:left w:val="none" w:sz="0" w:space="0" w:color="auto"/>
        <w:bottom w:val="none" w:sz="0" w:space="0" w:color="auto"/>
        <w:right w:val="none" w:sz="0" w:space="0" w:color="auto"/>
      </w:divBdr>
    </w:div>
    <w:div w:id="223302058">
      <w:bodyDiv w:val="1"/>
      <w:marLeft w:val="0"/>
      <w:marRight w:val="0"/>
      <w:marTop w:val="0"/>
      <w:marBottom w:val="0"/>
      <w:divBdr>
        <w:top w:val="none" w:sz="0" w:space="0" w:color="auto"/>
        <w:left w:val="none" w:sz="0" w:space="0" w:color="auto"/>
        <w:bottom w:val="none" w:sz="0" w:space="0" w:color="auto"/>
        <w:right w:val="none" w:sz="0" w:space="0" w:color="auto"/>
      </w:divBdr>
    </w:div>
    <w:div w:id="225187332">
      <w:bodyDiv w:val="1"/>
      <w:marLeft w:val="0"/>
      <w:marRight w:val="0"/>
      <w:marTop w:val="0"/>
      <w:marBottom w:val="0"/>
      <w:divBdr>
        <w:top w:val="none" w:sz="0" w:space="0" w:color="auto"/>
        <w:left w:val="none" w:sz="0" w:space="0" w:color="auto"/>
        <w:bottom w:val="none" w:sz="0" w:space="0" w:color="auto"/>
        <w:right w:val="none" w:sz="0" w:space="0" w:color="auto"/>
      </w:divBdr>
    </w:div>
    <w:div w:id="227426084">
      <w:bodyDiv w:val="1"/>
      <w:marLeft w:val="0"/>
      <w:marRight w:val="0"/>
      <w:marTop w:val="0"/>
      <w:marBottom w:val="0"/>
      <w:divBdr>
        <w:top w:val="none" w:sz="0" w:space="0" w:color="auto"/>
        <w:left w:val="none" w:sz="0" w:space="0" w:color="auto"/>
        <w:bottom w:val="none" w:sz="0" w:space="0" w:color="auto"/>
        <w:right w:val="none" w:sz="0" w:space="0" w:color="auto"/>
      </w:divBdr>
    </w:div>
    <w:div w:id="243996256">
      <w:bodyDiv w:val="1"/>
      <w:marLeft w:val="0"/>
      <w:marRight w:val="0"/>
      <w:marTop w:val="0"/>
      <w:marBottom w:val="0"/>
      <w:divBdr>
        <w:top w:val="none" w:sz="0" w:space="0" w:color="auto"/>
        <w:left w:val="none" w:sz="0" w:space="0" w:color="auto"/>
        <w:bottom w:val="none" w:sz="0" w:space="0" w:color="auto"/>
        <w:right w:val="none" w:sz="0" w:space="0" w:color="auto"/>
      </w:divBdr>
    </w:div>
    <w:div w:id="254288934">
      <w:bodyDiv w:val="1"/>
      <w:marLeft w:val="0"/>
      <w:marRight w:val="0"/>
      <w:marTop w:val="0"/>
      <w:marBottom w:val="0"/>
      <w:divBdr>
        <w:top w:val="none" w:sz="0" w:space="0" w:color="auto"/>
        <w:left w:val="none" w:sz="0" w:space="0" w:color="auto"/>
        <w:bottom w:val="none" w:sz="0" w:space="0" w:color="auto"/>
        <w:right w:val="none" w:sz="0" w:space="0" w:color="auto"/>
      </w:divBdr>
    </w:div>
    <w:div w:id="255789722">
      <w:bodyDiv w:val="1"/>
      <w:marLeft w:val="0"/>
      <w:marRight w:val="0"/>
      <w:marTop w:val="0"/>
      <w:marBottom w:val="0"/>
      <w:divBdr>
        <w:top w:val="none" w:sz="0" w:space="0" w:color="auto"/>
        <w:left w:val="none" w:sz="0" w:space="0" w:color="auto"/>
        <w:bottom w:val="none" w:sz="0" w:space="0" w:color="auto"/>
        <w:right w:val="none" w:sz="0" w:space="0" w:color="auto"/>
      </w:divBdr>
    </w:div>
    <w:div w:id="274020222">
      <w:bodyDiv w:val="1"/>
      <w:marLeft w:val="0"/>
      <w:marRight w:val="0"/>
      <w:marTop w:val="0"/>
      <w:marBottom w:val="0"/>
      <w:divBdr>
        <w:top w:val="none" w:sz="0" w:space="0" w:color="auto"/>
        <w:left w:val="none" w:sz="0" w:space="0" w:color="auto"/>
        <w:bottom w:val="none" w:sz="0" w:space="0" w:color="auto"/>
        <w:right w:val="none" w:sz="0" w:space="0" w:color="auto"/>
      </w:divBdr>
    </w:div>
    <w:div w:id="277683464">
      <w:bodyDiv w:val="1"/>
      <w:marLeft w:val="0"/>
      <w:marRight w:val="0"/>
      <w:marTop w:val="0"/>
      <w:marBottom w:val="0"/>
      <w:divBdr>
        <w:top w:val="none" w:sz="0" w:space="0" w:color="auto"/>
        <w:left w:val="none" w:sz="0" w:space="0" w:color="auto"/>
        <w:bottom w:val="none" w:sz="0" w:space="0" w:color="auto"/>
        <w:right w:val="none" w:sz="0" w:space="0" w:color="auto"/>
      </w:divBdr>
    </w:div>
    <w:div w:id="293222597">
      <w:bodyDiv w:val="1"/>
      <w:marLeft w:val="0"/>
      <w:marRight w:val="0"/>
      <w:marTop w:val="0"/>
      <w:marBottom w:val="0"/>
      <w:divBdr>
        <w:top w:val="none" w:sz="0" w:space="0" w:color="auto"/>
        <w:left w:val="none" w:sz="0" w:space="0" w:color="auto"/>
        <w:bottom w:val="none" w:sz="0" w:space="0" w:color="auto"/>
        <w:right w:val="none" w:sz="0" w:space="0" w:color="auto"/>
      </w:divBdr>
    </w:div>
    <w:div w:id="298614275">
      <w:bodyDiv w:val="1"/>
      <w:marLeft w:val="0"/>
      <w:marRight w:val="0"/>
      <w:marTop w:val="0"/>
      <w:marBottom w:val="0"/>
      <w:divBdr>
        <w:top w:val="none" w:sz="0" w:space="0" w:color="auto"/>
        <w:left w:val="none" w:sz="0" w:space="0" w:color="auto"/>
        <w:bottom w:val="none" w:sz="0" w:space="0" w:color="auto"/>
        <w:right w:val="none" w:sz="0" w:space="0" w:color="auto"/>
      </w:divBdr>
    </w:div>
    <w:div w:id="299381900">
      <w:bodyDiv w:val="1"/>
      <w:marLeft w:val="0"/>
      <w:marRight w:val="0"/>
      <w:marTop w:val="0"/>
      <w:marBottom w:val="0"/>
      <w:divBdr>
        <w:top w:val="none" w:sz="0" w:space="0" w:color="auto"/>
        <w:left w:val="none" w:sz="0" w:space="0" w:color="auto"/>
        <w:bottom w:val="none" w:sz="0" w:space="0" w:color="auto"/>
        <w:right w:val="none" w:sz="0" w:space="0" w:color="auto"/>
      </w:divBdr>
    </w:div>
    <w:div w:id="304432036">
      <w:bodyDiv w:val="1"/>
      <w:marLeft w:val="0"/>
      <w:marRight w:val="0"/>
      <w:marTop w:val="0"/>
      <w:marBottom w:val="0"/>
      <w:divBdr>
        <w:top w:val="none" w:sz="0" w:space="0" w:color="auto"/>
        <w:left w:val="none" w:sz="0" w:space="0" w:color="auto"/>
        <w:bottom w:val="none" w:sz="0" w:space="0" w:color="auto"/>
        <w:right w:val="none" w:sz="0" w:space="0" w:color="auto"/>
      </w:divBdr>
    </w:div>
    <w:div w:id="313530549">
      <w:bodyDiv w:val="1"/>
      <w:marLeft w:val="0"/>
      <w:marRight w:val="0"/>
      <w:marTop w:val="0"/>
      <w:marBottom w:val="0"/>
      <w:divBdr>
        <w:top w:val="none" w:sz="0" w:space="0" w:color="auto"/>
        <w:left w:val="none" w:sz="0" w:space="0" w:color="auto"/>
        <w:bottom w:val="none" w:sz="0" w:space="0" w:color="auto"/>
        <w:right w:val="none" w:sz="0" w:space="0" w:color="auto"/>
      </w:divBdr>
    </w:div>
    <w:div w:id="320351282">
      <w:bodyDiv w:val="1"/>
      <w:marLeft w:val="0"/>
      <w:marRight w:val="0"/>
      <w:marTop w:val="0"/>
      <w:marBottom w:val="0"/>
      <w:divBdr>
        <w:top w:val="none" w:sz="0" w:space="0" w:color="auto"/>
        <w:left w:val="none" w:sz="0" w:space="0" w:color="auto"/>
        <w:bottom w:val="none" w:sz="0" w:space="0" w:color="auto"/>
        <w:right w:val="none" w:sz="0" w:space="0" w:color="auto"/>
      </w:divBdr>
    </w:div>
    <w:div w:id="336467668">
      <w:bodyDiv w:val="1"/>
      <w:marLeft w:val="0"/>
      <w:marRight w:val="0"/>
      <w:marTop w:val="0"/>
      <w:marBottom w:val="0"/>
      <w:divBdr>
        <w:top w:val="none" w:sz="0" w:space="0" w:color="auto"/>
        <w:left w:val="none" w:sz="0" w:space="0" w:color="auto"/>
        <w:bottom w:val="none" w:sz="0" w:space="0" w:color="auto"/>
        <w:right w:val="none" w:sz="0" w:space="0" w:color="auto"/>
      </w:divBdr>
    </w:div>
    <w:div w:id="344863405">
      <w:bodyDiv w:val="1"/>
      <w:marLeft w:val="0"/>
      <w:marRight w:val="0"/>
      <w:marTop w:val="0"/>
      <w:marBottom w:val="0"/>
      <w:divBdr>
        <w:top w:val="none" w:sz="0" w:space="0" w:color="auto"/>
        <w:left w:val="none" w:sz="0" w:space="0" w:color="auto"/>
        <w:bottom w:val="none" w:sz="0" w:space="0" w:color="auto"/>
        <w:right w:val="none" w:sz="0" w:space="0" w:color="auto"/>
      </w:divBdr>
    </w:div>
    <w:div w:id="356196801">
      <w:bodyDiv w:val="1"/>
      <w:marLeft w:val="0"/>
      <w:marRight w:val="0"/>
      <w:marTop w:val="0"/>
      <w:marBottom w:val="0"/>
      <w:divBdr>
        <w:top w:val="none" w:sz="0" w:space="0" w:color="auto"/>
        <w:left w:val="none" w:sz="0" w:space="0" w:color="auto"/>
        <w:bottom w:val="none" w:sz="0" w:space="0" w:color="auto"/>
        <w:right w:val="none" w:sz="0" w:space="0" w:color="auto"/>
      </w:divBdr>
    </w:div>
    <w:div w:id="377978427">
      <w:bodyDiv w:val="1"/>
      <w:marLeft w:val="0"/>
      <w:marRight w:val="0"/>
      <w:marTop w:val="0"/>
      <w:marBottom w:val="0"/>
      <w:divBdr>
        <w:top w:val="none" w:sz="0" w:space="0" w:color="auto"/>
        <w:left w:val="none" w:sz="0" w:space="0" w:color="auto"/>
        <w:bottom w:val="none" w:sz="0" w:space="0" w:color="auto"/>
        <w:right w:val="none" w:sz="0" w:space="0" w:color="auto"/>
      </w:divBdr>
      <w:divsChild>
        <w:div w:id="1871070500">
          <w:marLeft w:val="0"/>
          <w:marRight w:val="0"/>
          <w:marTop w:val="0"/>
          <w:marBottom w:val="0"/>
          <w:divBdr>
            <w:top w:val="none" w:sz="0" w:space="0" w:color="auto"/>
            <w:left w:val="none" w:sz="0" w:space="0" w:color="auto"/>
            <w:bottom w:val="none" w:sz="0" w:space="0" w:color="auto"/>
            <w:right w:val="none" w:sz="0" w:space="0" w:color="auto"/>
          </w:divBdr>
        </w:div>
      </w:divsChild>
    </w:div>
    <w:div w:id="386073837">
      <w:bodyDiv w:val="1"/>
      <w:marLeft w:val="0"/>
      <w:marRight w:val="0"/>
      <w:marTop w:val="0"/>
      <w:marBottom w:val="0"/>
      <w:divBdr>
        <w:top w:val="none" w:sz="0" w:space="0" w:color="auto"/>
        <w:left w:val="none" w:sz="0" w:space="0" w:color="auto"/>
        <w:bottom w:val="none" w:sz="0" w:space="0" w:color="auto"/>
        <w:right w:val="none" w:sz="0" w:space="0" w:color="auto"/>
      </w:divBdr>
    </w:div>
    <w:div w:id="398286712">
      <w:bodyDiv w:val="1"/>
      <w:marLeft w:val="0"/>
      <w:marRight w:val="0"/>
      <w:marTop w:val="0"/>
      <w:marBottom w:val="0"/>
      <w:divBdr>
        <w:top w:val="none" w:sz="0" w:space="0" w:color="auto"/>
        <w:left w:val="none" w:sz="0" w:space="0" w:color="auto"/>
        <w:bottom w:val="none" w:sz="0" w:space="0" w:color="auto"/>
        <w:right w:val="none" w:sz="0" w:space="0" w:color="auto"/>
      </w:divBdr>
    </w:div>
    <w:div w:id="413161971">
      <w:bodyDiv w:val="1"/>
      <w:marLeft w:val="0"/>
      <w:marRight w:val="0"/>
      <w:marTop w:val="0"/>
      <w:marBottom w:val="0"/>
      <w:divBdr>
        <w:top w:val="none" w:sz="0" w:space="0" w:color="auto"/>
        <w:left w:val="none" w:sz="0" w:space="0" w:color="auto"/>
        <w:bottom w:val="none" w:sz="0" w:space="0" w:color="auto"/>
        <w:right w:val="none" w:sz="0" w:space="0" w:color="auto"/>
      </w:divBdr>
    </w:div>
    <w:div w:id="417600315">
      <w:bodyDiv w:val="1"/>
      <w:marLeft w:val="0"/>
      <w:marRight w:val="0"/>
      <w:marTop w:val="0"/>
      <w:marBottom w:val="0"/>
      <w:divBdr>
        <w:top w:val="none" w:sz="0" w:space="0" w:color="auto"/>
        <w:left w:val="none" w:sz="0" w:space="0" w:color="auto"/>
        <w:bottom w:val="none" w:sz="0" w:space="0" w:color="auto"/>
        <w:right w:val="none" w:sz="0" w:space="0" w:color="auto"/>
      </w:divBdr>
      <w:divsChild>
        <w:div w:id="31225495">
          <w:marLeft w:val="0"/>
          <w:marRight w:val="0"/>
          <w:marTop w:val="0"/>
          <w:marBottom w:val="0"/>
          <w:divBdr>
            <w:top w:val="none" w:sz="0" w:space="0" w:color="auto"/>
            <w:left w:val="none" w:sz="0" w:space="0" w:color="auto"/>
            <w:bottom w:val="none" w:sz="0" w:space="0" w:color="auto"/>
            <w:right w:val="none" w:sz="0" w:space="0" w:color="auto"/>
          </w:divBdr>
          <w:divsChild>
            <w:div w:id="1507984928">
              <w:marLeft w:val="0"/>
              <w:marRight w:val="0"/>
              <w:marTop w:val="0"/>
              <w:marBottom w:val="0"/>
              <w:divBdr>
                <w:top w:val="none" w:sz="0" w:space="0" w:color="auto"/>
                <w:left w:val="none" w:sz="0" w:space="0" w:color="auto"/>
                <w:bottom w:val="none" w:sz="0" w:space="0" w:color="auto"/>
                <w:right w:val="none" w:sz="0" w:space="0" w:color="auto"/>
              </w:divBdr>
              <w:divsChild>
                <w:div w:id="708728854">
                  <w:marLeft w:val="0"/>
                  <w:marRight w:val="0"/>
                  <w:marTop w:val="0"/>
                  <w:marBottom w:val="0"/>
                  <w:divBdr>
                    <w:top w:val="none" w:sz="0" w:space="0" w:color="auto"/>
                    <w:left w:val="none" w:sz="0" w:space="0" w:color="auto"/>
                    <w:bottom w:val="none" w:sz="0" w:space="0" w:color="auto"/>
                    <w:right w:val="none" w:sz="0" w:space="0" w:color="auto"/>
                  </w:divBdr>
                  <w:divsChild>
                    <w:div w:id="1667198664">
                      <w:marLeft w:val="0"/>
                      <w:marRight w:val="0"/>
                      <w:marTop w:val="0"/>
                      <w:marBottom w:val="0"/>
                      <w:divBdr>
                        <w:top w:val="none" w:sz="0" w:space="0" w:color="auto"/>
                        <w:left w:val="none" w:sz="0" w:space="0" w:color="auto"/>
                        <w:bottom w:val="none" w:sz="0" w:space="0" w:color="auto"/>
                        <w:right w:val="none" w:sz="0" w:space="0" w:color="auto"/>
                      </w:divBdr>
                      <w:divsChild>
                        <w:div w:id="1134176528">
                          <w:marLeft w:val="0"/>
                          <w:marRight w:val="0"/>
                          <w:marTop w:val="0"/>
                          <w:marBottom w:val="0"/>
                          <w:divBdr>
                            <w:top w:val="none" w:sz="0" w:space="0" w:color="auto"/>
                            <w:left w:val="none" w:sz="0" w:space="0" w:color="auto"/>
                            <w:bottom w:val="none" w:sz="0" w:space="0" w:color="auto"/>
                            <w:right w:val="none" w:sz="0" w:space="0" w:color="auto"/>
                          </w:divBdr>
                          <w:divsChild>
                            <w:div w:id="933250448">
                              <w:marLeft w:val="0"/>
                              <w:marRight w:val="0"/>
                              <w:marTop w:val="0"/>
                              <w:marBottom w:val="0"/>
                              <w:divBdr>
                                <w:top w:val="none" w:sz="0" w:space="0" w:color="auto"/>
                                <w:left w:val="none" w:sz="0" w:space="0" w:color="auto"/>
                                <w:bottom w:val="none" w:sz="0" w:space="0" w:color="auto"/>
                                <w:right w:val="none" w:sz="0" w:space="0" w:color="auto"/>
                              </w:divBdr>
                              <w:divsChild>
                                <w:div w:id="1047488744">
                                  <w:marLeft w:val="0"/>
                                  <w:marRight w:val="0"/>
                                  <w:marTop w:val="0"/>
                                  <w:marBottom w:val="0"/>
                                  <w:divBdr>
                                    <w:top w:val="none" w:sz="0" w:space="0" w:color="auto"/>
                                    <w:left w:val="none" w:sz="0" w:space="0" w:color="auto"/>
                                    <w:bottom w:val="none" w:sz="0" w:space="0" w:color="auto"/>
                                    <w:right w:val="none" w:sz="0" w:space="0" w:color="auto"/>
                                  </w:divBdr>
                                  <w:divsChild>
                                    <w:div w:id="800537886">
                                      <w:marLeft w:val="0"/>
                                      <w:marRight w:val="0"/>
                                      <w:marTop w:val="0"/>
                                      <w:marBottom w:val="0"/>
                                      <w:divBdr>
                                        <w:top w:val="none" w:sz="0" w:space="0" w:color="auto"/>
                                        <w:left w:val="none" w:sz="0" w:space="0" w:color="auto"/>
                                        <w:bottom w:val="none" w:sz="0" w:space="0" w:color="auto"/>
                                        <w:right w:val="none" w:sz="0" w:space="0" w:color="auto"/>
                                      </w:divBdr>
                                      <w:divsChild>
                                        <w:div w:id="1718121285">
                                          <w:marLeft w:val="0"/>
                                          <w:marRight w:val="0"/>
                                          <w:marTop w:val="0"/>
                                          <w:marBottom w:val="0"/>
                                          <w:divBdr>
                                            <w:top w:val="none" w:sz="0" w:space="0" w:color="auto"/>
                                            <w:left w:val="none" w:sz="0" w:space="0" w:color="auto"/>
                                            <w:bottom w:val="none" w:sz="0" w:space="0" w:color="auto"/>
                                            <w:right w:val="none" w:sz="0" w:space="0" w:color="auto"/>
                                          </w:divBdr>
                                          <w:divsChild>
                                            <w:div w:id="1083261926">
                                              <w:marLeft w:val="0"/>
                                              <w:marRight w:val="0"/>
                                              <w:marTop w:val="0"/>
                                              <w:marBottom w:val="0"/>
                                              <w:divBdr>
                                                <w:top w:val="none" w:sz="0" w:space="0" w:color="auto"/>
                                                <w:left w:val="none" w:sz="0" w:space="0" w:color="auto"/>
                                                <w:bottom w:val="none" w:sz="0" w:space="0" w:color="auto"/>
                                                <w:right w:val="none" w:sz="0" w:space="0" w:color="auto"/>
                                              </w:divBdr>
                                              <w:divsChild>
                                                <w:div w:id="146367446">
                                                  <w:marLeft w:val="0"/>
                                                  <w:marRight w:val="0"/>
                                                  <w:marTop w:val="0"/>
                                                  <w:marBottom w:val="0"/>
                                                  <w:divBdr>
                                                    <w:top w:val="none" w:sz="0" w:space="0" w:color="auto"/>
                                                    <w:left w:val="none" w:sz="0" w:space="0" w:color="auto"/>
                                                    <w:bottom w:val="none" w:sz="0" w:space="0" w:color="auto"/>
                                                    <w:right w:val="none" w:sz="0" w:space="0" w:color="auto"/>
                                                  </w:divBdr>
                                                  <w:divsChild>
                                                    <w:div w:id="193521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980753">
                                          <w:marLeft w:val="0"/>
                                          <w:marRight w:val="0"/>
                                          <w:marTop w:val="0"/>
                                          <w:marBottom w:val="0"/>
                                          <w:divBdr>
                                            <w:top w:val="none" w:sz="0" w:space="0" w:color="auto"/>
                                            <w:left w:val="none" w:sz="0" w:space="0" w:color="auto"/>
                                            <w:bottom w:val="none" w:sz="0" w:space="0" w:color="auto"/>
                                            <w:right w:val="none" w:sz="0" w:space="0" w:color="auto"/>
                                          </w:divBdr>
                                          <w:divsChild>
                                            <w:div w:id="1714159967">
                                              <w:marLeft w:val="0"/>
                                              <w:marRight w:val="0"/>
                                              <w:marTop w:val="0"/>
                                              <w:marBottom w:val="0"/>
                                              <w:divBdr>
                                                <w:top w:val="none" w:sz="0" w:space="0" w:color="auto"/>
                                                <w:left w:val="none" w:sz="0" w:space="0" w:color="auto"/>
                                                <w:bottom w:val="none" w:sz="0" w:space="0" w:color="auto"/>
                                                <w:right w:val="none" w:sz="0" w:space="0" w:color="auto"/>
                                              </w:divBdr>
                                              <w:divsChild>
                                                <w:div w:id="150123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641939">
          <w:marLeft w:val="0"/>
          <w:marRight w:val="0"/>
          <w:marTop w:val="0"/>
          <w:marBottom w:val="0"/>
          <w:divBdr>
            <w:top w:val="none" w:sz="0" w:space="0" w:color="auto"/>
            <w:left w:val="none" w:sz="0" w:space="0" w:color="auto"/>
            <w:bottom w:val="none" w:sz="0" w:space="0" w:color="auto"/>
            <w:right w:val="none" w:sz="0" w:space="0" w:color="auto"/>
          </w:divBdr>
          <w:divsChild>
            <w:div w:id="242106419">
              <w:marLeft w:val="0"/>
              <w:marRight w:val="0"/>
              <w:marTop w:val="0"/>
              <w:marBottom w:val="0"/>
              <w:divBdr>
                <w:top w:val="none" w:sz="0" w:space="0" w:color="auto"/>
                <w:left w:val="none" w:sz="0" w:space="0" w:color="auto"/>
                <w:bottom w:val="none" w:sz="0" w:space="0" w:color="auto"/>
                <w:right w:val="none" w:sz="0" w:space="0" w:color="auto"/>
              </w:divBdr>
              <w:divsChild>
                <w:div w:id="1426345556">
                  <w:marLeft w:val="0"/>
                  <w:marRight w:val="0"/>
                  <w:marTop w:val="0"/>
                  <w:marBottom w:val="0"/>
                  <w:divBdr>
                    <w:top w:val="none" w:sz="0" w:space="0" w:color="auto"/>
                    <w:left w:val="none" w:sz="0" w:space="0" w:color="auto"/>
                    <w:bottom w:val="none" w:sz="0" w:space="0" w:color="auto"/>
                    <w:right w:val="none" w:sz="0" w:space="0" w:color="auto"/>
                  </w:divBdr>
                  <w:divsChild>
                    <w:div w:id="830172360">
                      <w:marLeft w:val="0"/>
                      <w:marRight w:val="0"/>
                      <w:marTop w:val="0"/>
                      <w:marBottom w:val="0"/>
                      <w:divBdr>
                        <w:top w:val="none" w:sz="0" w:space="0" w:color="auto"/>
                        <w:left w:val="none" w:sz="0" w:space="0" w:color="auto"/>
                        <w:bottom w:val="none" w:sz="0" w:space="0" w:color="auto"/>
                        <w:right w:val="none" w:sz="0" w:space="0" w:color="auto"/>
                      </w:divBdr>
                      <w:divsChild>
                        <w:div w:id="1804154428">
                          <w:marLeft w:val="0"/>
                          <w:marRight w:val="0"/>
                          <w:marTop w:val="0"/>
                          <w:marBottom w:val="0"/>
                          <w:divBdr>
                            <w:top w:val="none" w:sz="0" w:space="0" w:color="auto"/>
                            <w:left w:val="none" w:sz="0" w:space="0" w:color="auto"/>
                            <w:bottom w:val="none" w:sz="0" w:space="0" w:color="auto"/>
                            <w:right w:val="none" w:sz="0" w:space="0" w:color="auto"/>
                          </w:divBdr>
                          <w:divsChild>
                            <w:div w:id="2056079471">
                              <w:marLeft w:val="0"/>
                              <w:marRight w:val="0"/>
                              <w:marTop w:val="0"/>
                              <w:marBottom w:val="0"/>
                              <w:divBdr>
                                <w:top w:val="none" w:sz="0" w:space="0" w:color="auto"/>
                                <w:left w:val="none" w:sz="0" w:space="0" w:color="auto"/>
                                <w:bottom w:val="none" w:sz="0" w:space="0" w:color="auto"/>
                                <w:right w:val="none" w:sz="0" w:space="0" w:color="auto"/>
                              </w:divBdr>
                              <w:divsChild>
                                <w:div w:id="2055421576">
                                  <w:marLeft w:val="0"/>
                                  <w:marRight w:val="0"/>
                                  <w:marTop w:val="0"/>
                                  <w:marBottom w:val="0"/>
                                  <w:divBdr>
                                    <w:top w:val="none" w:sz="0" w:space="0" w:color="auto"/>
                                    <w:left w:val="none" w:sz="0" w:space="0" w:color="auto"/>
                                    <w:bottom w:val="none" w:sz="0" w:space="0" w:color="auto"/>
                                    <w:right w:val="none" w:sz="0" w:space="0" w:color="auto"/>
                                  </w:divBdr>
                                  <w:divsChild>
                                    <w:div w:id="1405759638">
                                      <w:marLeft w:val="0"/>
                                      <w:marRight w:val="0"/>
                                      <w:marTop w:val="0"/>
                                      <w:marBottom w:val="0"/>
                                      <w:divBdr>
                                        <w:top w:val="none" w:sz="0" w:space="0" w:color="auto"/>
                                        <w:left w:val="none" w:sz="0" w:space="0" w:color="auto"/>
                                        <w:bottom w:val="none" w:sz="0" w:space="0" w:color="auto"/>
                                        <w:right w:val="none" w:sz="0" w:space="0" w:color="auto"/>
                                      </w:divBdr>
                                      <w:divsChild>
                                        <w:div w:id="1628467010">
                                          <w:marLeft w:val="0"/>
                                          <w:marRight w:val="0"/>
                                          <w:marTop w:val="0"/>
                                          <w:marBottom w:val="0"/>
                                          <w:divBdr>
                                            <w:top w:val="none" w:sz="0" w:space="0" w:color="auto"/>
                                            <w:left w:val="none" w:sz="0" w:space="0" w:color="auto"/>
                                            <w:bottom w:val="none" w:sz="0" w:space="0" w:color="auto"/>
                                            <w:right w:val="none" w:sz="0" w:space="0" w:color="auto"/>
                                          </w:divBdr>
                                          <w:divsChild>
                                            <w:div w:id="1559248773">
                                              <w:marLeft w:val="0"/>
                                              <w:marRight w:val="0"/>
                                              <w:marTop w:val="0"/>
                                              <w:marBottom w:val="0"/>
                                              <w:divBdr>
                                                <w:top w:val="none" w:sz="0" w:space="0" w:color="auto"/>
                                                <w:left w:val="none" w:sz="0" w:space="0" w:color="auto"/>
                                                <w:bottom w:val="none" w:sz="0" w:space="0" w:color="auto"/>
                                                <w:right w:val="none" w:sz="0" w:space="0" w:color="auto"/>
                                              </w:divBdr>
                                              <w:divsChild>
                                                <w:div w:id="1764448681">
                                                  <w:marLeft w:val="0"/>
                                                  <w:marRight w:val="0"/>
                                                  <w:marTop w:val="0"/>
                                                  <w:marBottom w:val="0"/>
                                                  <w:divBdr>
                                                    <w:top w:val="none" w:sz="0" w:space="0" w:color="auto"/>
                                                    <w:left w:val="none" w:sz="0" w:space="0" w:color="auto"/>
                                                    <w:bottom w:val="none" w:sz="0" w:space="0" w:color="auto"/>
                                                    <w:right w:val="none" w:sz="0" w:space="0" w:color="auto"/>
                                                  </w:divBdr>
                                                  <w:divsChild>
                                                    <w:div w:id="1789859677">
                                                      <w:marLeft w:val="0"/>
                                                      <w:marRight w:val="0"/>
                                                      <w:marTop w:val="0"/>
                                                      <w:marBottom w:val="0"/>
                                                      <w:divBdr>
                                                        <w:top w:val="none" w:sz="0" w:space="0" w:color="auto"/>
                                                        <w:left w:val="none" w:sz="0" w:space="0" w:color="auto"/>
                                                        <w:bottom w:val="none" w:sz="0" w:space="0" w:color="auto"/>
                                                        <w:right w:val="none" w:sz="0" w:space="0" w:color="auto"/>
                                                      </w:divBdr>
                                                      <w:divsChild>
                                                        <w:div w:id="781992110">
                                                          <w:marLeft w:val="0"/>
                                                          <w:marRight w:val="0"/>
                                                          <w:marTop w:val="0"/>
                                                          <w:marBottom w:val="0"/>
                                                          <w:divBdr>
                                                            <w:top w:val="none" w:sz="0" w:space="0" w:color="auto"/>
                                                            <w:left w:val="none" w:sz="0" w:space="0" w:color="auto"/>
                                                            <w:bottom w:val="none" w:sz="0" w:space="0" w:color="auto"/>
                                                            <w:right w:val="none" w:sz="0" w:space="0" w:color="auto"/>
                                                          </w:divBdr>
                                                          <w:divsChild>
                                                            <w:div w:id="541131764">
                                                              <w:marLeft w:val="0"/>
                                                              <w:marRight w:val="0"/>
                                                              <w:marTop w:val="0"/>
                                                              <w:marBottom w:val="0"/>
                                                              <w:divBdr>
                                                                <w:top w:val="none" w:sz="0" w:space="0" w:color="auto"/>
                                                                <w:left w:val="none" w:sz="0" w:space="0" w:color="auto"/>
                                                                <w:bottom w:val="none" w:sz="0" w:space="0" w:color="auto"/>
                                                                <w:right w:val="none" w:sz="0" w:space="0" w:color="auto"/>
                                                              </w:divBdr>
                                                              <w:divsChild>
                                                                <w:div w:id="79471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30130927">
      <w:bodyDiv w:val="1"/>
      <w:marLeft w:val="0"/>
      <w:marRight w:val="0"/>
      <w:marTop w:val="0"/>
      <w:marBottom w:val="0"/>
      <w:divBdr>
        <w:top w:val="none" w:sz="0" w:space="0" w:color="auto"/>
        <w:left w:val="none" w:sz="0" w:space="0" w:color="auto"/>
        <w:bottom w:val="none" w:sz="0" w:space="0" w:color="auto"/>
        <w:right w:val="none" w:sz="0" w:space="0" w:color="auto"/>
      </w:divBdr>
    </w:div>
    <w:div w:id="434711123">
      <w:bodyDiv w:val="1"/>
      <w:marLeft w:val="0"/>
      <w:marRight w:val="0"/>
      <w:marTop w:val="0"/>
      <w:marBottom w:val="0"/>
      <w:divBdr>
        <w:top w:val="none" w:sz="0" w:space="0" w:color="auto"/>
        <w:left w:val="none" w:sz="0" w:space="0" w:color="auto"/>
        <w:bottom w:val="none" w:sz="0" w:space="0" w:color="auto"/>
        <w:right w:val="none" w:sz="0" w:space="0" w:color="auto"/>
      </w:divBdr>
    </w:div>
    <w:div w:id="434906814">
      <w:bodyDiv w:val="1"/>
      <w:marLeft w:val="0"/>
      <w:marRight w:val="0"/>
      <w:marTop w:val="0"/>
      <w:marBottom w:val="0"/>
      <w:divBdr>
        <w:top w:val="none" w:sz="0" w:space="0" w:color="auto"/>
        <w:left w:val="none" w:sz="0" w:space="0" w:color="auto"/>
        <w:bottom w:val="none" w:sz="0" w:space="0" w:color="auto"/>
        <w:right w:val="none" w:sz="0" w:space="0" w:color="auto"/>
      </w:divBdr>
    </w:div>
    <w:div w:id="438723773">
      <w:bodyDiv w:val="1"/>
      <w:marLeft w:val="0"/>
      <w:marRight w:val="0"/>
      <w:marTop w:val="0"/>
      <w:marBottom w:val="0"/>
      <w:divBdr>
        <w:top w:val="none" w:sz="0" w:space="0" w:color="auto"/>
        <w:left w:val="none" w:sz="0" w:space="0" w:color="auto"/>
        <w:bottom w:val="none" w:sz="0" w:space="0" w:color="auto"/>
        <w:right w:val="none" w:sz="0" w:space="0" w:color="auto"/>
      </w:divBdr>
    </w:div>
    <w:div w:id="450173423">
      <w:bodyDiv w:val="1"/>
      <w:marLeft w:val="0"/>
      <w:marRight w:val="0"/>
      <w:marTop w:val="0"/>
      <w:marBottom w:val="0"/>
      <w:divBdr>
        <w:top w:val="none" w:sz="0" w:space="0" w:color="auto"/>
        <w:left w:val="none" w:sz="0" w:space="0" w:color="auto"/>
        <w:bottom w:val="none" w:sz="0" w:space="0" w:color="auto"/>
        <w:right w:val="none" w:sz="0" w:space="0" w:color="auto"/>
      </w:divBdr>
    </w:div>
    <w:div w:id="451024157">
      <w:bodyDiv w:val="1"/>
      <w:marLeft w:val="0"/>
      <w:marRight w:val="0"/>
      <w:marTop w:val="0"/>
      <w:marBottom w:val="0"/>
      <w:divBdr>
        <w:top w:val="none" w:sz="0" w:space="0" w:color="auto"/>
        <w:left w:val="none" w:sz="0" w:space="0" w:color="auto"/>
        <w:bottom w:val="none" w:sz="0" w:space="0" w:color="auto"/>
        <w:right w:val="none" w:sz="0" w:space="0" w:color="auto"/>
      </w:divBdr>
    </w:div>
    <w:div w:id="452672087">
      <w:bodyDiv w:val="1"/>
      <w:marLeft w:val="0"/>
      <w:marRight w:val="0"/>
      <w:marTop w:val="0"/>
      <w:marBottom w:val="0"/>
      <w:divBdr>
        <w:top w:val="none" w:sz="0" w:space="0" w:color="auto"/>
        <w:left w:val="none" w:sz="0" w:space="0" w:color="auto"/>
        <w:bottom w:val="none" w:sz="0" w:space="0" w:color="auto"/>
        <w:right w:val="none" w:sz="0" w:space="0" w:color="auto"/>
      </w:divBdr>
    </w:div>
    <w:div w:id="472645693">
      <w:bodyDiv w:val="1"/>
      <w:marLeft w:val="0"/>
      <w:marRight w:val="0"/>
      <w:marTop w:val="0"/>
      <w:marBottom w:val="0"/>
      <w:divBdr>
        <w:top w:val="none" w:sz="0" w:space="0" w:color="auto"/>
        <w:left w:val="none" w:sz="0" w:space="0" w:color="auto"/>
        <w:bottom w:val="none" w:sz="0" w:space="0" w:color="auto"/>
        <w:right w:val="none" w:sz="0" w:space="0" w:color="auto"/>
      </w:divBdr>
    </w:div>
    <w:div w:id="474025393">
      <w:bodyDiv w:val="1"/>
      <w:marLeft w:val="0"/>
      <w:marRight w:val="0"/>
      <w:marTop w:val="0"/>
      <w:marBottom w:val="0"/>
      <w:divBdr>
        <w:top w:val="none" w:sz="0" w:space="0" w:color="auto"/>
        <w:left w:val="none" w:sz="0" w:space="0" w:color="auto"/>
        <w:bottom w:val="none" w:sz="0" w:space="0" w:color="auto"/>
        <w:right w:val="none" w:sz="0" w:space="0" w:color="auto"/>
      </w:divBdr>
    </w:div>
    <w:div w:id="480848911">
      <w:bodyDiv w:val="1"/>
      <w:marLeft w:val="0"/>
      <w:marRight w:val="0"/>
      <w:marTop w:val="0"/>
      <w:marBottom w:val="0"/>
      <w:divBdr>
        <w:top w:val="none" w:sz="0" w:space="0" w:color="auto"/>
        <w:left w:val="none" w:sz="0" w:space="0" w:color="auto"/>
        <w:bottom w:val="none" w:sz="0" w:space="0" w:color="auto"/>
        <w:right w:val="none" w:sz="0" w:space="0" w:color="auto"/>
      </w:divBdr>
    </w:div>
    <w:div w:id="481973039">
      <w:bodyDiv w:val="1"/>
      <w:marLeft w:val="0"/>
      <w:marRight w:val="0"/>
      <w:marTop w:val="0"/>
      <w:marBottom w:val="0"/>
      <w:divBdr>
        <w:top w:val="none" w:sz="0" w:space="0" w:color="auto"/>
        <w:left w:val="none" w:sz="0" w:space="0" w:color="auto"/>
        <w:bottom w:val="none" w:sz="0" w:space="0" w:color="auto"/>
        <w:right w:val="none" w:sz="0" w:space="0" w:color="auto"/>
      </w:divBdr>
    </w:div>
    <w:div w:id="484509908">
      <w:bodyDiv w:val="1"/>
      <w:marLeft w:val="0"/>
      <w:marRight w:val="0"/>
      <w:marTop w:val="0"/>
      <w:marBottom w:val="0"/>
      <w:divBdr>
        <w:top w:val="none" w:sz="0" w:space="0" w:color="auto"/>
        <w:left w:val="none" w:sz="0" w:space="0" w:color="auto"/>
        <w:bottom w:val="none" w:sz="0" w:space="0" w:color="auto"/>
        <w:right w:val="none" w:sz="0" w:space="0" w:color="auto"/>
      </w:divBdr>
    </w:div>
    <w:div w:id="490558575">
      <w:bodyDiv w:val="1"/>
      <w:marLeft w:val="0"/>
      <w:marRight w:val="0"/>
      <w:marTop w:val="0"/>
      <w:marBottom w:val="0"/>
      <w:divBdr>
        <w:top w:val="none" w:sz="0" w:space="0" w:color="auto"/>
        <w:left w:val="none" w:sz="0" w:space="0" w:color="auto"/>
        <w:bottom w:val="none" w:sz="0" w:space="0" w:color="auto"/>
        <w:right w:val="none" w:sz="0" w:space="0" w:color="auto"/>
      </w:divBdr>
    </w:div>
    <w:div w:id="499008918">
      <w:bodyDiv w:val="1"/>
      <w:marLeft w:val="0"/>
      <w:marRight w:val="0"/>
      <w:marTop w:val="0"/>
      <w:marBottom w:val="0"/>
      <w:divBdr>
        <w:top w:val="none" w:sz="0" w:space="0" w:color="auto"/>
        <w:left w:val="none" w:sz="0" w:space="0" w:color="auto"/>
        <w:bottom w:val="none" w:sz="0" w:space="0" w:color="auto"/>
        <w:right w:val="none" w:sz="0" w:space="0" w:color="auto"/>
      </w:divBdr>
    </w:div>
    <w:div w:id="501314491">
      <w:bodyDiv w:val="1"/>
      <w:marLeft w:val="0"/>
      <w:marRight w:val="0"/>
      <w:marTop w:val="0"/>
      <w:marBottom w:val="0"/>
      <w:divBdr>
        <w:top w:val="none" w:sz="0" w:space="0" w:color="auto"/>
        <w:left w:val="none" w:sz="0" w:space="0" w:color="auto"/>
        <w:bottom w:val="none" w:sz="0" w:space="0" w:color="auto"/>
        <w:right w:val="none" w:sz="0" w:space="0" w:color="auto"/>
      </w:divBdr>
    </w:div>
    <w:div w:id="512914767">
      <w:bodyDiv w:val="1"/>
      <w:marLeft w:val="0"/>
      <w:marRight w:val="0"/>
      <w:marTop w:val="0"/>
      <w:marBottom w:val="0"/>
      <w:divBdr>
        <w:top w:val="none" w:sz="0" w:space="0" w:color="auto"/>
        <w:left w:val="none" w:sz="0" w:space="0" w:color="auto"/>
        <w:bottom w:val="none" w:sz="0" w:space="0" w:color="auto"/>
        <w:right w:val="none" w:sz="0" w:space="0" w:color="auto"/>
      </w:divBdr>
    </w:div>
    <w:div w:id="520433668">
      <w:bodyDiv w:val="1"/>
      <w:marLeft w:val="0"/>
      <w:marRight w:val="0"/>
      <w:marTop w:val="0"/>
      <w:marBottom w:val="0"/>
      <w:divBdr>
        <w:top w:val="none" w:sz="0" w:space="0" w:color="auto"/>
        <w:left w:val="none" w:sz="0" w:space="0" w:color="auto"/>
        <w:bottom w:val="none" w:sz="0" w:space="0" w:color="auto"/>
        <w:right w:val="none" w:sz="0" w:space="0" w:color="auto"/>
      </w:divBdr>
    </w:div>
    <w:div w:id="543761650">
      <w:bodyDiv w:val="1"/>
      <w:marLeft w:val="0"/>
      <w:marRight w:val="0"/>
      <w:marTop w:val="0"/>
      <w:marBottom w:val="0"/>
      <w:divBdr>
        <w:top w:val="none" w:sz="0" w:space="0" w:color="auto"/>
        <w:left w:val="none" w:sz="0" w:space="0" w:color="auto"/>
        <w:bottom w:val="none" w:sz="0" w:space="0" w:color="auto"/>
        <w:right w:val="none" w:sz="0" w:space="0" w:color="auto"/>
      </w:divBdr>
    </w:div>
    <w:div w:id="546524470">
      <w:bodyDiv w:val="1"/>
      <w:marLeft w:val="0"/>
      <w:marRight w:val="0"/>
      <w:marTop w:val="0"/>
      <w:marBottom w:val="0"/>
      <w:divBdr>
        <w:top w:val="none" w:sz="0" w:space="0" w:color="auto"/>
        <w:left w:val="none" w:sz="0" w:space="0" w:color="auto"/>
        <w:bottom w:val="none" w:sz="0" w:space="0" w:color="auto"/>
        <w:right w:val="none" w:sz="0" w:space="0" w:color="auto"/>
      </w:divBdr>
    </w:div>
    <w:div w:id="577784429">
      <w:bodyDiv w:val="1"/>
      <w:marLeft w:val="0"/>
      <w:marRight w:val="0"/>
      <w:marTop w:val="0"/>
      <w:marBottom w:val="0"/>
      <w:divBdr>
        <w:top w:val="none" w:sz="0" w:space="0" w:color="auto"/>
        <w:left w:val="none" w:sz="0" w:space="0" w:color="auto"/>
        <w:bottom w:val="none" w:sz="0" w:space="0" w:color="auto"/>
        <w:right w:val="none" w:sz="0" w:space="0" w:color="auto"/>
      </w:divBdr>
    </w:div>
    <w:div w:id="586309288">
      <w:bodyDiv w:val="1"/>
      <w:marLeft w:val="0"/>
      <w:marRight w:val="0"/>
      <w:marTop w:val="0"/>
      <w:marBottom w:val="0"/>
      <w:divBdr>
        <w:top w:val="none" w:sz="0" w:space="0" w:color="auto"/>
        <w:left w:val="none" w:sz="0" w:space="0" w:color="auto"/>
        <w:bottom w:val="none" w:sz="0" w:space="0" w:color="auto"/>
        <w:right w:val="none" w:sz="0" w:space="0" w:color="auto"/>
      </w:divBdr>
    </w:div>
    <w:div w:id="588196755">
      <w:bodyDiv w:val="1"/>
      <w:marLeft w:val="0"/>
      <w:marRight w:val="0"/>
      <w:marTop w:val="0"/>
      <w:marBottom w:val="0"/>
      <w:divBdr>
        <w:top w:val="none" w:sz="0" w:space="0" w:color="auto"/>
        <w:left w:val="none" w:sz="0" w:space="0" w:color="auto"/>
        <w:bottom w:val="none" w:sz="0" w:space="0" w:color="auto"/>
        <w:right w:val="none" w:sz="0" w:space="0" w:color="auto"/>
      </w:divBdr>
    </w:div>
    <w:div w:id="622005415">
      <w:bodyDiv w:val="1"/>
      <w:marLeft w:val="0"/>
      <w:marRight w:val="0"/>
      <w:marTop w:val="0"/>
      <w:marBottom w:val="0"/>
      <w:divBdr>
        <w:top w:val="none" w:sz="0" w:space="0" w:color="auto"/>
        <w:left w:val="none" w:sz="0" w:space="0" w:color="auto"/>
        <w:bottom w:val="none" w:sz="0" w:space="0" w:color="auto"/>
        <w:right w:val="none" w:sz="0" w:space="0" w:color="auto"/>
      </w:divBdr>
    </w:div>
    <w:div w:id="643117536">
      <w:bodyDiv w:val="1"/>
      <w:marLeft w:val="0"/>
      <w:marRight w:val="0"/>
      <w:marTop w:val="0"/>
      <w:marBottom w:val="0"/>
      <w:divBdr>
        <w:top w:val="none" w:sz="0" w:space="0" w:color="auto"/>
        <w:left w:val="none" w:sz="0" w:space="0" w:color="auto"/>
        <w:bottom w:val="none" w:sz="0" w:space="0" w:color="auto"/>
        <w:right w:val="none" w:sz="0" w:space="0" w:color="auto"/>
      </w:divBdr>
    </w:div>
    <w:div w:id="649097134">
      <w:bodyDiv w:val="1"/>
      <w:marLeft w:val="0"/>
      <w:marRight w:val="0"/>
      <w:marTop w:val="0"/>
      <w:marBottom w:val="0"/>
      <w:divBdr>
        <w:top w:val="none" w:sz="0" w:space="0" w:color="auto"/>
        <w:left w:val="none" w:sz="0" w:space="0" w:color="auto"/>
        <w:bottom w:val="none" w:sz="0" w:space="0" w:color="auto"/>
        <w:right w:val="none" w:sz="0" w:space="0" w:color="auto"/>
      </w:divBdr>
    </w:div>
    <w:div w:id="654381434">
      <w:bodyDiv w:val="1"/>
      <w:marLeft w:val="0"/>
      <w:marRight w:val="0"/>
      <w:marTop w:val="0"/>
      <w:marBottom w:val="0"/>
      <w:divBdr>
        <w:top w:val="none" w:sz="0" w:space="0" w:color="auto"/>
        <w:left w:val="none" w:sz="0" w:space="0" w:color="auto"/>
        <w:bottom w:val="none" w:sz="0" w:space="0" w:color="auto"/>
        <w:right w:val="none" w:sz="0" w:space="0" w:color="auto"/>
      </w:divBdr>
    </w:div>
    <w:div w:id="662896890">
      <w:bodyDiv w:val="1"/>
      <w:marLeft w:val="0"/>
      <w:marRight w:val="0"/>
      <w:marTop w:val="0"/>
      <w:marBottom w:val="0"/>
      <w:divBdr>
        <w:top w:val="none" w:sz="0" w:space="0" w:color="auto"/>
        <w:left w:val="none" w:sz="0" w:space="0" w:color="auto"/>
        <w:bottom w:val="none" w:sz="0" w:space="0" w:color="auto"/>
        <w:right w:val="none" w:sz="0" w:space="0" w:color="auto"/>
      </w:divBdr>
    </w:div>
    <w:div w:id="668408428">
      <w:bodyDiv w:val="1"/>
      <w:marLeft w:val="0"/>
      <w:marRight w:val="0"/>
      <w:marTop w:val="0"/>
      <w:marBottom w:val="0"/>
      <w:divBdr>
        <w:top w:val="none" w:sz="0" w:space="0" w:color="auto"/>
        <w:left w:val="none" w:sz="0" w:space="0" w:color="auto"/>
        <w:bottom w:val="none" w:sz="0" w:space="0" w:color="auto"/>
        <w:right w:val="none" w:sz="0" w:space="0" w:color="auto"/>
      </w:divBdr>
    </w:div>
    <w:div w:id="669214099">
      <w:bodyDiv w:val="1"/>
      <w:marLeft w:val="0"/>
      <w:marRight w:val="0"/>
      <w:marTop w:val="0"/>
      <w:marBottom w:val="0"/>
      <w:divBdr>
        <w:top w:val="none" w:sz="0" w:space="0" w:color="auto"/>
        <w:left w:val="none" w:sz="0" w:space="0" w:color="auto"/>
        <w:bottom w:val="none" w:sz="0" w:space="0" w:color="auto"/>
        <w:right w:val="none" w:sz="0" w:space="0" w:color="auto"/>
      </w:divBdr>
    </w:div>
    <w:div w:id="676157216">
      <w:bodyDiv w:val="1"/>
      <w:marLeft w:val="0"/>
      <w:marRight w:val="0"/>
      <w:marTop w:val="0"/>
      <w:marBottom w:val="0"/>
      <w:divBdr>
        <w:top w:val="none" w:sz="0" w:space="0" w:color="auto"/>
        <w:left w:val="none" w:sz="0" w:space="0" w:color="auto"/>
        <w:bottom w:val="none" w:sz="0" w:space="0" w:color="auto"/>
        <w:right w:val="none" w:sz="0" w:space="0" w:color="auto"/>
      </w:divBdr>
    </w:div>
    <w:div w:id="679041186">
      <w:bodyDiv w:val="1"/>
      <w:marLeft w:val="0"/>
      <w:marRight w:val="0"/>
      <w:marTop w:val="0"/>
      <w:marBottom w:val="0"/>
      <w:divBdr>
        <w:top w:val="none" w:sz="0" w:space="0" w:color="auto"/>
        <w:left w:val="none" w:sz="0" w:space="0" w:color="auto"/>
        <w:bottom w:val="none" w:sz="0" w:space="0" w:color="auto"/>
        <w:right w:val="none" w:sz="0" w:space="0" w:color="auto"/>
      </w:divBdr>
    </w:div>
    <w:div w:id="679235651">
      <w:bodyDiv w:val="1"/>
      <w:marLeft w:val="0"/>
      <w:marRight w:val="0"/>
      <w:marTop w:val="0"/>
      <w:marBottom w:val="0"/>
      <w:divBdr>
        <w:top w:val="none" w:sz="0" w:space="0" w:color="auto"/>
        <w:left w:val="none" w:sz="0" w:space="0" w:color="auto"/>
        <w:bottom w:val="none" w:sz="0" w:space="0" w:color="auto"/>
        <w:right w:val="none" w:sz="0" w:space="0" w:color="auto"/>
      </w:divBdr>
    </w:div>
    <w:div w:id="679963748">
      <w:bodyDiv w:val="1"/>
      <w:marLeft w:val="0"/>
      <w:marRight w:val="0"/>
      <w:marTop w:val="0"/>
      <w:marBottom w:val="0"/>
      <w:divBdr>
        <w:top w:val="none" w:sz="0" w:space="0" w:color="auto"/>
        <w:left w:val="none" w:sz="0" w:space="0" w:color="auto"/>
        <w:bottom w:val="none" w:sz="0" w:space="0" w:color="auto"/>
        <w:right w:val="none" w:sz="0" w:space="0" w:color="auto"/>
      </w:divBdr>
    </w:div>
    <w:div w:id="698506765">
      <w:bodyDiv w:val="1"/>
      <w:marLeft w:val="0"/>
      <w:marRight w:val="0"/>
      <w:marTop w:val="0"/>
      <w:marBottom w:val="0"/>
      <w:divBdr>
        <w:top w:val="none" w:sz="0" w:space="0" w:color="auto"/>
        <w:left w:val="none" w:sz="0" w:space="0" w:color="auto"/>
        <w:bottom w:val="none" w:sz="0" w:space="0" w:color="auto"/>
        <w:right w:val="none" w:sz="0" w:space="0" w:color="auto"/>
      </w:divBdr>
      <w:divsChild>
        <w:div w:id="768895261">
          <w:marLeft w:val="0"/>
          <w:marRight w:val="0"/>
          <w:marTop w:val="0"/>
          <w:marBottom w:val="0"/>
          <w:divBdr>
            <w:top w:val="none" w:sz="0" w:space="0" w:color="auto"/>
            <w:left w:val="none" w:sz="0" w:space="0" w:color="auto"/>
            <w:bottom w:val="none" w:sz="0" w:space="0" w:color="auto"/>
            <w:right w:val="none" w:sz="0" w:space="0" w:color="auto"/>
          </w:divBdr>
        </w:div>
      </w:divsChild>
    </w:div>
    <w:div w:id="730227279">
      <w:bodyDiv w:val="1"/>
      <w:marLeft w:val="0"/>
      <w:marRight w:val="0"/>
      <w:marTop w:val="0"/>
      <w:marBottom w:val="0"/>
      <w:divBdr>
        <w:top w:val="none" w:sz="0" w:space="0" w:color="auto"/>
        <w:left w:val="none" w:sz="0" w:space="0" w:color="auto"/>
        <w:bottom w:val="none" w:sz="0" w:space="0" w:color="auto"/>
        <w:right w:val="none" w:sz="0" w:space="0" w:color="auto"/>
      </w:divBdr>
    </w:div>
    <w:div w:id="743916126">
      <w:bodyDiv w:val="1"/>
      <w:marLeft w:val="0"/>
      <w:marRight w:val="0"/>
      <w:marTop w:val="0"/>
      <w:marBottom w:val="0"/>
      <w:divBdr>
        <w:top w:val="none" w:sz="0" w:space="0" w:color="auto"/>
        <w:left w:val="none" w:sz="0" w:space="0" w:color="auto"/>
        <w:bottom w:val="none" w:sz="0" w:space="0" w:color="auto"/>
        <w:right w:val="none" w:sz="0" w:space="0" w:color="auto"/>
      </w:divBdr>
    </w:div>
    <w:div w:id="744113641">
      <w:bodyDiv w:val="1"/>
      <w:marLeft w:val="0"/>
      <w:marRight w:val="0"/>
      <w:marTop w:val="0"/>
      <w:marBottom w:val="0"/>
      <w:divBdr>
        <w:top w:val="none" w:sz="0" w:space="0" w:color="auto"/>
        <w:left w:val="none" w:sz="0" w:space="0" w:color="auto"/>
        <w:bottom w:val="none" w:sz="0" w:space="0" w:color="auto"/>
        <w:right w:val="none" w:sz="0" w:space="0" w:color="auto"/>
      </w:divBdr>
    </w:div>
    <w:div w:id="750809510">
      <w:bodyDiv w:val="1"/>
      <w:marLeft w:val="0"/>
      <w:marRight w:val="0"/>
      <w:marTop w:val="0"/>
      <w:marBottom w:val="0"/>
      <w:divBdr>
        <w:top w:val="none" w:sz="0" w:space="0" w:color="auto"/>
        <w:left w:val="none" w:sz="0" w:space="0" w:color="auto"/>
        <w:bottom w:val="none" w:sz="0" w:space="0" w:color="auto"/>
        <w:right w:val="none" w:sz="0" w:space="0" w:color="auto"/>
      </w:divBdr>
    </w:div>
    <w:div w:id="753866850">
      <w:bodyDiv w:val="1"/>
      <w:marLeft w:val="0"/>
      <w:marRight w:val="0"/>
      <w:marTop w:val="0"/>
      <w:marBottom w:val="0"/>
      <w:divBdr>
        <w:top w:val="none" w:sz="0" w:space="0" w:color="auto"/>
        <w:left w:val="none" w:sz="0" w:space="0" w:color="auto"/>
        <w:bottom w:val="none" w:sz="0" w:space="0" w:color="auto"/>
        <w:right w:val="none" w:sz="0" w:space="0" w:color="auto"/>
      </w:divBdr>
    </w:div>
    <w:div w:id="757099306">
      <w:bodyDiv w:val="1"/>
      <w:marLeft w:val="0"/>
      <w:marRight w:val="0"/>
      <w:marTop w:val="0"/>
      <w:marBottom w:val="0"/>
      <w:divBdr>
        <w:top w:val="none" w:sz="0" w:space="0" w:color="auto"/>
        <w:left w:val="none" w:sz="0" w:space="0" w:color="auto"/>
        <w:bottom w:val="none" w:sz="0" w:space="0" w:color="auto"/>
        <w:right w:val="none" w:sz="0" w:space="0" w:color="auto"/>
      </w:divBdr>
    </w:div>
    <w:div w:id="765804855">
      <w:bodyDiv w:val="1"/>
      <w:marLeft w:val="0"/>
      <w:marRight w:val="0"/>
      <w:marTop w:val="0"/>
      <w:marBottom w:val="0"/>
      <w:divBdr>
        <w:top w:val="none" w:sz="0" w:space="0" w:color="auto"/>
        <w:left w:val="none" w:sz="0" w:space="0" w:color="auto"/>
        <w:bottom w:val="none" w:sz="0" w:space="0" w:color="auto"/>
        <w:right w:val="none" w:sz="0" w:space="0" w:color="auto"/>
      </w:divBdr>
    </w:div>
    <w:div w:id="771777371">
      <w:bodyDiv w:val="1"/>
      <w:marLeft w:val="0"/>
      <w:marRight w:val="0"/>
      <w:marTop w:val="0"/>
      <w:marBottom w:val="0"/>
      <w:divBdr>
        <w:top w:val="none" w:sz="0" w:space="0" w:color="auto"/>
        <w:left w:val="none" w:sz="0" w:space="0" w:color="auto"/>
        <w:bottom w:val="none" w:sz="0" w:space="0" w:color="auto"/>
        <w:right w:val="none" w:sz="0" w:space="0" w:color="auto"/>
      </w:divBdr>
    </w:div>
    <w:div w:id="773137412">
      <w:bodyDiv w:val="1"/>
      <w:marLeft w:val="0"/>
      <w:marRight w:val="0"/>
      <w:marTop w:val="0"/>
      <w:marBottom w:val="0"/>
      <w:divBdr>
        <w:top w:val="none" w:sz="0" w:space="0" w:color="auto"/>
        <w:left w:val="none" w:sz="0" w:space="0" w:color="auto"/>
        <w:bottom w:val="none" w:sz="0" w:space="0" w:color="auto"/>
        <w:right w:val="none" w:sz="0" w:space="0" w:color="auto"/>
      </w:divBdr>
    </w:div>
    <w:div w:id="773327061">
      <w:bodyDiv w:val="1"/>
      <w:marLeft w:val="0"/>
      <w:marRight w:val="0"/>
      <w:marTop w:val="0"/>
      <w:marBottom w:val="0"/>
      <w:divBdr>
        <w:top w:val="none" w:sz="0" w:space="0" w:color="auto"/>
        <w:left w:val="none" w:sz="0" w:space="0" w:color="auto"/>
        <w:bottom w:val="none" w:sz="0" w:space="0" w:color="auto"/>
        <w:right w:val="none" w:sz="0" w:space="0" w:color="auto"/>
      </w:divBdr>
    </w:div>
    <w:div w:id="780802882">
      <w:bodyDiv w:val="1"/>
      <w:marLeft w:val="0"/>
      <w:marRight w:val="0"/>
      <w:marTop w:val="0"/>
      <w:marBottom w:val="0"/>
      <w:divBdr>
        <w:top w:val="none" w:sz="0" w:space="0" w:color="auto"/>
        <w:left w:val="none" w:sz="0" w:space="0" w:color="auto"/>
        <w:bottom w:val="none" w:sz="0" w:space="0" w:color="auto"/>
        <w:right w:val="none" w:sz="0" w:space="0" w:color="auto"/>
      </w:divBdr>
    </w:div>
    <w:div w:id="795180822">
      <w:bodyDiv w:val="1"/>
      <w:marLeft w:val="0"/>
      <w:marRight w:val="0"/>
      <w:marTop w:val="0"/>
      <w:marBottom w:val="0"/>
      <w:divBdr>
        <w:top w:val="none" w:sz="0" w:space="0" w:color="auto"/>
        <w:left w:val="none" w:sz="0" w:space="0" w:color="auto"/>
        <w:bottom w:val="none" w:sz="0" w:space="0" w:color="auto"/>
        <w:right w:val="none" w:sz="0" w:space="0" w:color="auto"/>
      </w:divBdr>
    </w:div>
    <w:div w:id="795753698">
      <w:bodyDiv w:val="1"/>
      <w:marLeft w:val="0"/>
      <w:marRight w:val="0"/>
      <w:marTop w:val="0"/>
      <w:marBottom w:val="0"/>
      <w:divBdr>
        <w:top w:val="none" w:sz="0" w:space="0" w:color="auto"/>
        <w:left w:val="none" w:sz="0" w:space="0" w:color="auto"/>
        <w:bottom w:val="none" w:sz="0" w:space="0" w:color="auto"/>
        <w:right w:val="none" w:sz="0" w:space="0" w:color="auto"/>
      </w:divBdr>
    </w:div>
    <w:div w:id="805703118">
      <w:bodyDiv w:val="1"/>
      <w:marLeft w:val="0"/>
      <w:marRight w:val="0"/>
      <w:marTop w:val="0"/>
      <w:marBottom w:val="0"/>
      <w:divBdr>
        <w:top w:val="none" w:sz="0" w:space="0" w:color="auto"/>
        <w:left w:val="none" w:sz="0" w:space="0" w:color="auto"/>
        <w:bottom w:val="none" w:sz="0" w:space="0" w:color="auto"/>
        <w:right w:val="none" w:sz="0" w:space="0" w:color="auto"/>
      </w:divBdr>
    </w:div>
    <w:div w:id="811798930">
      <w:bodyDiv w:val="1"/>
      <w:marLeft w:val="0"/>
      <w:marRight w:val="0"/>
      <w:marTop w:val="0"/>
      <w:marBottom w:val="0"/>
      <w:divBdr>
        <w:top w:val="none" w:sz="0" w:space="0" w:color="auto"/>
        <w:left w:val="none" w:sz="0" w:space="0" w:color="auto"/>
        <w:bottom w:val="none" w:sz="0" w:space="0" w:color="auto"/>
        <w:right w:val="none" w:sz="0" w:space="0" w:color="auto"/>
      </w:divBdr>
    </w:div>
    <w:div w:id="824207501">
      <w:bodyDiv w:val="1"/>
      <w:marLeft w:val="0"/>
      <w:marRight w:val="0"/>
      <w:marTop w:val="0"/>
      <w:marBottom w:val="0"/>
      <w:divBdr>
        <w:top w:val="none" w:sz="0" w:space="0" w:color="auto"/>
        <w:left w:val="none" w:sz="0" w:space="0" w:color="auto"/>
        <w:bottom w:val="none" w:sz="0" w:space="0" w:color="auto"/>
        <w:right w:val="none" w:sz="0" w:space="0" w:color="auto"/>
      </w:divBdr>
    </w:div>
    <w:div w:id="841163902">
      <w:bodyDiv w:val="1"/>
      <w:marLeft w:val="0"/>
      <w:marRight w:val="0"/>
      <w:marTop w:val="0"/>
      <w:marBottom w:val="0"/>
      <w:divBdr>
        <w:top w:val="none" w:sz="0" w:space="0" w:color="auto"/>
        <w:left w:val="none" w:sz="0" w:space="0" w:color="auto"/>
        <w:bottom w:val="none" w:sz="0" w:space="0" w:color="auto"/>
        <w:right w:val="none" w:sz="0" w:space="0" w:color="auto"/>
      </w:divBdr>
    </w:div>
    <w:div w:id="859667220">
      <w:bodyDiv w:val="1"/>
      <w:marLeft w:val="0"/>
      <w:marRight w:val="0"/>
      <w:marTop w:val="0"/>
      <w:marBottom w:val="0"/>
      <w:divBdr>
        <w:top w:val="none" w:sz="0" w:space="0" w:color="auto"/>
        <w:left w:val="none" w:sz="0" w:space="0" w:color="auto"/>
        <w:bottom w:val="none" w:sz="0" w:space="0" w:color="auto"/>
        <w:right w:val="none" w:sz="0" w:space="0" w:color="auto"/>
      </w:divBdr>
    </w:div>
    <w:div w:id="880167812">
      <w:bodyDiv w:val="1"/>
      <w:marLeft w:val="0"/>
      <w:marRight w:val="0"/>
      <w:marTop w:val="0"/>
      <w:marBottom w:val="0"/>
      <w:divBdr>
        <w:top w:val="none" w:sz="0" w:space="0" w:color="auto"/>
        <w:left w:val="none" w:sz="0" w:space="0" w:color="auto"/>
        <w:bottom w:val="none" w:sz="0" w:space="0" w:color="auto"/>
        <w:right w:val="none" w:sz="0" w:space="0" w:color="auto"/>
      </w:divBdr>
    </w:div>
    <w:div w:id="952244968">
      <w:bodyDiv w:val="1"/>
      <w:marLeft w:val="0"/>
      <w:marRight w:val="0"/>
      <w:marTop w:val="0"/>
      <w:marBottom w:val="0"/>
      <w:divBdr>
        <w:top w:val="none" w:sz="0" w:space="0" w:color="auto"/>
        <w:left w:val="none" w:sz="0" w:space="0" w:color="auto"/>
        <w:bottom w:val="none" w:sz="0" w:space="0" w:color="auto"/>
        <w:right w:val="none" w:sz="0" w:space="0" w:color="auto"/>
      </w:divBdr>
    </w:div>
    <w:div w:id="958604587">
      <w:bodyDiv w:val="1"/>
      <w:marLeft w:val="0"/>
      <w:marRight w:val="0"/>
      <w:marTop w:val="0"/>
      <w:marBottom w:val="0"/>
      <w:divBdr>
        <w:top w:val="none" w:sz="0" w:space="0" w:color="auto"/>
        <w:left w:val="none" w:sz="0" w:space="0" w:color="auto"/>
        <w:bottom w:val="none" w:sz="0" w:space="0" w:color="auto"/>
        <w:right w:val="none" w:sz="0" w:space="0" w:color="auto"/>
      </w:divBdr>
    </w:div>
    <w:div w:id="965043385">
      <w:bodyDiv w:val="1"/>
      <w:marLeft w:val="0"/>
      <w:marRight w:val="0"/>
      <w:marTop w:val="0"/>
      <w:marBottom w:val="0"/>
      <w:divBdr>
        <w:top w:val="none" w:sz="0" w:space="0" w:color="auto"/>
        <w:left w:val="none" w:sz="0" w:space="0" w:color="auto"/>
        <w:bottom w:val="none" w:sz="0" w:space="0" w:color="auto"/>
        <w:right w:val="none" w:sz="0" w:space="0" w:color="auto"/>
      </w:divBdr>
    </w:div>
    <w:div w:id="968706546">
      <w:bodyDiv w:val="1"/>
      <w:marLeft w:val="0"/>
      <w:marRight w:val="0"/>
      <w:marTop w:val="0"/>
      <w:marBottom w:val="0"/>
      <w:divBdr>
        <w:top w:val="none" w:sz="0" w:space="0" w:color="auto"/>
        <w:left w:val="none" w:sz="0" w:space="0" w:color="auto"/>
        <w:bottom w:val="none" w:sz="0" w:space="0" w:color="auto"/>
        <w:right w:val="none" w:sz="0" w:space="0" w:color="auto"/>
      </w:divBdr>
    </w:div>
    <w:div w:id="969625953">
      <w:bodyDiv w:val="1"/>
      <w:marLeft w:val="0"/>
      <w:marRight w:val="0"/>
      <w:marTop w:val="0"/>
      <w:marBottom w:val="0"/>
      <w:divBdr>
        <w:top w:val="none" w:sz="0" w:space="0" w:color="auto"/>
        <w:left w:val="none" w:sz="0" w:space="0" w:color="auto"/>
        <w:bottom w:val="none" w:sz="0" w:space="0" w:color="auto"/>
        <w:right w:val="none" w:sz="0" w:space="0" w:color="auto"/>
      </w:divBdr>
    </w:div>
    <w:div w:id="998578150">
      <w:bodyDiv w:val="1"/>
      <w:marLeft w:val="0"/>
      <w:marRight w:val="0"/>
      <w:marTop w:val="0"/>
      <w:marBottom w:val="0"/>
      <w:divBdr>
        <w:top w:val="none" w:sz="0" w:space="0" w:color="auto"/>
        <w:left w:val="none" w:sz="0" w:space="0" w:color="auto"/>
        <w:bottom w:val="none" w:sz="0" w:space="0" w:color="auto"/>
        <w:right w:val="none" w:sz="0" w:space="0" w:color="auto"/>
      </w:divBdr>
    </w:div>
    <w:div w:id="1007370534">
      <w:bodyDiv w:val="1"/>
      <w:marLeft w:val="0"/>
      <w:marRight w:val="0"/>
      <w:marTop w:val="0"/>
      <w:marBottom w:val="0"/>
      <w:divBdr>
        <w:top w:val="none" w:sz="0" w:space="0" w:color="auto"/>
        <w:left w:val="none" w:sz="0" w:space="0" w:color="auto"/>
        <w:bottom w:val="none" w:sz="0" w:space="0" w:color="auto"/>
        <w:right w:val="none" w:sz="0" w:space="0" w:color="auto"/>
      </w:divBdr>
    </w:div>
    <w:div w:id="1009451566">
      <w:bodyDiv w:val="1"/>
      <w:marLeft w:val="0"/>
      <w:marRight w:val="0"/>
      <w:marTop w:val="0"/>
      <w:marBottom w:val="0"/>
      <w:divBdr>
        <w:top w:val="none" w:sz="0" w:space="0" w:color="auto"/>
        <w:left w:val="none" w:sz="0" w:space="0" w:color="auto"/>
        <w:bottom w:val="none" w:sz="0" w:space="0" w:color="auto"/>
        <w:right w:val="none" w:sz="0" w:space="0" w:color="auto"/>
      </w:divBdr>
    </w:div>
    <w:div w:id="1017586676">
      <w:bodyDiv w:val="1"/>
      <w:marLeft w:val="0"/>
      <w:marRight w:val="0"/>
      <w:marTop w:val="0"/>
      <w:marBottom w:val="0"/>
      <w:divBdr>
        <w:top w:val="none" w:sz="0" w:space="0" w:color="auto"/>
        <w:left w:val="none" w:sz="0" w:space="0" w:color="auto"/>
        <w:bottom w:val="none" w:sz="0" w:space="0" w:color="auto"/>
        <w:right w:val="none" w:sz="0" w:space="0" w:color="auto"/>
      </w:divBdr>
    </w:div>
    <w:div w:id="1019433527">
      <w:bodyDiv w:val="1"/>
      <w:marLeft w:val="0"/>
      <w:marRight w:val="0"/>
      <w:marTop w:val="0"/>
      <w:marBottom w:val="0"/>
      <w:divBdr>
        <w:top w:val="none" w:sz="0" w:space="0" w:color="auto"/>
        <w:left w:val="none" w:sz="0" w:space="0" w:color="auto"/>
        <w:bottom w:val="none" w:sz="0" w:space="0" w:color="auto"/>
        <w:right w:val="none" w:sz="0" w:space="0" w:color="auto"/>
      </w:divBdr>
    </w:div>
    <w:div w:id="1022703654">
      <w:bodyDiv w:val="1"/>
      <w:marLeft w:val="0"/>
      <w:marRight w:val="0"/>
      <w:marTop w:val="0"/>
      <w:marBottom w:val="0"/>
      <w:divBdr>
        <w:top w:val="none" w:sz="0" w:space="0" w:color="auto"/>
        <w:left w:val="none" w:sz="0" w:space="0" w:color="auto"/>
        <w:bottom w:val="none" w:sz="0" w:space="0" w:color="auto"/>
        <w:right w:val="none" w:sz="0" w:space="0" w:color="auto"/>
      </w:divBdr>
    </w:div>
    <w:div w:id="1038970644">
      <w:bodyDiv w:val="1"/>
      <w:marLeft w:val="0"/>
      <w:marRight w:val="0"/>
      <w:marTop w:val="0"/>
      <w:marBottom w:val="0"/>
      <w:divBdr>
        <w:top w:val="none" w:sz="0" w:space="0" w:color="auto"/>
        <w:left w:val="none" w:sz="0" w:space="0" w:color="auto"/>
        <w:bottom w:val="none" w:sz="0" w:space="0" w:color="auto"/>
        <w:right w:val="none" w:sz="0" w:space="0" w:color="auto"/>
      </w:divBdr>
    </w:div>
    <w:div w:id="1041520445">
      <w:bodyDiv w:val="1"/>
      <w:marLeft w:val="0"/>
      <w:marRight w:val="0"/>
      <w:marTop w:val="0"/>
      <w:marBottom w:val="0"/>
      <w:divBdr>
        <w:top w:val="none" w:sz="0" w:space="0" w:color="auto"/>
        <w:left w:val="none" w:sz="0" w:space="0" w:color="auto"/>
        <w:bottom w:val="none" w:sz="0" w:space="0" w:color="auto"/>
        <w:right w:val="none" w:sz="0" w:space="0" w:color="auto"/>
      </w:divBdr>
    </w:div>
    <w:div w:id="1041783588">
      <w:bodyDiv w:val="1"/>
      <w:marLeft w:val="0"/>
      <w:marRight w:val="0"/>
      <w:marTop w:val="0"/>
      <w:marBottom w:val="0"/>
      <w:divBdr>
        <w:top w:val="none" w:sz="0" w:space="0" w:color="auto"/>
        <w:left w:val="none" w:sz="0" w:space="0" w:color="auto"/>
        <w:bottom w:val="none" w:sz="0" w:space="0" w:color="auto"/>
        <w:right w:val="none" w:sz="0" w:space="0" w:color="auto"/>
      </w:divBdr>
    </w:div>
    <w:div w:id="1043793687">
      <w:bodyDiv w:val="1"/>
      <w:marLeft w:val="0"/>
      <w:marRight w:val="0"/>
      <w:marTop w:val="0"/>
      <w:marBottom w:val="0"/>
      <w:divBdr>
        <w:top w:val="none" w:sz="0" w:space="0" w:color="auto"/>
        <w:left w:val="none" w:sz="0" w:space="0" w:color="auto"/>
        <w:bottom w:val="none" w:sz="0" w:space="0" w:color="auto"/>
        <w:right w:val="none" w:sz="0" w:space="0" w:color="auto"/>
      </w:divBdr>
    </w:div>
    <w:div w:id="1045106444">
      <w:bodyDiv w:val="1"/>
      <w:marLeft w:val="0"/>
      <w:marRight w:val="0"/>
      <w:marTop w:val="0"/>
      <w:marBottom w:val="0"/>
      <w:divBdr>
        <w:top w:val="none" w:sz="0" w:space="0" w:color="auto"/>
        <w:left w:val="none" w:sz="0" w:space="0" w:color="auto"/>
        <w:bottom w:val="none" w:sz="0" w:space="0" w:color="auto"/>
        <w:right w:val="none" w:sz="0" w:space="0" w:color="auto"/>
      </w:divBdr>
    </w:div>
    <w:div w:id="1050036844">
      <w:bodyDiv w:val="1"/>
      <w:marLeft w:val="0"/>
      <w:marRight w:val="0"/>
      <w:marTop w:val="0"/>
      <w:marBottom w:val="0"/>
      <w:divBdr>
        <w:top w:val="none" w:sz="0" w:space="0" w:color="auto"/>
        <w:left w:val="none" w:sz="0" w:space="0" w:color="auto"/>
        <w:bottom w:val="none" w:sz="0" w:space="0" w:color="auto"/>
        <w:right w:val="none" w:sz="0" w:space="0" w:color="auto"/>
      </w:divBdr>
    </w:div>
    <w:div w:id="1052584917">
      <w:bodyDiv w:val="1"/>
      <w:marLeft w:val="0"/>
      <w:marRight w:val="0"/>
      <w:marTop w:val="0"/>
      <w:marBottom w:val="0"/>
      <w:divBdr>
        <w:top w:val="none" w:sz="0" w:space="0" w:color="auto"/>
        <w:left w:val="none" w:sz="0" w:space="0" w:color="auto"/>
        <w:bottom w:val="none" w:sz="0" w:space="0" w:color="auto"/>
        <w:right w:val="none" w:sz="0" w:space="0" w:color="auto"/>
      </w:divBdr>
    </w:div>
    <w:div w:id="1054768969">
      <w:bodyDiv w:val="1"/>
      <w:marLeft w:val="0"/>
      <w:marRight w:val="0"/>
      <w:marTop w:val="0"/>
      <w:marBottom w:val="0"/>
      <w:divBdr>
        <w:top w:val="none" w:sz="0" w:space="0" w:color="auto"/>
        <w:left w:val="none" w:sz="0" w:space="0" w:color="auto"/>
        <w:bottom w:val="none" w:sz="0" w:space="0" w:color="auto"/>
        <w:right w:val="none" w:sz="0" w:space="0" w:color="auto"/>
      </w:divBdr>
    </w:div>
    <w:div w:id="1076587369">
      <w:bodyDiv w:val="1"/>
      <w:marLeft w:val="0"/>
      <w:marRight w:val="0"/>
      <w:marTop w:val="0"/>
      <w:marBottom w:val="0"/>
      <w:divBdr>
        <w:top w:val="none" w:sz="0" w:space="0" w:color="auto"/>
        <w:left w:val="none" w:sz="0" w:space="0" w:color="auto"/>
        <w:bottom w:val="none" w:sz="0" w:space="0" w:color="auto"/>
        <w:right w:val="none" w:sz="0" w:space="0" w:color="auto"/>
      </w:divBdr>
    </w:div>
    <w:div w:id="1078021564">
      <w:bodyDiv w:val="1"/>
      <w:marLeft w:val="0"/>
      <w:marRight w:val="0"/>
      <w:marTop w:val="0"/>
      <w:marBottom w:val="0"/>
      <w:divBdr>
        <w:top w:val="none" w:sz="0" w:space="0" w:color="auto"/>
        <w:left w:val="none" w:sz="0" w:space="0" w:color="auto"/>
        <w:bottom w:val="none" w:sz="0" w:space="0" w:color="auto"/>
        <w:right w:val="none" w:sz="0" w:space="0" w:color="auto"/>
      </w:divBdr>
    </w:div>
    <w:div w:id="1086539038">
      <w:bodyDiv w:val="1"/>
      <w:marLeft w:val="0"/>
      <w:marRight w:val="0"/>
      <w:marTop w:val="0"/>
      <w:marBottom w:val="0"/>
      <w:divBdr>
        <w:top w:val="none" w:sz="0" w:space="0" w:color="auto"/>
        <w:left w:val="none" w:sz="0" w:space="0" w:color="auto"/>
        <w:bottom w:val="none" w:sz="0" w:space="0" w:color="auto"/>
        <w:right w:val="none" w:sz="0" w:space="0" w:color="auto"/>
      </w:divBdr>
    </w:div>
    <w:div w:id="1089158623">
      <w:bodyDiv w:val="1"/>
      <w:marLeft w:val="0"/>
      <w:marRight w:val="0"/>
      <w:marTop w:val="0"/>
      <w:marBottom w:val="0"/>
      <w:divBdr>
        <w:top w:val="none" w:sz="0" w:space="0" w:color="auto"/>
        <w:left w:val="none" w:sz="0" w:space="0" w:color="auto"/>
        <w:bottom w:val="none" w:sz="0" w:space="0" w:color="auto"/>
        <w:right w:val="none" w:sz="0" w:space="0" w:color="auto"/>
      </w:divBdr>
    </w:div>
    <w:div w:id="1102067350">
      <w:bodyDiv w:val="1"/>
      <w:marLeft w:val="0"/>
      <w:marRight w:val="0"/>
      <w:marTop w:val="0"/>
      <w:marBottom w:val="0"/>
      <w:divBdr>
        <w:top w:val="none" w:sz="0" w:space="0" w:color="auto"/>
        <w:left w:val="none" w:sz="0" w:space="0" w:color="auto"/>
        <w:bottom w:val="none" w:sz="0" w:space="0" w:color="auto"/>
        <w:right w:val="none" w:sz="0" w:space="0" w:color="auto"/>
      </w:divBdr>
    </w:div>
    <w:div w:id="1108694576">
      <w:bodyDiv w:val="1"/>
      <w:marLeft w:val="0"/>
      <w:marRight w:val="0"/>
      <w:marTop w:val="0"/>
      <w:marBottom w:val="0"/>
      <w:divBdr>
        <w:top w:val="none" w:sz="0" w:space="0" w:color="auto"/>
        <w:left w:val="none" w:sz="0" w:space="0" w:color="auto"/>
        <w:bottom w:val="none" w:sz="0" w:space="0" w:color="auto"/>
        <w:right w:val="none" w:sz="0" w:space="0" w:color="auto"/>
      </w:divBdr>
    </w:div>
    <w:div w:id="1110785920">
      <w:bodyDiv w:val="1"/>
      <w:marLeft w:val="0"/>
      <w:marRight w:val="0"/>
      <w:marTop w:val="0"/>
      <w:marBottom w:val="0"/>
      <w:divBdr>
        <w:top w:val="none" w:sz="0" w:space="0" w:color="auto"/>
        <w:left w:val="none" w:sz="0" w:space="0" w:color="auto"/>
        <w:bottom w:val="none" w:sz="0" w:space="0" w:color="auto"/>
        <w:right w:val="none" w:sz="0" w:space="0" w:color="auto"/>
      </w:divBdr>
    </w:div>
    <w:div w:id="1113286959">
      <w:bodyDiv w:val="1"/>
      <w:marLeft w:val="0"/>
      <w:marRight w:val="0"/>
      <w:marTop w:val="0"/>
      <w:marBottom w:val="0"/>
      <w:divBdr>
        <w:top w:val="none" w:sz="0" w:space="0" w:color="auto"/>
        <w:left w:val="none" w:sz="0" w:space="0" w:color="auto"/>
        <w:bottom w:val="none" w:sz="0" w:space="0" w:color="auto"/>
        <w:right w:val="none" w:sz="0" w:space="0" w:color="auto"/>
      </w:divBdr>
    </w:div>
    <w:div w:id="1114905052">
      <w:bodyDiv w:val="1"/>
      <w:marLeft w:val="0"/>
      <w:marRight w:val="0"/>
      <w:marTop w:val="0"/>
      <w:marBottom w:val="0"/>
      <w:divBdr>
        <w:top w:val="none" w:sz="0" w:space="0" w:color="auto"/>
        <w:left w:val="none" w:sz="0" w:space="0" w:color="auto"/>
        <w:bottom w:val="none" w:sz="0" w:space="0" w:color="auto"/>
        <w:right w:val="none" w:sz="0" w:space="0" w:color="auto"/>
      </w:divBdr>
    </w:div>
    <w:div w:id="1117220821">
      <w:bodyDiv w:val="1"/>
      <w:marLeft w:val="0"/>
      <w:marRight w:val="0"/>
      <w:marTop w:val="0"/>
      <w:marBottom w:val="0"/>
      <w:divBdr>
        <w:top w:val="none" w:sz="0" w:space="0" w:color="auto"/>
        <w:left w:val="none" w:sz="0" w:space="0" w:color="auto"/>
        <w:bottom w:val="none" w:sz="0" w:space="0" w:color="auto"/>
        <w:right w:val="none" w:sz="0" w:space="0" w:color="auto"/>
      </w:divBdr>
    </w:div>
    <w:div w:id="1151823464">
      <w:bodyDiv w:val="1"/>
      <w:marLeft w:val="0"/>
      <w:marRight w:val="0"/>
      <w:marTop w:val="0"/>
      <w:marBottom w:val="0"/>
      <w:divBdr>
        <w:top w:val="none" w:sz="0" w:space="0" w:color="auto"/>
        <w:left w:val="none" w:sz="0" w:space="0" w:color="auto"/>
        <w:bottom w:val="none" w:sz="0" w:space="0" w:color="auto"/>
        <w:right w:val="none" w:sz="0" w:space="0" w:color="auto"/>
      </w:divBdr>
    </w:div>
    <w:div w:id="1151873783">
      <w:bodyDiv w:val="1"/>
      <w:marLeft w:val="0"/>
      <w:marRight w:val="0"/>
      <w:marTop w:val="0"/>
      <w:marBottom w:val="0"/>
      <w:divBdr>
        <w:top w:val="none" w:sz="0" w:space="0" w:color="auto"/>
        <w:left w:val="none" w:sz="0" w:space="0" w:color="auto"/>
        <w:bottom w:val="none" w:sz="0" w:space="0" w:color="auto"/>
        <w:right w:val="none" w:sz="0" w:space="0" w:color="auto"/>
      </w:divBdr>
    </w:div>
    <w:div w:id="1159536031">
      <w:bodyDiv w:val="1"/>
      <w:marLeft w:val="0"/>
      <w:marRight w:val="0"/>
      <w:marTop w:val="0"/>
      <w:marBottom w:val="0"/>
      <w:divBdr>
        <w:top w:val="none" w:sz="0" w:space="0" w:color="auto"/>
        <w:left w:val="none" w:sz="0" w:space="0" w:color="auto"/>
        <w:bottom w:val="none" w:sz="0" w:space="0" w:color="auto"/>
        <w:right w:val="none" w:sz="0" w:space="0" w:color="auto"/>
      </w:divBdr>
    </w:div>
    <w:div w:id="1177965412">
      <w:bodyDiv w:val="1"/>
      <w:marLeft w:val="0"/>
      <w:marRight w:val="0"/>
      <w:marTop w:val="0"/>
      <w:marBottom w:val="0"/>
      <w:divBdr>
        <w:top w:val="none" w:sz="0" w:space="0" w:color="auto"/>
        <w:left w:val="none" w:sz="0" w:space="0" w:color="auto"/>
        <w:bottom w:val="none" w:sz="0" w:space="0" w:color="auto"/>
        <w:right w:val="none" w:sz="0" w:space="0" w:color="auto"/>
      </w:divBdr>
    </w:div>
    <w:div w:id="1186752384">
      <w:bodyDiv w:val="1"/>
      <w:marLeft w:val="0"/>
      <w:marRight w:val="0"/>
      <w:marTop w:val="0"/>
      <w:marBottom w:val="0"/>
      <w:divBdr>
        <w:top w:val="none" w:sz="0" w:space="0" w:color="auto"/>
        <w:left w:val="none" w:sz="0" w:space="0" w:color="auto"/>
        <w:bottom w:val="none" w:sz="0" w:space="0" w:color="auto"/>
        <w:right w:val="none" w:sz="0" w:space="0" w:color="auto"/>
      </w:divBdr>
    </w:div>
    <w:div w:id="1191534790">
      <w:bodyDiv w:val="1"/>
      <w:marLeft w:val="0"/>
      <w:marRight w:val="0"/>
      <w:marTop w:val="0"/>
      <w:marBottom w:val="0"/>
      <w:divBdr>
        <w:top w:val="none" w:sz="0" w:space="0" w:color="auto"/>
        <w:left w:val="none" w:sz="0" w:space="0" w:color="auto"/>
        <w:bottom w:val="none" w:sz="0" w:space="0" w:color="auto"/>
        <w:right w:val="none" w:sz="0" w:space="0" w:color="auto"/>
      </w:divBdr>
    </w:div>
    <w:div w:id="1200823361">
      <w:bodyDiv w:val="1"/>
      <w:marLeft w:val="0"/>
      <w:marRight w:val="0"/>
      <w:marTop w:val="0"/>
      <w:marBottom w:val="0"/>
      <w:divBdr>
        <w:top w:val="none" w:sz="0" w:space="0" w:color="auto"/>
        <w:left w:val="none" w:sz="0" w:space="0" w:color="auto"/>
        <w:bottom w:val="none" w:sz="0" w:space="0" w:color="auto"/>
        <w:right w:val="none" w:sz="0" w:space="0" w:color="auto"/>
      </w:divBdr>
    </w:div>
    <w:div w:id="1208104523">
      <w:bodyDiv w:val="1"/>
      <w:marLeft w:val="0"/>
      <w:marRight w:val="0"/>
      <w:marTop w:val="0"/>
      <w:marBottom w:val="0"/>
      <w:divBdr>
        <w:top w:val="none" w:sz="0" w:space="0" w:color="auto"/>
        <w:left w:val="none" w:sz="0" w:space="0" w:color="auto"/>
        <w:bottom w:val="none" w:sz="0" w:space="0" w:color="auto"/>
        <w:right w:val="none" w:sz="0" w:space="0" w:color="auto"/>
      </w:divBdr>
    </w:div>
    <w:div w:id="1224679486">
      <w:bodyDiv w:val="1"/>
      <w:marLeft w:val="0"/>
      <w:marRight w:val="0"/>
      <w:marTop w:val="0"/>
      <w:marBottom w:val="0"/>
      <w:divBdr>
        <w:top w:val="none" w:sz="0" w:space="0" w:color="auto"/>
        <w:left w:val="none" w:sz="0" w:space="0" w:color="auto"/>
        <w:bottom w:val="none" w:sz="0" w:space="0" w:color="auto"/>
        <w:right w:val="none" w:sz="0" w:space="0" w:color="auto"/>
      </w:divBdr>
    </w:div>
    <w:div w:id="1226405865">
      <w:bodyDiv w:val="1"/>
      <w:marLeft w:val="0"/>
      <w:marRight w:val="0"/>
      <w:marTop w:val="0"/>
      <w:marBottom w:val="0"/>
      <w:divBdr>
        <w:top w:val="none" w:sz="0" w:space="0" w:color="auto"/>
        <w:left w:val="none" w:sz="0" w:space="0" w:color="auto"/>
        <w:bottom w:val="none" w:sz="0" w:space="0" w:color="auto"/>
        <w:right w:val="none" w:sz="0" w:space="0" w:color="auto"/>
      </w:divBdr>
    </w:div>
    <w:div w:id="1226645262">
      <w:bodyDiv w:val="1"/>
      <w:marLeft w:val="0"/>
      <w:marRight w:val="0"/>
      <w:marTop w:val="0"/>
      <w:marBottom w:val="0"/>
      <w:divBdr>
        <w:top w:val="none" w:sz="0" w:space="0" w:color="auto"/>
        <w:left w:val="none" w:sz="0" w:space="0" w:color="auto"/>
        <w:bottom w:val="none" w:sz="0" w:space="0" w:color="auto"/>
        <w:right w:val="none" w:sz="0" w:space="0" w:color="auto"/>
      </w:divBdr>
    </w:div>
    <w:div w:id="1241911847">
      <w:bodyDiv w:val="1"/>
      <w:marLeft w:val="0"/>
      <w:marRight w:val="0"/>
      <w:marTop w:val="0"/>
      <w:marBottom w:val="0"/>
      <w:divBdr>
        <w:top w:val="none" w:sz="0" w:space="0" w:color="auto"/>
        <w:left w:val="none" w:sz="0" w:space="0" w:color="auto"/>
        <w:bottom w:val="none" w:sz="0" w:space="0" w:color="auto"/>
        <w:right w:val="none" w:sz="0" w:space="0" w:color="auto"/>
      </w:divBdr>
    </w:div>
    <w:div w:id="1270822488">
      <w:bodyDiv w:val="1"/>
      <w:marLeft w:val="0"/>
      <w:marRight w:val="0"/>
      <w:marTop w:val="0"/>
      <w:marBottom w:val="0"/>
      <w:divBdr>
        <w:top w:val="none" w:sz="0" w:space="0" w:color="auto"/>
        <w:left w:val="none" w:sz="0" w:space="0" w:color="auto"/>
        <w:bottom w:val="none" w:sz="0" w:space="0" w:color="auto"/>
        <w:right w:val="none" w:sz="0" w:space="0" w:color="auto"/>
      </w:divBdr>
    </w:div>
    <w:div w:id="1273977872">
      <w:bodyDiv w:val="1"/>
      <w:marLeft w:val="0"/>
      <w:marRight w:val="0"/>
      <w:marTop w:val="0"/>
      <w:marBottom w:val="0"/>
      <w:divBdr>
        <w:top w:val="none" w:sz="0" w:space="0" w:color="auto"/>
        <w:left w:val="none" w:sz="0" w:space="0" w:color="auto"/>
        <w:bottom w:val="none" w:sz="0" w:space="0" w:color="auto"/>
        <w:right w:val="none" w:sz="0" w:space="0" w:color="auto"/>
      </w:divBdr>
    </w:div>
    <w:div w:id="1279265522">
      <w:bodyDiv w:val="1"/>
      <w:marLeft w:val="0"/>
      <w:marRight w:val="0"/>
      <w:marTop w:val="0"/>
      <w:marBottom w:val="0"/>
      <w:divBdr>
        <w:top w:val="none" w:sz="0" w:space="0" w:color="auto"/>
        <w:left w:val="none" w:sz="0" w:space="0" w:color="auto"/>
        <w:bottom w:val="none" w:sz="0" w:space="0" w:color="auto"/>
        <w:right w:val="none" w:sz="0" w:space="0" w:color="auto"/>
      </w:divBdr>
    </w:div>
    <w:div w:id="1302812201">
      <w:bodyDiv w:val="1"/>
      <w:marLeft w:val="0"/>
      <w:marRight w:val="0"/>
      <w:marTop w:val="0"/>
      <w:marBottom w:val="0"/>
      <w:divBdr>
        <w:top w:val="none" w:sz="0" w:space="0" w:color="auto"/>
        <w:left w:val="none" w:sz="0" w:space="0" w:color="auto"/>
        <w:bottom w:val="none" w:sz="0" w:space="0" w:color="auto"/>
        <w:right w:val="none" w:sz="0" w:space="0" w:color="auto"/>
      </w:divBdr>
      <w:divsChild>
        <w:div w:id="638994699">
          <w:marLeft w:val="0"/>
          <w:marRight w:val="0"/>
          <w:marTop w:val="0"/>
          <w:marBottom w:val="0"/>
          <w:divBdr>
            <w:top w:val="none" w:sz="0" w:space="0" w:color="auto"/>
            <w:left w:val="none" w:sz="0" w:space="0" w:color="auto"/>
            <w:bottom w:val="none" w:sz="0" w:space="0" w:color="auto"/>
            <w:right w:val="none" w:sz="0" w:space="0" w:color="auto"/>
          </w:divBdr>
          <w:divsChild>
            <w:div w:id="607852496">
              <w:marLeft w:val="0"/>
              <w:marRight w:val="0"/>
              <w:marTop w:val="0"/>
              <w:marBottom w:val="0"/>
              <w:divBdr>
                <w:top w:val="none" w:sz="0" w:space="0" w:color="auto"/>
                <w:left w:val="none" w:sz="0" w:space="0" w:color="auto"/>
                <w:bottom w:val="none" w:sz="0" w:space="0" w:color="auto"/>
                <w:right w:val="none" w:sz="0" w:space="0" w:color="auto"/>
              </w:divBdr>
              <w:divsChild>
                <w:div w:id="1317030167">
                  <w:marLeft w:val="0"/>
                  <w:marRight w:val="0"/>
                  <w:marTop w:val="0"/>
                  <w:marBottom w:val="0"/>
                  <w:divBdr>
                    <w:top w:val="none" w:sz="0" w:space="0" w:color="auto"/>
                    <w:left w:val="none" w:sz="0" w:space="0" w:color="auto"/>
                    <w:bottom w:val="none" w:sz="0" w:space="0" w:color="auto"/>
                    <w:right w:val="none" w:sz="0" w:space="0" w:color="auto"/>
                  </w:divBdr>
                  <w:divsChild>
                    <w:div w:id="39466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250012">
          <w:marLeft w:val="0"/>
          <w:marRight w:val="0"/>
          <w:marTop w:val="0"/>
          <w:marBottom w:val="0"/>
          <w:divBdr>
            <w:top w:val="none" w:sz="0" w:space="0" w:color="auto"/>
            <w:left w:val="none" w:sz="0" w:space="0" w:color="auto"/>
            <w:bottom w:val="none" w:sz="0" w:space="0" w:color="auto"/>
            <w:right w:val="none" w:sz="0" w:space="0" w:color="auto"/>
          </w:divBdr>
          <w:divsChild>
            <w:div w:id="1998268985">
              <w:marLeft w:val="0"/>
              <w:marRight w:val="0"/>
              <w:marTop w:val="0"/>
              <w:marBottom w:val="0"/>
              <w:divBdr>
                <w:top w:val="none" w:sz="0" w:space="0" w:color="auto"/>
                <w:left w:val="none" w:sz="0" w:space="0" w:color="auto"/>
                <w:bottom w:val="none" w:sz="0" w:space="0" w:color="auto"/>
                <w:right w:val="none" w:sz="0" w:space="0" w:color="auto"/>
              </w:divBdr>
              <w:divsChild>
                <w:div w:id="1880819662">
                  <w:marLeft w:val="0"/>
                  <w:marRight w:val="0"/>
                  <w:marTop w:val="0"/>
                  <w:marBottom w:val="0"/>
                  <w:divBdr>
                    <w:top w:val="none" w:sz="0" w:space="0" w:color="auto"/>
                    <w:left w:val="none" w:sz="0" w:space="0" w:color="auto"/>
                    <w:bottom w:val="none" w:sz="0" w:space="0" w:color="auto"/>
                    <w:right w:val="none" w:sz="0" w:space="0" w:color="auto"/>
                  </w:divBdr>
                  <w:divsChild>
                    <w:div w:id="83126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846765">
      <w:bodyDiv w:val="1"/>
      <w:marLeft w:val="0"/>
      <w:marRight w:val="0"/>
      <w:marTop w:val="0"/>
      <w:marBottom w:val="0"/>
      <w:divBdr>
        <w:top w:val="none" w:sz="0" w:space="0" w:color="auto"/>
        <w:left w:val="none" w:sz="0" w:space="0" w:color="auto"/>
        <w:bottom w:val="none" w:sz="0" w:space="0" w:color="auto"/>
        <w:right w:val="none" w:sz="0" w:space="0" w:color="auto"/>
      </w:divBdr>
    </w:div>
    <w:div w:id="1320114648">
      <w:bodyDiv w:val="1"/>
      <w:marLeft w:val="0"/>
      <w:marRight w:val="0"/>
      <w:marTop w:val="0"/>
      <w:marBottom w:val="0"/>
      <w:divBdr>
        <w:top w:val="none" w:sz="0" w:space="0" w:color="auto"/>
        <w:left w:val="none" w:sz="0" w:space="0" w:color="auto"/>
        <w:bottom w:val="none" w:sz="0" w:space="0" w:color="auto"/>
        <w:right w:val="none" w:sz="0" w:space="0" w:color="auto"/>
      </w:divBdr>
    </w:div>
    <w:div w:id="1338995153">
      <w:bodyDiv w:val="1"/>
      <w:marLeft w:val="0"/>
      <w:marRight w:val="0"/>
      <w:marTop w:val="0"/>
      <w:marBottom w:val="0"/>
      <w:divBdr>
        <w:top w:val="none" w:sz="0" w:space="0" w:color="auto"/>
        <w:left w:val="none" w:sz="0" w:space="0" w:color="auto"/>
        <w:bottom w:val="none" w:sz="0" w:space="0" w:color="auto"/>
        <w:right w:val="none" w:sz="0" w:space="0" w:color="auto"/>
      </w:divBdr>
    </w:div>
    <w:div w:id="1363282075">
      <w:bodyDiv w:val="1"/>
      <w:marLeft w:val="0"/>
      <w:marRight w:val="0"/>
      <w:marTop w:val="0"/>
      <w:marBottom w:val="0"/>
      <w:divBdr>
        <w:top w:val="none" w:sz="0" w:space="0" w:color="auto"/>
        <w:left w:val="none" w:sz="0" w:space="0" w:color="auto"/>
        <w:bottom w:val="none" w:sz="0" w:space="0" w:color="auto"/>
        <w:right w:val="none" w:sz="0" w:space="0" w:color="auto"/>
      </w:divBdr>
    </w:div>
    <w:div w:id="1390887173">
      <w:bodyDiv w:val="1"/>
      <w:marLeft w:val="0"/>
      <w:marRight w:val="0"/>
      <w:marTop w:val="0"/>
      <w:marBottom w:val="0"/>
      <w:divBdr>
        <w:top w:val="none" w:sz="0" w:space="0" w:color="auto"/>
        <w:left w:val="none" w:sz="0" w:space="0" w:color="auto"/>
        <w:bottom w:val="none" w:sz="0" w:space="0" w:color="auto"/>
        <w:right w:val="none" w:sz="0" w:space="0" w:color="auto"/>
      </w:divBdr>
    </w:div>
    <w:div w:id="1396969584">
      <w:bodyDiv w:val="1"/>
      <w:marLeft w:val="0"/>
      <w:marRight w:val="0"/>
      <w:marTop w:val="0"/>
      <w:marBottom w:val="0"/>
      <w:divBdr>
        <w:top w:val="none" w:sz="0" w:space="0" w:color="auto"/>
        <w:left w:val="none" w:sz="0" w:space="0" w:color="auto"/>
        <w:bottom w:val="none" w:sz="0" w:space="0" w:color="auto"/>
        <w:right w:val="none" w:sz="0" w:space="0" w:color="auto"/>
      </w:divBdr>
    </w:div>
    <w:div w:id="1405567208">
      <w:bodyDiv w:val="1"/>
      <w:marLeft w:val="0"/>
      <w:marRight w:val="0"/>
      <w:marTop w:val="0"/>
      <w:marBottom w:val="0"/>
      <w:divBdr>
        <w:top w:val="none" w:sz="0" w:space="0" w:color="auto"/>
        <w:left w:val="none" w:sz="0" w:space="0" w:color="auto"/>
        <w:bottom w:val="none" w:sz="0" w:space="0" w:color="auto"/>
        <w:right w:val="none" w:sz="0" w:space="0" w:color="auto"/>
      </w:divBdr>
    </w:div>
    <w:div w:id="1420520741">
      <w:bodyDiv w:val="1"/>
      <w:marLeft w:val="0"/>
      <w:marRight w:val="0"/>
      <w:marTop w:val="0"/>
      <w:marBottom w:val="0"/>
      <w:divBdr>
        <w:top w:val="none" w:sz="0" w:space="0" w:color="auto"/>
        <w:left w:val="none" w:sz="0" w:space="0" w:color="auto"/>
        <w:bottom w:val="none" w:sz="0" w:space="0" w:color="auto"/>
        <w:right w:val="none" w:sz="0" w:space="0" w:color="auto"/>
      </w:divBdr>
    </w:div>
    <w:div w:id="1425420028">
      <w:bodyDiv w:val="1"/>
      <w:marLeft w:val="0"/>
      <w:marRight w:val="0"/>
      <w:marTop w:val="0"/>
      <w:marBottom w:val="0"/>
      <w:divBdr>
        <w:top w:val="none" w:sz="0" w:space="0" w:color="auto"/>
        <w:left w:val="none" w:sz="0" w:space="0" w:color="auto"/>
        <w:bottom w:val="none" w:sz="0" w:space="0" w:color="auto"/>
        <w:right w:val="none" w:sz="0" w:space="0" w:color="auto"/>
      </w:divBdr>
    </w:div>
    <w:div w:id="1427463585">
      <w:bodyDiv w:val="1"/>
      <w:marLeft w:val="0"/>
      <w:marRight w:val="0"/>
      <w:marTop w:val="0"/>
      <w:marBottom w:val="0"/>
      <w:divBdr>
        <w:top w:val="none" w:sz="0" w:space="0" w:color="auto"/>
        <w:left w:val="none" w:sz="0" w:space="0" w:color="auto"/>
        <w:bottom w:val="none" w:sz="0" w:space="0" w:color="auto"/>
        <w:right w:val="none" w:sz="0" w:space="0" w:color="auto"/>
      </w:divBdr>
    </w:div>
    <w:div w:id="1432357439">
      <w:bodyDiv w:val="1"/>
      <w:marLeft w:val="0"/>
      <w:marRight w:val="0"/>
      <w:marTop w:val="0"/>
      <w:marBottom w:val="0"/>
      <w:divBdr>
        <w:top w:val="none" w:sz="0" w:space="0" w:color="auto"/>
        <w:left w:val="none" w:sz="0" w:space="0" w:color="auto"/>
        <w:bottom w:val="none" w:sz="0" w:space="0" w:color="auto"/>
        <w:right w:val="none" w:sz="0" w:space="0" w:color="auto"/>
      </w:divBdr>
    </w:div>
    <w:div w:id="1434980562">
      <w:bodyDiv w:val="1"/>
      <w:marLeft w:val="0"/>
      <w:marRight w:val="0"/>
      <w:marTop w:val="0"/>
      <w:marBottom w:val="0"/>
      <w:divBdr>
        <w:top w:val="none" w:sz="0" w:space="0" w:color="auto"/>
        <w:left w:val="none" w:sz="0" w:space="0" w:color="auto"/>
        <w:bottom w:val="none" w:sz="0" w:space="0" w:color="auto"/>
        <w:right w:val="none" w:sz="0" w:space="0" w:color="auto"/>
      </w:divBdr>
    </w:div>
    <w:div w:id="1436904954">
      <w:bodyDiv w:val="1"/>
      <w:marLeft w:val="0"/>
      <w:marRight w:val="0"/>
      <w:marTop w:val="0"/>
      <w:marBottom w:val="0"/>
      <w:divBdr>
        <w:top w:val="none" w:sz="0" w:space="0" w:color="auto"/>
        <w:left w:val="none" w:sz="0" w:space="0" w:color="auto"/>
        <w:bottom w:val="none" w:sz="0" w:space="0" w:color="auto"/>
        <w:right w:val="none" w:sz="0" w:space="0" w:color="auto"/>
      </w:divBdr>
    </w:div>
    <w:div w:id="1437797110">
      <w:bodyDiv w:val="1"/>
      <w:marLeft w:val="0"/>
      <w:marRight w:val="0"/>
      <w:marTop w:val="0"/>
      <w:marBottom w:val="0"/>
      <w:divBdr>
        <w:top w:val="none" w:sz="0" w:space="0" w:color="auto"/>
        <w:left w:val="none" w:sz="0" w:space="0" w:color="auto"/>
        <w:bottom w:val="none" w:sz="0" w:space="0" w:color="auto"/>
        <w:right w:val="none" w:sz="0" w:space="0" w:color="auto"/>
      </w:divBdr>
    </w:div>
    <w:div w:id="1440948229">
      <w:bodyDiv w:val="1"/>
      <w:marLeft w:val="0"/>
      <w:marRight w:val="0"/>
      <w:marTop w:val="0"/>
      <w:marBottom w:val="0"/>
      <w:divBdr>
        <w:top w:val="none" w:sz="0" w:space="0" w:color="auto"/>
        <w:left w:val="none" w:sz="0" w:space="0" w:color="auto"/>
        <w:bottom w:val="none" w:sz="0" w:space="0" w:color="auto"/>
        <w:right w:val="none" w:sz="0" w:space="0" w:color="auto"/>
      </w:divBdr>
    </w:div>
    <w:div w:id="1451241385">
      <w:bodyDiv w:val="1"/>
      <w:marLeft w:val="0"/>
      <w:marRight w:val="0"/>
      <w:marTop w:val="0"/>
      <w:marBottom w:val="0"/>
      <w:divBdr>
        <w:top w:val="none" w:sz="0" w:space="0" w:color="auto"/>
        <w:left w:val="none" w:sz="0" w:space="0" w:color="auto"/>
        <w:bottom w:val="none" w:sz="0" w:space="0" w:color="auto"/>
        <w:right w:val="none" w:sz="0" w:space="0" w:color="auto"/>
      </w:divBdr>
    </w:div>
    <w:div w:id="1457791688">
      <w:bodyDiv w:val="1"/>
      <w:marLeft w:val="0"/>
      <w:marRight w:val="0"/>
      <w:marTop w:val="0"/>
      <w:marBottom w:val="0"/>
      <w:divBdr>
        <w:top w:val="none" w:sz="0" w:space="0" w:color="auto"/>
        <w:left w:val="none" w:sz="0" w:space="0" w:color="auto"/>
        <w:bottom w:val="none" w:sz="0" w:space="0" w:color="auto"/>
        <w:right w:val="none" w:sz="0" w:space="0" w:color="auto"/>
      </w:divBdr>
    </w:div>
    <w:div w:id="1460031878">
      <w:bodyDiv w:val="1"/>
      <w:marLeft w:val="0"/>
      <w:marRight w:val="0"/>
      <w:marTop w:val="0"/>
      <w:marBottom w:val="0"/>
      <w:divBdr>
        <w:top w:val="none" w:sz="0" w:space="0" w:color="auto"/>
        <w:left w:val="none" w:sz="0" w:space="0" w:color="auto"/>
        <w:bottom w:val="none" w:sz="0" w:space="0" w:color="auto"/>
        <w:right w:val="none" w:sz="0" w:space="0" w:color="auto"/>
      </w:divBdr>
    </w:div>
    <w:div w:id="1473213368">
      <w:bodyDiv w:val="1"/>
      <w:marLeft w:val="0"/>
      <w:marRight w:val="0"/>
      <w:marTop w:val="0"/>
      <w:marBottom w:val="0"/>
      <w:divBdr>
        <w:top w:val="none" w:sz="0" w:space="0" w:color="auto"/>
        <w:left w:val="none" w:sz="0" w:space="0" w:color="auto"/>
        <w:bottom w:val="none" w:sz="0" w:space="0" w:color="auto"/>
        <w:right w:val="none" w:sz="0" w:space="0" w:color="auto"/>
      </w:divBdr>
    </w:div>
    <w:div w:id="1476531789">
      <w:bodyDiv w:val="1"/>
      <w:marLeft w:val="0"/>
      <w:marRight w:val="0"/>
      <w:marTop w:val="0"/>
      <w:marBottom w:val="0"/>
      <w:divBdr>
        <w:top w:val="none" w:sz="0" w:space="0" w:color="auto"/>
        <w:left w:val="none" w:sz="0" w:space="0" w:color="auto"/>
        <w:bottom w:val="none" w:sz="0" w:space="0" w:color="auto"/>
        <w:right w:val="none" w:sz="0" w:space="0" w:color="auto"/>
      </w:divBdr>
    </w:div>
    <w:div w:id="1477844412">
      <w:bodyDiv w:val="1"/>
      <w:marLeft w:val="0"/>
      <w:marRight w:val="0"/>
      <w:marTop w:val="0"/>
      <w:marBottom w:val="0"/>
      <w:divBdr>
        <w:top w:val="none" w:sz="0" w:space="0" w:color="auto"/>
        <w:left w:val="none" w:sz="0" w:space="0" w:color="auto"/>
        <w:bottom w:val="none" w:sz="0" w:space="0" w:color="auto"/>
        <w:right w:val="none" w:sz="0" w:space="0" w:color="auto"/>
      </w:divBdr>
    </w:div>
    <w:div w:id="1487211294">
      <w:bodyDiv w:val="1"/>
      <w:marLeft w:val="0"/>
      <w:marRight w:val="0"/>
      <w:marTop w:val="0"/>
      <w:marBottom w:val="0"/>
      <w:divBdr>
        <w:top w:val="none" w:sz="0" w:space="0" w:color="auto"/>
        <w:left w:val="none" w:sz="0" w:space="0" w:color="auto"/>
        <w:bottom w:val="none" w:sz="0" w:space="0" w:color="auto"/>
        <w:right w:val="none" w:sz="0" w:space="0" w:color="auto"/>
      </w:divBdr>
    </w:div>
    <w:div w:id="1491018214">
      <w:bodyDiv w:val="1"/>
      <w:marLeft w:val="0"/>
      <w:marRight w:val="0"/>
      <w:marTop w:val="0"/>
      <w:marBottom w:val="0"/>
      <w:divBdr>
        <w:top w:val="none" w:sz="0" w:space="0" w:color="auto"/>
        <w:left w:val="none" w:sz="0" w:space="0" w:color="auto"/>
        <w:bottom w:val="none" w:sz="0" w:space="0" w:color="auto"/>
        <w:right w:val="none" w:sz="0" w:space="0" w:color="auto"/>
      </w:divBdr>
    </w:div>
    <w:div w:id="1499074390">
      <w:bodyDiv w:val="1"/>
      <w:marLeft w:val="0"/>
      <w:marRight w:val="0"/>
      <w:marTop w:val="0"/>
      <w:marBottom w:val="0"/>
      <w:divBdr>
        <w:top w:val="none" w:sz="0" w:space="0" w:color="auto"/>
        <w:left w:val="none" w:sz="0" w:space="0" w:color="auto"/>
        <w:bottom w:val="none" w:sz="0" w:space="0" w:color="auto"/>
        <w:right w:val="none" w:sz="0" w:space="0" w:color="auto"/>
      </w:divBdr>
    </w:div>
    <w:div w:id="1499228130">
      <w:bodyDiv w:val="1"/>
      <w:marLeft w:val="0"/>
      <w:marRight w:val="0"/>
      <w:marTop w:val="0"/>
      <w:marBottom w:val="0"/>
      <w:divBdr>
        <w:top w:val="none" w:sz="0" w:space="0" w:color="auto"/>
        <w:left w:val="none" w:sz="0" w:space="0" w:color="auto"/>
        <w:bottom w:val="none" w:sz="0" w:space="0" w:color="auto"/>
        <w:right w:val="none" w:sz="0" w:space="0" w:color="auto"/>
      </w:divBdr>
    </w:div>
    <w:div w:id="1524394787">
      <w:bodyDiv w:val="1"/>
      <w:marLeft w:val="0"/>
      <w:marRight w:val="0"/>
      <w:marTop w:val="0"/>
      <w:marBottom w:val="0"/>
      <w:divBdr>
        <w:top w:val="none" w:sz="0" w:space="0" w:color="auto"/>
        <w:left w:val="none" w:sz="0" w:space="0" w:color="auto"/>
        <w:bottom w:val="none" w:sz="0" w:space="0" w:color="auto"/>
        <w:right w:val="none" w:sz="0" w:space="0" w:color="auto"/>
      </w:divBdr>
    </w:div>
    <w:div w:id="1528635684">
      <w:bodyDiv w:val="1"/>
      <w:marLeft w:val="0"/>
      <w:marRight w:val="0"/>
      <w:marTop w:val="0"/>
      <w:marBottom w:val="0"/>
      <w:divBdr>
        <w:top w:val="none" w:sz="0" w:space="0" w:color="auto"/>
        <w:left w:val="none" w:sz="0" w:space="0" w:color="auto"/>
        <w:bottom w:val="none" w:sz="0" w:space="0" w:color="auto"/>
        <w:right w:val="none" w:sz="0" w:space="0" w:color="auto"/>
      </w:divBdr>
    </w:div>
    <w:div w:id="1548106514">
      <w:bodyDiv w:val="1"/>
      <w:marLeft w:val="0"/>
      <w:marRight w:val="0"/>
      <w:marTop w:val="0"/>
      <w:marBottom w:val="0"/>
      <w:divBdr>
        <w:top w:val="none" w:sz="0" w:space="0" w:color="auto"/>
        <w:left w:val="none" w:sz="0" w:space="0" w:color="auto"/>
        <w:bottom w:val="none" w:sz="0" w:space="0" w:color="auto"/>
        <w:right w:val="none" w:sz="0" w:space="0" w:color="auto"/>
      </w:divBdr>
    </w:div>
    <w:div w:id="1586645296">
      <w:bodyDiv w:val="1"/>
      <w:marLeft w:val="0"/>
      <w:marRight w:val="0"/>
      <w:marTop w:val="0"/>
      <w:marBottom w:val="0"/>
      <w:divBdr>
        <w:top w:val="none" w:sz="0" w:space="0" w:color="auto"/>
        <w:left w:val="none" w:sz="0" w:space="0" w:color="auto"/>
        <w:bottom w:val="none" w:sz="0" w:space="0" w:color="auto"/>
        <w:right w:val="none" w:sz="0" w:space="0" w:color="auto"/>
      </w:divBdr>
    </w:div>
    <w:div w:id="1613828189">
      <w:bodyDiv w:val="1"/>
      <w:marLeft w:val="0"/>
      <w:marRight w:val="0"/>
      <w:marTop w:val="0"/>
      <w:marBottom w:val="0"/>
      <w:divBdr>
        <w:top w:val="none" w:sz="0" w:space="0" w:color="auto"/>
        <w:left w:val="none" w:sz="0" w:space="0" w:color="auto"/>
        <w:bottom w:val="none" w:sz="0" w:space="0" w:color="auto"/>
        <w:right w:val="none" w:sz="0" w:space="0" w:color="auto"/>
      </w:divBdr>
    </w:div>
    <w:div w:id="1617561340">
      <w:bodyDiv w:val="1"/>
      <w:marLeft w:val="0"/>
      <w:marRight w:val="0"/>
      <w:marTop w:val="0"/>
      <w:marBottom w:val="0"/>
      <w:divBdr>
        <w:top w:val="none" w:sz="0" w:space="0" w:color="auto"/>
        <w:left w:val="none" w:sz="0" w:space="0" w:color="auto"/>
        <w:bottom w:val="none" w:sz="0" w:space="0" w:color="auto"/>
        <w:right w:val="none" w:sz="0" w:space="0" w:color="auto"/>
      </w:divBdr>
    </w:div>
    <w:div w:id="1618020345">
      <w:bodyDiv w:val="1"/>
      <w:marLeft w:val="0"/>
      <w:marRight w:val="0"/>
      <w:marTop w:val="0"/>
      <w:marBottom w:val="0"/>
      <w:divBdr>
        <w:top w:val="none" w:sz="0" w:space="0" w:color="auto"/>
        <w:left w:val="none" w:sz="0" w:space="0" w:color="auto"/>
        <w:bottom w:val="none" w:sz="0" w:space="0" w:color="auto"/>
        <w:right w:val="none" w:sz="0" w:space="0" w:color="auto"/>
      </w:divBdr>
    </w:div>
    <w:div w:id="1625891252">
      <w:bodyDiv w:val="1"/>
      <w:marLeft w:val="0"/>
      <w:marRight w:val="0"/>
      <w:marTop w:val="0"/>
      <w:marBottom w:val="0"/>
      <w:divBdr>
        <w:top w:val="none" w:sz="0" w:space="0" w:color="auto"/>
        <w:left w:val="none" w:sz="0" w:space="0" w:color="auto"/>
        <w:bottom w:val="none" w:sz="0" w:space="0" w:color="auto"/>
        <w:right w:val="none" w:sz="0" w:space="0" w:color="auto"/>
      </w:divBdr>
    </w:div>
    <w:div w:id="1627464036">
      <w:bodyDiv w:val="1"/>
      <w:marLeft w:val="0"/>
      <w:marRight w:val="0"/>
      <w:marTop w:val="0"/>
      <w:marBottom w:val="0"/>
      <w:divBdr>
        <w:top w:val="none" w:sz="0" w:space="0" w:color="auto"/>
        <w:left w:val="none" w:sz="0" w:space="0" w:color="auto"/>
        <w:bottom w:val="none" w:sz="0" w:space="0" w:color="auto"/>
        <w:right w:val="none" w:sz="0" w:space="0" w:color="auto"/>
      </w:divBdr>
    </w:div>
    <w:div w:id="1633898241">
      <w:bodyDiv w:val="1"/>
      <w:marLeft w:val="0"/>
      <w:marRight w:val="0"/>
      <w:marTop w:val="0"/>
      <w:marBottom w:val="0"/>
      <w:divBdr>
        <w:top w:val="none" w:sz="0" w:space="0" w:color="auto"/>
        <w:left w:val="none" w:sz="0" w:space="0" w:color="auto"/>
        <w:bottom w:val="none" w:sz="0" w:space="0" w:color="auto"/>
        <w:right w:val="none" w:sz="0" w:space="0" w:color="auto"/>
      </w:divBdr>
    </w:div>
    <w:div w:id="1635713747">
      <w:bodyDiv w:val="1"/>
      <w:marLeft w:val="0"/>
      <w:marRight w:val="0"/>
      <w:marTop w:val="0"/>
      <w:marBottom w:val="0"/>
      <w:divBdr>
        <w:top w:val="none" w:sz="0" w:space="0" w:color="auto"/>
        <w:left w:val="none" w:sz="0" w:space="0" w:color="auto"/>
        <w:bottom w:val="none" w:sz="0" w:space="0" w:color="auto"/>
        <w:right w:val="none" w:sz="0" w:space="0" w:color="auto"/>
      </w:divBdr>
    </w:div>
    <w:div w:id="1639455111">
      <w:bodyDiv w:val="1"/>
      <w:marLeft w:val="0"/>
      <w:marRight w:val="0"/>
      <w:marTop w:val="0"/>
      <w:marBottom w:val="0"/>
      <w:divBdr>
        <w:top w:val="none" w:sz="0" w:space="0" w:color="auto"/>
        <w:left w:val="none" w:sz="0" w:space="0" w:color="auto"/>
        <w:bottom w:val="none" w:sz="0" w:space="0" w:color="auto"/>
        <w:right w:val="none" w:sz="0" w:space="0" w:color="auto"/>
      </w:divBdr>
    </w:div>
    <w:div w:id="1657608838">
      <w:bodyDiv w:val="1"/>
      <w:marLeft w:val="0"/>
      <w:marRight w:val="0"/>
      <w:marTop w:val="0"/>
      <w:marBottom w:val="0"/>
      <w:divBdr>
        <w:top w:val="none" w:sz="0" w:space="0" w:color="auto"/>
        <w:left w:val="none" w:sz="0" w:space="0" w:color="auto"/>
        <w:bottom w:val="none" w:sz="0" w:space="0" w:color="auto"/>
        <w:right w:val="none" w:sz="0" w:space="0" w:color="auto"/>
      </w:divBdr>
    </w:div>
    <w:div w:id="1658459312">
      <w:bodyDiv w:val="1"/>
      <w:marLeft w:val="0"/>
      <w:marRight w:val="0"/>
      <w:marTop w:val="0"/>
      <w:marBottom w:val="0"/>
      <w:divBdr>
        <w:top w:val="none" w:sz="0" w:space="0" w:color="auto"/>
        <w:left w:val="none" w:sz="0" w:space="0" w:color="auto"/>
        <w:bottom w:val="none" w:sz="0" w:space="0" w:color="auto"/>
        <w:right w:val="none" w:sz="0" w:space="0" w:color="auto"/>
      </w:divBdr>
    </w:div>
    <w:div w:id="1664119578">
      <w:bodyDiv w:val="1"/>
      <w:marLeft w:val="0"/>
      <w:marRight w:val="0"/>
      <w:marTop w:val="0"/>
      <w:marBottom w:val="0"/>
      <w:divBdr>
        <w:top w:val="none" w:sz="0" w:space="0" w:color="auto"/>
        <w:left w:val="none" w:sz="0" w:space="0" w:color="auto"/>
        <w:bottom w:val="none" w:sz="0" w:space="0" w:color="auto"/>
        <w:right w:val="none" w:sz="0" w:space="0" w:color="auto"/>
      </w:divBdr>
    </w:div>
    <w:div w:id="1670281719">
      <w:bodyDiv w:val="1"/>
      <w:marLeft w:val="0"/>
      <w:marRight w:val="0"/>
      <w:marTop w:val="0"/>
      <w:marBottom w:val="0"/>
      <w:divBdr>
        <w:top w:val="none" w:sz="0" w:space="0" w:color="auto"/>
        <w:left w:val="none" w:sz="0" w:space="0" w:color="auto"/>
        <w:bottom w:val="none" w:sz="0" w:space="0" w:color="auto"/>
        <w:right w:val="none" w:sz="0" w:space="0" w:color="auto"/>
      </w:divBdr>
    </w:div>
    <w:div w:id="1680813414">
      <w:bodyDiv w:val="1"/>
      <w:marLeft w:val="0"/>
      <w:marRight w:val="0"/>
      <w:marTop w:val="0"/>
      <w:marBottom w:val="0"/>
      <w:divBdr>
        <w:top w:val="none" w:sz="0" w:space="0" w:color="auto"/>
        <w:left w:val="none" w:sz="0" w:space="0" w:color="auto"/>
        <w:bottom w:val="none" w:sz="0" w:space="0" w:color="auto"/>
        <w:right w:val="none" w:sz="0" w:space="0" w:color="auto"/>
      </w:divBdr>
    </w:div>
    <w:div w:id="1692103441">
      <w:bodyDiv w:val="1"/>
      <w:marLeft w:val="0"/>
      <w:marRight w:val="0"/>
      <w:marTop w:val="0"/>
      <w:marBottom w:val="0"/>
      <w:divBdr>
        <w:top w:val="none" w:sz="0" w:space="0" w:color="auto"/>
        <w:left w:val="none" w:sz="0" w:space="0" w:color="auto"/>
        <w:bottom w:val="none" w:sz="0" w:space="0" w:color="auto"/>
        <w:right w:val="none" w:sz="0" w:space="0" w:color="auto"/>
      </w:divBdr>
    </w:div>
    <w:div w:id="1698235597">
      <w:bodyDiv w:val="1"/>
      <w:marLeft w:val="0"/>
      <w:marRight w:val="0"/>
      <w:marTop w:val="0"/>
      <w:marBottom w:val="0"/>
      <w:divBdr>
        <w:top w:val="none" w:sz="0" w:space="0" w:color="auto"/>
        <w:left w:val="none" w:sz="0" w:space="0" w:color="auto"/>
        <w:bottom w:val="none" w:sz="0" w:space="0" w:color="auto"/>
        <w:right w:val="none" w:sz="0" w:space="0" w:color="auto"/>
      </w:divBdr>
    </w:div>
    <w:div w:id="1710105643">
      <w:bodyDiv w:val="1"/>
      <w:marLeft w:val="0"/>
      <w:marRight w:val="0"/>
      <w:marTop w:val="0"/>
      <w:marBottom w:val="0"/>
      <w:divBdr>
        <w:top w:val="none" w:sz="0" w:space="0" w:color="auto"/>
        <w:left w:val="none" w:sz="0" w:space="0" w:color="auto"/>
        <w:bottom w:val="none" w:sz="0" w:space="0" w:color="auto"/>
        <w:right w:val="none" w:sz="0" w:space="0" w:color="auto"/>
      </w:divBdr>
    </w:div>
    <w:div w:id="1714647861">
      <w:bodyDiv w:val="1"/>
      <w:marLeft w:val="0"/>
      <w:marRight w:val="0"/>
      <w:marTop w:val="0"/>
      <w:marBottom w:val="0"/>
      <w:divBdr>
        <w:top w:val="none" w:sz="0" w:space="0" w:color="auto"/>
        <w:left w:val="none" w:sz="0" w:space="0" w:color="auto"/>
        <w:bottom w:val="none" w:sz="0" w:space="0" w:color="auto"/>
        <w:right w:val="none" w:sz="0" w:space="0" w:color="auto"/>
      </w:divBdr>
    </w:div>
    <w:div w:id="1718043906">
      <w:bodyDiv w:val="1"/>
      <w:marLeft w:val="0"/>
      <w:marRight w:val="0"/>
      <w:marTop w:val="0"/>
      <w:marBottom w:val="0"/>
      <w:divBdr>
        <w:top w:val="none" w:sz="0" w:space="0" w:color="auto"/>
        <w:left w:val="none" w:sz="0" w:space="0" w:color="auto"/>
        <w:bottom w:val="none" w:sz="0" w:space="0" w:color="auto"/>
        <w:right w:val="none" w:sz="0" w:space="0" w:color="auto"/>
      </w:divBdr>
    </w:div>
    <w:div w:id="1720975698">
      <w:bodyDiv w:val="1"/>
      <w:marLeft w:val="0"/>
      <w:marRight w:val="0"/>
      <w:marTop w:val="0"/>
      <w:marBottom w:val="0"/>
      <w:divBdr>
        <w:top w:val="none" w:sz="0" w:space="0" w:color="auto"/>
        <w:left w:val="none" w:sz="0" w:space="0" w:color="auto"/>
        <w:bottom w:val="none" w:sz="0" w:space="0" w:color="auto"/>
        <w:right w:val="none" w:sz="0" w:space="0" w:color="auto"/>
      </w:divBdr>
    </w:div>
    <w:div w:id="1721321949">
      <w:bodyDiv w:val="1"/>
      <w:marLeft w:val="0"/>
      <w:marRight w:val="0"/>
      <w:marTop w:val="0"/>
      <w:marBottom w:val="0"/>
      <w:divBdr>
        <w:top w:val="none" w:sz="0" w:space="0" w:color="auto"/>
        <w:left w:val="none" w:sz="0" w:space="0" w:color="auto"/>
        <w:bottom w:val="none" w:sz="0" w:space="0" w:color="auto"/>
        <w:right w:val="none" w:sz="0" w:space="0" w:color="auto"/>
      </w:divBdr>
    </w:div>
    <w:div w:id="1731465755">
      <w:bodyDiv w:val="1"/>
      <w:marLeft w:val="0"/>
      <w:marRight w:val="0"/>
      <w:marTop w:val="0"/>
      <w:marBottom w:val="0"/>
      <w:divBdr>
        <w:top w:val="none" w:sz="0" w:space="0" w:color="auto"/>
        <w:left w:val="none" w:sz="0" w:space="0" w:color="auto"/>
        <w:bottom w:val="none" w:sz="0" w:space="0" w:color="auto"/>
        <w:right w:val="none" w:sz="0" w:space="0" w:color="auto"/>
      </w:divBdr>
    </w:div>
    <w:div w:id="1748728459">
      <w:bodyDiv w:val="1"/>
      <w:marLeft w:val="0"/>
      <w:marRight w:val="0"/>
      <w:marTop w:val="0"/>
      <w:marBottom w:val="0"/>
      <w:divBdr>
        <w:top w:val="none" w:sz="0" w:space="0" w:color="auto"/>
        <w:left w:val="none" w:sz="0" w:space="0" w:color="auto"/>
        <w:bottom w:val="none" w:sz="0" w:space="0" w:color="auto"/>
        <w:right w:val="none" w:sz="0" w:space="0" w:color="auto"/>
      </w:divBdr>
    </w:div>
    <w:div w:id="1760370541">
      <w:bodyDiv w:val="1"/>
      <w:marLeft w:val="0"/>
      <w:marRight w:val="0"/>
      <w:marTop w:val="0"/>
      <w:marBottom w:val="0"/>
      <w:divBdr>
        <w:top w:val="none" w:sz="0" w:space="0" w:color="auto"/>
        <w:left w:val="none" w:sz="0" w:space="0" w:color="auto"/>
        <w:bottom w:val="none" w:sz="0" w:space="0" w:color="auto"/>
        <w:right w:val="none" w:sz="0" w:space="0" w:color="auto"/>
      </w:divBdr>
    </w:div>
    <w:div w:id="1763183523">
      <w:bodyDiv w:val="1"/>
      <w:marLeft w:val="0"/>
      <w:marRight w:val="0"/>
      <w:marTop w:val="0"/>
      <w:marBottom w:val="0"/>
      <w:divBdr>
        <w:top w:val="none" w:sz="0" w:space="0" w:color="auto"/>
        <w:left w:val="none" w:sz="0" w:space="0" w:color="auto"/>
        <w:bottom w:val="none" w:sz="0" w:space="0" w:color="auto"/>
        <w:right w:val="none" w:sz="0" w:space="0" w:color="auto"/>
      </w:divBdr>
    </w:div>
    <w:div w:id="1784307470">
      <w:bodyDiv w:val="1"/>
      <w:marLeft w:val="0"/>
      <w:marRight w:val="0"/>
      <w:marTop w:val="0"/>
      <w:marBottom w:val="0"/>
      <w:divBdr>
        <w:top w:val="none" w:sz="0" w:space="0" w:color="auto"/>
        <w:left w:val="none" w:sz="0" w:space="0" w:color="auto"/>
        <w:bottom w:val="none" w:sz="0" w:space="0" w:color="auto"/>
        <w:right w:val="none" w:sz="0" w:space="0" w:color="auto"/>
      </w:divBdr>
    </w:div>
    <w:div w:id="1796674321">
      <w:bodyDiv w:val="1"/>
      <w:marLeft w:val="0"/>
      <w:marRight w:val="0"/>
      <w:marTop w:val="0"/>
      <w:marBottom w:val="0"/>
      <w:divBdr>
        <w:top w:val="none" w:sz="0" w:space="0" w:color="auto"/>
        <w:left w:val="none" w:sz="0" w:space="0" w:color="auto"/>
        <w:bottom w:val="none" w:sz="0" w:space="0" w:color="auto"/>
        <w:right w:val="none" w:sz="0" w:space="0" w:color="auto"/>
      </w:divBdr>
    </w:div>
    <w:div w:id="1797219656">
      <w:bodyDiv w:val="1"/>
      <w:marLeft w:val="0"/>
      <w:marRight w:val="0"/>
      <w:marTop w:val="0"/>
      <w:marBottom w:val="0"/>
      <w:divBdr>
        <w:top w:val="none" w:sz="0" w:space="0" w:color="auto"/>
        <w:left w:val="none" w:sz="0" w:space="0" w:color="auto"/>
        <w:bottom w:val="none" w:sz="0" w:space="0" w:color="auto"/>
        <w:right w:val="none" w:sz="0" w:space="0" w:color="auto"/>
      </w:divBdr>
    </w:div>
    <w:div w:id="1799109759">
      <w:bodyDiv w:val="1"/>
      <w:marLeft w:val="0"/>
      <w:marRight w:val="0"/>
      <w:marTop w:val="0"/>
      <w:marBottom w:val="0"/>
      <w:divBdr>
        <w:top w:val="none" w:sz="0" w:space="0" w:color="auto"/>
        <w:left w:val="none" w:sz="0" w:space="0" w:color="auto"/>
        <w:bottom w:val="none" w:sz="0" w:space="0" w:color="auto"/>
        <w:right w:val="none" w:sz="0" w:space="0" w:color="auto"/>
      </w:divBdr>
    </w:div>
    <w:div w:id="1804614353">
      <w:bodyDiv w:val="1"/>
      <w:marLeft w:val="0"/>
      <w:marRight w:val="0"/>
      <w:marTop w:val="0"/>
      <w:marBottom w:val="0"/>
      <w:divBdr>
        <w:top w:val="none" w:sz="0" w:space="0" w:color="auto"/>
        <w:left w:val="none" w:sz="0" w:space="0" w:color="auto"/>
        <w:bottom w:val="none" w:sz="0" w:space="0" w:color="auto"/>
        <w:right w:val="none" w:sz="0" w:space="0" w:color="auto"/>
      </w:divBdr>
    </w:div>
    <w:div w:id="1806311450">
      <w:bodyDiv w:val="1"/>
      <w:marLeft w:val="0"/>
      <w:marRight w:val="0"/>
      <w:marTop w:val="0"/>
      <w:marBottom w:val="0"/>
      <w:divBdr>
        <w:top w:val="none" w:sz="0" w:space="0" w:color="auto"/>
        <w:left w:val="none" w:sz="0" w:space="0" w:color="auto"/>
        <w:bottom w:val="none" w:sz="0" w:space="0" w:color="auto"/>
        <w:right w:val="none" w:sz="0" w:space="0" w:color="auto"/>
      </w:divBdr>
    </w:div>
    <w:div w:id="1810396988">
      <w:bodyDiv w:val="1"/>
      <w:marLeft w:val="0"/>
      <w:marRight w:val="0"/>
      <w:marTop w:val="0"/>
      <w:marBottom w:val="0"/>
      <w:divBdr>
        <w:top w:val="none" w:sz="0" w:space="0" w:color="auto"/>
        <w:left w:val="none" w:sz="0" w:space="0" w:color="auto"/>
        <w:bottom w:val="none" w:sz="0" w:space="0" w:color="auto"/>
        <w:right w:val="none" w:sz="0" w:space="0" w:color="auto"/>
      </w:divBdr>
    </w:div>
    <w:div w:id="1810708194">
      <w:bodyDiv w:val="1"/>
      <w:marLeft w:val="0"/>
      <w:marRight w:val="0"/>
      <w:marTop w:val="0"/>
      <w:marBottom w:val="0"/>
      <w:divBdr>
        <w:top w:val="none" w:sz="0" w:space="0" w:color="auto"/>
        <w:left w:val="none" w:sz="0" w:space="0" w:color="auto"/>
        <w:bottom w:val="none" w:sz="0" w:space="0" w:color="auto"/>
        <w:right w:val="none" w:sz="0" w:space="0" w:color="auto"/>
      </w:divBdr>
    </w:div>
    <w:div w:id="1812214686">
      <w:bodyDiv w:val="1"/>
      <w:marLeft w:val="0"/>
      <w:marRight w:val="0"/>
      <w:marTop w:val="0"/>
      <w:marBottom w:val="0"/>
      <w:divBdr>
        <w:top w:val="none" w:sz="0" w:space="0" w:color="auto"/>
        <w:left w:val="none" w:sz="0" w:space="0" w:color="auto"/>
        <w:bottom w:val="none" w:sz="0" w:space="0" w:color="auto"/>
        <w:right w:val="none" w:sz="0" w:space="0" w:color="auto"/>
      </w:divBdr>
    </w:div>
    <w:div w:id="1817455624">
      <w:bodyDiv w:val="1"/>
      <w:marLeft w:val="0"/>
      <w:marRight w:val="0"/>
      <w:marTop w:val="0"/>
      <w:marBottom w:val="0"/>
      <w:divBdr>
        <w:top w:val="none" w:sz="0" w:space="0" w:color="auto"/>
        <w:left w:val="none" w:sz="0" w:space="0" w:color="auto"/>
        <w:bottom w:val="none" w:sz="0" w:space="0" w:color="auto"/>
        <w:right w:val="none" w:sz="0" w:space="0" w:color="auto"/>
      </w:divBdr>
    </w:div>
    <w:div w:id="1822306747">
      <w:bodyDiv w:val="1"/>
      <w:marLeft w:val="0"/>
      <w:marRight w:val="0"/>
      <w:marTop w:val="0"/>
      <w:marBottom w:val="0"/>
      <w:divBdr>
        <w:top w:val="none" w:sz="0" w:space="0" w:color="auto"/>
        <w:left w:val="none" w:sz="0" w:space="0" w:color="auto"/>
        <w:bottom w:val="none" w:sz="0" w:space="0" w:color="auto"/>
        <w:right w:val="none" w:sz="0" w:space="0" w:color="auto"/>
      </w:divBdr>
    </w:div>
    <w:div w:id="1827279501">
      <w:bodyDiv w:val="1"/>
      <w:marLeft w:val="0"/>
      <w:marRight w:val="0"/>
      <w:marTop w:val="0"/>
      <w:marBottom w:val="0"/>
      <w:divBdr>
        <w:top w:val="none" w:sz="0" w:space="0" w:color="auto"/>
        <w:left w:val="none" w:sz="0" w:space="0" w:color="auto"/>
        <w:bottom w:val="none" w:sz="0" w:space="0" w:color="auto"/>
        <w:right w:val="none" w:sz="0" w:space="0" w:color="auto"/>
      </w:divBdr>
    </w:div>
    <w:div w:id="1835487211">
      <w:bodyDiv w:val="1"/>
      <w:marLeft w:val="0"/>
      <w:marRight w:val="0"/>
      <w:marTop w:val="0"/>
      <w:marBottom w:val="0"/>
      <w:divBdr>
        <w:top w:val="none" w:sz="0" w:space="0" w:color="auto"/>
        <w:left w:val="none" w:sz="0" w:space="0" w:color="auto"/>
        <w:bottom w:val="none" w:sz="0" w:space="0" w:color="auto"/>
        <w:right w:val="none" w:sz="0" w:space="0" w:color="auto"/>
      </w:divBdr>
    </w:div>
    <w:div w:id="1842962873">
      <w:bodyDiv w:val="1"/>
      <w:marLeft w:val="0"/>
      <w:marRight w:val="0"/>
      <w:marTop w:val="0"/>
      <w:marBottom w:val="0"/>
      <w:divBdr>
        <w:top w:val="none" w:sz="0" w:space="0" w:color="auto"/>
        <w:left w:val="none" w:sz="0" w:space="0" w:color="auto"/>
        <w:bottom w:val="none" w:sz="0" w:space="0" w:color="auto"/>
        <w:right w:val="none" w:sz="0" w:space="0" w:color="auto"/>
      </w:divBdr>
    </w:div>
    <w:div w:id="1843735397">
      <w:bodyDiv w:val="1"/>
      <w:marLeft w:val="0"/>
      <w:marRight w:val="0"/>
      <w:marTop w:val="0"/>
      <w:marBottom w:val="0"/>
      <w:divBdr>
        <w:top w:val="none" w:sz="0" w:space="0" w:color="auto"/>
        <w:left w:val="none" w:sz="0" w:space="0" w:color="auto"/>
        <w:bottom w:val="none" w:sz="0" w:space="0" w:color="auto"/>
        <w:right w:val="none" w:sz="0" w:space="0" w:color="auto"/>
      </w:divBdr>
    </w:div>
    <w:div w:id="1845972622">
      <w:bodyDiv w:val="1"/>
      <w:marLeft w:val="0"/>
      <w:marRight w:val="0"/>
      <w:marTop w:val="0"/>
      <w:marBottom w:val="0"/>
      <w:divBdr>
        <w:top w:val="none" w:sz="0" w:space="0" w:color="auto"/>
        <w:left w:val="none" w:sz="0" w:space="0" w:color="auto"/>
        <w:bottom w:val="none" w:sz="0" w:space="0" w:color="auto"/>
        <w:right w:val="none" w:sz="0" w:space="0" w:color="auto"/>
      </w:divBdr>
    </w:div>
    <w:div w:id="1859661124">
      <w:bodyDiv w:val="1"/>
      <w:marLeft w:val="0"/>
      <w:marRight w:val="0"/>
      <w:marTop w:val="0"/>
      <w:marBottom w:val="0"/>
      <w:divBdr>
        <w:top w:val="none" w:sz="0" w:space="0" w:color="auto"/>
        <w:left w:val="none" w:sz="0" w:space="0" w:color="auto"/>
        <w:bottom w:val="none" w:sz="0" w:space="0" w:color="auto"/>
        <w:right w:val="none" w:sz="0" w:space="0" w:color="auto"/>
      </w:divBdr>
    </w:div>
    <w:div w:id="1870754542">
      <w:bodyDiv w:val="1"/>
      <w:marLeft w:val="0"/>
      <w:marRight w:val="0"/>
      <w:marTop w:val="0"/>
      <w:marBottom w:val="0"/>
      <w:divBdr>
        <w:top w:val="none" w:sz="0" w:space="0" w:color="auto"/>
        <w:left w:val="none" w:sz="0" w:space="0" w:color="auto"/>
        <w:bottom w:val="none" w:sz="0" w:space="0" w:color="auto"/>
        <w:right w:val="none" w:sz="0" w:space="0" w:color="auto"/>
      </w:divBdr>
    </w:div>
    <w:div w:id="1891266925">
      <w:bodyDiv w:val="1"/>
      <w:marLeft w:val="0"/>
      <w:marRight w:val="0"/>
      <w:marTop w:val="0"/>
      <w:marBottom w:val="0"/>
      <w:divBdr>
        <w:top w:val="none" w:sz="0" w:space="0" w:color="auto"/>
        <w:left w:val="none" w:sz="0" w:space="0" w:color="auto"/>
        <w:bottom w:val="none" w:sz="0" w:space="0" w:color="auto"/>
        <w:right w:val="none" w:sz="0" w:space="0" w:color="auto"/>
      </w:divBdr>
    </w:div>
    <w:div w:id="1891378898">
      <w:bodyDiv w:val="1"/>
      <w:marLeft w:val="0"/>
      <w:marRight w:val="0"/>
      <w:marTop w:val="0"/>
      <w:marBottom w:val="0"/>
      <w:divBdr>
        <w:top w:val="none" w:sz="0" w:space="0" w:color="auto"/>
        <w:left w:val="none" w:sz="0" w:space="0" w:color="auto"/>
        <w:bottom w:val="none" w:sz="0" w:space="0" w:color="auto"/>
        <w:right w:val="none" w:sz="0" w:space="0" w:color="auto"/>
      </w:divBdr>
    </w:div>
    <w:div w:id="1903830021">
      <w:bodyDiv w:val="1"/>
      <w:marLeft w:val="0"/>
      <w:marRight w:val="0"/>
      <w:marTop w:val="0"/>
      <w:marBottom w:val="0"/>
      <w:divBdr>
        <w:top w:val="none" w:sz="0" w:space="0" w:color="auto"/>
        <w:left w:val="none" w:sz="0" w:space="0" w:color="auto"/>
        <w:bottom w:val="none" w:sz="0" w:space="0" w:color="auto"/>
        <w:right w:val="none" w:sz="0" w:space="0" w:color="auto"/>
      </w:divBdr>
    </w:div>
    <w:div w:id="1910073907">
      <w:bodyDiv w:val="1"/>
      <w:marLeft w:val="0"/>
      <w:marRight w:val="0"/>
      <w:marTop w:val="0"/>
      <w:marBottom w:val="0"/>
      <w:divBdr>
        <w:top w:val="none" w:sz="0" w:space="0" w:color="auto"/>
        <w:left w:val="none" w:sz="0" w:space="0" w:color="auto"/>
        <w:bottom w:val="none" w:sz="0" w:space="0" w:color="auto"/>
        <w:right w:val="none" w:sz="0" w:space="0" w:color="auto"/>
      </w:divBdr>
    </w:div>
    <w:div w:id="1911187988">
      <w:bodyDiv w:val="1"/>
      <w:marLeft w:val="0"/>
      <w:marRight w:val="0"/>
      <w:marTop w:val="0"/>
      <w:marBottom w:val="0"/>
      <w:divBdr>
        <w:top w:val="none" w:sz="0" w:space="0" w:color="auto"/>
        <w:left w:val="none" w:sz="0" w:space="0" w:color="auto"/>
        <w:bottom w:val="none" w:sz="0" w:space="0" w:color="auto"/>
        <w:right w:val="none" w:sz="0" w:space="0" w:color="auto"/>
      </w:divBdr>
    </w:div>
    <w:div w:id="1933540496">
      <w:bodyDiv w:val="1"/>
      <w:marLeft w:val="0"/>
      <w:marRight w:val="0"/>
      <w:marTop w:val="0"/>
      <w:marBottom w:val="0"/>
      <w:divBdr>
        <w:top w:val="none" w:sz="0" w:space="0" w:color="auto"/>
        <w:left w:val="none" w:sz="0" w:space="0" w:color="auto"/>
        <w:bottom w:val="none" w:sz="0" w:space="0" w:color="auto"/>
        <w:right w:val="none" w:sz="0" w:space="0" w:color="auto"/>
      </w:divBdr>
    </w:div>
    <w:div w:id="1936933527">
      <w:bodyDiv w:val="1"/>
      <w:marLeft w:val="0"/>
      <w:marRight w:val="0"/>
      <w:marTop w:val="0"/>
      <w:marBottom w:val="0"/>
      <w:divBdr>
        <w:top w:val="none" w:sz="0" w:space="0" w:color="auto"/>
        <w:left w:val="none" w:sz="0" w:space="0" w:color="auto"/>
        <w:bottom w:val="none" w:sz="0" w:space="0" w:color="auto"/>
        <w:right w:val="none" w:sz="0" w:space="0" w:color="auto"/>
      </w:divBdr>
    </w:div>
    <w:div w:id="1948194097">
      <w:bodyDiv w:val="1"/>
      <w:marLeft w:val="0"/>
      <w:marRight w:val="0"/>
      <w:marTop w:val="0"/>
      <w:marBottom w:val="0"/>
      <w:divBdr>
        <w:top w:val="none" w:sz="0" w:space="0" w:color="auto"/>
        <w:left w:val="none" w:sz="0" w:space="0" w:color="auto"/>
        <w:bottom w:val="none" w:sz="0" w:space="0" w:color="auto"/>
        <w:right w:val="none" w:sz="0" w:space="0" w:color="auto"/>
      </w:divBdr>
    </w:div>
    <w:div w:id="1961178545">
      <w:bodyDiv w:val="1"/>
      <w:marLeft w:val="0"/>
      <w:marRight w:val="0"/>
      <w:marTop w:val="0"/>
      <w:marBottom w:val="0"/>
      <w:divBdr>
        <w:top w:val="none" w:sz="0" w:space="0" w:color="auto"/>
        <w:left w:val="none" w:sz="0" w:space="0" w:color="auto"/>
        <w:bottom w:val="none" w:sz="0" w:space="0" w:color="auto"/>
        <w:right w:val="none" w:sz="0" w:space="0" w:color="auto"/>
      </w:divBdr>
    </w:div>
    <w:div w:id="1964388219">
      <w:bodyDiv w:val="1"/>
      <w:marLeft w:val="0"/>
      <w:marRight w:val="0"/>
      <w:marTop w:val="0"/>
      <w:marBottom w:val="0"/>
      <w:divBdr>
        <w:top w:val="none" w:sz="0" w:space="0" w:color="auto"/>
        <w:left w:val="none" w:sz="0" w:space="0" w:color="auto"/>
        <w:bottom w:val="none" w:sz="0" w:space="0" w:color="auto"/>
        <w:right w:val="none" w:sz="0" w:space="0" w:color="auto"/>
      </w:divBdr>
    </w:div>
    <w:div w:id="1966501807">
      <w:bodyDiv w:val="1"/>
      <w:marLeft w:val="0"/>
      <w:marRight w:val="0"/>
      <w:marTop w:val="0"/>
      <w:marBottom w:val="0"/>
      <w:divBdr>
        <w:top w:val="none" w:sz="0" w:space="0" w:color="auto"/>
        <w:left w:val="none" w:sz="0" w:space="0" w:color="auto"/>
        <w:bottom w:val="none" w:sz="0" w:space="0" w:color="auto"/>
        <w:right w:val="none" w:sz="0" w:space="0" w:color="auto"/>
      </w:divBdr>
    </w:div>
    <w:div w:id="1970623957">
      <w:bodyDiv w:val="1"/>
      <w:marLeft w:val="0"/>
      <w:marRight w:val="0"/>
      <w:marTop w:val="0"/>
      <w:marBottom w:val="0"/>
      <w:divBdr>
        <w:top w:val="none" w:sz="0" w:space="0" w:color="auto"/>
        <w:left w:val="none" w:sz="0" w:space="0" w:color="auto"/>
        <w:bottom w:val="none" w:sz="0" w:space="0" w:color="auto"/>
        <w:right w:val="none" w:sz="0" w:space="0" w:color="auto"/>
      </w:divBdr>
    </w:div>
    <w:div w:id="1972516824">
      <w:bodyDiv w:val="1"/>
      <w:marLeft w:val="0"/>
      <w:marRight w:val="0"/>
      <w:marTop w:val="0"/>
      <w:marBottom w:val="0"/>
      <w:divBdr>
        <w:top w:val="none" w:sz="0" w:space="0" w:color="auto"/>
        <w:left w:val="none" w:sz="0" w:space="0" w:color="auto"/>
        <w:bottom w:val="none" w:sz="0" w:space="0" w:color="auto"/>
        <w:right w:val="none" w:sz="0" w:space="0" w:color="auto"/>
      </w:divBdr>
    </w:div>
    <w:div w:id="1975519041">
      <w:bodyDiv w:val="1"/>
      <w:marLeft w:val="0"/>
      <w:marRight w:val="0"/>
      <w:marTop w:val="0"/>
      <w:marBottom w:val="0"/>
      <w:divBdr>
        <w:top w:val="none" w:sz="0" w:space="0" w:color="auto"/>
        <w:left w:val="none" w:sz="0" w:space="0" w:color="auto"/>
        <w:bottom w:val="none" w:sz="0" w:space="0" w:color="auto"/>
        <w:right w:val="none" w:sz="0" w:space="0" w:color="auto"/>
      </w:divBdr>
    </w:div>
    <w:div w:id="1984893158">
      <w:bodyDiv w:val="1"/>
      <w:marLeft w:val="0"/>
      <w:marRight w:val="0"/>
      <w:marTop w:val="0"/>
      <w:marBottom w:val="0"/>
      <w:divBdr>
        <w:top w:val="none" w:sz="0" w:space="0" w:color="auto"/>
        <w:left w:val="none" w:sz="0" w:space="0" w:color="auto"/>
        <w:bottom w:val="none" w:sz="0" w:space="0" w:color="auto"/>
        <w:right w:val="none" w:sz="0" w:space="0" w:color="auto"/>
      </w:divBdr>
    </w:div>
    <w:div w:id="1989505632">
      <w:bodyDiv w:val="1"/>
      <w:marLeft w:val="0"/>
      <w:marRight w:val="0"/>
      <w:marTop w:val="0"/>
      <w:marBottom w:val="0"/>
      <w:divBdr>
        <w:top w:val="none" w:sz="0" w:space="0" w:color="auto"/>
        <w:left w:val="none" w:sz="0" w:space="0" w:color="auto"/>
        <w:bottom w:val="none" w:sz="0" w:space="0" w:color="auto"/>
        <w:right w:val="none" w:sz="0" w:space="0" w:color="auto"/>
      </w:divBdr>
    </w:div>
    <w:div w:id="1991251572">
      <w:bodyDiv w:val="1"/>
      <w:marLeft w:val="0"/>
      <w:marRight w:val="0"/>
      <w:marTop w:val="0"/>
      <w:marBottom w:val="0"/>
      <w:divBdr>
        <w:top w:val="none" w:sz="0" w:space="0" w:color="auto"/>
        <w:left w:val="none" w:sz="0" w:space="0" w:color="auto"/>
        <w:bottom w:val="none" w:sz="0" w:space="0" w:color="auto"/>
        <w:right w:val="none" w:sz="0" w:space="0" w:color="auto"/>
      </w:divBdr>
    </w:div>
    <w:div w:id="2009671786">
      <w:bodyDiv w:val="1"/>
      <w:marLeft w:val="0"/>
      <w:marRight w:val="0"/>
      <w:marTop w:val="0"/>
      <w:marBottom w:val="0"/>
      <w:divBdr>
        <w:top w:val="none" w:sz="0" w:space="0" w:color="auto"/>
        <w:left w:val="none" w:sz="0" w:space="0" w:color="auto"/>
        <w:bottom w:val="none" w:sz="0" w:space="0" w:color="auto"/>
        <w:right w:val="none" w:sz="0" w:space="0" w:color="auto"/>
      </w:divBdr>
    </w:div>
    <w:div w:id="2032223708">
      <w:bodyDiv w:val="1"/>
      <w:marLeft w:val="0"/>
      <w:marRight w:val="0"/>
      <w:marTop w:val="0"/>
      <w:marBottom w:val="0"/>
      <w:divBdr>
        <w:top w:val="none" w:sz="0" w:space="0" w:color="auto"/>
        <w:left w:val="none" w:sz="0" w:space="0" w:color="auto"/>
        <w:bottom w:val="none" w:sz="0" w:space="0" w:color="auto"/>
        <w:right w:val="none" w:sz="0" w:space="0" w:color="auto"/>
      </w:divBdr>
      <w:divsChild>
        <w:div w:id="1794328751">
          <w:marLeft w:val="0"/>
          <w:marRight w:val="0"/>
          <w:marTop w:val="0"/>
          <w:marBottom w:val="0"/>
          <w:divBdr>
            <w:top w:val="none" w:sz="0" w:space="0" w:color="auto"/>
            <w:left w:val="none" w:sz="0" w:space="0" w:color="auto"/>
            <w:bottom w:val="none" w:sz="0" w:space="0" w:color="auto"/>
            <w:right w:val="none" w:sz="0" w:space="0" w:color="auto"/>
          </w:divBdr>
        </w:div>
      </w:divsChild>
    </w:div>
    <w:div w:id="2046513629">
      <w:bodyDiv w:val="1"/>
      <w:marLeft w:val="0"/>
      <w:marRight w:val="0"/>
      <w:marTop w:val="0"/>
      <w:marBottom w:val="0"/>
      <w:divBdr>
        <w:top w:val="none" w:sz="0" w:space="0" w:color="auto"/>
        <w:left w:val="none" w:sz="0" w:space="0" w:color="auto"/>
        <w:bottom w:val="none" w:sz="0" w:space="0" w:color="auto"/>
        <w:right w:val="none" w:sz="0" w:space="0" w:color="auto"/>
      </w:divBdr>
    </w:div>
    <w:div w:id="2051831466">
      <w:bodyDiv w:val="1"/>
      <w:marLeft w:val="0"/>
      <w:marRight w:val="0"/>
      <w:marTop w:val="0"/>
      <w:marBottom w:val="0"/>
      <w:divBdr>
        <w:top w:val="none" w:sz="0" w:space="0" w:color="auto"/>
        <w:left w:val="none" w:sz="0" w:space="0" w:color="auto"/>
        <w:bottom w:val="none" w:sz="0" w:space="0" w:color="auto"/>
        <w:right w:val="none" w:sz="0" w:space="0" w:color="auto"/>
      </w:divBdr>
    </w:div>
    <w:div w:id="2062440587">
      <w:bodyDiv w:val="1"/>
      <w:marLeft w:val="0"/>
      <w:marRight w:val="0"/>
      <w:marTop w:val="0"/>
      <w:marBottom w:val="0"/>
      <w:divBdr>
        <w:top w:val="none" w:sz="0" w:space="0" w:color="auto"/>
        <w:left w:val="none" w:sz="0" w:space="0" w:color="auto"/>
        <w:bottom w:val="none" w:sz="0" w:space="0" w:color="auto"/>
        <w:right w:val="none" w:sz="0" w:space="0" w:color="auto"/>
      </w:divBdr>
    </w:div>
    <w:div w:id="2076008296">
      <w:bodyDiv w:val="1"/>
      <w:marLeft w:val="0"/>
      <w:marRight w:val="0"/>
      <w:marTop w:val="0"/>
      <w:marBottom w:val="0"/>
      <w:divBdr>
        <w:top w:val="none" w:sz="0" w:space="0" w:color="auto"/>
        <w:left w:val="none" w:sz="0" w:space="0" w:color="auto"/>
        <w:bottom w:val="none" w:sz="0" w:space="0" w:color="auto"/>
        <w:right w:val="none" w:sz="0" w:space="0" w:color="auto"/>
      </w:divBdr>
    </w:div>
    <w:div w:id="2078627134">
      <w:bodyDiv w:val="1"/>
      <w:marLeft w:val="0"/>
      <w:marRight w:val="0"/>
      <w:marTop w:val="0"/>
      <w:marBottom w:val="0"/>
      <w:divBdr>
        <w:top w:val="none" w:sz="0" w:space="0" w:color="auto"/>
        <w:left w:val="none" w:sz="0" w:space="0" w:color="auto"/>
        <w:bottom w:val="none" w:sz="0" w:space="0" w:color="auto"/>
        <w:right w:val="none" w:sz="0" w:space="0" w:color="auto"/>
      </w:divBdr>
    </w:div>
    <w:div w:id="2115708644">
      <w:bodyDiv w:val="1"/>
      <w:marLeft w:val="0"/>
      <w:marRight w:val="0"/>
      <w:marTop w:val="0"/>
      <w:marBottom w:val="0"/>
      <w:divBdr>
        <w:top w:val="none" w:sz="0" w:space="0" w:color="auto"/>
        <w:left w:val="none" w:sz="0" w:space="0" w:color="auto"/>
        <w:bottom w:val="none" w:sz="0" w:space="0" w:color="auto"/>
        <w:right w:val="none" w:sz="0" w:space="0" w:color="auto"/>
      </w:divBdr>
    </w:div>
    <w:div w:id="2116636803">
      <w:bodyDiv w:val="1"/>
      <w:marLeft w:val="0"/>
      <w:marRight w:val="0"/>
      <w:marTop w:val="0"/>
      <w:marBottom w:val="0"/>
      <w:divBdr>
        <w:top w:val="none" w:sz="0" w:space="0" w:color="auto"/>
        <w:left w:val="none" w:sz="0" w:space="0" w:color="auto"/>
        <w:bottom w:val="none" w:sz="0" w:space="0" w:color="auto"/>
        <w:right w:val="none" w:sz="0" w:space="0" w:color="auto"/>
      </w:divBdr>
      <w:divsChild>
        <w:div w:id="620721948">
          <w:marLeft w:val="0"/>
          <w:marRight w:val="0"/>
          <w:marTop w:val="0"/>
          <w:marBottom w:val="0"/>
          <w:divBdr>
            <w:top w:val="none" w:sz="0" w:space="0" w:color="auto"/>
            <w:left w:val="none" w:sz="0" w:space="0" w:color="auto"/>
            <w:bottom w:val="none" w:sz="0" w:space="0" w:color="auto"/>
            <w:right w:val="none" w:sz="0" w:space="0" w:color="auto"/>
          </w:divBdr>
          <w:divsChild>
            <w:div w:id="1525825915">
              <w:marLeft w:val="0"/>
              <w:marRight w:val="0"/>
              <w:marTop w:val="0"/>
              <w:marBottom w:val="0"/>
              <w:divBdr>
                <w:top w:val="none" w:sz="0" w:space="0" w:color="auto"/>
                <w:left w:val="none" w:sz="0" w:space="0" w:color="auto"/>
                <w:bottom w:val="none" w:sz="0" w:space="0" w:color="auto"/>
                <w:right w:val="none" w:sz="0" w:space="0" w:color="auto"/>
              </w:divBdr>
              <w:divsChild>
                <w:div w:id="644235371">
                  <w:marLeft w:val="0"/>
                  <w:marRight w:val="0"/>
                  <w:marTop w:val="0"/>
                  <w:marBottom w:val="0"/>
                  <w:divBdr>
                    <w:top w:val="none" w:sz="0" w:space="0" w:color="auto"/>
                    <w:left w:val="none" w:sz="0" w:space="0" w:color="auto"/>
                    <w:bottom w:val="none" w:sz="0" w:space="0" w:color="auto"/>
                    <w:right w:val="none" w:sz="0" w:space="0" w:color="auto"/>
                  </w:divBdr>
                  <w:divsChild>
                    <w:div w:id="1113784484">
                      <w:marLeft w:val="0"/>
                      <w:marRight w:val="0"/>
                      <w:marTop w:val="0"/>
                      <w:marBottom w:val="0"/>
                      <w:divBdr>
                        <w:top w:val="none" w:sz="0" w:space="0" w:color="auto"/>
                        <w:left w:val="none" w:sz="0" w:space="0" w:color="auto"/>
                        <w:bottom w:val="none" w:sz="0" w:space="0" w:color="auto"/>
                        <w:right w:val="none" w:sz="0" w:space="0" w:color="auto"/>
                      </w:divBdr>
                      <w:divsChild>
                        <w:div w:id="1965455727">
                          <w:marLeft w:val="0"/>
                          <w:marRight w:val="0"/>
                          <w:marTop w:val="0"/>
                          <w:marBottom w:val="0"/>
                          <w:divBdr>
                            <w:top w:val="none" w:sz="0" w:space="0" w:color="auto"/>
                            <w:left w:val="none" w:sz="0" w:space="0" w:color="auto"/>
                            <w:bottom w:val="none" w:sz="0" w:space="0" w:color="auto"/>
                            <w:right w:val="none" w:sz="0" w:space="0" w:color="auto"/>
                          </w:divBdr>
                          <w:divsChild>
                            <w:div w:id="1866286828">
                              <w:marLeft w:val="0"/>
                              <w:marRight w:val="0"/>
                              <w:marTop w:val="0"/>
                              <w:marBottom w:val="0"/>
                              <w:divBdr>
                                <w:top w:val="none" w:sz="0" w:space="0" w:color="auto"/>
                                <w:left w:val="none" w:sz="0" w:space="0" w:color="auto"/>
                                <w:bottom w:val="none" w:sz="0" w:space="0" w:color="auto"/>
                                <w:right w:val="none" w:sz="0" w:space="0" w:color="auto"/>
                              </w:divBdr>
                              <w:divsChild>
                                <w:div w:id="1317758375">
                                  <w:marLeft w:val="0"/>
                                  <w:marRight w:val="0"/>
                                  <w:marTop w:val="0"/>
                                  <w:marBottom w:val="0"/>
                                  <w:divBdr>
                                    <w:top w:val="none" w:sz="0" w:space="0" w:color="auto"/>
                                    <w:left w:val="none" w:sz="0" w:space="0" w:color="auto"/>
                                    <w:bottom w:val="none" w:sz="0" w:space="0" w:color="auto"/>
                                    <w:right w:val="none" w:sz="0" w:space="0" w:color="auto"/>
                                  </w:divBdr>
                                  <w:divsChild>
                                    <w:div w:id="97871314">
                                      <w:marLeft w:val="0"/>
                                      <w:marRight w:val="0"/>
                                      <w:marTop w:val="0"/>
                                      <w:marBottom w:val="0"/>
                                      <w:divBdr>
                                        <w:top w:val="none" w:sz="0" w:space="0" w:color="auto"/>
                                        <w:left w:val="none" w:sz="0" w:space="0" w:color="auto"/>
                                        <w:bottom w:val="none" w:sz="0" w:space="0" w:color="auto"/>
                                        <w:right w:val="none" w:sz="0" w:space="0" w:color="auto"/>
                                      </w:divBdr>
                                      <w:divsChild>
                                        <w:div w:id="1501385402">
                                          <w:marLeft w:val="0"/>
                                          <w:marRight w:val="0"/>
                                          <w:marTop w:val="0"/>
                                          <w:marBottom w:val="0"/>
                                          <w:divBdr>
                                            <w:top w:val="none" w:sz="0" w:space="0" w:color="auto"/>
                                            <w:left w:val="none" w:sz="0" w:space="0" w:color="auto"/>
                                            <w:bottom w:val="none" w:sz="0" w:space="0" w:color="auto"/>
                                            <w:right w:val="none" w:sz="0" w:space="0" w:color="auto"/>
                                          </w:divBdr>
                                          <w:divsChild>
                                            <w:div w:id="1102260649">
                                              <w:marLeft w:val="0"/>
                                              <w:marRight w:val="0"/>
                                              <w:marTop w:val="0"/>
                                              <w:marBottom w:val="0"/>
                                              <w:divBdr>
                                                <w:top w:val="none" w:sz="0" w:space="0" w:color="auto"/>
                                                <w:left w:val="none" w:sz="0" w:space="0" w:color="auto"/>
                                                <w:bottom w:val="none" w:sz="0" w:space="0" w:color="auto"/>
                                                <w:right w:val="none" w:sz="0" w:space="0" w:color="auto"/>
                                              </w:divBdr>
                                              <w:divsChild>
                                                <w:div w:id="1603105305">
                                                  <w:marLeft w:val="0"/>
                                                  <w:marRight w:val="0"/>
                                                  <w:marTop w:val="0"/>
                                                  <w:marBottom w:val="0"/>
                                                  <w:divBdr>
                                                    <w:top w:val="none" w:sz="0" w:space="0" w:color="auto"/>
                                                    <w:left w:val="none" w:sz="0" w:space="0" w:color="auto"/>
                                                    <w:bottom w:val="none" w:sz="0" w:space="0" w:color="auto"/>
                                                    <w:right w:val="none" w:sz="0" w:space="0" w:color="auto"/>
                                                  </w:divBdr>
                                                  <w:divsChild>
                                                    <w:div w:id="17833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489397">
                                          <w:marLeft w:val="0"/>
                                          <w:marRight w:val="0"/>
                                          <w:marTop w:val="0"/>
                                          <w:marBottom w:val="0"/>
                                          <w:divBdr>
                                            <w:top w:val="none" w:sz="0" w:space="0" w:color="auto"/>
                                            <w:left w:val="none" w:sz="0" w:space="0" w:color="auto"/>
                                            <w:bottom w:val="none" w:sz="0" w:space="0" w:color="auto"/>
                                            <w:right w:val="none" w:sz="0" w:space="0" w:color="auto"/>
                                          </w:divBdr>
                                          <w:divsChild>
                                            <w:div w:id="1733966577">
                                              <w:marLeft w:val="0"/>
                                              <w:marRight w:val="0"/>
                                              <w:marTop w:val="0"/>
                                              <w:marBottom w:val="0"/>
                                              <w:divBdr>
                                                <w:top w:val="none" w:sz="0" w:space="0" w:color="auto"/>
                                                <w:left w:val="none" w:sz="0" w:space="0" w:color="auto"/>
                                                <w:bottom w:val="none" w:sz="0" w:space="0" w:color="auto"/>
                                                <w:right w:val="none" w:sz="0" w:space="0" w:color="auto"/>
                                              </w:divBdr>
                                              <w:divsChild>
                                                <w:div w:id="105886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3609124">
          <w:marLeft w:val="0"/>
          <w:marRight w:val="0"/>
          <w:marTop w:val="0"/>
          <w:marBottom w:val="0"/>
          <w:divBdr>
            <w:top w:val="none" w:sz="0" w:space="0" w:color="auto"/>
            <w:left w:val="none" w:sz="0" w:space="0" w:color="auto"/>
            <w:bottom w:val="none" w:sz="0" w:space="0" w:color="auto"/>
            <w:right w:val="none" w:sz="0" w:space="0" w:color="auto"/>
          </w:divBdr>
          <w:divsChild>
            <w:div w:id="1841310424">
              <w:marLeft w:val="0"/>
              <w:marRight w:val="0"/>
              <w:marTop w:val="0"/>
              <w:marBottom w:val="0"/>
              <w:divBdr>
                <w:top w:val="none" w:sz="0" w:space="0" w:color="auto"/>
                <w:left w:val="none" w:sz="0" w:space="0" w:color="auto"/>
                <w:bottom w:val="none" w:sz="0" w:space="0" w:color="auto"/>
                <w:right w:val="none" w:sz="0" w:space="0" w:color="auto"/>
              </w:divBdr>
              <w:divsChild>
                <w:div w:id="1874074749">
                  <w:marLeft w:val="0"/>
                  <w:marRight w:val="0"/>
                  <w:marTop w:val="0"/>
                  <w:marBottom w:val="0"/>
                  <w:divBdr>
                    <w:top w:val="none" w:sz="0" w:space="0" w:color="auto"/>
                    <w:left w:val="none" w:sz="0" w:space="0" w:color="auto"/>
                    <w:bottom w:val="none" w:sz="0" w:space="0" w:color="auto"/>
                    <w:right w:val="none" w:sz="0" w:space="0" w:color="auto"/>
                  </w:divBdr>
                  <w:divsChild>
                    <w:div w:id="1392004438">
                      <w:marLeft w:val="0"/>
                      <w:marRight w:val="0"/>
                      <w:marTop w:val="0"/>
                      <w:marBottom w:val="0"/>
                      <w:divBdr>
                        <w:top w:val="none" w:sz="0" w:space="0" w:color="auto"/>
                        <w:left w:val="none" w:sz="0" w:space="0" w:color="auto"/>
                        <w:bottom w:val="none" w:sz="0" w:space="0" w:color="auto"/>
                        <w:right w:val="none" w:sz="0" w:space="0" w:color="auto"/>
                      </w:divBdr>
                      <w:divsChild>
                        <w:div w:id="180320987">
                          <w:marLeft w:val="0"/>
                          <w:marRight w:val="0"/>
                          <w:marTop w:val="0"/>
                          <w:marBottom w:val="0"/>
                          <w:divBdr>
                            <w:top w:val="none" w:sz="0" w:space="0" w:color="auto"/>
                            <w:left w:val="none" w:sz="0" w:space="0" w:color="auto"/>
                            <w:bottom w:val="none" w:sz="0" w:space="0" w:color="auto"/>
                            <w:right w:val="none" w:sz="0" w:space="0" w:color="auto"/>
                          </w:divBdr>
                          <w:divsChild>
                            <w:div w:id="1276710479">
                              <w:marLeft w:val="0"/>
                              <w:marRight w:val="0"/>
                              <w:marTop w:val="0"/>
                              <w:marBottom w:val="0"/>
                              <w:divBdr>
                                <w:top w:val="none" w:sz="0" w:space="0" w:color="auto"/>
                                <w:left w:val="none" w:sz="0" w:space="0" w:color="auto"/>
                                <w:bottom w:val="none" w:sz="0" w:space="0" w:color="auto"/>
                                <w:right w:val="none" w:sz="0" w:space="0" w:color="auto"/>
                              </w:divBdr>
                              <w:divsChild>
                                <w:div w:id="1110978228">
                                  <w:marLeft w:val="0"/>
                                  <w:marRight w:val="0"/>
                                  <w:marTop w:val="0"/>
                                  <w:marBottom w:val="0"/>
                                  <w:divBdr>
                                    <w:top w:val="none" w:sz="0" w:space="0" w:color="auto"/>
                                    <w:left w:val="none" w:sz="0" w:space="0" w:color="auto"/>
                                    <w:bottom w:val="none" w:sz="0" w:space="0" w:color="auto"/>
                                    <w:right w:val="none" w:sz="0" w:space="0" w:color="auto"/>
                                  </w:divBdr>
                                  <w:divsChild>
                                    <w:div w:id="78604100">
                                      <w:marLeft w:val="0"/>
                                      <w:marRight w:val="0"/>
                                      <w:marTop w:val="0"/>
                                      <w:marBottom w:val="0"/>
                                      <w:divBdr>
                                        <w:top w:val="none" w:sz="0" w:space="0" w:color="auto"/>
                                        <w:left w:val="none" w:sz="0" w:space="0" w:color="auto"/>
                                        <w:bottom w:val="none" w:sz="0" w:space="0" w:color="auto"/>
                                        <w:right w:val="none" w:sz="0" w:space="0" w:color="auto"/>
                                      </w:divBdr>
                                      <w:divsChild>
                                        <w:div w:id="1309700264">
                                          <w:marLeft w:val="0"/>
                                          <w:marRight w:val="0"/>
                                          <w:marTop w:val="0"/>
                                          <w:marBottom w:val="0"/>
                                          <w:divBdr>
                                            <w:top w:val="none" w:sz="0" w:space="0" w:color="auto"/>
                                            <w:left w:val="none" w:sz="0" w:space="0" w:color="auto"/>
                                            <w:bottom w:val="none" w:sz="0" w:space="0" w:color="auto"/>
                                            <w:right w:val="none" w:sz="0" w:space="0" w:color="auto"/>
                                          </w:divBdr>
                                          <w:divsChild>
                                            <w:div w:id="1491169270">
                                              <w:marLeft w:val="0"/>
                                              <w:marRight w:val="0"/>
                                              <w:marTop w:val="0"/>
                                              <w:marBottom w:val="0"/>
                                              <w:divBdr>
                                                <w:top w:val="none" w:sz="0" w:space="0" w:color="auto"/>
                                                <w:left w:val="none" w:sz="0" w:space="0" w:color="auto"/>
                                                <w:bottom w:val="none" w:sz="0" w:space="0" w:color="auto"/>
                                                <w:right w:val="none" w:sz="0" w:space="0" w:color="auto"/>
                                              </w:divBdr>
                                              <w:divsChild>
                                                <w:div w:id="1276600572">
                                                  <w:marLeft w:val="0"/>
                                                  <w:marRight w:val="0"/>
                                                  <w:marTop w:val="0"/>
                                                  <w:marBottom w:val="0"/>
                                                  <w:divBdr>
                                                    <w:top w:val="none" w:sz="0" w:space="0" w:color="auto"/>
                                                    <w:left w:val="none" w:sz="0" w:space="0" w:color="auto"/>
                                                    <w:bottom w:val="none" w:sz="0" w:space="0" w:color="auto"/>
                                                    <w:right w:val="none" w:sz="0" w:space="0" w:color="auto"/>
                                                  </w:divBdr>
                                                  <w:divsChild>
                                                    <w:div w:id="181359887">
                                                      <w:marLeft w:val="0"/>
                                                      <w:marRight w:val="0"/>
                                                      <w:marTop w:val="0"/>
                                                      <w:marBottom w:val="0"/>
                                                      <w:divBdr>
                                                        <w:top w:val="none" w:sz="0" w:space="0" w:color="auto"/>
                                                        <w:left w:val="none" w:sz="0" w:space="0" w:color="auto"/>
                                                        <w:bottom w:val="none" w:sz="0" w:space="0" w:color="auto"/>
                                                        <w:right w:val="none" w:sz="0" w:space="0" w:color="auto"/>
                                                      </w:divBdr>
                                                      <w:divsChild>
                                                        <w:div w:id="673457161">
                                                          <w:marLeft w:val="0"/>
                                                          <w:marRight w:val="0"/>
                                                          <w:marTop w:val="0"/>
                                                          <w:marBottom w:val="0"/>
                                                          <w:divBdr>
                                                            <w:top w:val="none" w:sz="0" w:space="0" w:color="auto"/>
                                                            <w:left w:val="none" w:sz="0" w:space="0" w:color="auto"/>
                                                            <w:bottom w:val="none" w:sz="0" w:space="0" w:color="auto"/>
                                                            <w:right w:val="none" w:sz="0" w:space="0" w:color="auto"/>
                                                          </w:divBdr>
                                                          <w:divsChild>
                                                            <w:div w:id="123233935">
                                                              <w:marLeft w:val="0"/>
                                                              <w:marRight w:val="0"/>
                                                              <w:marTop w:val="0"/>
                                                              <w:marBottom w:val="0"/>
                                                              <w:divBdr>
                                                                <w:top w:val="none" w:sz="0" w:space="0" w:color="auto"/>
                                                                <w:left w:val="none" w:sz="0" w:space="0" w:color="auto"/>
                                                                <w:bottom w:val="none" w:sz="0" w:space="0" w:color="auto"/>
                                                                <w:right w:val="none" w:sz="0" w:space="0" w:color="auto"/>
                                                              </w:divBdr>
                                                              <w:divsChild>
                                                                <w:div w:id="55424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23960223">
      <w:bodyDiv w:val="1"/>
      <w:marLeft w:val="0"/>
      <w:marRight w:val="0"/>
      <w:marTop w:val="0"/>
      <w:marBottom w:val="0"/>
      <w:divBdr>
        <w:top w:val="none" w:sz="0" w:space="0" w:color="auto"/>
        <w:left w:val="none" w:sz="0" w:space="0" w:color="auto"/>
        <w:bottom w:val="none" w:sz="0" w:space="0" w:color="auto"/>
        <w:right w:val="none" w:sz="0" w:space="0" w:color="auto"/>
      </w:divBdr>
    </w:div>
    <w:div w:id="2128891179">
      <w:bodyDiv w:val="1"/>
      <w:marLeft w:val="0"/>
      <w:marRight w:val="0"/>
      <w:marTop w:val="0"/>
      <w:marBottom w:val="0"/>
      <w:divBdr>
        <w:top w:val="none" w:sz="0" w:space="0" w:color="auto"/>
        <w:left w:val="none" w:sz="0" w:space="0" w:color="auto"/>
        <w:bottom w:val="none" w:sz="0" w:space="0" w:color="auto"/>
        <w:right w:val="none" w:sz="0" w:space="0" w:color="auto"/>
      </w:divBdr>
    </w:div>
    <w:div w:id="2147045280">
      <w:bodyDiv w:val="1"/>
      <w:marLeft w:val="0"/>
      <w:marRight w:val="0"/>
      <w:marTop w:val="0"/>
      <w:marBottom w:val="0"/>
      <w:divBdr>
        <w:top w:val="none" w:sz="0" w:space="0" w:color="auto"/>
        <w:left w:val="none" w:sz="0" w:space="0" w:color="auto"/>
        <w:bottom w:val="none" w:sz="0" w:space="0" w:color="auto"/>
        <w:right w:val="none" w:sz="0" w:space="0" w:color="auto"/>
      </w:divBdr>
    </w:div>
    <w:div w:id="2147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0056A-32F9-4CE7-BF79-CE95DC06C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6527</Words>
  <Characters>35252</Characters>
  <Application>Microsoft Office Word</Application>
  <DocSecurity>0</DocSecurity>
  <Lines>293</Lines>
  <Paragraphs>83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User</cp:lastModifiedBy>
  <cp:revision>2</cp:revision>
  <cp:lastPrinted>2026-04-23T13:31:00Z</cp:lastPrinted>
  <dcterms:created xsi:type="dcterms:W3CDTF">2026-09-08T15:51:00Z</dcterms:created>
  <dcterms:modified xsi:type="dcterms:W3CDTF">2026-09-08T15:51:00Z</dcterms:modified>
</cp:coreProperties>
</file>